
<file path=[Content_Types].xml><?xml version="1.0" encoding="utf-8"?>
<Types xmlns="http://schemas.openxmlformats.org/package/2006/content-types">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9C" w:rsidRPr="002B34D1" w:rsidRDefault="008D3996" w:rsidP="00217EFB">
      <w:pPr>
        <w:spacing w:line="360" w:lineRule="auto"/>
        <w:jc w:val="both"/>
        <w:rPr>
          <w:rFonts w:ascii="Times New Roman" w:hAnsi="Times New Roman" w:cs="Times New Roman"/>
          <w:b/>
          <w:sz w:val="28"/>
          <w:szCs w:val="28"/>
        </w:rPr>
      </w:pPr>
      <w:r w:rsidRPr="002B34D1">
        <w:rPr>
          <w:rFonts w:ascii="Times New Roman" w:eastAsia="Calibri" w:hAnsi="Times New Roman" w:cs="Times New Roman"/>
          <w:b/>
          <w:bCs/>
          <w:sz w:val="28"/>
          <w:szCs w:val="28"/>
        </w:rPr>
        <w:t xml:space="preserve">Climate Smart Agriculture through </w:t>
      </w:r>
      <w:r w:rsidR="0011279C" w:rsidRPr="002B34D1">
        <w:rPr>
          <w:rFonts w:ascii="Times New Roman" w:hAnsi="Times New Roman" w:cs="Times New Roman"/>
          <w:b/>
          <w:sz w:val="28"/>
          <w:szCs w:val="28"/>
        </w:rPr>
        <w:t xml:space="preserve">Adaptation </w:t>
      </w:r>
      <w:r w:rsidR="00A0051D" w:rsidRPr="002B34D1">
        <w:rPr>
          <w:rFonts w:ascii="Times New Roman" w:hAnsi="Times New Roman" w:cs="Times New Roman"/>
          <w:b/>
          <w:sz w:val="28"/>
          <w:szCs w:val="28"/>
        </w:rPr>
        <w:t xml:space="preserve">and Participatory Technology </w:t>
      </w:r>
      <w:r w:rsidR="0036634D" w:rsidRPr="002B34D1">
        <w:rPr>
          <w:rFonts w:ascii="Times New Roman" w:hAnsi="Times New Roman" w:cs="Times New Roman"/>
          <w:b/>
          <w:sz w:val="28"/>
          <w:szCs w:val="28"/>
        </w:rPr>
        <w:t>Evaluation</w:t>
      </w:r>
      <w:r w:rsidR="00A0051D" w:rsidRPr="002B34D1">
        <w:rPr>
          <w:rFonts w:ascii="Times New Roman" w:hAnsi="Times New Roman" w:cs="Times New Roman"/>
          <w:b/>
          <w:sz w:val="28"/>
          <w:szCs w:val="28"/>
        </w:rPr>
        <w:t xml:space="preserve"> of Improved Bread Wheat Variety in the Dry Low</w:t>
      </w:r>
      <w:r w:rsidR="0080717B" w:rsidRPr="002B34D1">
        <w:rPr>
          <w:rFonts w:ascii="Times New Roman" w:hAnsi="Times New Roman" w:cs="Times New Roman"/>
          <w:b/>
          <w:sz w:val="28"/>
          <w:szCs w:val="28"/>
        </w:rPr>
        <w:t>-</w:t>
      </w:r>
      <w:r w:rsidR="00A0051D" w:rsidRPr="002B34D1">
        <w:rPr>
          <w:rFonts w:ascii="Times New Roman" w:hAnsi="Times New Roman" w:cs="Times New Roman"/>
          <w:b/>
          <w:sz w:val="28"/>
          <w:szCs w:val="28"/>
        </w:rPr>
        <w:t xml:space="preserve"> and Mid</w:t>
      </w:r>
      <w:r w:rsidR="0080717B" w:rsidRPr="002B34D1">
        <w:rPr>
          <w:rFonts w:ascii="Times New Roman" w:hAnsi="Times New Roman" w:cs="Times New Roman"/>
          <w:b/>
          <w:sz w:val="28"/>
          <w:szCs w:val="28"/>
        </w:rPr>
        <w:t>-</w:t>
      </w:r>
      <w:r w:rsidR="00A0051D" w:rsidRPr="002B34D1">
        <w:rPr>
          <w:rFonts w:ascii="Times New Roman" w:hAnsi="Times New Roman" w:cs="Times New Roman"/>
          <w:b/>
          <w:sz w:val="28"/>
          <w:szCs w:val="28"/>
        </w:rPr>
        <w:t xml:space="preserve">land Parts of Waglasta Zone, </w:t>
      </w:r>
      <w:r w:rsidR="0011279C" w:rsidRPr="002B34D1">
        <w:rPr>
          <w:rFonts w:ascii="Times New Roman" w:hAnsi="Times New Roman" w:cs="Times New Roman"/>
          <w:b/>
          <w:sz w:val="28"/>
          <w:szCs w:val="28"/>
        </w:rPr>
        <w:t xml:space="preserve">Ethiopia </w:t>
      </w:r>
    </w:p>
    <w:p w:rsidR="00171AA3" w:rsidRDefault="00171AA3" w:rsidP="00171AA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Kndalem Yaregal </w:t>
      </w:r>
      <w:r w:rsidR="00C70B22">
        <w:rPr>
          <w:rFonts w:ascii="Times New Roman" w:eastAsia="Calibri" w:hAnsi="Times New Roman" w:cs="Times New Roman"/>
          <w:b/>
          <w:sz w:val="24"/>
          <w:szCs w:val="24"/>
        </w:rPr>
        <w:t>Mersha</w:t>
      </w:r>
      <w:r>
        <w:rPr>
          <w:rFonts w:ascii="Times New Roman" w:eastAsia="Calibri" w:hAnsi="Times New Roman" w:cs="Times New Roman"/>
          <w:b/>
          <w:sz w:val="24"/>
          <w:szCs w:val="24"/>
          <w:vertAlign w:val="superscript"/>
        </w:rPr>
        <w:t>*1</w:t>
      </w:r>
      <w:r w:rsidR="00FF4E8E" w:rsidRPr="00FF4E8E">
        <w:rPr>
          <w:rFonts w:ascii="Times New Roman" w:eastAsia="Calibri" w:hAnsi="Times New Roman" w:cs="Times New Roman"/>
          <w:b/>
          <w:sz w:val="24"/>
          <w:szCs w:val="24"/>
        </w:rPr>
        <w:t xml:space="preserve"> </w:t>
      </w:r>
      <w:r w:rsidR="00FF4E8E">
        <w:rPr>
          <w:rFonts w:ascii="Times New Roman" w:eastAsia="Calibri" w:hAnsi="Times New Roman" w:cs="Times New Roman"/>
          <w:b/>
          <w:sz w:val="24"/>
          <w:szCs w:val="24"/>
        </w:rPr>
        <w:t>Abebe Assefa</w:t>
      </w:r>
      <w:r w:rsidR="00FF4E8E" w:rsidRPr="0044522C">
        <w:rPr>
          <w:rFonts w:ascii="Times New Roman" w:eastAsia="Calibri" w:hAnsi="Times New Roman" w:cs="Times New Roman"/>
          <w:b/>
          <w:sz w:val="24"/>
          <w:szCs w:val="24"/>
          <w:vertAlign w:val="superscript"/>
        </w:rPr>
        <w:t>2</w:t>
      </w:r>
      <w:r w:rsidR="00FF4E8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Getawey Girmay</w:t>
      </w:r>
      <w:r w:rsidR="00F9564E">
        <w:rPr>
          <w:rFonts w:ascii="Times New Roman" w:eastAsia="Calibri" w:hAnsi="Times New Roman" w:cs="Times New Roman"/>
          <w:b/>
          <w:sz w:val="24"/>
          <w:szCs w:val="24"/>
          <w:vertAlign w:val="superscript"/>
        </w:rPr>
        <w:t>2</w:t>
      </w:r>
      <w:r w:rsidR="009D61C7">
        <w:rPr>
          <w:rFonts w:ascii="Times New Roman" w:eastAsia="Calibri" w:hAnsi="Times New Roman" w:cs="Times New Roman"/>
          <w:b/>
          <w:sz w:val="24"/>
          <w:szCs w:val="24"/>
        </w:rPr>
        <w:t>, Netsanet A</w:t>
      </w:r>
      <w:r>
        <w:rPr>
          <w:rFonts w:ascii="Times New Roman" w:eastAsia="Calibri" w:hAnsi="Times New Roman" w:cs="Times New Roman"/>
          <w:b/>
          <w:sz w:val="24"/>
          <w:szCs w:val="24"/>
        </w:rPr>
        <w:t>sefa</w:t>
      </w:r>
      <w:r w:rsidR="00F9564E">
        <w:rPr>
          <w:rFonts w:ascii="Times New Roman" w:eastAsia="Calibri" w:hAnsi="Times New Roman" w:cs="Times New Roman"/>
          <w:b/>
          <w:sz w:val="24"/>
          <w:szCs w:val="24"/>
          <w:vertAlign w:val="superscript"/>
        </w:rPr>
        <w:t>2</w:t>
      </w:r>
      <w:bookmarkStart w:id="0" w:name="_GoBack"/>
      <w:bookmarkEnd w:id="0"/>
    </w:p>
    <w:p w:rsidR="0011279C" w:rsidRPr="00217EFB" w:rsidRDefault="0011279C" w:rsidP="00217EFB">
      <w:pPr>
        <w:spacing w:line="360" w:lineRule="auto"/>
        <w:jc w:val="both"/>
        <w:rPr>
          <w:rFonts w:ascii="Times New Roman" w:hAnsi="Times New Roman" w:cs="Times New Roman"/>
          <w:sz w:val="24"/>
          <w:szCs w:val="24"/>
        </w:rPr>
      </w:pPr>
      <w:r w:rsidRPr="00217EFB">
        <w:rPr>
          <w:rStyle w:val="Hyperlink"/>
          <w:rFonts w:ascii="Times New Roman" w:hAnsi="Times New Roman" w:cs="Times New Roman"/>
          <w:sz w:val="24"/>
          <w:szCs w:val="24"/>
          <w:vertAlign w:val="superscript"/>
        </w:rPr>
        <w:t>12</w:t>
      </w:r>
      <w:r w:rsidR="00FF4E8E">
        <w:rPr>
          <w:rStyle w:val="Hyperlink"/>
          <w:rFonts w:ascii="Times New Roman" w:hAnsi="Times New Roman" w:cs="Times New Roman"/>
          <w:sz w:val="24"/>
          <w:szCs w:val="24"/>
          <w:vertAlign w:val="superscript"/>
        </w:rPr>
        <w:t>34</w:t>
      </w:r>
      <w:r w:rsidR="00564BF4">
        <w:rPr>
          <w:rStyle w:val="Hyperlink"/>
          <w:rFonts w:ascii="Times New Roman" w:hAnsi="Times New Roman" w:cs="Times New Roman"/>
          <w:sz w:val="24"/>
          <w:szCs w:val="24"/>
        </w:rPr>
        <w:t>Amhara Agricultural research Institute/</w:t>
      </w:r>
      <w:r w:rsidRPr="00217EFB">
        <w:rPr>
          <w:rStyle w:val="Hyperlink"/>
          <w:rFonts w:ascii="Times New Roman" w:hAnsi="Times New Roman" w:cs="Times New Roman"/>
          <w:sz w:val="24"/>
          <w:szCs w:val="24"/>
        </w:rPr>
        <w:t>Sekota Dry land Agricultural Research Center, P.O.Box 62 Sekota, Ethiopia</w:t>
      </w:r>
    </w:p>
    <w:p w:rsidR="0011279C" w:rsidRPr="00217EFB" w:rsidRDefault="0011279C" w:rsidP="00217EFB">
      <w:pPr>
        <w:spacing w:line="360" w:lineRule="auto"/>
        <w:jc w:val="both"/>
        <w:rPr>
          <w:rFonts w:ascii="Times New Roman" w:hAnsi="Times New Roman" w:cs="Times New Roman"/>
          <w:sz w:val="24"/>
          <w:szCs w:val="24"/>
        </w:rPr>
      </w:pPr>
      <w:r w:rsidRPr="00217EFB">
        <w:rPr>
          <w:rFonts w:ascii="Times New Roman" w:hAnsi="Times New Roman" w:cs="Times New Roman"/>
          <w:sz w:val="24"/>
          <w:szCs w:val="24"/>
        </w:rPr>
        <w:t xml:space="preserve"> *</w:t>
      </w:r>
      <w:r w:rsidRPr="00217EFB">
        <w:rPr>
          <w:rStyle w:val="fontstyle01"/>
          <w:rFonts w:ascii="Times New Roman" w:hAnsi="Times New Roman" w:cs="Times New Roman"/>
        </w:rPr>
        <w:t xml:space="preserve">Correspondence should be addressed to </w:t>
      </w:r>
      <w:r w:rsidRPr="00217EFB">
        <w:rPr>
          <w:rFonts w:ascii="Times New Roman" w:hAnsi="Times New Roman" w:cs="Times New Roman"/>
          <w:sz w:val="24"/>
          <w:szCs w:val="24"/>
        </w:rPr>
        <w:t xml:space="preserve">Kndalem Yaregal; E-mail: </w:t>
      </w:r>
      <w:hyperlink r:id="rId9" w:history="1">
        <w:r w:rsidRPr="00217EFB">
          <w:rPr>
            <w:rStyle w:val="Hyperlink"/>
            <w:rFonts w:ascii="Times New Roman" w:hAnsi="Times New Roman" w:cs="Times New Roman"/>
            <w:sz w:val="24"/>
            <w:szCs w:val="24"/>
          </w:rPr>
          <w:t>kndalemy@gmail.com</w:t>
        </w:r>
      </w:hyperlink>
      <w:r w:rsidRPr="00217EFB">
        <w:rPr>
          <w:rStyle w:val="Hyperlink"/>
          <w:rFonts w:ascii="Times New Roman" w:hAnsi="Times New Roman" w:cs="Times New Roman"/>
          <w:sz w:val="24"/>
          <w:szCs w:val="24"/>
        </w:rPr>
        <w:t xml:space="preserve"> </w:t>
      </w:r>
    </w:p>
    <w:p w:rsidR="0011279C" w:rsidRPr="00141DAF" w:rsidRDefault="0011279C" w:rsidP="00217EFB">
      <w:pPr>
        <w:spacing w:line="360" w:lineRule="auto"/>
        <w:jc w:val="both"/>
        <w:rPr>
          <w:rFonts w:ascii="Times New Roman" w:hAnsi="Times New Roman" w:cs="Times New Roman"/>
          <w:b/>
          <w:sz w:val="24"/>
          <w:szCs w:val="24"/>
        </w:rPr>
      </w:pPr>
      <w:r w:rsidRPr="00141DAF">
        <w:rPr>
          <w:rFonts w:ascii="Times New Roman" w:hAnsi="Times New Roman" w:cs="Times New Roman"/>
          <w:b/>
          <w:sz w:val="24"/>
          <w:szCs w:val="24"/>
        </w:rPr>
        <w:t>Abstract</w:t>
      </w:r>
    </w:p>
    <w:p w:rsidR="00CE1C71" w:rsidRPr="00CE1C71" w:rsidRDefault="00CE1C71" w:rsidP="00217EFB">
      <w:pPr>
        <w:spacing w:line="360" w:lineRule="auto"/>
        <w:jc w:val="both"/>
        <w:rPr>
          <w:rStyle w:val="Emphasis"/>
          <w:rFonts w:ascii="Times New Roman" w:hAnsi="Times New Roman" w:cs="Times New Roman"/>
        </w:rPr>
      </w:pPr>
      <w:r w:rsidRPr="00CE1C71">
        <w:rPr>
          <w:rStyle w:val="Emphasis"/>
          <w:rFonts w:ascii="Times New Roman" w:hAnsi="Times New Roman" w:cs="Times New Roman"/>
        </w:rPr>
        <w:t>The experiment was conducted to evaluate and promote lowland (heat-tolerant) and midland improved wheat varieties with the participation of farmers, thereby creating awareness and demand about the new wheat varieties in the target areas. About twenty-two bread wheat varieties—eight varieties were evaluated in the lowland areas of Abergele and the rest of them were evaluated in the midland areas of Sekota under the 2021 irrigation season. Both sets were conducted using RCBD design. From these trials, four varieties with a standard check of the Sekota-1 variety were advanced for participatory technology trials at Sekota and Lalibela districts in the 2023 irrigation season. The promotion trial was accomplished using a simple or single block design. FREG members were selected purposefully to include all social segments of the community, with female participants of 20</w:t>
      </w:r>
      <w:r w:rsidR="009D0C12">
        <w:rPr>
          <w:rStyle w:val="Emphasis"/>
          <w:rFonts w:ascii="Times New Roman" w:hAnsi="Times New Roman" w:cs="Times New Roman"/>
        </w:rPr>
        <w:t xml:space="preserve"> </w:t>
      </w:r>
      <w:r w:rsidRPr="00CE1C71">
        <w:rPr>
          <w:rStyle w:val="Emphasis"/>
          <w:rFonts w:ascii="Times New Roman" w:hAnsi="Times New Roman" w:cs="Times New Roman"/>
        </w:rPr>
        <w:t>%. The performance of varieties in the two sets of experiments showed a highly significant difference (p</w:t>
      </w:r>
      <w:r w:rsidR="009D0C12">
        <w:rPr>
          <w:rStyle w:val="Emphasis"/>
          <w:rFonts w:ascii="Times New Roman" w:hAnsi="Times New Roman" w:cs="Times New Roman"/>
        </w:rPr>
        <w:t xml:space="preserve"> </w:t>
      </w:r>
      <w:r w:rsidRPr="00CE1C71">
        <w:rPr>
          <w:rStyle w:val="Emphasis"/>
          <w:rFonts w:ascii="Times New Roman" w:hAnsi="Times New Roman" w:cs="Times New Roman"/>
        </w:rPr>
        <w:t>&lt;0.01) among treatments in most of the traits. In the lowland set of the experiment, Gambo, Fentale-1, and Fentale-2 performed best over the other varieties. Sora, Tay, and Deka showed good performance in the majority of the traits evaluated in the experiment. In yield and other important traits, Fentale-2 showed consistent performances; grain yield was 1962.8 kg/ha and 2960 kg/ha both in adaptation trail and technology promotion programs, respectively. In addition, the farmers also selected Fentale-2 as first over other advanced varieties in both locations. Therefore, the Fentale-2 variety should be pre-scaled up and recommended for Abergele, Sekota, Lalibela, and similar agroecologies in irrigation season.</w:t>
      </w:r>
    </w:p>
    <w:p w:rsidR="0011279C" w:rsidRPr="00217EFB" w:rsidRDefault="0011279C" w:rsidP="00217EFB">
      <w:pPr>
        <w:spacing w:line="360" w:lineRule="auto"/>
        <w:jc w:val="both"/>
        <w:rPr>
          <w:rFonts w:ascii="Times New Roman" w:hAnsi="Times New Roman" w:cs="Times New Roman"/>
          <w:sz w:val="24"/>
          <w:szCs w:val="24"/>
        </w:rPr>
      </w:pPr>
      <w:r w:rsidRPr="00217EFB">
        <w:rPr>
          <w:rStyle w:val="Heading1Char"/>
          <w:rFonts w:cs="Times New Roman"/>
          <w:sz w:val="24"/>
          <w:szCs w:val="24"/>
        </w:rPr>
        <w:t>Key words</w:t>
      </w:r>
      <w:r w:rsidRPr="00217EFB">
        <w:rPr>
          <w:rFonts w:ascii="Times New Roman" w:hAnsi="Times New Roman" w:cs="Times New Roman"/>
          <w:sz w:val="24"/>
          <w:szCs w:val="24"/>
        </w:rPr>
        <w:t xml:space="preserve">: </w:t>
      </w:r>
      <w:r w:rsidR="007019B2">
        <w:rPr>
          <w:rFonts w:ascii="Times New Roman" w:hAnsi="Times New Roman" w:cs="Times New Roman"/>
          <w:sz w:val="24"/>
          <w:szCs w:val="24"/>
        </w:rPr>
        <w:t>A</w:t>
      </w:r>
      <w:r w:rsidR="004C66AF" w:rsidRPr="00217EFB">
        <w:rPr>
          <w:rFonts w:ascii="Times New Roman" w:hAnsi="Times New Roman" w:cs="Times New Roman"/>
          <w:sz w:val="24"/>
          <w:szCs w:val="24"/>
        </w:rPr>
        <w:t xml:space="preserve">daptation, </w:t>
      </w:r>
      <w:r w:rsidR="007019B2">
        <w:rPr>
          <w:rFonts w:ascii="Times New Roman" w:hAnsi="Times New Roman" w:cs="Times New Roman"/>
          <w:sz w:val="24"/>
          <w:szCs w:val="24"/>
        </w:rPr>
        <w:t>H</w:t>
      </w:r>
      <w:r w:rsidR="004C66AF" w:rsidRPr="00217EFB">
        <w:rPr>
          <w:rFonts w:ascii="Times New Roman" w:hAnsi="Times New Roman" w:cs="Times New Roman"/>
          <w:sz w:val="24"/>
          <w:szCs w:val="24"/>
        </w:rPr>
        <w:t>eat tolerant,</w:t>
      </w:r>
      <w:r w:rsidR="004C66AF">
        <w:rPr>
          <w:rFonts w:ascii="Times New Roman" w:hAnsi="Times New Roman" w:cs="Times New Roman"/>
          <w:sz w:val="24"/>
          <w:szCs w:val="24"/>
        </w:rPr>
        <w:t xml:space="preserve"> </w:t>
      </w:r>
      <w:r w:rsidR="007019B2">
        <w:rPr>
          <w:rFonts w:ascii="Times New Roman" w:hAnsi="Times New Roman" w:cs="Times New Roman"/>
          <w:sz w:val="24"/>
          <w:szCs w:val="24"/>
        </w:rPr>
        <w:t>L</w:t>
      </w:r>
      <w:r w:rsidR="004C66AF" w:rsidRPr="00217EFB">
        <w:rPr>
          <w:rFonts w:ascii="Times New Roman" w:hAnsi="Times New Roman" w:cs="Times New Roman"/>
          <w:sz w:val="24"/>
          <w:szCs w:val="24"/>
        </w:rPr>
        <w:t>owland</w:t>
      </w:r>
      <w:r w:rsidR="004C66AF">
        <w:rPr>
          <w:rFonts w:ascii="Times New Roman" w:hAnsi="Times New Roman" w:cs="Times New Roman"/>
          <w:sz w:val="24"/>
          <w:szCs w:val="24"/>
        </w:rPr>
        <w:t xml:space="preserve">, </w:t>
      </w:r>
      <w:r w:rsidR="007019B2">
        <w:rPr>
          <w:rFonts w:ascii="Times New Roman" w:hAnsi="Times New Roman" w:cs="Times New Roman"/>
          <w:sz w:val="24"/>
          <w:szCs w:val="24"/>
        </w:rPr>
        <w:t>M</w:t>
      </w:r>
      <w:r w:rsidR="004C66AF" w:rsidRPr="00217EFB">
        <w:rPr>
          <w:rFonts w:ascii="Times New Roman" w:hAnsi="Times New Roman" w:cs="Times New Roman"/>
          <w:sz w:val="24"/>
          <w:szCs w:val="24"/>
        </w:rPr>
        <w:t xml:space="preserve">idland, </w:t>
      </w:r>
      <w:r w:rsidR="007019B2">
        <w:rPr>
          <w:rFonts w:ascii="Times New Roman" w:hAnsi="Times New Roman" w:cs="Times New Roman"/>
          <w:sz w:val="24"/>
          <w:szCs w:val="24"/>
        </w:rPr>
        <w:t>P</w:t>
      </w:r>
      <w:r w:rsidR="00DC3DDF">
        <w:rPr>
          <w:rFonts w:ascii="Times New Roman" w:hAnsi="Times New Roman" w:cs="Times New Roman"/>
          <w:sz w:val="24"/>
          <w:szCs w:val="24"/>
        </w:rPr>
        <w:t>romotion</w:t>
      </w:r>
    </w:p>
    <w:p w:rsidR="004C66AF" w:rsidRDefault="004C66AF" w:rsidP="009B6267">
      <w:pPr>
        <w:jc w:val="both"/>
        <w:rPr>
          <w:rFonts w:ascii="Times New Roman" w:hAnsi="Times New Roman" w:cs="Times New Roman"/>
          <w:b/>
          <w:sz w:val="24"/>
          <w:szCs w:val="24"/>
        </w:rPr>
      </w:pPr>
    </w:p>
    <w:p w:rsidR="004C66AF" w:rsidRDefault="004C66AF" w:rsidP="009B6267">
      <w:pPr>
        <w:jc w:val="both"/>
        <w:rPr>
          <w:rFonts w:ascii="Times New Roman" w:hAnsi="Times New Roman" w:cs="Times New Roman"/>
          <w:b/>
          <w:sz w:val="24"/>
          <w:szCs w:val="24"/>
        </w:rPr>
      </w:pPr>
    </w:p>
    <w:p w:rsidR="004C66AF" w:rsidRDefault="004C66AF" w:rsidP="009B6267">
      <w:pPr>
        <w:jc w:val="both"/>
        <w:rPr>
          <w:rFonts w:ascii="Times New Roman" w:hAnsi="Times New Roman" w:cs="Times New Roman"/>
          <w:b/>
          <w:sz w:val="24"/>
          <w:szCs w:val="24"/>
        </w:rPr>
      </w:pPr>
    </w:p>
    <w:p w:rsidR="00CE1C71" w:rsidRDefault="00CE1C71" w:rsidP="009B6267">
      <w:pPr>
        <w:jc w:val="both"/>
        <w:rPr>
          <w:rFonts w:ascii="Times New Roman" w:hAnsi="Times New Roman" w:cs="Times New Roman"/>
          <w:b/>
          <w:sz w:val="24"/>
          <w:szCs w:val="24"/>
        </w:rPr>
      </w:pPr>
    </w:p>
    <w:p w:rsidR="004C66AF" w:rsidRDefault="004C66AF" w:rsidP="009B6267">
      <w:pPr>
        <w:jc w:val="both"/>
        <w:rPr>
          <w:rFonts w:ascii="Times New Roman" w:hAnsi="Times New Roman" w:cs="Times New Roman"/>
          <w:b/>
          <w:sz w:val="24"/>
          <w:szCs w:val="24"/>
        </w:rPr>
      </w:pPr>
    </w:p>
    <w:p w:rsidR="009B6267" w:rsidRPr="009B6267" w:rsidRDefault="0011279C" w:rsidP="009B6267">
      <w:pPr>
        <w:jc w:val="both"/>
        <w:rPr>
          <w:rFonts w:ascii="Arial" w:eastAsia="Times New Roman" w:hAnsi="Arial" w:cs="Arial"/>
          <w:color w:val="000000"/>
          <w:sz w:val="24"/>
          <w:szCs w:val="24"/>
        </w:rPr>
      </w:pPr>
      <w:r w:rsidRPr="00141DAF">
        <w:rPr>
          <w:rFonts w:ascii="Times New Roman" w:hAnsi="Times New Roman" w:cs="Times New Roman"/>
          <w:b/>
          <w:sz w:val="24"/>
          <w:szCs w:val="24"/>
        </w:rPr>
        <w:t xml:space="preserve">Introduction </w:t>
      </w:r>
    </w:p>
    <w:p w:rsidR="0011279C" w:rsidRPr="009536E3" w:rsidRDefault="0011279C" w:rsidP="00217EFB">
      <w:pPr>
        <w:spacing w:line="360" w:lineRule="auto"/>
        <w:jc w:val="both"/>
        <w:rPr>
          <w:rFonts w:ascii="Times New Roman" w:hAnsi="Times New Roman" w:cs="Times New Roman"/>
          <w:sz w:val="24"/>
          <w:szCs w:val="24"/>
        </w:rPr>
      </w:pPr>
      <w:r w:rsidRPr="009536E3">
        <w:rPr>
          <w:rFonts w:ascii="Times New Roman" w:hAnsi="Times New Roman" w:cs="Times New Roman"/>
          <w:sz w:val="24"/>
          <w:szCs w:val="24"/>
        </w:rPr>
        <w:t>Wheat is the most widely cultivated cerea</w:t>
      </w:r>
      <w:r w:rsidR="00271857" w:rsidRPr="009536E3">
        <w:rPr>
          <w:rFonts w:ascii="Times New Roman" w:hAnsi="Times New Roman" w:cs="Times New Roman"/>
          <w:sz w:val="24"/>
          <w:szCs w:val="24"/>
        </w:rPr>
        <w:t>l crop in the world, providing 8</w:t>
      </w:r>
      <w:r w:rsidRPr="009536E3">
        <w:rPr>
          <w:rFonts w:ascii="Times New Roman" w:hAnsi="Times New Roman" w:cs="Times New Roman"/>
          <w:sz w:val="24"/>
          <w:szCs w:val="24"/>
        </w:rPr>
        <w:t>%</w:t>
      </w:r>
      <w:r w:rsidR="007F1C38" w:rsidRPr="009536E3">
        <w:rPr>
          <w:rFonts w:ascii="Times New Roman" w:hAnsi="Times New Roman" w:cs="Times New Roman"/>
          <w:sz w:val="24"/>
          <w:szCs w:val="24"/>
        </w:rPr>
        <w:t xml:space="preserve"> of</w:t>
      </w:r>
      <w:r w:rsidRPr="009536E3">
        <w:rPr>
          <w:rFonts w:ascii="Times New Roman" w:hAnsi="Times New Roman" w:cs="Times New Roman"/>
          <w:sz w:val="24"/>
          <w:szCs w:val="24"/>
        </w:rPr>
        <w:t xml:space="preserve"> </w:t>
      </w:r>
      <w:r w:rsidR="00455CF4" w:rsidRPr="009536E3">
        <w:rPr>
          <w:rFonts w:ascii="Times New Roman" w:hAnsi="Times New Roman" w:cs="Times New Roman"/>
          <w:sz w:val="24"/>
          <w:szCs w:val="24"/>
        </w:rPr>
        <w:t xml:space="preserve">primary </w:t>
      </w:r>
      <w:r w:rsidR="00876F18" w:rsidRPr="009536E3">
        <w:rPr>
          <w:rFonts w:ascii="Times New Roman" w:hAnsi="Times New Roman" w:cs="Times New Roman"/>
          <w:sz w:val="24"/>
          <w:szCs w:val="24"/>
        </w:rPr>
        <w:t>main crop</w:t>
      </w:r>
      <w:r w:rsidR="00455CF4" w:rsidRPr="009536E3">
        <w:rPr>
          <w:rFonts w:ascii="Times New Roman" w:hAnsi="Times New Roman" w:cs="Times New Roman"/>
          <w:sz w:val="24"/>
          <w:szCs w:val="24"/>
        </w:rPr>
        <w:t xml:space="preserve"> commodities</w:t>
      </w:r>
      <w:r w:rsidR="00876F18" w:rsidRPr="009536E3">
        <w:rPr>
          <w:rFonts w:ascii="Times New Roman" w:hAnsi="Times New Roman" w:cs="Times New Roman"/>
          <w:sz w:val="24"/>
          <w:szCs w:val="24"/>
        </w:rPr>
        <w:t xml:space="preserve"> production</w:t>
      </w:r>
      <w:r w:rsidRPr="009536E3">
        <w:rPr>
          <w:rFonts w:ascii="Times New Roman" w:hAnsi="Times New Roman" w:cs="Times New Roman"/>
          <w:sz w:val="24"/>
          <w:szCs w:val="24"/>
        </w:rPr>
        <w:t xml:space="preserve"> in the world</w:t>
      </w:r>
      <w:r w:rsidR="0080717B">
        <w:rPr>
          <w:rFonts w:ascii="Times New Roman" w:hAnsi="Times New Roman" w:cs="Times New Roman"/>
          <w:sz w:val="24"/>
          <w:szCs w:val="24"/>
        </w:rPr>
        <w:t>, and</w:t>
      </w:r>
      <w:r w:rsidRPr="009536E3">
        <w:rPr>
          <w:rFonts w:ascii="Times New Roman" w:hAnsi="Times New Roman" w:cs="Times New Roman"/>
          <w:sz w:val="24"/>
          <w:szCs w:val="24"/>
        </w:rPr>
        <w:t xml:space="preserve"> is cultivated on </w:t>
      </w:r>
      <w:r w:rsidR="009B6267" w:rsidRPr="009536E3">
        <w:rPr>
          <w:rFonts w:ascii="Times New Roman" w:eastAsia="Times New Roman" w:hAnsi="Times New Roman" w:cs="Times New Roman"/>
          <w:color w:val="000000"/>
          <w:sz w:val="24"/>
          <w:szCs w:val="24"/>
        </w:rPr>
        <w:t>219</w:t>
      </w:r>
      <w:r w:rsidRPr="009536E3">
        <w:rPr>
          <w:rFonts w:ascii="Times New Roman" w:hAnsi="Times New Roman" w:cs="Times New Roman"/>
          <w:sz w:val="24"/>
          <w:szCs w:val="24"/>
        </w:rPr>
        <w:t xml:space="preserve"> million hectares of land with 7</w:t>
      </w:r>
      <w:r w:rsidR="0013626F" w:rsidRPr="009536E3">
        <w:rPr>
          <w:rFonts w:ascii="Times New Roman" w:hAnsi="Times New Roman" w:cs="Times New Roman"/>
          <w:sz w:val="24"/>
          <w:szCs w:val="24"/>
        </w:rPr>
        <w:t>70.9</w:t>
      </w:r>
      <w:r w:rsidRPr="009536E3">
        <w:rPr>
          <w:rFonts w:ascii="Times New Roman" w:hAnsi="Times New Roman" w:cs="Times New Roman"/>
          <w:sz w:val="24"/>
          <w:szCs w:val="24"/>
        </w:rPr>
        <w:t xml:space="preserve"> million tons produced </w:t>
      </w:r>
      <w:r w:rsidR="00F84E61" w:rsidRPr="009536E3">
        <w:rPr>
          <w:rFonts w:ascii="Times New Roman" w:hAnsi="Times New Roman" w:cs="Times New Roman"/>
          <w:sz w:val="24"/>
          <w:szCs w:val="24"/>
        </w:rPr>
        <w:fldChar w:fldCharType="begin" w:fldLock="1"/>
      </w:r>
      <w:r w:rsidR="00F84E61" w:rsidRPr="009536E3">
        <w:rPr>
          <w:rFonts w:ascii="Times New Roman" w:hAnsi="Times New Roman" w:cs="Times New Roman"/>
          <w:sz w:val="24"/>
          <w:szCs w:val="24"/>
        </w:rPr>
        <w:instrText>ADDIN CSL_CITATION {"citationItems":[{"id":"ITEM-1","itemData":{"DOI":"10.4060/cc8166en","ISBN":"9789251382622","abstract":"This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2023","id":"ITEM-1","issued":{"date-parts":[["2023"]]},"title":"World Food and Agriculture – Statistical Yearbook 2023","type":"book"},"uris":["http://www.mendeley.com/documents/?uuid=dcfe3803-8db1-4af5-94ea-eac48e4f5e8a"]}],"mendeley":{"formattedCitation":"(FAO, 2023)","plainTextFormattedCitation":"(FAO, 2023)"},"properties":{"noteIndex":0},"schema":"https://github.com/citation-style-language/schema/raw/master/csl-citation.json"}</w:instrText>
      </w:r>
      <w:r w:rsidR="00F84E61" w:rsidRPr="009536E3">
        <w:rPr>
          <w:rFonts w:ascii="Times New Roman" w:hAnsi="Times New Roman" w:cs="Times New Roman"/>
          <w:sz w:val="24"/>
          <w:szCs w:val="24"/>
        </w:rPr>
        <w:fldChar w:fldCharType="separate"/>
      </w:r>
      <w:r w:rsidR="00F84E61" w:rsidRPr="009536E3">
        <w:rPr>
          <w:rFonts w:ascii="Times New Roman" w:hAnsi="Times New Roman" w:cs="Times New Roman"/>
          <w:noProof/>
          <w:sz w:val="24"/>
          <w:szCs w:val="24"/>
        </w:rPr>
        <w:t>(FAO, 2023)</w:t>
      </w:r>
      <w:r w:rsidR="00F84E61" w:rsidRPr="009536E3">
        <w:rPr>
          <w:rFonts w:ascii="Times New Roman" w:hAnsi="Times New Roman" w:cs="Times New Roman"/>
          <w:sz w:val="24"/>
          <w:szCs w:val="24"/>
        </w:rPr>
        <w:fldChar w:fldCharType="end"/>
      </w:r>
      <w:r w:rsidRPr="009536E3">
        <w:rPr>
          <w:rFonts w:ascii="Times New Roman" w:hAnsi="Times New Roman" w:cs="Times New Roman"/>
          <w:sz w:val="24"/>
          <w:szCs w:val="24"/>
        </w:rPr>
        <w:t>.</w:t>
      </w:r>
      <w:r w:rsidRPr="009536E3">
        <w:rPr>
          <w:rFonts w:ascii="Times New Roman" w:hAnsi="Times New Roman" w:cs="Times New Roman"/>
          <w:sz w:val="24"/>
          <w:szCs w:val="24"/>
          <w:shd w:val="clear" w:color="auto" w:fill="FFFFFF"/>
        </w:rPr>
        <w:t xml:space="preserve"> Ethiopia is on</w:t>
      </w:r>
      <w:r w:rsidR="005A3EC2">
        <w:rPr>
          <w:rFonts w:ascii="Times New Roman" w:hAnsi="Times New Roman" w:cs="Times New Roman"/>
          <w:sz w:val="24"/>
          <w:szCs w:val="24"/>
          <w:shd w:val="clear" w:color="auto" w:fill="FFFFFF"/>
        </w:rPr>
        <w:t>e of the wheat producing countries</w:t>
      </w:r>
      <w:r w:rsidRPr="009536E3">
        <w:rPr>
          <w:rFonts w:ascii="Times New Roman" w:hAnsi="Times New Roman" w:cs="Times New Roman"/>
          <w:sz w:val="24"/>
          <w:szCs w:val="24"/>
          <w:shd w:val="clear" w:color="auto" w:fill="FFFFFF"/>
        </w:rPr>
        <w:t xml:space="preserve"> in Africa</w:t>
      </w:r>
      <w:r w:rsidR="005A3EC2">
        <w:rPr>
          <w:rFonts w:ascii="Times New Roman" w:hAnsi="Times New Roman" w:cs="Times New Roman"/>
          <w:sz w:val="24"/>
          <w:szCs w:val="24"/>
          <w:shd w:val="clear" w:color="auto" w:fill="FFFFFF"/>
        </w:rPr>
        <w:t>,</w:t>
      </w:r>
      <w:r w:rsidRPr="009536E3">
        <w:rPr>
          <w:rFonts w:ascii="Times New Roman" w:hAnsi="Times New Roman" w:cs="Times New Roman"/>
          <w:sz w:val="24"/>
          <w:szCs w:val="24"/>
          <w:shd w:val="clear" w:color="auto" w:fill="FFFFFF"/>
        </w:rPr>
        <w:t xml:space="preserve"> next to South Africa</w:t>
      </w:r>
      <w:r w:rsidRPr="009536E3">
        <w:rPr>
          <w:rFonts w:ascii="Times New Roman" w:hAnsi="Times New Roman" w:cs="Times New Roman"/>
          <w:sz w:val="24"/>
          <w:szCs w:val="24"/>
        </w:rPr>
        <w:t xml:space="preserve">. </w:t>
      </w:r>
      <w:r w:rsidRPr="009536E3">
        <w:rPr>
          <w:rFonts w:ascii="Times New Roman" w:hAnsi="Times New Roman" w:cs="Times New Roman"/>
          <w:sz w:val="24"/>
          <w:szCs w:val="24"/>
          <w:shd w:val="clear" w:color="auto" w:fill="FFFFFF"/>
        </w:rPr>
        <w:t xml:space="preserve">Wheat is the fourth largest cereal crop produced by more than </w:t>
      </w:r>
      <w:r w:rsidR="00F71B09">
        <w:rPr>
          <w:rFonts w:ascii="Times New Roman" w:hAnsi="Times New Roman" w:cs="Times New Roman"/>
          <w:sz w:val="24"/>
          <w:szCs w:val="24"/>
          <w:shd w:val="clear" w:color="auto" w:fill="FFFFFF"/>
        </w:rPr>
        <w:t xml:space="preserve">four </w:t>
      </w:r>
      <w:r w:rsidRPr="009536E3">
        <w:rPr>
          <w:rFonts w:ascii="Times New Roman" w:hAnsi="Times New Roman" w:cs="Times New Roman"/>
          <w:sz w:val="24"/>
          <w:szCs w:val="24"/>
          <w:shd w:val="clear" w:color="auto" w:fill="FFFFFF"/>
        </w:rPr>
        <w:t xml:space="preserve">million smallholder farmers, which accounts </w:t>
      </w:r>
      <w:r w:rsidR="005A3EC2">
        <w:rPr>
          <w:rFonts w:ascii="Times New Roman" w:hAnsi="Times New Roman" w:cs="Times New Roman"/>
          <w:sz w:val="24"/>
          <w:szCs w:val="24"/>
          <w:shd w:val="clear" w:color="auto" w:fill="FFFFFF"/>
        </w:rPr>
        <w:t>for</w:t>
      </w:r>
      <w:r w:rsidRPr="009536E3">
        <w:rPr>
          <w:rFonts w:ascii="Times New Roman" w:hAnsi="Times New Roman" w:cs="Times New Roman"/>
          <w:sz w:val="24"/>
          <w:szCs w:val="24"/>
          <w:shd w:val="clear" w:color="auto" w:fill="FFFFFF"/>
        </w:rPr>
        <w:t xml:space="preserve">14.62% of the grain crop area in the country </w:t>
      </w:r>
      <w:r w:rsidRPr="009536E3">
        <w:rPr>
          <w:rFonts w:ascii="Times New Roman" w:hAnsi="Times New Roman" w:cs="Times New Roman"/>
          <w:sz w:val="24"/>
          <w:szCs w:val="24"/>
          <w:shd w:val="clear" w:color="auto" w:fill="FFFFFF"/>
        </w:rPr>
        <w:fldChar w:fldCharType="begin" w:fldLock="1"/>
      </w:r>
      <w:r w:rsidRPr="009536E3">
        <w:rPr>
          <w:rFonts w:ascii="Times New Roman" w:hAnsi="Times New Roman" w:cs="Times New Roman"/>
          <w:sz w:val="24"/>
          <w:szCs w:val="24"/>
          <w:shd w:val="clear" w:color="auto" w:fill="FFFFFF"/>
        </w:rPr>
        <w:instrText>ADDIN CSL_CITATION {"citationItems":[{"id":"ITEM-1","itemData":{"ISBN":"2020/21(2013)","author":[{"dropping-particle":"","family":"Central Statistical Agency (CSA)","given":"","non-dropping-particle":"","parse-names":false,"suffix":""}],"container-title":"Central Statistical Agency","id":"ITEM-1","issue":"12","issued":{"date-parts":[["2021"]]},"page":"19-49","title":"Farm Management Practices (Agricaltural Sample Survey) 2020/21 (2013 E.C.)","type":"article-journal","volume":"III"},"uris":["http://www.mendeley.com/documents/?uuid=7ff355c1-9138-4d58-88dc-43f5352ca9d0"]}],"mendeley":{"formattedCitation":"(Central Statistical Agency (CSA), 2021)","manualFormatting":"(CSA, 2021)","plainTextFormattedCitation":"(Central Statistical Agency (CSA), 2021)","previouslyFormattedCitation":"(Central Statistical Agency (CSA), 2021)"},"properties":{"noteIndex":0},"schema":"https://github.com/citation-style-language/schema/raw/master/csl-citation.json"}</w:instrText>
      </w:r>
      <w:r w:rsidRPr="009536E3">
        <w:rPr>
          <w:rFonts w:ascii="Times New Roman" w:hAnsi="Times New Roman" w:cs="Times New Roman"/>
          <w:sz w:val="24"/>
          <w:szCs w:val="24"/>
          <w:shd w:val="clear" w:color="auto" w:fill="FFFFFF"/>
        </w:rPr>
        <w:fldChar w:fldCharType="separate"/>
      </w:r>
      <w:r w:rsidRPr="009536E3">
        <w:rPr>
          <w:rFonts w:ascii="Times New Roman" w:hAnsi="Times New Roman" w:cs="Times New Roman"/>
          <w:noProof/>
          <w:sz w:val="24"/>
          <w:szCs w:val="24"/>
          <w:shd w:val="clear" w:color="auto" w:fill="FFFFFF"/>
        </w:rPr>
        <w:t>(</w:t>
      </w:r>
      <w:r w:rsidR="00124A8D" w:rsidRPr="0013626F">
        <w:rPr>
          <w:rFonts w:ascii="Times New Roman" w:hAnsi="Times New Roman" w:cs="Times New Roman"/>
          <w:noProof/>
          <w:sz w:val="24"/>
          <w:szCs w:val="24"/>
        </w:rPr>
        <w:t>Central Statistical Agency</w:t>
      </w:r>
      <w:r w:rsidRPr="009536E3">
        <w:rPr>
          <w:rFonts w:ascii="Times New Roman" w:hAnsi="Times New Roman" w:cs="Times New Roman"/>
          <w:noProof/>
          <w:sz w:val="24"/>
          <w:szCs w:val="24"/>
          <w:shd w:val="clear" w:color="auto" w:fill="FFFFFF"/>
        </w:rPr>
        <w:t>, 2021)</w:t>
      </w:r>
      <w:r w:rsidRPr="009536E3">
        <w:rPr>
          <w:rFonts w:ascii="Times New Roman" w:hAnsi="Times New Roman" w:cs="Times New Roman"/>
          <w:sz w:val="24"/>
          <w:szCs w:val="24"/>
          <w:shd w:val="clear" w:color="auto" w:fill="FFFFFF"/>
        </w:rPr>
        <w:fldChar w:fldCharType="end"/>
      </w:r>
      <w:r w:rsidRPr="009536E3">
        <w:rPr>
          <w:rFonts w:ascii="Times New Roman" w:hAnsi="Times New Roman" w:cs="Times New Roman"/>
          <w:sz w:val="24"/>
          <w:szCs w:val="24"/>
        </w:rPr>
        <w:t xml:space="preserve">. </w:t>
      </w:r>
      <w:r w:rsidRPr="009536E3">
        <w:rPr>
          <w:rFonts w:ascii="Times New Roman" w:hAnsi="Times New Roman" w:cs="Times New Roman"/>
          <w:sz w:val="24"/>
          <w:szCs w:val="24"/>
          <w:shd w:val="clear" w:color="auto" w:fill="FFFFFF"/>
        </w:rPr>
        <w:t>Wheat is also produced by more than 4.5 million smallholder farmers on 1.9 million hectare</w:t>
      </w:r>
      <w:r w:rsidR="005A3EC2">
        <w:rPr>
          <w:rFonts w:ascii="Times New Roman" w:hAnsi="Times New Roman" w:cs="Times New Roman"/>
          <w:sz w:val="24"/>
          <w:szCs w:val="24"/>
          <w:shd w:val="clear" w:color="auto" w:fill="FFFFFF"/>
        </w:rPr>
        <w:t>s</w:t>
      </w:r>
      <w:r w:rsidRPr="009536E3">
        <w:rPr>
          <w:rFonts w:ascii="Times New Roman" w:hAnsi="Times New Roman" w:cs="Times New Roman"/>
          <w:sz w:val="24"/>
          <w:szCs w:val="24"/>
          <w:shd w:val="clear" w:color="auto" w:fill="FFFFFF"/>
        </w:rPr>
        <w:t xml:space="preserve"> of land in Ethiopia and in </w:t>
      </w:r>
      <w:r w:rsidR="005A3EC2">
        <w:rPr>
          <w:rFonts w:ascii="Times New Roman" w:hAnsi="Times New Roman" w:cs="Times New Roman"/>
          <w:sz w:val="24"/>
          <w:szCs w:val="24"/>
          <w:shd w:val="clear" w:color="auto" w:fill="FFFFFF"/>
        </w:rPr>
        <w:t>the A</w:t>
      </w:r>
      <w:r w:rsidRPr="009536E3">
        <w:rPr>
          <w:rFonts w:ascii="Times New Roman" w:hAnsi="Times New Roman" w:cs="Times New Roman"/>
          <w:sz w:val="24"/>
          <w:szCs w:val="24"/>
          <w:shd w:val="clear" w:color="auto" w:fill="FFFFFF"/>
        </w:rPr>
        <w:t>mhara region, wheat</w:t>
      </w:r>
      <w:r w:rsidR="005A3EC2">
        <w:rPr>
          <w:rFonts w:ascii="Times New Roman" w:hAnsi="Times New Roman" w:cs="Times New Roman"/>
          <w:sz w:val="24"/>
          <w:szCs w:val="24"/>
          <w:shd w:val="clear" w:color="auto" w:fill="FFFFFF"/>
        </w:rPr>
        <w:t xml:space="preserve"> is</w:t>
      </w:r>
      <w:r w:rsidRPr="009536E3">
        <w:rPr>
          <w:rFonts w:ascii="Times New Roman" w:hAnsi="Times New Roman" w:cs="Times New Roman"/>
          <w:sz w:val="24"/>
          <w:szCs w:val="24"/>
          <w:shd w:val="clear" w:color="auto" w:fill="FFFFFF"/>
        </w:rPr>
        <w:t xml:space="preserve"> also produced by 1.9 million smallholder farmers on more tha</w:t>
      </w:r>
      <w:r w:rsidR="005A3EC2">
        <w:rPr>
          <w:rFonts w:ascii="Times New Roman" w:hAnsi="Times New Roman" w:cs="Times New Roman"/>
          <w:sz w:val="24"/>
          <w:szCs w:val="24"/>
          <w:shd w:val="clear" w:color="auto" w:fill="FFFFFF"/>
        </w:rPr>
        <w:t>n half million hectares of land</w:t>
      </w:r>
      <w:r w:rsidRPr="009536E3">
        <w:rPr>
          <w:rFonts w:ascii="Times New Roman" w:hAnsi="Times New Roman" w:cs="Times New Roman"/>
          <w:sz w:val="24"/>
          <w:szCs w:val="24"/>
          <w:shd w:val="clear" w:color="auto" w:fill="FFFFFF"/>
        </w:rPr>
        <w:t xml:space="preserve"> with an average productivity of the country and the region </w:t>
      </w:r>
      <w:r w:rsidR="005A3EC2">
        <w:rPr>
          <w:rFonts w:ascii="Times New Roman" w:hAnsi="Times New Roman" w:cs="Times New Roman"/>
          <w:sz w:val="24"/>
          <w:szCs w:val="24"/>
          <w:shd w:val="clear" w:color="auto" w:fill="FFFFFF"/>
        </w:rPr>
        <w:t xml:space="preserve">of </w:t>
      </w:r>
      <w:r w:rsidRPr="009536E3">
        <w:rPr>
          <w:rFonts w:ascii="Times New Roman" w:hAnsi="Times New Roman" w:cs="Times New Roman"/>
          <w:sz w:val="24"/>
          <w:szCs w:val="24"/>
          <w:shd w:val="clear" w:color="auto" w:fill="FFFFFF"/>
        </w:rPr>
        <w:t>3046</w:t>
      </w:r>
      <w:r w:rsidR="005A3EC2">
        <w:rPr>
          <w:rFonts w:ascii="Times New Roman" w:hAnsi="Times New Roman" w:cs="Times New Roman"/>
          <w:sz w:val="24"/>
          <w:szCs w:val="24"/>
          <w:shd w:val="clear" w:color="auto" w:fill="FFFFFF"/>
        </w:rPr>
        <w:t xml:space="preserve"> </w:t>
      </w:r>
      <w:r w:rsidRPr="009536E3">
        <w:rPr>
          <w:rFonts w:ascii="Times New Roman" w:hAnsi="Times New Roman" w:cs="Times New Roman"/>
          <w:sz w:val="24"/>
          <w:szCs w:val="24"/>
          <w:shd w:val="clear" w:color="auto" w:fill="FFFFFF"/>
        </w:rPr>
        <w:t>kg/ha and 2831</w:t>
      </w:r>
      <w:r w:rsidR="0004616A">
        <w:rPr>
          <w:rFonts w:ascii="Times New Roman" w:hAnsi="Times New Roman" w:cs="Times New Roman"/>
          <w:sz w:val="24"/>
          <w:szCs w:val="24"/>
          <w:shd w:val="clear" w:color="auto" w:fill="FFFFFF"/>
        </w:rPr>
        <w:t xml:space="preserve"> </w:t>
      </w:r>
      <w:r w:rsidRPr="009536E3">
        <w:rPr>
          <w:rFonts w:ascii="Times New Roman" w:hAnsi="Times New Roman" w:cs="Times New Roman"/>
          <w:sz w:val="24"/>
          <w:szCs w:val="24"/>
          <w:shd w:val="clear" w:color="auto" w:fill="FFFFFF"/>
        </w:rPr>
        <w:t xml:space="preserve">kg/ha, respectively </w:t>
      </w:r>
      <w:r w:rsidRPr="009536E3">
        <w:rPr>
          <w:rFonts w:ascii="Times New Roman" w:hAnsi="Times New Roman" w:cs="Times New Roman"/>
          <w:sz w:val="24"/>
          <w:szCs w:val="24"/>
          <w:shd w:val="clear" w:color="auto" w:fill="FFFFFF"/>
          <w:lang w:val="it-IT"/>
        </w:rPr>
        <w:fldChar w:fldCharType="begin" w:fldLock="1"/>
      </w:r>
      <w:r w:rsidRPr="009536E3">
        <w:rPr>
          <w:rFonts w:ascii="Times New Roman" w:hAnsi="Times New Roman" w:cs="Times New Roman"/>
          <w:sz w:val="24"/>
          <w:szCs w:val="24"/>
          <w:shd w:val="clear" w:color="auto" w:fill="FFFFFF"/>
        </w:rPr>
        <w:instrText>ADDIN CSL_CITATION {"citationItems":[{"id":"ITEM-1","itemData":{"ISSN":"00991112","abstract":"1. Introduction: The Policy and Investment Framework (PIF) provides a strategic framework for the prioritisation and planning of investments that will drive Ethiopia’s agricultural growth and development. It is designed to operationalise the CAADP Compact signed by the Government and its development partners. The PIF is a 10-year road map for development that identifies priority areas for investment and estimates the financing needs to be provided by Government and its development partners. It is anchored to, and aligned with, the national vision of becoming a middle income country by 2020 together with a number of key policy and strategic statements. The CAADP Compact and the PIF are critical in policy alignment and securing access to the finance needed for sectoral development from both domestic budgetary and international sources. 2. Background: Ethiopia has undertaken a far-reaching programme of economic reforms over the last 19 years which have delivered strong economic growth. Measures of human development have improved but remain unacceptably low. Poverty and food insecurity are concentrated in rural areas, and the poorest sub-sector of rural households are chronically reliant on social safety net programmes and food aid. The agricultural sector, critically important to both overall economic performance and poverty alleviation, has performed strongly over most of the last decade, but there is still substantial scope to sustainably improve productivity, production and market linkages. Government has demonstrated strong commitment to the sector through allocation of more than 15% of the total budget, although a significant portion of this is spent on the Disaster Risk Management and Food Security (DRMFS) programme. The sector remains dominated by a subsistence, low input- low output rainfed farming system in which droughts periodically reverse performance gains with devastating effects on household food security and poverty levels. 3. Policy and Institutional Framework: Agricultural Development Led Industrialisation (ADLI) is a central pillar of economic policy in the recently completed Plan for Accelerated and Sustained Development to End Poverty (PASDEP) and the soon-to-be launched Five Year Growth and Transformation Plan (FYGTP). In the agricultural sector, Ethiopia has a comprehensive and consistent set of policies and strategies, which reflects the importance of the sector in the Nation’s development aspirations. The institutional capacity to …","author":[{"dropping-particle":"","family":"CSA","given":"","non-dropping-particle":"","parse-names":false,"suffix":""}],"container-title":"Population","id":"ITEM-1","issued":{"date-parts":[["2017"]]},"title":"Federal democratic republic of Ethiopia, Central statistical agency. Agricultural sample survey 2016/17, report on Livestock and livestock characteristics","type":"article-journal"},"uris":["http://www.mendeley.com/documents/?uuid=46059b0c-608d-41e0-b69f-2e57f8a49ddf","http://www.mendeley.com/documents/?uuid=6025f4cb-01fe-4393-a827-b34839ba0ccf","http://www.mendeley.com/documents/?uuid=17859e4d-8760-4f20-a76d-aa2c42c28b28"]}],"mendeley":{"formattedCitation":"(CSA, 2017)","manualFormatting":"(CSA, 2021)","plainTextFormattedCitation":"(CSA, 2017)","previouslyFormattedCitation":"(CSA, 2017)"},"properties":{"noteIndex":0},"schema":"https://github.com/citation-style-language/schema/raw/master/csl-citation.json"}</w:instrText>
      </w:r>
      <w:r w:rsidRPr="009536E3">
        <w:rPr>
          <w:rFonts w:ascii="Times New Roman" w:hAnsi="Times New Roman" w:cs="Times New Roman"/>
          <w:sz w:val="24"/>
          <w:szCs w:val="24"/>
          <w:shd w:val="clear" w:color="auto" w:fill="FFFFFF"/>
          <w:lang w:val="it-IT"/>
        </w:rPr>
        <w:fldChar w:fldCharType="separate"/>
      </w:r>
      <w:r w:rsidRPr="009536E3">
        <w:rPr>
          <w:rFonts w:ascii="Times New Roman" w:hAnsi="Times New Roman" w:cs="Times New Roman"/>
          <w:noProof/>
          <w:sz w:val="24"/>
          <w:szCs w:val="24"/>
          <w:shd w:val="clear" w:color="auto" w:fill="FFFFFF"/>
        </w:rPr>
        <w:t>(CSA, 2021)</w:t>
      </w:r>
      <w:r w:rsidRPr="009536E3">
        <w:rPr>
          <w:rFonts w:ascii="Times New Roman" w:hAnsi="Times New Roman" w:cs="Times New Roman"/>
          <w:sz w:val="24"/>
          <w:szCs w:val="24"/>
          <w:shd w:val="clear" w:color="auto" w:fill="FFFFFF"/>
          <w:lang w:val="it-IT"/>
        </w:rPr>
        <w:fldChar w:fldCharType="end"/>
      </w:r>
      <w:r w:rsidRPr="009536E3">
        <w:rPr>
          <w:rFonts w:ascii="Times New Roman" w:hAnsi="Times New Roman" w:cs="Times New Roman"/>
          <w:sz w:val="24"/>
          <w:szCs w:val="24"/>
          <w:shd w:val="clear" w:color="auto" w:fill="FFFFFF"/>
        </w:rPr>
        <w:t xml:space="preserve">. </w:t>
      </w:r>
      <w:r w:rsidRPr="009536E3">
        <w:rPr>
          <w:rFonts w:ascii="Times New Roman" w:hAnsi="Times New Roman" w:cs="Times New Roman"/>
          <w:sz w:val="24"/>
          <w:szCs w:val="24"/>
        </w:rPr>
        <w:t>Wheat is growing mostly in the mid</w:t>
      </w:r>
      <w:r w:rsidR="0004616A">
        <w:rPr>
          <w:rFonts w:ascii="Times New Roman" w:hAnsi="Times New Roman" w:cs="Times New Roman"/>
          <w:sz w:val="24"/>
          <w:szCs w:val="24"/>
        </w:rPr>
        <w:t>- and high-</w:t>
      </w:r>
      <w:r w:rsidRPr="009536E3">
        <w:rPr>
          <w:rFonts w:ascii="Times New Roman" w:hAnsi="Times New Roman" w:cs="Times New Roman"/>
          <w:sz w:val="24"/>
          <w:szCs w:val="24"/>
        </w:rPr>
        <w:t>land areas of Ethiopia</w:t>
      </w:r>
      <w:r w:rsidR="0004616A">
        <w:rPr>
          <w:rFonts w:ascii="Times New Roman" w:hAnsi="Times New Roman" w:cs="Times New Roman"/>
          <w:sz w:val="24"/>
          <w:szCs w:val="24"/>
        </w:rPr>
        <w:t>,</w:t>
      </w:r>
      <w:r w:rsidRPr="009536E3">
        <w:rPr>
          <w:rFonts w:ascii="Times New Roman" w:hAnsi="Times New Roman" w:cs="Times New Roman"/>
          <w:sz w:val="24"/>
          <w:szCs w:val="24"/>
        </w:rPr>
        <w:t xml:space="preserve"> which have adequate rainfall and altitude ranges of 1900 </w:t>
      </w:r>
      <w:r w:rsidR="00F71B09">
        <w:rPr>
          <w:rFonts w:ascii="Times New Roman" w:hAnsi="Times New Roman" w:cs="Times New Roman"/>
          <w:sz w:val="24"/>
          <w:szCs w:val="24"/>
        </w:rPr>
        <w:t>-</w:t>
      </w:r>
      <w:r w:rsidRPr="009536E3">
        <w:rPr>
          <w:rFonts w:ascii="Times New Roman" w:hAnsi="Times New Roman" w:cs="Times New Roman"/>
          <w:sz w:val="24"/>
          <w:szCs w:val="24"/>
        </w:rPr>
        <w:t xml:space="preserve"> 2300 and 2300 </w:t>
      </w:r>
      <w:r w:rsidR="00F71B09">
        <w:rPr>
          <w:rFonts w:ascii="Times New Roman" w:hAnsi="Times New Roman" w:cs="Times New Roman"/>
          <w:sz w:val="24"/>
          <w:szCs w:val="24"/>
        </w:rPr>
        <w:t>-</w:t>
      </w:r>
      <w:r w:rsidRPr="009536E3">
        <w:rPr>
          <w:rFonts w:ascii="Times New Roman" w:hAnsi="Times New Roman" w:cs="Times New Roman"/>
          <w:sz w:val="24"/>
          <w:szCs w:val="24"/>
        </w:rPr>
        <w:t xml:space="preserve"> 2700</w:t>
      </w:r>
      <w:r w:rsidR="0004616A">
        <w:rPr>
          <w:rFonts w:ascii="Times New Roman" w:hAnsi="Times New Roman" w:cs="Times New Roman"/>
          <w:sz w:val="24"/>
          <w:szCs w:val="24"/>
        </w:rPr>
        <w:t>,</w:t>
      </w:r>
      <w:r w:rsidRPr="009536E3">
        <w:rPr>
          <w:rFonts w:ascii="Times New Roman" w:hAnsi="Times New Roman" w:cs="Times New Roman"/>
          <w:sz w:val="24"/>
          <w:szCs w:val="24"/>
        </w:rPr>
        <w:t xml:space="preserve"> respectively </w:t>
      </w:r>
      <w:r w:rsidRPr="009536E3">
        <w:rPr>
          <w:rFonts w:ascii="Times New Roman" w:hAnsi="Times New Roman" w:cs="Times New Roman"/>
          <w:sz w:val="24"/>
          <w:szCs w:val="24"/>
        </w:rPr>
        <w:fldChar w:fldCharType="begin" w:fldLock="1"/>
      </w:r>
      <w:r w:rsidRPr="009536E3">
        <w:rPr>
          <w:rFonts w:ascii="Times New Roman" w:hAnsi="Times New Roman" w:cs="Times New Roman"/>
          <w:sz w:val="24"/>
          <w:szCs w:val="24"/>
        </w:rPr>
        <w:instrText>ADDIN CSL_CITATION {"citationItems":[{"id":"ITEM-1","itemData":{"author":[{"dropping-particle":"","family":"Tariku","given":"A","non-dropping-particle":"","parse-names":false,"suffix":""},{"dropping-particle":"","family":"Begna","given":"T","non-dropping-particle":"","parse-names":false,"suffix":""},{"dropping-particle":"","family":"Asrat","given":"Z","non-dropping-particle":"","parse-names":false,"suffix":""}],"id":"ITEM-1","issue":"2","issued":{"date-parts":[["2022"]]},"page":"18-21","title":"Evaluation and adaptability study of improved bread wheat varieties to irrigated areas of Chiro Districts of West Harerghe Zone , Eastern Ethiopia","type":"article-journal","volume":"04"},"uris":["http://www.mendeley.com/documents/?uuid=838e5c36-639b-4057-8916-5b446effc050"]}],"mendeley":{"formattedCitation":"(Tariku et al., 2022)","plainTextFormattedCitation":"(Tariku et al., 2022)","previouslyFormattedCitation":"(Tariku et al., 2022)"},"properties":{"noteIndex":0},"schema":"https://github.com/citation-style-language/schema/raw/master/csl-citation.json"}</w:instrText>
      </w:r>
      <w:r w:rsidRPr="009536E3">
        <w:rPr>
          <w:rFonts w:ascii="Times New Roman" w:hAnsi="Times New Roman" w:cs="Times New Roman"/>
          <w:sz w:val="24"/>
          <w:szCs w:val="24"/>
        </w:rPr>
        <w:fldChar w:fldCharType="separate"/>
      </w:r>
      <w:r w:rsidRPr="009536E3">
        <w:rPr>
          <w:rFonts w:ascii="Times New Roman" w:hAnsi="Times New Roman" w:cs="Times New Roman"/>
          <w:noProof/>
          <w:sz w:val="24"/>
          <w:szCs w:val="24"/>
        </w:rPr>
        <w:t>(Tariku</w:t>
      </w:r>
      <w:r w:rsidRPr="009536E3">
        <w:rPr>
          <w:rFonts w:ascii="Times New Roman" w:hAnsi="Times New Roman" w:cs="Times New Roman"/>
          <w:i/>
          <w:noProof/>
          <w:sz w:val="24"/>
          <w:szCs w:val="24"/>
        </w:rPr>
        <w:t xml:space="preserve"> et al</w:t>
      </w:r>
      <w:r w:rsidRPr="009536E3">
        <w:rPr>
          <w:rFonts w:ascii="Times New Roman" w:hAnsi="Times New Roman" w:cs="Times New Roman"/>
          <w:noProof/>
          <w:sz w:val="24"/>
          <w:szCs w:val="24"/>
        </w:rPr>
        <w:t>., 2022)</w:t>
      </w:r>
      <w:r w:rsidRPr="009536E3">
        <w:rPr>
          <w:rFonts w:ascii="Times New Roman" w:hAnsi="Times New Roman" w:cs="Times New Roman"/>
          <w:sz w:val="24"/>
          <w:szCs w:val="24"/>
        </w:rPr>
        <w:fldChar w:fldCharType="end"/>
      </w:r>
      <w:r w:rsidRPr="009536E3">
        <w:rPr>
          <w:rFonts w:ascii="Times New Roman" w:hAnsi="Times New Roman" w:cs="Times New Roman"/>
          <w:sz w:val="24"/>
          <w:szCs w:val="24"/>
        </w:rPr>
        <w:t>. In recent years</w:t>
      </w:r>
      <w:r w:rsidR="0004616A">
        <w:rPr>
          <w:rFonts w:ascii="Times New Roman" w:hAnsi="Times New Roman" w:cs="Times New Roman"/>
          <w:sz w:val="24"/>
          <w:szCs w:val="24"/>
        </w:rPr>
        <w:t>,</w:t>
      </w:r>
      <w:r w:rsidRPr="009536E3">
        <w:rPr>
          <w:rFonts w:ascii="Times New Roman" w:hAnsi="Times New Roman" w:cs="Times New Roman"/>
          <w:sz w:val="24"/>
          <w:szCs w:val="24"/>
        </w:rPr>
        <w:t xml:space="preserve"> Ethiopia </w:t>
      </w:r>
      <w:r w:rsidR="00EA38DA">
        <w:rPr>
          <w:rFonts w:ascii="Times New Roman" w:hAnsi="Times New Roman" w:cs="Times New Roman"/>
          <w:sz w:val="24"/>
          <w:szCs w:val="24"/>
        </w:rPr>
        <w:t xml:space="preserve">has </w:t>
      </w:r>
      <w:r w:rsidRPr="009536E3">
        <w:rPr>
          <w:rFonts w:ascii="Times New Roman" w:hAnsi="Times New Roman" w:cs="Times New Roman"/>
          <w:sz w:val="24"/>
          <w:szCs w:val="24"/>
        </w:rPr>
        <w:t xml:space="preserve">initiated </w:t>
      </w:r>
      <w:r w:rsidR="00EA38DA">
        <w:rPr>
          <w:rFonts w:ascii="Times New Roman" w:hAnsi="Times New Roman" w:cs="Times New Roman"/>
          <w:sz w:val="24"/>
          <w:szCs w:val="24"/>
        </w:rPr>
        <w:t>a</w:t>
      </w:r>
      <w:r w:rsidRPr="009536E3">
        <w:rPr>
          <w:rFonts w:ascii="Times New Roman" w:hAnsi="Times New Roman" w:cs="Times New Roman"/>
          <w:sz w:val="24"/>
          <w:szCs w:val="24"/>
        </w:rPr>
        <w:t xml:space="preserve"> project </w:t>
      </w:r>
      <w:r w:rsidR="00EA38DA">
        <w:rPr>
          <w:rFonts w:ascii="Times New Roman" w:hAnsi="Times New Roman" w:cs="Times New Roman"/>
          <w:sz w:val="24"/>
          <w:szCs w:val="24"/>
        </w:rPr>
        <w:t>to</w:t>
      </w:r>
      <w:r w:rsidRPr="009536E3">
        <w:rPr>
          <w:rFonts w:ascii="Times New Roman" w:hAnsi="Times New Roman" w:cs="Times New Roman"/>
          <w:sz w:val="24"/>
          <w:szCs w:val="24"/>
        </w:rPr>
        <w:t xml:space="preserve"> scal</w:t>
      </w:r>
      <w:r w:rsidR="00EA38DA">
        <w:rPr>
          <w:rFonts w:ascii="Times New Roman" w:hAnsi="Times New Roman" w:cs="Times New Roman"/>
          <w:sz w:val="24"/>
          <w:szCs w:val="24"/>
        </w:rPr>
        <w:t>e</w:t>
      </w:r>
      <w:r w:rsidRPr="009536E3">
        <w:rPr>
          <w:rFonts w:ascii="Times New Roman" w:hAnsi="Times New Roman" w:cs="Times New Roman"/>
          <w:sz w:val="24"/>
          <w:szCs w:val="24"/>
        </w:rPr>
        <w:t xml:space="preserve"> out irrigated wheat in the lowland and midland areas </w:t>
      </w:r>
      <w:r w:rsidR="00EA38DA">
        <w:rPr>
          <w:rFonts w:ascii="Times New Roman" w:hAnsi="Times New Roman" w:cs="Times New Roman"/>
          <w:sz w:val="24"/>
          <w:szCs w:val="24"/>
        </w:rPr>
        <w:t>during</w:t>
      </w:r>
      <w:r w:rsidRPr="009536E3">
        <w:rPr>
          <w:rFonts w:ascii="Times New Roman" w:hAnsi="Times New Roman" w:cs="Times New Roman"/>
          <w:sz w:val="24"/>
          <w:szCs w:val="24"/>
        </w:rPr>
        <w:t xml:space="preserve"> offseason production. The overall potential of the country</w:t>
      </w:r>
      <w:r w:rsidR="0004616A">
        <w:rPr>
          <w:rFonts w:ascii="Times New Roman" w:hAnsi="Times New Roman" w:cs="Times New Roman"/>
          <w:sz w:val="24"/>
          <w:szCs w:val="24"/>
        </w:rPr>
        <w:t>’s</w:t>
      </w:r>
      <w:r w:rsidRPr="009536E3">
        <w:rPr>
          <w:rFonts w:ascii="Times New Roman" w:hAnsi="Times New Roman" w:cs="Times New Roman"/>
          <w:sz w:val="24"/>
          <w:szCs w:val="24"/>
        </w:rPr>
        <w:t xml:space="preserve"> irrigable land ha</w:t>
      </w:r>
      <w:r w:rsidR="0004616A">
        <w:rPr>
          <w:rFonts w:ascii="Times New Roman" w:hAnsi="Times New Roman" w:cs="Times New Roman"/>
          <w:sz w:val="24"/>
          <w:szCs w:val="24"/>
        </w:rPr>
        <w:t>s</w:t>
      </w:r>
      <w:r w:rsidRPr="009536E3">
        <w:rPr>
          <w:rFonts w:ascii="Times New Roman" w:hAnsi="Times New Roman" w:cs="Times New Roman"/>
          <w:sz w:val="24"/>
          <w:szCs w:val="24"/>
        </w:rPr>
        <w:t xml:space="preserve"> been reached to 3.7 million hectare</w:t>
      </w:r>
      <w:r w:rsidR="00991B4B">
        <w:rPr>
          <w:rFonts w:ascii="Times New Roman" w:hAnsi="Times New Roman" w:cs="Times New Roman"/>
          <w:sz w:val="24"/>
          <w:szCs w:val="24"/>
        </w:rPr>
        <w:t>s</w:t>
      </w:r>
      <w:r w:rsidR="00EA38DA">
        <w:rPr>
          <w:rFonts w:ascii="Times New Roman" w:hAnsi="Times New Roman" w:cs="Times New Roman"/>
          <w:sz w:val="24"/>
          <w:szCs w:val="24"/>
        </w:rPr>
        <w:t>,</w:t>
      </w:r>
      <w:r w:rsidRPr="009536E3">
        <w:rPr>
          <w:rFonts w:ascii="Times New Roman" w:hAnsi="Times New Roman" w:cs="Times New Roman"/>
          <w:sz w:val="24"/>
          <w:szCs w:val="24"/>
        </w:rPr>
        <w:t xml:space="preserve"> 5</w:t>
      </w:r>
      <w:r w:rsidR="00991B4B">
        <w:rPr>
          <w:rFonts w:ascii="Times New Roman" w:hAnsi="Times New Roman" w:cs="Times New Roman"/>
          <w:sz w:val="24"/>
          <w:szCs w:val="24"/>
        </w:rPr>
        <w:t xml:space="preserve"> </w:t>
      </w:r>
      <w:r w:rsidRPr="009536E3">
        <w:rPr>
          <w:rFonts w:ascii="Times New Roman" w:hAnsi="Times New Roman" w:cs="Times New Roman"/>
          <w:sz w:val="24"/>
          <w:szCs w:val="24"/>
        </w:rPr>
        <w:t xml:space="preserve">% </w:t>
      </w:r>
      <w:r w:rsidR="00991B4B">
        <w:rPr>
          <w:rFonts w:ascii="Times New Roman" w:hAnsi="Times New Roman" w:cs="Times New Roman"/>
          <w:sz w:val="24"/>
          <w:szCs w:val="24"/>
        </w:rPr>
        <w:t xml:space="preserve">of </w:t>
      </w:r>
      <w:r w:rsidR="00EA38DA">
        <w:rPr>
          <w:rFonts w:ascii="Times New Roman" w:hAnsi="Times New Roman" w:cs="Times New Roman"/>
          <w:sz w:val="24"/>
          <w:szCs w:val="24"/>
        </w:rPr>
        <w:t>which</w:t>
      </w:r>
      <w:r w:rsidRPr="009536E3">
        <w:rPr>
          <w:rFonts w:ascii="Times New Roman" w:hAnsi="Times New Roman" w:cs="Times New Roman"/>
          <w:sz w:val="24"/>
          <w:szCs w:val="24"/>
        </w:rPr>
        <w:t xml:space="preserve"> ha</w:t>
      </w:r>
      <w:r w:rsidR="00EA38DA">
        <w:rPr>
          <w:rFonts w:ascii="Times New Roman" w:hAnsi="Times New Roman" w:cs="Times New Roman"/>
          <w:sz w:val="24"/>
          <w:szCs w:val="24"/>
        </w:rPr>
        <w:t>s</w:t>
      </w:r>
      <w:r w:rsidRPr="009536E3">
        <w:rPr>
          <w:rFonts w:ascii="Times New Roman" w:hAnsi="Times New Roman" w:cs="Times New Roman"/>
          <w:sz w:val="24"/>
          <w:szCs w:val="24"/>
        </w:rPr>
        <w:t xml:space="preserve"> been under irrigation </w:t>
      </w:r>
      <w:r w:rsidRPr="009536E3">
        <w:rPr>
          <w:rFonts w:ascii="Times New Roman" w:hAnsi="Times New Roman" w:cs="Times New Roman"/>
          <w:sz w:val="24"/>
          <w:szCs w:val="24"/>
        </w:rPr>
        <w:fldChar w:fldCharType="begin" w:fldLock="1"/>
      </w:r>
      <w:r w:rsidRPr="009536E3">
        <w:rPr>
          <w:rFonts w:ascii="Times New Roman" w:hAnsi="Times New Roman" w:cs="Times New Roman"/>
          <w:sz w:val="24"/>
          <w:szCs w:val="24"/>
        </w:rPr>
        <w:instrText>ADDIN CSL_CITATION {"citationItems":[{"id":"ITEM-1","itemData":{"DOI":"10.1017/S0014479710000839","ISBN":"0014479710","author":[{"dropping-particle":"","family":"Descheemaeker","given":"Katrien","non-dropping-particle":"","parse-names":false,"suffix":""}],"id":"ITEM-1","issue":"January 2011","issued":{"date-parts":[["2014"]]},"title":"Irrigation water productivity as affected by water management in a small- scale irrigation scheme in the Blue Nile Basin I R R I G AT I O N WAT E R P RO D U C T I V I T Y A S A F F E C T E D B Y WAT E R M A NAG E M E N T I N A S M A L L - S C A L E I R R ","type":"article-journal"},"uris":["http://www.mendeley.com/documents/?uuid=c8a61d82-5cfd-4f24-9702-71e46448db0a"]}],"mendeley":{"formattedCitation":"(Descheemaeker, 2014)","plainTextFormattedCitation":"(Descheemaeker, 2014)","previouslyFormattedCitation":"(Descheemaeker, 2014)"},"properties":{"noteIndex":0},"schema":"https://github.com/citation-style-language/schema/raw/master/csl-citation.json"}</w:instrText>
      </w:r>
      <w:r w:rsidRPr="009536E3">
        <w:rPr>
          <w:rFonts w:ascii="Times New Roman" w:hAnsi="Times New Roman" w:cs="Times New Roman"/>
          <w:sz w:val="24"/>
          <w:szCs w:val="24"/>
        </w:rPr>
        <w:fldChar w:fldCharType="separate"/>
      </w:r>
      <w:r w:rsidRPr="009536E3">
        <w:rPr>
          <w:rFonts w:ascii="Times New Roman" w:hAnsi="Times New Roman" w:cs="Times New Roman"/>
          <w:noProof/>
          <w:sz w:val="24"/>
          <w:szCs w:val="24"/>
        </w:rPr>
        <w:t>(Descheemaeker, 2014)</w:t>
      </w:r>
      <w:r w:rsidRPr="009536E3">
        <w:rPr>
          <w:rFonts w:ascii="Times New Roman" w:hAnsi="Times New Roman" w:cs="Times New Roman"/>
          <w:sz w:val="24"/>
          <w:szCs w:val="24"/>
        </w:rPr>
        <w:fldChar w:fldCharType="end"/>
      </w:r>
      <w:r w:rsidRPr="009536E3">
        <w:rPr>
          <w:rFonts w:ascii="Times New Roman" w:hAnsi="Times New Roman" w:cs="Times New Roman"/>
          <w:sz w:val="24"/>
          <w:szCs w:val="24"/>
        </w:rPr>
        <w:t>. The irrigation potential and access</w:t>
      </w:r>
      <w:r w:rsidR="00991B4B">
        <w:rPr>
          <w:rFonts w:ascii="Times New Roman" w:hAnsi="Times New Roman" w:cs="Times New Roman"/>
          <w:sz w:val="24"/>
          <w:szCs w:val="24"/>
        </w:rPr>
        <w:t xml:space="preserve"> are</w:t>
      </w:r>
      <w:r w:rsidRPr="009536E3">
        <w:rPr>
          <w:rFonts w:ascii="Times New Roman" w:hAnsi="Times New Roman" w:cs="Times New Roman"/>
          <w:sz w:val="24"/>
          <w:szCs w:val="24"/>
        </w:rPr>
        <w:t xml:space="preserve"> higher all over Et</w:t>
      </w:r>
      <w:r w:rsidR="00921894">
        <w:rPr>
          <w:rFonts w:ascii="Times New Roman" w:hAnsi="Times New Roman" w:cs="Times New Roman"/>
          <w:sz w:val="24"/>
          <w:szCs w:val="24"/>
        </w:rPr>
        <w:t>hiopia, particularly in the low-</w:t>
      </w:r>
      <w:r w:rsidRPr="009536E3">
        <w:rPr>
          <w:rFonts w:ascii="Times New Roman" w:hAnsi="Times New Roman" w:cs="Times New Roman"/>
          <w:sz w:val="24"/>
          <w:szCs w:val="24"/>
        </w:rPr>
        <w:t>land part of the country</w:t>
      </w:r>
      <w:r w:rsidR="00921894">
        <w:rPr>
          <w:rFonts w:ascii="Times New Roman" w:hAnsi="Times New Roman" w:cs="Times New Roman"/>
          <w:sz w:val="24"/>
          <w:szCs w:val="24"/>
        </w:rPr>
        <w:t>,</w:t>
      </w:r>
      <w:r w:rsidRPr="009536E3">
        <w:rPr>
          <w:rFonts w:ascii="Times New Roman" w:hAnsi="Times New Roman" w:cs="Times New Roman"/>
          <w:sz w:val="24"/>
          <w:szCs w:val="24"/>
        </w:rPr>
        <w:t xml:space="preserve"> but the exploit</w:t>
      </w:r>
      <w:r w:rsidR="006D7D8B">
        <w:rPr>
          <w:rFonts w:ascii="Times New Roman" w:hAnsi="Times New Roman" w:cs="Times New Roman"/>
          <w:sz w:val="24"/>
          <w:szCs w:val="24"/>
        </w:rPr>
        <w:t>ation</w:t>
      </w:r>
      <w:r w:rsidRPr="009536E3">
        <w:rPr>
          <w:rFonts w:ascii="Times New Roman" w:hAnsi="Times New Roman" w:cs="Times New Roman"/>
          <w:sz w:val="24"/>
          <w:szCs w:val="24"/>
        </w:rPr>
        <w:t>s of this potential lower share of the country</w:t>
      </w:r>
      <w:r w:rsidR="00CC0553">
        <w:rPr>
          <w:rFonts w:ascii="Times New Roman" w:hAnsi="Times New Roman" w:cs="Times New Roman"/>
          <w:sz w:val="24"/>
          <w:szCs w:val="24"/>
        </w:rPr>
        <w:t>’s</w:t>
      </w:r>
      <w:r w:rsidRPr="009536E3">
        <w:rPr>
          <w:rFonts w:ascii="Times New Roman" w:hAnsi="Times New Roman" w:cs="Times New Roman"/>
          <w:sz w:val="24"/>
          <w:szCs w:val="24"/>
        </w:rPr>
        <w:t xml:space="preserve"> economy as compared to the rest </w:t>
      </w:r>
      <w:r w:rsidR="00CC0553">
        <w:rPr>
          <w:rFonts w:ascii="Times New Roman" w:hAnsi="Times New Roman" w:cs="Times New Roman"/>
          <w:sz w:val="24"/>
          <w:szCs w:val="24"/>
        </w:rPr>
        <w:t>of</w:t>
      </w:r>
      <w:r w:rsidRPr="009536E3">
        <w:rPr>
          <w:rFonts w:ascii="Times New Roman" w:hAnsi="Times New Roman" w:cs="Times New Roman"/>
          <w:sz w:val="24"/>
          <w:szCs w:val="24"/>
        </w:rPr>
        <w:t xml:space="preserve"> the world </w:t>
      </w:r>
      <w:r w:rsidRPr="009536E3">
        <w:rPr>
          <w:rFonts w:ascii="Times New Roman" w:hAnsi="Times New Roman" w:cs="Times New Roman"/>
          <w:sz w:val="24"/>
          <w:szCs w:val="24"/>
        </w:rPr>
        <w:fldChar w:fldCharType="begin" w:fldLock="1"/>
      </w:r>
      <w:r w:rsidRPr="009536E3">
        <w:rPr>
          <w:rFonts w:ascii="Times New Roman" w:hAnsi="Times New Roman" w:cs="Times New Roman"/>
          <w:sz w:val="24"/>
          <w:szCs w:val="24"/>
        </w:rPr>
        <w:instrText>ADDIN CSL_CITATION {"citationItems":[{"id":"ITEM-1","itemData":{"author":[{"dropping-particle":"","family":"Hordofa","given":"Tilahun","non-dropping-particle":"","parse-names":false,"suffix":""},{"dropping-particle":"","family":"Menkir","given":"Michael","non-dropping-particle":"","parse-names":false,"suffix":""},{"dropping-particle":"","family":"Bekele","given":"Sileshi","non-dropping-particle":"","parse-names":false,"suffix":""},{"dropping-particle":"","family":"Erkossa","given":"Teklu","non-dropping-particle":"","parse-names":false,"suffix":""}],"id":"ITEM-1","issued":{"date-parts":[["2008"]]},"page":"27-36","title":"Irrigation and Rain-fed Crop Production System in Ethiopia","type":"article-journal"},"uris":["http://www.mendeley.com/documents/?uuid=730e1578-f6f9-4042-b5cf-ffb5c0757612"]}],"mendeley":{"formattedCitation":"(Hordofa et al., 2008)","plainTextFormattedCitation":"(Hordofa et al., 2008)","previouslyFormattedCitation":"(Hordofa et al., 2008)"},"properties":{"noteIndex":0},"schema":"https://github.com/citation-style-language/schema/raw/master/csl-citation.json"}</w:instrText>
      </w:r>
      <w:r w:rsidRPr="009536E3">
        <w:rPr>
          <w:rFonts w:ascii="Times New Roman" w:hAnsi="Times New Roman" w:cs="Times New Roman"/>
          <w:sz w:val="24"/>
          <w:szCs w:val="24"/>
        </w:rPr>
        <w:fldChar w:fldCharType="separate"/>
      </w:r>
      <w:r w:rsidRPr="009536E3">
        <w:rPr>
          <w:rFonts w:ascii="Times New Roman" w:hAnsi="Times New Roman" w:cs="Times New Roman"/>
          <w:noProof/>
          <w:sz w:val="24"/>
          <w:szCs w:val="24"/>
        </w:rPr>
        <w:t xml:space="preserve">(Hordofa </w:t>
      </w:r>
      <w:r w:rsidRPr="009536E3">
        <w:rPr>
          <w:rFonts w:ascii="Times New Roman" w:hAnsi="Times New Roman" w:cs="Times New Roman"/>
          <w:i/>
          <w:noProof/>
          <w:sz w:val="24"/>
          <w:szCs w:val="24"/>
        </w:rPr>
        <w:t>et al</w:t>
      </w:r>
      <w:r w:rsidRPr="009536E3">
        <w:rPr>
          <w:rFonts w:ascii="Times New Roman" w:hAnsi="Times New Roman" w:cs="Times New Roman"/>
          <w:noProof/>
          <w:sz w:val="24"/>
          <w:szCs w:val="24"/>
        </w:rPr>
        <w:t>., 2008)</w:t>
      </w:r>
      <w:r w:rsidRPr="009536E3">
        <w:rPr>
          <w:rFonts w:ascii="Times New Roman" w:hAnsi="Times New Roman" w:cs="Times New Roman"/>
          <w:sz w:val="24"/>
          <w:szCs w:val="24"/>
        </w:rPr>
        <w:fldChar w:fldCharType="end"/>
      </w:r>
      <w:r w:rsidRPr="009536E3">
        <w:rPr>
          <w:rFonts w:ascii="Times New Roman" w:hAnsi="Times New Roman" w:cs="Times New Roman"/>
          <w:sz w:val="24"/>
          <w:szCs w:val="24"/>
        </w:rPr>
        <w:t>. The production of b</w:t>
      </w:r>
      <w:r w:rsidR="0004616A">
        <w:rPr>
          <w:rFonts w:ascii="Times New Roman" w:hAnsi="Times New Roman" w:cs="Times New Roman"/>
          <w:sz w:val="24"/>
          <w:szCs w:val="24"/>
        </w:rPr>
        <w:t>read wheat under irrigation has</w:t>
      </w:r>
      <w:r w:rsidRPr="009536E3">
        <w:rPr>
          <w:rFonts w:ascii="Times New Roman" w:hAnsi="Times New Roman" w:cs="Times New Roman"/>
          <w:sz w:val="24"/>
          <w:szCs w:val="24"/>
        </w:rPr>
        <w:t xml:space="preserve"> a positive impact on livelihoods by diversify</w:t>
      </w:r>
      <w:r w:rsidR="00CC0553">
        <w:rPr>
          <w:rFonts w:ascii="Times New Roman" w:hAnsi="Times New Roman" w:cs="Times New Roman"/>
          <w:sz w:val="24"/>
          <w:szCs w:val="24"/>
        </w:rPr>
        <w:t>ing</w:t>
      </w:r>
      <w:r w:rsidRPr="009536E3">
        <w:rPr>
          <w:rFonts w:ascii="Times New Roman" w:hAnsi="Times New Roman" w:cs="Times New Roman"/>
          <w:sz w:val="24"/>
          <w:szCs w:val="24"/>
        </w:rPr>
        <w:t xml:space="preserve"> the dietary consumption of each household</w:t>
      </w:r>
      <w:r w:rsidR="00CC0553">
        <w:rPr>
          <w:rFonts w:ascii="Times New Roman" w:hAnsi="Times New Roman" w:cs="Times New Roman"/>
          <w:sz w:val="24"/>
          <w:szCs w:val="24"/>
        </w:rPr>
        <w:t>,</w:t>
      </w:r>
      <w:r w:rsidRPr="009536E3">
        <w:rPr>
          <w:rFonts w:ascii="Times New Roman" w:hAnsi="Times New Roman" w:cs="Times New Roman"/>
          <w:sz w:val="24"/>
          <w:szCs w:val="24"/>
        </w:rPr>
        <w:t xml:space="preserve"> but the income of the household </w:t>
      </w:r>
      <w:r w:rsidR="00CC0553">
        <w:rPr>
          <w:rFonts w:ascii="Times New Roman" w:hAnsi="Times New Roman" w:cs="Times New Roman"/>
          <w:sz w:val="24"/>
          <w:szCs w:val="24"/>
        </w:rPr>
        <w:t>has</w:t>
      </w:r>
      <w:r w:rsidRPr="009536E3">
        <w:rPr>
          <w:rFonts w:ascii="Times New Roman" w:hAnsi="Times New Roman" w:cs="Times New Roman"/>
          <w:sz w:val="24"/>
          <w:szCs w:val="24"/>
        </w:rPr>
        <w:t xml:space="preserve"> not</w:t>
      </w:r>
      <w:r w:rsidR="00785372">
        <w:rPr>
          <w:rFonts w:ascii="Times New Roman" w:hAnsi="Times New Roman" w:cs="Times New Roman"/>
          <w:sz w:val="24"/>
          <w:szCs w:val="24"/>
        </w:rPr>
        <w:t xml:space="preserve"> </w:t>
      </w:r>
      <w:r w:rsidR="00785372" w:rsidRPr="009536E3">
        <w:rPr>
          <w:rFonts w:ascii="Times New Roman" w:hAnsi="Times New Roman" w:cs="Times New Roman"/>
          <w:sz w:val="24"/>
          <w:szCs w:val="24"/>
        </w:rPr>
        <w:t>yet</w:t>
      </w:r>
      <w:r w:rsidRPr="009536E3">
        <w:rPr>
          <w:rFonts w:ascii="Times New Roman" w:hAnsi="Times New Roman" w:cs="Times New Roman"/>
          <w:sz w:val="24"/>
          <w:szCs w:val="24"/>
        </w:rPr>
        <w:t xml:space="preserve"> increase</w:t>
      </w:r>
      <w:r w:rsidR="00CC0553">
        <w:rPr>
          <w:rFonts w:ascii="Times New Roman" w:hAnsi="Times New Roman" w:cs="Times New Roman"/>
          <w:sz w:val="24"/>
          <w:szCs w:val="24"/>
        </w:rPr>
        <w:t>d</w:t>
      </w:r>
      <w:r w:rsidRPr="009536E3">
        <w:rPr>
          <w:rFonts w:ascii="Times New Roman" w:hAnsi="Times New Roman" w:cs="Times New Roman"/>
          <w:sz w:val="24"/>
          <w:szCs w:val="24"/>
        </w:rPr>
        <w:t xml:space="preserve"> </w:t>
      </w:r>
      <w:r w:rsidRPr="009536E3">
        <w:rPr>
          <w:rFonts w:ascii="Times New Roman" w:hAnsi="Times New Roman" w:cs="Times New Roman"/>
          <w:sz w:val="24"/>
          <w:szCs w:val="24"/>
        </w:rPr>
        <w:fldChar w:fldCharType="begin" w:fldLock="1"/>
      </w:r>
      <w:r w:rsidRPr="009536E3">
        <w:rPr>
          <w:rFonts w:ascii="Times New Roman" w:hAnsi="Times New Roman" w:cs="Times New Roman"/>
          <w:sz w:val="24"/>
          <w:szCs w:val="24"/>
        </w:rPr>
        <w:instrText>ADDIN CSL_CITATION {"citationItems":[{"id":"ITEM-1","itemData":{"DOI":"10.5897/JDAE2014.","author":[{"dropping-particle":"","family":"Nigussie","given":"Aklilu","non-dropping-particle":"","parse-names":false,"suffix":""},{"dropping-particle":"","family":"Kedir","given":"Adem","non-dropping-particle":"","parse-names":false,"suffix":""},{"dropping-particle":"","family":"Adisu","given":"Abiy","non-dropping-particle":"","parse-names":false,"suffix":""},{"dropping-particle":"","family":"Belay","given":"Geatnet","non-dropping-particle":"","parse-names":false,"suffix":""},{"dropping-particle":"","family":"Gebrie","given":"Desta","non-dropping-particle":"","parse-names":false,"suffix":""},{"dropping-particle":"","family":"Desalegn","given":"Kidane","non-dropping-particle":"","parse-names":false,"suffix":""}],"id":"ITEM-1","issue":"4","issued":{"date-parts":[["2015"]]},"page":"123-130","title":"Bread wheat production in small scale irrigation users agro-pastoral households in Ethiopia : Case of Afar and Oromia regional state","type":"article-journal","volume":"7"},"uris":["http://www.mendeley.com/documents/?uuid=bebcc9f4-2ab1-474f-81ef-b8f07b2addd7"]}],"mendeley":{"formattedCitation":"(Nigussie et al., 2015)","manualFormatting":" (Nigussie et al., 2015)","plainTextFormattedCitation":"(Nigussie et al., 2015)","previouslyFormattedCitation":"(Nigussie et al., 2015)"},"properties":{"noteIndex":0},"schema":"https://github.com/citation-style-language/schema/raw/master/csl-citation.json"}</w:instrText>
      </w:r>
      <w:r w:rsidRPr="009536E3">
        <w:rPr>
          <w:rFonts w:ascii="Times New Roman" w:hAnsi="Times New Roman" w:cs="Times New Roman"/>
          <w:sz w:val="24"/>
          <w:szCs w:val="24"/>
        </w:rPr>
        <w:fldChar w:fldCharType="separate"/>
      </w:r>
      <w:r w:rsidRPr="009536E3">
        <w:rPr>
          <w:rFonts w:ascii="Times New Roman" w:hAnsi="Times New Roman" w:cs="Times New Roman"/>
          <w:noProof/>
          <w:sz w:val="24"/>
          <w:szCs w:val="24"/>
        </w:rPr>
        <w:t xml:space="preserve"> (Nigussie </w:t>
      </w:r>
      <w:r w:rsidRPr="009536E3">
        <w:rPr>
          <w:rFonts w:ascii="Times New Roman" w:hAnsi="Times New Roman" w:cs="Times New Roman"/>
          <w:i/>
          <w:noProof/>
          <w:sz w:val="24"/>
          <w:szCs w:val="24"/>
        </w:rPr>
        <w:t>et al.</w:t>
      </w:r>
      <w:r w:rsidRPr="009536E3">
        <w:rPr>
          <w:rFonts w:ascii="Times New Roman" w:hAnsi="Times New Roman" w:cs="Times New Roman"/>
          <w:noProof/>
          <w:sz w:val="24"/>
          <w:szCs w:val="24"/>
        </w:rPr>
        <w:t>, 2015)</w:t>
      </w:r>
      <w:r w:rsidRPr="009536E3">
        <w:rPr>
          <w:rFonts w:ascii="Times New Roman" w:hAnsi="Times New Roman" w:cs="Times New Roman"/>
          <w:sz w:val="24"/>
          <w:szCs w:val="24"/>
        </w:rPr>
        <w:fldChar w:fldCharType="end"/>
      </w:r>
      <w:r w:rsidRPr="009536E3">
        <w:rPr>
          <w:rFonts w:ascii="Times New Roman" w:hAnsi="Times New Roman" w:cs="Times New Roman"/>
          <w:sz w:val="24"/>
          <w:szCs w:val="24"/>
        </w:rPr>
        <w:t>. The im</w:t>
      </w:r>
      <w:r w:rsidR="0060470D">
        <w:rPr>
          <w:rFonts w:ascii="Times New Roman" w:hAnsi="Times New Roman" w:cs="Times New Roman"/>
          <w:sz w:val="24"/>
          <w:szCs w:val="24"/>
        </w:rPr>
        <w:t>00000</w:t>
      </w:r>
      <w:r w:rsidRPr="009536E3">
        <w:rPr>
          <w:rFonts w:ascii="Times New Roman" w:hAnsi="Times New Roman" w:cs="Times New Roman"/>
          <w:sz w:val="24"/>
          <w:szCs w:val="24"/>
        </w:rPr>
        <w:t xml:space="preserve">portance and demand </w:t>
      </w:r>
      <w:r w:rsidR="00071F51">
        <w:rPr>
          <w:rFonts w:ascii="Times New Roman" w:hAnsi="Times New Roman" w:cs="Times New Roman"/>
          <w:sz w:val="24"/>
          <w:szCs w:val="24"/>
        </w:rPr>
        <w:t xml:space="preserve">for </w:t>
      </w:r>
      <w:r w:rsidRPr="009536E3">
        <w:rPr>
          <w:rFonts w:ascii="Times New Roman" w:hAnsi="Times New Roman" w:cs="Times New Roman"/>
          <w:sz w:val="24"/>
          <w:szCs w:val="24"/>
        </w:rPr>
        <w:t>wheat product</w:t>
      </w:r>
      <w:r w:rsidR="00CC0553">
        <w:rPr>
          <w:rFonts w:ascii="Times New Roman" w:hAnsi="Times New Roman" w:cs="Times New Roman"/>
          <w:sz w:val="24"/>
          <w:szCs w:val="24"/>
        </w:rPr>
        <w:t>s</w:t>
      </w:r>
      <w:r w:rsidRPr="009536E3">
        <w:rPr>
          <w:rFonts w:ascii="Times New Roman" w:hAnsi="Times New Roman" w:cs="Times New Roman"/>
          <w:sz w:val="24"/>
          <w:szCs w:val="24"/>
        </w:rPr>
        <w:t xml:space="preserve"> </w:t>
      </w:r>
      <w:r w:rsidR="00CC0553">
        <w:rPr>
          <w:rFonts w:ascii="Times New Roman" w:hAnsi="Times New Roman" w:cs="Times New Roman"/>
          <w:sz w:val="24"/>
          <w:szCs w:val="24"/>
        </w:rPr>
        <w:t xml:space="preserve">are </w:t>
      </w:r>
      <w:r w:rsidRPr="009536E3">
        <w:rPr>
          <w:rFonts w:ascii="Times New Roman" w:hAnsi="Times New Roman" w:cs="Times New Roman"/>
          <w:sz w:val="24"/>
          <w:szCs w:val="24"/>
        </w:rPr>
        <w:t>e</w:t>
      </w:r>
      <w:r w:rsidR="00071F51">
        <w:rPr>
          <w:rFonts w:ascii="Times New Roman" w:hAnsi="Times New Roman" w:cs="Times New Roman"/>
          <w:sz w:val="24"/>
          <w:szCs w:val="24"/>
        </w:rPr>
        <w:t>xpected to double in the future,</w:t>
      </w:r>
      <w:r w:rsidRPr="009536E3">
        <w:rPr>
          <w:rFonts w:ascii="Times New Roman" w:hAnsi="Times New Roman" w:cs="Times New Roman"/>
          <w:sz w:val="24"/>
          <w:szCs w:val="24"/>
        </w:rPr>
        <w:t xml:space="preserve"> </w:t>
      </w:r>
      <w:r w:rsidR="00071F51">
        <w:rPr>
          <w:rFonts w:ascii="Times New Roman" w:hAnsi="Times New Roman" w:cs="Times New Roman"/>
          <w:sz w:val="24"/>
          <w:szCs w:val="24"/>
        </w:rPr>
        <w:t>which</w:t>
      </w:r>
      <w:r w:rsidRPr="009536E3">
        <w:rPr>
          <w:rFonts w:ascii="Times New Roman" w:hAnsi="Times New Roman" w:cs="Times New Roman"/>
          <w:sz w:val="24"/>
          <w:szCs w:val="24"/>
        </w:rPr>
        <w:t xml:space="preserve"> might worsen the import burden on the country. It is</w:t>
      </w:r>
      <w:r w:rsidRPr="009536E3">
        <w:rPr>
          <w:rFonts w:ascii="Times New Roman" w:hAnsi="Times New Roman" w:cs="Times New Roman"/>
          <w:sz w:val="24"/>
          <w:szCs w:val="24"/>
          <w:shd w:val="clear" w:color="auto" w:fill="FFFFFF"/>
        </w:rPr>
        <w:t xml:space="preserve"> also an important staple food crop in Ethiopia</w:t>
      </w:r>
      <w:r w:rsidRPr="009536E3">
        <w:rPr>
          <w:rFonts w:ascii="Times New Roman" w:hAnsi="Times New Roman" w:cs="Times New Roman"/>
          <w:sz w:val="24"/>
          <w:szCs w:val="24"/>
        </w:rPr>
        <w:t xml:space="preserve">; 12% of daily per capita consumption accounts </w:t>
      </w:r>
      <w:r w:rsidR="00CC0553">
        <w:rPr>
          <w:rFonts w:ascii="Times New Roman" w:hAnsi="Times New Roman" w:cs="Times New Roman"/>
          <w:sz w:val="24"/>
          <w:szCs w:val="24"/>
        </w:rPr>
        <w:t xml:space="preserve">for </w:t>
      </w:r>
      <w:r w:rsidRPr="009536E3">
        <w:rPr>
          <w:rFonts w:ascii="Times New Roman" w:hAnsi="Times New Roman" w:cs="Times New Roman"/>
          <w:sz w:val="24"/>
          <w:szCs w:val="24"/>
        </w:rPr>
        <w:t xml:space="preserve">75% </w:t>
      </w:r>
      <w:r w:rsidR="00CC0553">
        <w:rPr>
          <w:rFonts w:ascii="Times New Roman" w:hAnsi="Times New Roman" w:cs="Times New Roman"/>
          <w:sz w:val="24"/>
          <w:szCs w:val="24"/>
        </w:rPr>
        <w:t xml:space="preserve">of the </w:t>
      </w:r>
      <w:r w:rsidRPr="009536E3">
        <w:rPr>
          <w:rFonts w:ascii="Times New Roman" w:hAnsi="Times New Roman" w:cs="Times New Roman"/>
          <w:sz w:val="24"/>
          <w:szCs w:val="24"/>
        </w:rPr>
        <w:t xml:space="preserve">population </w:t>
      </w:r>
      <w:r w:rsidRPr="009536E3">
        <w:rPr>
          <w:rFonts w:ascii="Times New Roman" w:hAnsi="Times New Roman" w:cs="Times New Roman"/>
          <w:sz w:val="24"/>
          <w:szCs w:val="24"/>
          <w:shd w:val="clear" w:color="auto" w:fill="FFFFFF"/>
        </w:rPr>
        <w:t>in the diets of several Ethiopian</w:t>
      </w:r>
      <w:r w:rsidR="00CC0553">
        <w:rPr>
          <w:rFonts w:ascii="Times New Roman" w:hAnsi="Times New Roman" w:cs="Times New Roman"/>
          <w:sz w:val="24"/>
          <w:szCs w:val="24"/>
          <w:shd w:val="clear" w:color="auto" w:fill="FFFFFF"/>
        </w:rPr>
        <w:t>s</w:t>
      </w:r>
      <w:r w:rsidRPr="009536E3">
        <w:rPr>
          <w:rFonts w:ascii="Times New Roman" w:hAnsi="Times New Roman" w:cs="Times New Roman"/>
          <w:sz w:val="24"/>
          <w:szCs w:val="24"/>
          <w:shd w:val="clear" w:color="auto" w:fill="FFFFFF"/>
        </w:rPr>
        <w:t xml:space="preserve">, providing </w:t>
      </w:r>
      <w:r w:rsidR="00071F51">
        <w:rPr>
          <w:rFonts w:ascii="Times New Roman" w:hAnsi="Times New Roman" w:cs="Times New Roman"/>
          <w:sz w:val="24"/>
          <w:szCs w:val="24"/>
          <w:shd w:val="clear" w:color="auto" w:fill="FFFFFF"/>
        </w:rPr>
        <w:t xml:space="preserve">approximately </w:t>
      </w:r>
      <w:r w:rsidRPr="009536E3">
        <w:rPr>
          <w:rFonts w:ascii="Times New Roman" w:hAnsi="Times New Roman" w:cs="Times New Roman"/>
          <w:sz w:val="24"/>
          <w:szCs w:val="24"/>
          <w:shd w:val="clear" w:color="auto" w:fill="FFFFFF"/>
        </w:rPr>
        <w:t xml:space="preserve">15% of the caloric intake for the country’s over 90 million </w:t>
      </w:r>
      <w:r w:rsidR="00071F51">
        <w:rPr>
          <w:rFonts w:ascii="Times New Roman" w:hAnsi="Times New Roman" w:cs="Times New Roman"/>
          <w:sz w:val="24"/>
          <w:szCs w:val="24"/>
          <w:shd w:val="clear" w:color="auto" w:fill="FFFFFF"/>
        </w:rPr>
        <w:t>people</w:t>
      </w:r>
      <w:r w:rsidRPr="009536E3">
        <w:rPr>
          <w:rFonts w:ascii="Times New Roman" w:hAnsi="Times New Roman" w:cs="Times New Roman"/>
          <w:sz w:val="24"/>
          <w:szCs w:val="24"/>
          <w:shd w:val="clear" w:color="auto" w:fill="FFFFFF"/>
        </w:rPr>
        <w:t xml:space="preserve"> </w:t>
      </w:r>
      <w:r w:rsidRPr="009536E3">
        <w:rPr>
          <w:rFonts w:ascii="Times New Roman" w:hAnsi="Times New Roman" w:cs="Times New Roman"/>
          <w:sz w:val="24"/>
          <w:szCs w:val="24"/>
          <w:shd w:val="clear" w:color="auto" w:fill="FFFFFF"/>
          <w:lang w:val="it-IT"/>
        </w:rPr>
        <w:fldChar w:fldCharType="begin" w:fldLock="1"/>
      </w:r>
      <w:r w:rsidRPr="009536E3">
        <w:rPr>
          <w:rFonts w:ascii="Times New Roman" w:hAnsi="Times New Roman" w:cs="Times New Roman"/>
          <w:sz w:val="24"/>
          <w:szCs w:val="24"/>
          <w:shd w:val="clear" w:color="auto" w:fill="FFFFFF"/>
        </w:rPr>
        <w:instrText>ADDIN CSL_CITATION {"citationItems":[{"id":"ITEM-1","itemData":{"author":[{"dropping-particle":"","family":"FAO","given":"","non-dropping-particle":"","parse-names":false,"suffix":""}],"id":"ITEM-1","issued":{"date-parts":[["0"]]},"title":"FAOSTAT Food Balance Sheets, April 2015 | GHDx","type":"webpage"},"uris":["http://www.mendeley.com/documents/?uuid=89876f42-9258-3e05-9279-3377d581c9e5","http://www.mendeley.com/documents/?uuid=eda7bdb6-d7fa-4141-9dbb-d5275bcea45d"]}],"mendeley":{"formattedCitation":"(FAO, n.d.)","manualFormatting":"(FAO, 2015; Descheemaeker, 2014)","plainTextFormattedCitation":"(FAO, n.d.)","previouslyFormattedCitation":"(FAO, n.d.)"},"properties":{"noteIndex":0},"schema":"https://github.com/citation-style-language/schema/raw/master/csl-citation.json"}</w:instrText>
      </w:r>
      <w:r w:rsidRPr="009536E3">
        <w:rPr>
          <w:rFonts w:ascii="Times New Roman" w:hAnsi="Times New Roman" w:cs="Times New Roman"/>
          <w:sz w:val="24"/>
          <w:szCs w:val="24"/>
          <w:shd w:val="clear" w:color="auto" w:fill="FFFFFF"/>
          <w:lang w:val="it-IT"/>
        </w:rPr>
        <w:fldChar w:fldCharType="separate"/>
      </w:r>
      <w:r w:rsidRPr="009536E3">
        <w:rPr>
          <w:rFonts w:ascii="Times New Roman" w:hAnsi="Times New Roman" w:cs="Times New Roman"/>
          <w:noProof/>
          <w:sz w:val="24"/>
          <w:szCs w:val="24"/>
          <w:shd w:val="clear" w:color="auto" w:fill="FFFFFF"/>
        </w:rPr>
        <w:t xml:space="preserve">(FAO, 2015; </w:t>
      </w:r>
      <w:r w:rsidRPr="009536E3">
        <w:rPr>
          <w:rFonts w:ascii="Times New Roman" w:hAnsi="Times New Roman" w:cs="Times New Roman"/>
          <w:noProof/>
          <w:sz w:val="24"/>
          <w:szCs w:val="24"/>
        </w:rPr>
        <w:fldChar w:fldCharType="begin" w:fldLock="1"/>
      </w:r>
      <w:r w:rsidRPr="009536E3">
        <w:rPr>
          <w:rFonts w:ascii="Times New Roman" w:hAnsi="Times New Roman" w:cs="Times New Roman"/>
          <w:noProof/>
          <w:sz w:val="24"/>
          <w:szCs w:val="24"/>
        </w:rPr>
        <w:instrText>ADDIN CSL_CITATION {"citationItems":[{"id":"ITEM-1","itemData":{"DOI":"10.1017/S0014479710000839","ISBN":"0014479710","author":[{"dropping-particle":"","family":"Descheemaeker","given":"Katrien","non-dropping-particle":"","parse-names":false,"suffix":""}],"id":"ITEM-1","issue":"January 2011","issued":{"date-parts":[["2014"]]},"title":"Irrigation water productivity as affected by water management in a small- scale irrigation scheme in the Blue Nile Basin I R R I G AT I O N WAT E R P RO D U C T I V I T Y A S A F F E C T E D B Y WAT E R M A NAG E M E N T I N A S M A L L - S C A L E I R R ","type":"article-journal"},"uris":["http://www.mendeley.com/documents/?uuid=c8a61d82-5cfd-4f24-9702-71e46448db0a"]}],"mendeley":{"formattedCitation":"(Descheemaeker, 2014)","manualFormatting":"Descheemaeker, 2014)","plainTextFormattedCitation":"(Descheemaeker, 2014)","previouslyFormattedCitation":"(Descheemaeker, 2014)"},"properties":{"noteIndex":0},"schema":"https://github.com/citation-style-language/schema/raw/master/csl-citation.json"}</w:instrText>
      </w:r>
      <w:r w:rsidRPr="009536E3">
        <w:rPr>
          <w:rFonts w:ascii="Times New Roman" w:hAnsi="Times New Roman" w:cs="Times New Roman"/>
          <w:noProof/>
          <w:sz w:val="24"/>
          <w:szCs w:val="24"/>
        </w:rPr>
        <w:fldChar w:fldCharType="separate"/>
      </w:r>
      <w:r w:rsidRPr="009536E3">
        <w:rPr>
          <w:rFonts w:ascii="Times New Roman" w:hAnsi="Times New Roman" w:cs="Times New Roman"/>
          <w:noProof/>
          <w:sz w:val="24"/>
          <w:szCs w:val="24"/>
        </w:rPr>
        <w:t>Descheemaeker, 2014)</w:t>
      </w:r>
      <w:r w:rsidRPr="009536E3">
        <w:rPr>
          <w:rFonts w:ascii="Times New Roman" w:hAnsi="Times New Roman" w:cs="Times New Roman"/>
          <w:noProof/>
          <w:sz w:val="24"/>
          <w:szCs w:val="24"/>
        </w:rPr>
        <w:fldChar w:fldCharType="end"/>
      </w:r>
      <w:r w:rsidRPr="009536E3">
        <w:rPr>
          <w:rFonts w:ascii="Times New Roman" w:hAnsi="Times New Roman" w:cs="Times New Roman"/>
          <w:sz w:val="24"/>
          <w:szCs w:val="24"/>
          <w:shd w:val="clear" w:color="auto" w:fill="FFFFFF"/>
          <w:lang w:val="it-IT"/>
        </w:rPr>
        <w:fldChar w:fldCharType="end"/>
      </w:r>
      <w:r w:rsidRPr="009536E3">
        <w:rPr>
          <w:rFonts w:ascii="Times New Roman" w:hAnsi="Times New Roman" w:cs="Times New Roman"/>
          <w:sz w:val="24"/>
          <w:szCs w:val="24"/>
          <w:shd w:val="clear" w:color="auto" w:fill="FFFFFF"/>
        </w:rPr>
        <w:t xml:space="preserve">. Wheat is used as </w:t>
      </w:r>
      <w:r w:rsidR="00CC0553">
        <w:rPr>
          <w:rFonts w:ascii="Times New Roman" w:hAnsi="Times New Roman" w:cs="Times New Roman"/>
          <w:sz w:val="24"/>
          <w:szCs w:val="24"/>
          <w:shd w:val="clear" w:color="auto" w:fill="FFFFFF"/>
        </w:rPr>
        <w:t xml:space="preserve">the </w:t>
      </w:r>
      <w:r w:rsidRPr="009536E3">
        <w:rPr>
          <w:rFonts w:ascii="Times New Roman" w:hAnsi="Times New Roman" w:cs="Times New Roman"/>
          <w:sz w:val="24"/>
          <w:szCs w:val="24"/>
          <w:shd w:val="clear" w:color="auto" w:fill="FFFFFF"/>
        </w:rPr>
        <w:t>local main food of enjera as well as Qolo, Tella, Dabokolo, Genfo</w:t>
      </w:r>
      <w:r w:rsidR="00CC0553">
        <w:rPr>
          <w:rFonts w:ascii="Times New Roman" w:hAnsi="Times New Roman" w:cs="Times New Roman"/>
          <w:sz w:val="24"/>
          <w:szCs w:val="24"/>
          <w:shd w:val="clear" w:color="auto" w:fill="FFFFFF"/>
        </w:rPr>
        <w:t>,</w:t>
      </w:r>
      <w:r w:rsidRPr="009536E3">
        <w:rPr>
          <w:rFonts w:ascii="Times New Roman" w:hAnsi="Times New Roman" w:cs="Times New Roman"/>
          <w:sz w:val="24"/>
          <w:szCs w:val="24"/>
          <w:shd w:val="clear" w:color="auto" w:fill="FFFFFF"/>
        </w:rPr>
        <w:t xml:space="preserve"> and bread beyond industrial input for pasta and macaroni products </w:t>
      </w:r>
      <w:r w:rsidRPr="009536E3">
        <w:rPr>
          <w:rFonts w:ascii="Times New Roman" w:hAnsi="Times New Roman" w:cs="Times New Roman"/>
          <w:sz w:val="24"/>
          <w:szCs w:val="24"/>
          <w:shd w:val="clear" w:color="auto" w:fill="FFFFFF"/>
        </w:rPr>
        <w:fldChar w:fldCharType="begin" w:fldLock="1"/>
      </w:r>
      <w:r w:rsidRPr="009536E3">
        <w:rPr>
          <w:rFonts w:ascii="Times New Roman" w:hAnsi="Times New Roman" w:cs="Times New Roman"/>
          <w:sz w:val="24"/>
          <w:szCs w:val="24"/>
          <w:shd w:val="clear" w:color="auto" w:fill="FFFFFF"/>
        </w:rPr>
        <w:instrText>ADDIN CSL_CITATION {"citationItems":[{"id":"ITEM-1","itemData":{"DOI":"10.5897/JDAE2014.","author":[{"dropping-particle":"","family":"Nigussie","given":"Aklilu","non-dropping-particle":"","parse-names":false,"suffix":""},{"dropping-particle":"","family":"Kedir","given":"Adem","non-dropping-particle":"","parse-names":false,"suffix":""},{"dropping-particle":"","family":"Adisu","given":"Abiy","non-dropping-particle":"","parse-names":false,"suffix":""},{"dropping-particle":"","family":"Belay","given":"Geatnet","non-dropping-particle":"","parse-names":false,"suffix":""},{"dropping-particle":"","family":"Gebrie","given":"Desta","non-dropping-particle":"","parse-names":false,"suffix":""},{"dropping-particle":"","family":"Desalegn","given":"Kidane","non-dropping-particle":"","parse-names":false,"suffix":""}],"id":"ITEM-1","issue":"4","issued":{"date-parts":[["2015"]]},"page":"123-130","title":"Bread wheat production in small scale irrigation users agro-pastoral households in Ethiopia : Case of Afar and Oromia regional state","type":"article-journal","volume":"7"},"uris":["http://www.mendeley.com/documents/?uuid=bebcc9f4-2ab1-474f-81ef-b8f07b2addd7"]}],"mendeley":{"formattedCitation":"(Nigussie et al., 2015)","plainTextFormattedCitation":"(Nigussie et al., 2015)","previouslyFormattedCitation":"(Nigussie et al., 2015)"},"properties":{"noteIndex":0},"schema":"https://github.com/citation-style-language/schema/raw/master/csl-citation.json"}</w:instrText>
      </w:r>
      <w:r w:rsidRPr="009536E3">
        <w:rPr>
          <w:rFonts w:ascii="Times New Roman" w:hAnsi="Times New Roman" w:cs="Times New Roman"/>
          <w:sz w:val="24"/>
          <w:szCs w:val="24"/>
          <w:shd w:val="clear" w:color="auto" w:fill="FFFFFF"/>
        </w:rPr>
        <w:fldChar w:fldCharType="separate"/>
      </w:r>
      <w:r w:rsidRPr="009536E3">
        <w:rPr>
          <w:rFonts w:ascii="Times New Roman" w:hAnsi="Times New Roman" w:cs="Times New Roman"/>
          <w:i/>
          <w:noProof/>
          <w:sz w:val="24"/>
          <w:szCs w:val="24"/>
          <w:shd w:val="clear" w:color="auto" w:fill="FFFFFF"/>
        </w:rPr>
        <w:t>(</w:t>
      </w:r>
      <w:r w:rsidRPr="009536E3">
        <w:rPr>
          <w:rFonts w:ascii="Times New Roman" w:hAnsi="Times New Roman" w:cs="Times New Roman"/>
          <w:noProof/>
          <w:sz w:val="24"/>
          <w:szCs w:val="24"/>
          <w:shd w:val="clear" w:color="auto" w:fill="FFFFFF"/>
        </w:rPr>
        <w:t>Nigussie</w:t>
      </w:r>
      <w:r w:rsidRPr="009536E3">
        <w:rPr>
          <w:rFonts w:ascii="Times New Roman" w:hAnsi="Times New Roman" w:cs="Times New Roman"/>
          <w:i/>
          <w:noProof/>
          <w:sz w:val="24"/>
          <w:szCs w:val="24"/>
          <w:shd w:val="clear" w:color="auto" w:fill="FFFFFF"/>
        </w:rPr>
        <w:t xml:space="preserve"> et al</w:t>
      </w:r>
      <w:r w:rsidRPr="009536E3">
        <w:rPr>
          <w:rFonts w:ascii="Times New Roman" w:hAnsi="Times New Roman" w:cs="Times New Roman"/>
          <w:noProof/>
          <w:sz w:val="24"/>
          <w:szCs w:val="24"/>
          <w:shd w:val="clear" w:color="auto" w:fill="FFFFFF"/>
        </w:rPr>
        <w:t>., 2015)</w:t>
      </w:r>
      <w:r w:rsidRPr="009536E3">
        <w:rPr>
          <w:rFonts w:ascii="Times New Roman" w:hAnsi="Times New Roman" w:cs="Times New Roman"/>
          <w:sz w:val="24"/>
          <w:szCs w:val="24"/>
          <w:shd w:val="clear" w:color="auto" w:fill="FFFFFF"/>
        </w:rPr>
        <w:fldChar w:fldCharType="end"/>
      </w:r>
      <w:r w:rsidRPr="009536E3">
        <w:rPr>
          <w:rFonts w:ascii="Times New Roman" w:hAnsi="Times New Roman" w:cs="Times New Roman"/>
          <w:sz w:val="24"/>
          <w:szCs w:val="24"/>
          <w:shd w:val="clear" w:color="auto" w:fill="FFFFFF"/>
        </w:rPr>
        <w:t xml:space="preserve">. </w:t>
      </w:r>
      <w:r w:rsidR="006820AE">
        <w:rPr>
          <w:rFonts w:ascii="Times New Roman" w:hAnsi="Times New Roman" w:cs="Times New Roman"/>
          <w:sz w:val="24"/>
          <w:szCs w:val="24"/>
          <w:shd w:val="clear" w:color="auto" w:fill="FFFFFF"/>
        </w:rPr>
        <w:t>In addition</w:t>
      </w:r>
      <w:r w:rsidRPr="009536E3">
        <w:rPr>
          <w:rFonts w:ascii="Times New Roman" w:hAnsi="Times New Roman" w:cs="Times New Roman"/>
          <w:sz w:val="24"/>
          <w:szCs w:val="24"/>
          <w:shd w:val="clear" w:color="auto" w:fill="FFFFFF"/>
        </w:rPr>
        <w:t xml:space="preserve">, wheat straw </w:t>
      </w:r>
      <w:r w:rsidR="00CC0553">
        <w:rPr>
          <w:rFonts w:ascii="Times New Roman" w:hAnsi="Times New Roman" w:cs="Times New Roman"/>
          <w:sz w:val="24"/>
          <w:szCs w:val="24"/>
          <w:shd w:val="clear" w:color="auto" w:fill="FFFFFF"/>
        </w:rPr>
        <w:lastRenderedPageBreak/>
        <w:t xml:space="preserve">is </w:t>
      </w:r>
      <w:r w:rsidRPr="009536E3">
        <w:rPr>
          <w:rFonts w:ascii="Times New Roman" w:hAnsi="Times New Roman" w:cs="Times New Roman"/>
          <w:sz w:val="24"/>
          <w:szCs w:val="24"/>
          <w:shd w:val="clear" w:color="auto" w:fill="FFFFFF"/>
        </w:rPr>
        <w:t xml:space="preserve">used as </w:t>
      </w:r>
      <w:r w:rsidR="00E20991">
        <w:rPr>
          <w:rFonts w:ascii="Times New Roman" w:hAnsi="Times New Roman" w:cs="Times New Roman"/>
          <w:sz w:val="24"/>
          <w:szCs w:val="24"/>
          <w:shd w:val="clear" w:color="auto" w:fill="FFFFFF"/>
        </w:rPr>
        <w:t>a</w:t>
      </w:r>
      <w:r w:rsidRPr="009536E3">
        <w:rPr>
          <w:rFonts w:ascii="Times New Roman" w:hAnsi="Times New Roman" w:cs="Times New Roman"/>
          <w:sz w:val="24"/>
          <w:szCs w:val="24"/>
          <w:shd w:val="clear" w:color="auto" w:fill="FFFFFF"/>
        </w:rPr>
        <w:t xml:space="preserve"> feed for animals in agro</w:t>
      </w:r>
      <w:r w:rsidR="00CC0553">
        <w:rPr>
          <w:rFonts w:ascii="Times New Roman" w:hAnsi="Times New Roman" w:cs="Times New Roman"/>
          <w:sz w:val="24"/>
          <w:szCs w:val="24"/>
          <w:shd w:val="clear" w:color="auto" w:fill="FFFFFF"/>
        </w:rPr>
        <w:t>-</w:t>
      </w:r>
      <w:r w:rsidRPr="009536E3">
        <w:rPr>
          <w:rFonts w:ascii="Times New Roman" w:hAnsi="Times New Roman" w:cs="Times New Roman"/>
          <w:sz w:val="24"/>
          <w:szCs w:val="24"/>
          <w:shd w:val="clear" w:color="auto" w:fill="FFFFFF"/>
        </w:rPr>
        <w:t xml:space="preserve">pastoralist communities. </w:t>
      </w:r>
      <w:r w:rsidRPr="009536E3">
        <w:rPr>
          <w:rFonts w:ascii="Times New Roman" w:hAnsi="Times New Roman" w:cs="Times New Roman"/>
          <w:sz w:val="24"/>
          <w:szCs w:val="24"/>
        </w:rPr>
        <w:t>Wheat cropping is at risk from new and more aggressive pests and diseases, diminishing water resources, limited available land</w:t>
      </w:r>
      <w:r w:rsidR="00CC0553">
        <w:rPr>
          <w:rFonts w:ascii="Times New Roman" w:hAnsi="Times New Roman" w:cs="Times New Roman"/>
          <w:sz w:val="24"/>
          <w:szCs w:val="24"/>
        </w:rPr>
        <w:t>,</w:t>
      </w:r>
      <w:r w:rsidRPr="009536E3">
        <w:rPr>
          <w:rFonts w:ascii="Times New Roman" w:hAnsi="Times New Roman" w:cs="Times New Roman"/>
          <w:sz w:val="24"/>
          <w:szCs w:val="24"/>
        </w:rPr>
        <w:t xml:space="preserve"> and unstable weather conditions </w:t>
      </w:r>
      <w:r w:rsidR="00ED3897">
        <w:rPr>
          <w:rFonts w:ascii="Times New Roman" w:hAnsi="Times New Roman" w:cs="Times New Roman"/>
          <w:sz w:val="24"/>
          <w:szCs w:val="24"/>
        </w:rPr>
        <w:t>owing to</w:t>
      </w:r>
      <w:r w:rsidRPr="009536E3">
        <w:rPr>
          <w:rFonts w:ascii="Times New Roman" w:hAnsi="Times New Roman" w:cs="Times New Roman"/>
          <w:sz w:val="24"/>
          <w:szCs w:val="24"/>
        </w:rPr>
        <w:t xml:space="preserve"> climate change </w:t>
      </w:r>
      <w:r w:rsidRPr="009536E3">
        <w:rPr>
          <w:rFonts w:ascii="Times New Roman" w:hAnsi="Times New Roman" w:cs="Times New Roman"/>
          <w:sz w:val="24"/>
          <w:szCs w:val="24"/>
          <w:lang w:val="it-IT"/>
        </w:rPr>
        <w:fldChar w:fldCharType="begin" w:fldLock="1"/>
      </w:r>
      <w:r w:rsidRPr="009536E3">
        <w:rPr>
          <w:rFonts w:ascii="Times New Roman" w:hAnsi="Times New Roman" w:cs="Times New Roman"/>
          <w:sz w:val="24"/>
          <w:szCs w:val="24"/>
        </w:rPr>
        <w:instrText>ADDIN CSL_CITATION {"citationItems":[{"id":"ITEM-1","itemData":{"author":[{"dropping-particle":"","family":"CIMMYT","given":"","non-dropping-particle":"","parse-names":false,"suffix":""}],"id":"ITEM-1","issued":{"date-parts":[["2016"]]},"title":"CIMMYT | International Maize and Wheat Improvement Center","type":"webpage"},"uris":["http://www.mendeley.com/documents/?uuid=f7f8c7d6-9950-3fba-925e-9e979218e526","http://www.mendeley.com/documents/?uuid=6d0b2462-567a-474e-b19d-f8a75bc6d2df"]}],"mendeley":{"formattedCitation":"(CIMMYT, 2016)","plainTextFormattedCitation":"(CIMMYT, 2016)","previouslyFormattedCitation":"(CIMMYT, 2016)"},"properties":{"noteIndex":0},"schema":"https://github.com/citation-style-language/schema/raw/master/csl-citation.json"}</w:instrText>
      </w:r>
      <w:r w:rsidRPr="009536E3">
        <w:rPr>
          <w:rFonts w:ascii="Times New Roman" w:hAnsi="Times New Roman" w:cs="Times New Roman"/>
          <w:sz w:val="24"/>
          <w:szCs w:val="24"/>
          <w:lang w:val="it-IT"/>
        </w:rPr>
        <w:fldChar w:fldCharType="separate"/>
      </w:r>
      <w:r w:rsidRPr="009536E3">
        <w:rPr>
          <w:rFonts w:ascii="Times New Roman" w:hAnsi="Times New Roman" w:cs="Times New Roman"/>
          <w:noProof/>
          <w:sz w:val="24"/>
          <w:szCs w:val="24"/>
        </w:rPr>
        <w:t>(CIMMYT, 2016)</w:t>
      </w:r>
      <w:r w:rsidRPr="009536E3">
        <w:rPr>
          <w:rFonts w:ascii="Times New Roman" w:hAnsi="Times New Roman" w:cs="Times New Roman"/>
          <w:sz w:val="24"/>
          <w:szCs w:val="24"/>
          <w:lang w:val="it-IT"/>
        </w:rPr>
        <w:fldChar w:fldCharType="end"/>
      </w:r>
      <w:r w:rsidRPr="009536E3">
        <w:rPr>
          <w:rFonts w:ascii="Times New Roman" w:hAnsi="Times New Roman" w:cs="Times New Roman"/>
          <w:sz w:val="24"/>
          <w:szCs w:val="24"/>
        </w:rPr>
        <w:t xml:space="preserve">. </w:t>
      </w:r>
      <w:r w:rsidR="00D7500A">
        <w:rPr>
          <w:rFonts w:ascii="Times New Roman" w:hAnsi="Times New Roman" w:cs="Times New Roman"/>
          <w:sz w:val="24"/>
          <w:szCs w:val="24"/>
        </w:rPr>
        <w:t>As a result</w:t>
      </w:r>
      <w:r w:rsidR="00CC0553">
        <w:rPr>
          <w:rFonts w:ascii="Times New Roman" w:hAnsi="Times New Roman" w:cs="Times New Roman"/>
          <w:sz w:val="24"/>
          <w:szCs w:val="24"/>
        </w:rPr>
        <w:t>,</w:t>
      </w:r>
      <w:r w:rsidRPr="009536E3">
        <w:rPr>
          <w:rFonts w:ascii="Times New Roman" w:hAnsi="Times New Roman" w:cs="Times New Roman"/>
          <w:sz w:val="24"/>
          <w:szCs w:val="24"/>
        </w:rPr>
        <w:t xml:space="preserve"> the government of Ethiopia </w:t>
      </w:r>
      <w:r w:rsidR="00F4664D">
        <w:rPr>
          <w:rFonts w:ascii="Times New Roman" w:hAnsi="Times New Roman" w:cs="Times New Roman"/>
          <w:sz w:val="24"/>
          <w:szCs w:val="24"/>
        </w:rPr>
        <w:t>focuses on</w:t>
      </w:r>
      <w:r w:rsidRPr="009536E3">
        <w:rPr>
          <w:rFonts w:ascii="Times New Roman" w:hAnsi="Times New Roman" w:cs="Times New Roman"/>
          <w:sz w:val="24"/>
          <w:szCs w:val="24"/>
        </w:rPr>
        <w:t xml:space="preserve"> improv</w:t>
      </w:r>
      <w:r w:rsidR="00A841B6">
        <w:rPr>
          <w:rFonts w:ascii="Times New Roman" w:hAnsi="Times New Roman" w:cs="Times New Roman"/>
          <w:sz w:val="24"/>
          <w:szCs w:val="24"/>
        </w:rPr>
        <w:t>ing</w:t>
      </w:r>
      <w:r w:rsidRPr="009536E3">
        <w:rPr>
          <w:rFonts w:ascii="Times New Roman" w:hAnsi="Times New Roman" w:cs="Times New Roman"/>
          <w:sz w:val="24"/>
          <w:szCs w:val="24"/>
        </w:rPr>
        <w:t xml:space="preserve"> the production and productivity of wheat crop</w:t>
      </w:r>
      <w:r w:rsidR="00A841B6">
        <w:rPr>
          <w:rFonts w:ascii="Times New Roman" w:hAnsi="Times New Roman" w:cs="Times New Roman"/>
          <w:sz w:val="24"/>
          <w:szCs w:val="24"/>
        </w:rPr>
        <w:t xml:space="preserve">s </w:t>
      </w:r>
      <w:r w:rsidR="00F4406E">
        <w:rPr>
          <w:rFonts w:ascii="Times New Roman" w:hAnsi="Times New Roman" w:cs="Times New Roman"/>
          <w:sz w:val="24"/>
          <w:szCs w:val="24"/>
        </w:rPr>
        <w:t xml:space="preserve">in </w:t>
      </w:r>
      <w:r w:rsidR="00A841B6">
        <w:rPr>
          <w:rFonts w:ascii="Times New Roman" w:hAnsi="Times New Roman" w:cs="Times New Roman"/>
          <w:sz w:val="24"/>
          <w:szCs w:val="24"/>
        </w:rPr>
        <w:t>both irrigation and rain</w:t>
      </w:r>
      <w:r w:rsidRPr="009536E3">
        <w:rPr>
          <w:rFonts w:ascii="Times New Roman" w:hAnsi="Times New Roman" w:cs="Times New Roman"/>
          <w:sz w:val="24"/>
          <w:szCs w:val="24"/>
        </w:rPr>
        <w:t>fed production season</w:t>
      </w:r>
      <w:r w:rsidR="00A841B6">
        <w:rPr>
          <w:rFonts w:ascii="Times New Roman" w:hAnsi="Times New Roman" w:cs="Times New Roman"/>
          <w:sz w:val="24"/>
          <w:szCs w:val="24"/>
        </w:rPr>
        <w:t>s</w:t>
      </w:r>
      <w:r w:rsidRPr="009536E3">
        <w:rPr>
          <w:rFonts w:ascii="Times New Roman" w:hAnsi="Times New Roman" w:cs="Times New Roman"/>
          <w:sz w:val="24"/>
          <w:szCs w:val="24"/>
        </w:rPr>
        <w:t xml:space="preserve"> and increas</w:t>
      </w:r>
      <w:r w:rsidR="00A841B6">
        <w:rPr>
          <w:rFonts w:ascii="Times New Roman" w:hAnsi="Times New Roman" w:cs="Times New Roman"/>
          <w:sz w:val="24"/>
          <w:szCs w:val="24"/>
        </w:rPr>
        <w:t>ing</w:t>
      </w:r>
      <w:r w:rsidRPr="009536E3">
        <w:rPr>
          <w:rFonts w:ascii="Times New Roman" w:hAnsi="Times New Roman" w:cs="Times New Roman"/>
          <w:sz w:val="24"/>
          <w:szCs w:val="24"/>
        </w:rPr>
        <w:t xml:space="preserve"> wheat market linkage</w:t>
      </w:r>
      <w:r w:rsidRPr="009536E3">
        <w:rPr>
          <w:rFonts w:ascii="Times New Roman" w:hAnsi="Times New Roman" w:cs="Times New Roman"/>
          <w:sz w:val="24"/>
          <w:szCs w:val="24"/>
        </w:rPr>
        <w:fldChar w:fldCharType="begin" w:fldLock="1"/>
      </w:r>
      <w:r w:rsidRPr="009536E3">
        <w:rPr>
          <w:rFonts w:ascii="Times New Roman" w:hAnsi="Times New Roman" w:cs="Times New Roman"/>
          <w:sz w:val="24"/>
          <w:szCs w:val="24"/>
        </w:rPr>
        <w:instrText>ADDIN CSL_CITATION {"citationItems":[{"id":"ITEM-1","itemData":{"id":"ITEM-1","issued":{"date-parts":[["2015"]]},"title":"The Wheat Supply Chain in Ethiopia : Patterns , trends , and policy options Nicholas Minot James Warner Solomon Lemma Leulsegged Kasa Abate Gashaw Shahidur Rashid International Food Policy Research Institute ( IFPRI )","type":"article-journal"},"uris":["http://www.mendeley.com/documents/?uuid=d3664253-92be-4f8d-b35d-085780ae2ac9"]}],"mendeley":{"formattedCitation":"(&lt;i&gt;The Wheat Supply Chain in Ethiopia : Patterns , Trends , and Policy Options Nicholas Minot James Warner Solomon Lemma Leulsegged Kasa Abate Gashaw Shahidur Rashid International Food Policy Research Institute ( IFPRI )&lt;/i&gt;, 2015)","manualFormatting":" (IFPRI, 2015)","plainTextFormattedCitation":"(The Wheat Supply Chain in Ethiopia : Patterns , Trends , and Policy Options Nicholas Minot James Warner Solomon Lemma Leulsegged Kasa Abate Gashaw Shahidur Rashid International Food Policy Research Institute ( IFPRI ), 2015)","previouslyFormattedCitation":"(&lt;i&gt;The Wheat Supply Chain in Ethiopia : Patterns , Trends , and Policy Options Nicholas Minot James Warner Solomon Lemma Leulsegged Kasa Abate Gashaw Shahidur Rashid International Food Policy Research Institute ( IFPRI )&lt;/i&gt;, 2015)"},"properties":{"noteIndex":0},"schema":"https://github.com/citation-style-language/schema/raw/master/csl-citation.json"}</w:instrText>
      </w:r>
      <w:r w:rsidRPr="009536E3">
        <w:rPr>
          <w:rFonts w:ascii="Times New Roman" w:hAnsi="Times New Roman" w:cs="Times New Roman"/>
          <w:sz w:val="24"/>
          <w:szCs w:val="24"/>
        </w:rPr>
        <w:fldChar w:fldCharType="separate"/>
      </w:r>
      <w:r w:rsidRPr="009536E3">
        <w:rPr>
          <w:rFonts w:ascii="Times New Roman" w:hAnsi="Times New Roman" w:cs="Times New Roman"/>
          <w:i/>
          <w:noProof/>
          <w:sz w:val="24"/>
          <w:szCs w:val="24"/>
        </w:rPr>
        <w:t xml:space="preserve"> (IFPRI</w:t>
      </w:r>
      <w:r w:rsidRPr="009536E3">
        <w:rPr>
          <w:rFonts w:ascii="Times New Roman" w:hAnsi="Times New Roman" w:cs="Times New Roman"/>
          <w:noProof/>
          <w:sz w:val="24"/>
          <w:szCs w:val="24"/>
        </w:rPr>
        <w:t>, 2015)</w:t>
      </w:r>
      <w:r w:rsidRPr="009536E3">
        <w:rPr>
          <w:rFonts w:ascii="Times New Roman" w:hAnsi="Times New Roman" w:cs="Times New Roman"/>
          <w:sz w:val="24"/>
          <w:szCs w:val="24"/>
        </w:rPr>
        <w:fldChar w:fldCharType="end"/>
      </w:r>
      <w:r w:rsidRPr="009536E3">
        <w:rPr>
          <w:rFonts w:ascii="Times New Roman" w:hAnsi="Times New Roman" w:cs="Times New Roman"/>
          <w:sz w:val="24"/>
          <w:szCs w:val="24"/>
        </w:rPr>
        <w:t>.</w:t>
      </w:r>
      <w:r w:rsidR="00940223" w:rsidRPr="009536E3">
        <w:rPr>
          <w:rFonts w:ascii="Times New Roman" w:hAnsi="Times New Roman" w:cs="Times New Roman"/>
          <w:sz w:val="24"/>
          <w:szCs w:val="24"/>
        </w:rPr>
        <w:t xml:space="preserve"> Hen</w:t>
      </w:r>
      <w:r w:rsidR="00B727EC" w:rsidRPr="009536E3">
        <w:rPr>
          <w:rFonts w:ascii="Times New Roman" w:hAnsi="Times New Roman" w:cs="Times New Roman"/>
          <w:sz w:val="24"/>
          <w:szCs w:val="24"/>
        </w:rPr>
        <w:t>ce</w:t>
      </w:r>
      <w:r w:rsidR="004943D2" w:rsidRPr="009536E3">
        <w:rPr>
          <w:rFonts w:ascii="Times New Roman" w:hAnsi="Times New Roman" w:cs="Times New Roman"/>
          <w:sz w:val="24"/>
          <w:szCs w:val="24"/>
        </w:rPr>
        <w:t>,</w:t>
      </w:r>
      <w:r w:rsidR="00B727EC" w:rsidRPr="009536E3">
        <w:rPr>
          <w:rFonts w:ascii="Times New Roman" w:hAnsi="Times New Roman" w:cs="Times New Roman"/>
          <w:sz w:val="24"/>
          <w:szCs w:val="24"/>
        </w:rPr>
        <w:t xml:space="preserve"> t</w:t>
      </w:r>
      <w:r w:rsidR="004620A8" w:rsidRPr="009536E3">
        <w:rPr>
          <w:rFonts w:ascii="Times New Roman" w:hAnsi="Times New Roman" w:cs="Times New Roman"/>
          <w:sz w:val="24"/>
          <w:szCs w:val="24"/>
        </w:rPr>
        <w:t>he</w:t>
      </w:r>
      <w:r w:rsidRPr="009536E3">
        <w:rPr>
          <w:rFonts w:ascii="Times New Roman" w:hAnsi="Times New Roman" w:cs="Times New Roman"/>
          <w:sz w:val="24"/>
          <w:szCs w:val="24"/>
        </w:rPr>
        <w:t xml:space="preserve"> government plans to substitute the import of wheat products by 2025 through domestic products</w:t>
      </w:r>
      <w:r w:rsidR="00A841B6">
        <w:rPr>
          <w:rFonts w:ascii="Times New Roman" w:hAnsi="Times New Roman" w:cs="Times New Roman"/>
          <w:sz w:val="24"/>
          <w:szCs w:val="24"/>
        </w:rPr>
        <w:t>,</w:t>
      </w:r>
      <w:r w:rsidRPr="009536E3">
        <w:rPr>
          <w:rFonts w:ascii="Times New Roman" w:hAnsi="Times New Roman" w:cs="Times New Roman"/>
          <w:sz w:val="24"/>
          <w:szCs w:val="24"/>
        </w:rPr>
        <w:t xml:space="preserve"> which could save about three million dollars of foreign currency from importing wheat product</w:t>
      </w:r>
      <w:r w:rsidR="00076C3B">
        <w:rPr>
          <w:rFonts w:ascii="Times New Roman" w:hAnsi="Times New Roman" w:cs="Times New Roman"/>
          <w:sz w:val="24"/>
          <w:szCs w:val="24"/>
        </w:rPr>
        <w:t>s</w:t>
      </w:r>
      <w:r w:rsidRPr="009536E3">
        <w:rPr>
          <w:rFonts w:ascii="Times New Roman" w:hAnsi="Times New Roman" w:cs="Times New Roman"/>
          <w:sz w:val="24"/>
          <w:szCs w:val="24"/>
        </w:rPr>
        <w:t xml:space="preserve">. To boost </w:t>
      </w:r>
      <w:r w:rsidR="00076C3B">
        <w:rPr>
          <w:rFonts w:ascii="Times New Roman" w:hAnsi="Times New Roman" w:cs="Times New Roman"/>
          <w:sz w:val="24"/>
          <w:szCs w:val="24"/>
        </w:rPr>
        <w:t>wheat</w:t>
      </w:r>
      <w:r w:rsidRPr="009536E3">
        <w:rPr>
          <w:rFonts w:ascii="Times New Roman" w:hAnsi="Times New Roman" w:cs="Times New Roman"/>
          <w:sz w:val="24"/>
          <w:szCs w:val="24"/>
        </w:rPr>
        <w:t xml:space="preserve"> productivity</w:t>
      </w:r>
      <w:r w:rsidR="00BB5C58" w:rsidRPr="009536E3">
        <w:rPr>
          <w:rFonts w:ascii="Times New Roman" w:hAnsi="Times New Roman" w:cs="Times New Roman"/>
          <w:sz w:val="24"/>
          <w:szCs w:val="24"/>
        </w:rPr>
        <w:t>,</w:t>
      </w:r>
      <w:r w:rsidRPr="009536E3">
        <w:rPr>
          <w:rFonts w:ascii="Times New Roman" w:hAnsi="Times New Roman" w:cs="Times New Roman"/>
          <w:sz w:val="24"/>
          <w:szCs w:val="24"/>
        </w:rPr>
        <w:t xml:space="preserve"> the government</w:t>
      </w:r>
      <w:r w:rsidR="00A841B6">
        <w:rPr>
          <w:rFonts w:ascii="Times New Roman" w:hAnsi="Times New Roman" w:cs="Times New Roman"/>
          <w:sz w:val="24"/>
          <w:szCs w:val="24"/>
        </w:rPr>
        <w:t xml:space="preserve"> is</w:t>
      </w:r>
      <w:r w:rsidRPr="009536E3">
        <w:rPr>
          <w:rFonts w:ascii="Times New Roman" w:hAnsi="Times New Roman" w:cs="Times New Roman"/>
          <w:sz w:val="24"/>
          <w:szCs w:val="24"/>
        </w:rPr>
        <w:t xml:space="preserve"> striving to cu</w:t>
      </w:r>
      <w:r w:rsidR="00A841B6">
        <w:rPr>
          <w:rFonts w:ascii="Times New Roman" w:hAnsi="Times New Roman" w:cs="Times New Roman"/>
          <w:sz w:val="24"/>
          <w:szCs w:val="24"/>
        </w:rPr>
        <w:t>ltivate wheat in different agro</w:t>
      </w:r>
      <w:r w:rsidRPr="009536E3">
        <w:rPr>
          <w:rFonts w:ascii="Times New Roman" w:hAnsi="Times New Roman" w:cs="Times New Roman"/>
          <w:sz w:val="24"/>
          <w:szCs w:val="24"/>
        </w:rPr>
        <w:t>ecologies including the dry lowland areas of the country</w:t>
      </w:r>
      <w:r w:rsidR="00A841B6">
        <w:rPr>
          <w:rFonts w:ascii="Times New Roman" w:hAnsi="Times New Roman" w:cs="Times New Roman"/>
          <w:sz w:val="24"/>
          <w:szCs w:val="24"/>
        </w:rPr>
        <w:t>,</w:t>
      </w:r>
      <w:r w:rsidRPr="009536E3">
        <w:rPr>
          <w:rFonts w:ascii="Times New Roman" w:hAnsi="Times New Roman" w:cs="Times New Roman"/>
          <w:sz w:val="24"/>
          <w:szCs w:val="24"/>
        </w:rPr>
        <w:t xml:space="preserve"> by which wonderful results have been recorded.  </w:t>
      </w:r>
    </w:p>
    <w:p w:rsidR="0011279C" w:rsidRPr="009536E3" w:rsidRDefault="0011279C" w:rsidP="00217EFB">
      <w:pPr>
        <w:spacing w:line="360" w:lineRule="auto"/>
        <w:jc w:val="both"/>
        <w:rPr>
          <w:rFonts w:ascii="Times New Roman" w:hAnsi="Times New Roman" w:cs="Times New Roman"/>
          <w:sz w:val="24"/>
          <w:szCs w:val="24"/>
        </w:rPr>
      </w:pPr>
      <w:r w:rsidRPr="009536E3">
        <w:rPr>
          <w:rFonts w:ascii="Times New Roman" w:hAnsi="Times New Roman" w:cs="Times New Roman"/>
          <w:color w:val="000000"/>
          <w:sz w:val="24"/>
          <w:szCs w:val="24"/>
        </w:rPr>
        <w:t>Participatory technology e</w:t>
      </w:r>
      <w:r w:rsidR="00FE685D" w:rsidRPr="009536E3">
        <w:rPr>
          <w:rFonts w:ascii="Times New Roman" w:hAnsi="Times New Roman" w:cs="Times New Roman"/>
          <w:color w:val="000000"/>
          <w:sz w:val="24"/>
          <w:szCs w:val="24"/>
        </w:rPr>
        <w:t>valuation</w:t>
      </w:r>
      <w:r w:rsidRPr="009536E3">
        <w:rPr>
          <w:rFonts w:ascii="Times New Roman" w:hAnsi="Times New Roman" w:cs="Times New Roman"/>
          <w:color w:val="000000"/>
          <w:sz w:val="24"/>
          <w:szCs w:val="24"/>
        </w:rPr>
        <w:t xml:space="preserve"> ha</w:t>
      </w:r>
      <w:r w:rsidR="00CC0553">
        <w:rPr>
          <w:rFonts w:ascii="Times New Roman" w:hAnsi="Times New Roman" w:cs="Times New Roman"/>
          <w:color w:val="000000"/>
          <w:sz w:val="24"/>
          <w:szCs w:val="24"/>
        </w:rPr>
        <w:t>s</w:t>
      </w:r>
      <w:r w:rsidRPr="009536E3">
        <w:rPr>
          <w:rFonts w:ascii="Times New Roman" w:hAnsi="Times New Roman" w:cs="Times New Roman"/>
          <w:color w:val="000000"/>
          <w:sz w:val="24"/>
          <w:szCs w:val="24"/>
        </w:rPr>
        <w:t xml:space="preserve"> several advantages</w:t>
      </w:r>
      <w:r w:rsidR="00A36F5C">
        <w:rPr>
          <w:rFonts w:ascii="Times New Roman" w:hAnsi="Times New Roman" w:cs="Times New Roman"/>
          <w:color w:val="000000"/>
          <w:sz w:val="24"/>
          <w:szCs w:val="24"/>
        </w:rPr>
        <w:t>:</w:t>
      </w:r>
      <w:r w:rsidR="00CC0553">
        <w:rPr>
          <w:rFonts w:ascii="Times New Roman" w:hAnsi="Times New Roman" w:cs="Times New Roman"/>
          <w:color w:val="000000"/>
          <w:sz w:val="24"/>
          <w:szCs w:val="24"/>
        </w:rPr>
        <w:t xml:space="preserve"> </w:t>
      </w:r>
      <w:r w:rsidR="00A36F5C">
        <w:rPr>
          <w:rFonts w:ascii="Times New Roman" w:hAnsi="Times New Roman" w:cs="Times New Roman"/>
          <w:color w:val="000000"/>
          <w:sz w:val="24"/>
          <w:szCs w:val="24"/>
        </w:rPr>
        <w:t>it</w:t>
      </w:r>
      <w:r w:rsidR="00F0291E" w:rsidRPr="009536E3">
        <w:rPr>
          <w:rFonts w:ascii="Times New Roman" w:hAnsi="Times New Roman" w:cs="Times New Roman"/>
          <w:color w:val="000000"/>
          <w:sz w:val="24"/>
          <w:szCs w:val="24"/>
        </w:rPr>
        <w:t xml:space="preserve"> </w:t>
      </w:r>
      <w:r w:rsidR="00A36F5C">
        <w:rPr>
          <w:rFonts w:ascii="Times New Roman" w:hAnsi="Times New Roman" w:cs="Times New Roman"/>
          <w:color w:val="000000"/>
          <w:sz w:val="24"/>
          <w:szCs w:val="24"/>
        </w:rPr>
        <w:t>amplifies</w:t>
      </w:r>
      <w:r w:rsidRPr="009536E3">
        <w:rPr>
          <w:rFonts w:ascii="Times New Roman" w:hAnsi="Times New Roman" w:cs="Times New Roman"/>
          <w:color w:val="000000"/>
          <w:sz w:val="24"/>
          <w:szCs w:val="24"/>
        </w:rPr>
        <w:t xml:space="preserve"> crop production and productivity</w:t>
      </w:r>
      <w:r w:rsidR="00E73052" w:rsidRPr="009536E3">
        <w:rPr>
          <w:rFonts w:ascii="Times New Roman" w:hAnsi="Times New Roman" w:cs="Times New Roman"/>
          <w:color w:val="000000"/>
          <w:sz w:val="24"/>
          <w:szCs w:val="24"/>
        </w:rPr>
        <w:t xml:space="preserve">, </w:t>
      </w:r>
      <w:r w:rsidR="00A36F5C">
        <w:rPr>
          <w:rFonts w:ascii="Times New Roman" w:hAnsi="Times New Roman" w:cs="Times New Roman"/>
          <w:color w:val="000000"/>
          <w:sz w:val="24"/>
          <w:szCs w:val="24"/>
        </w:rPr>
        <w:t>accelerates</w:t>
      </w:r>
      <w:r w:rsidRPr="009536E3">
        <w:rPr>
          <w:rFonts w:ascii="Times New Roman" w:hAnsi="Times New Roman" w:cs="Times New Roman"/>
          <w:color w:val="000000"/>
          <w:sz w:val="24"/>
          <w:szCs w:val="24"/>
        </w:rPr>
        <w:t xml:space="preserve"> the adoption rate of varieties,</w:t>
      </w:r>
      <w:r w:rsidR="00CC0553">
        <w:rPr>
          <w:rFonts w:ascii="Times New Roman" w:hAnsi="Times New Roman" w:cs="Times New Roman"/>
          <w:color w:val="000000"/>
          <w:sz w:val="24"/>
          <w:szCs w:val="24"/>
        </w:rPr>
        <w:t xml:space="preserve"> and</w:t>
      </w:r>
      <w:r w:rsidRPr="009536E3">
        <w:rPr>
          <w:rFonts w:ascii="Times New Roman" w:hAnsi="Times New Roman" w:cs="Times New Roman"/>
          <w:color w:val="000000"/>
          <w:sz w:val="24"/>
          <w:szCs w:val="24"/>
        </w:rPr>
        <w:t xml:space="preserve"> facilitate</w:t>
      </w:r>
      <w:r w:rsidR="00A36F5C">
        <w:rPr>
          <w:rFonts w:ascii="Times New Roman" w:hAnsi="Times New Roman" w:cs="Times New Roman"/>
          <w:color w:val="000000"/>
          <w:sz w:val="24"/>
          <w:szCs w:val="24"/>
        </w:rPr>
        <w:t>s</w:t>
      </w:r>
      <w:r w:rsidRPr="009536E3">
        <w:rPr>
          <w:rFonts w:ascii="Times New Roman" w:hAnsi="Times New Roman" w:cs="Times New Roman"/>
          <w:color w:val="000000"/>
          <w:sz w:val="24"/>
          <w:szCs w:val="24"/>
        </w:rPr>
        <w:t xml:space="preserve"> farmers learning and empowerment </w:t>
      </w:r>
      <w:r w:rsidR="00A36F5C">
        <w:rPr>
          <w:rFonts w:ascii="Times New Roman" w:hAnsi="Times New Roman" w:cs="Times New Roman"/>
          <w:color w:val="000000"/>
          <w:sz w:val="24"/>
          <w:szCs w:val="24"/>
        </w:rPr>
        <w:t>of</w:t>
      </w:r>
      <w:r w:rsidR="00EF40C3" w:rsidRPr="009536E3">
        <w:rPr>
          <w:rFonts w:ascii="Times New Roman" w:hAnsi="Times New Roman" w:cs="Times New Roman"/>
          <w:color w:val="000000"/>
          <w:sz w:val="24"/>
          <w:szCs w:val="24"/>
        </w:rPr>
        <w:t xml:space="preserve"> technologies </w:t>
      </w:r>
      <w:r w:rsidRPr="009536E3">
        <w:rPr>
          <w:rFonts w:ascii="Times New Roman" w:hAnsi="Times New Roman" w:cs="Times New Roman"/>
          <w:color w:val="000000"/>
          <w:sz w:val="24"/>
          <w:szCs w:val="24"/>
        </w:rPr>
        <w:fldChar w:fldCharType="begin" w:fldLock="1"/>
      </w:r>
      <w:r w:rsidR="0013626F" w:rsidRPr="009536E3">
        <w:rPr>
          <w:rFonts w:ascii="Times New Roman" w:hAnsi="Times New Roman" w:cs="Times New Roman"/>
          <w:color w:val="000000"/>
          <w:sz w:val="24"/>
          <w:szCs w:val="24"/>
        </w:rPr>
        <w:instrText>ADDIN CSL_CITATION {"citationItems":[{"id":"ITEM-1","itemData":{"DOI":"10.1023/A","ISSN":"00138703","abstract":"Although hyperparasitism frequently occur in parasitic insects, many aspects of this strategy remain unknown. We investigated possible fitness costs of hyperparasitism as influenced by host size. Our study was conducted with the facultative hyperparasitoid Pachycrepoideus dubius Ashmead (Hymenoptera: Pteromalidae), which parasitizes host species differing greatly in size. We compared some fitness traits (level of successful parasitism, development time, sex ratio and offspring size) of P. dubius developing on large secondary/primary (Delia radicum L. (Diptera: Anthomyiidae)/Trybliographa rapae Westwood (Hymenoptera: Figitidae)) or small secondary/primary host species (Drosophila melanogaster L./Asobara tabida Nees (Hymenoptera: Braconidae)). In no-choice and choice experiments, P. dubius was able to develop on different stages of T. rapae (L2 (endophagous), L4 (ectophagous), and pupae) but that it preferred to parasitize unparasitized D. radicum pupae over pupae parasitized by T. rapae. Furthermore, in P. dubius, hyperparasitism was associated with fitness costs (lower level of successful parasitism, smaller adult size) and these costs were greater on the smallest host complex. We hypothesize that the size of D. melanogaster pupae parasitized by A. tabida may be close to the suboptimal host size for P. dubius beneath which the costs of hyperparasitism make this strategy nonadaptive. Hyperparasitism in terms of trade-offs between host quality and abundance of competitors is discussed.","author":[{"dropping-particle":"","family":"Grandgirard","given":"Julie","non-dropping-particle":"","parse-names":false,"suffix":""},{"dropping-particle":"","family":"Poinsot","given":"Denis","non-dropping-particle":"","parse-names":false,"suffix":""},{"dropping-particle":"","family":"Krespi","given":"Liliane","non-dropping-particle":"","parse-names":false,"suffix":""},{"dropping-particle":"","family":"Nénon","given":"Jean Pierre","non-dropping-particle":"","parse-names":false,"suffix":""},{"dropping-particle":"","family":"Cortesero","given":"Anne Marie","non-dropping-particle":"","parse-names":false,"suffix":""}],"container-title":"Entomologia Experimentalis et Applicata","id":"ITEM-1","issue":"3","issued":{"date-parts":[["2002"]]},"page":"239-248","title":"Costs of secondary parasitism in the facultative hyperparasitoid Pachycrepoideus dubius: Does host size matter?","type":"article-journal","volume":"103"},"uris":["http://www.mendeley.com/documents/?uuid=f862a949-29a8-4d29-9cc8-f44831a0e26a"]}],"mendeley":{"formattedCitation":"(Grandgirard et al., 2002)","plainTextFormattedCitation":"(Grandgirard et al., 2002)","previouslyFormattedCitation":"(Grandgirard et al., 2002)"},"properties":{"noteIndex":0},"schema":"https://github.com/citation-style-language/schema/raw/master/csl-citation.json"}</w:instrText>
      </w:r>
      <w:r w:rsidRPr="009536E3">
        <w:rPr>
          <w:rFonts w:ascii="Times New Roman" w:hAnsi="Times New Roman" w:cs="Times New Roman"/>
          <w:color w:val="000000"/>
          <w:sz w:val="24"/>
          <w:szCs w:val="24"/>
        </w:rPr>
        <w:fldChar w:fldCharType="separate"/>
      </w:r>
      <w:r w:rsidRPr="009536E3">
        <w:rPr>
          <w:rFonts w:ascii="Times New Roman" w:hAnsi="Times New Roman" w:cs="Times New Roman"/>
          <w:noProof/>
          <w:color w:val="000000"/>
          <w:sz w:val="24"/>
          <w:szCs w:val="24"/>
        </w:rPr>
        <w:t>(Grandgirard</w:t>
      </w:r>
      <w:r w:rsidRPr="009536E3">
        <w:rPr>
          <w:rFonts w:ascii="Times New Roman" w:hAnsi="Times New Roman" w:cs="Times New Roman"/>
          <w:i/>
          <w:noProof/>
          <w:color w:val="000000"/>
          <w:sz w:val="24"/>
          <w:szCs w:val="24"/>
        </w:rPr>
        <w:t xml:space="preserve"> et al</w:t>
      </w:r>
      <w:r w:rsidRPr="009536E3">
        <w:rPr>
          <w:rFonts w:ascii="Times New Roman" w:hAnsi="Times New Roman" w:cs="Times New Roman"/>
          <w:noProof/>
          <w:color w:val="000000"/>
          <w:sz w:val="24"/>
          <w:szCs w:val="24"/>
        </w:rPr>
        <w:t>., 2002)</w:t>
      </w:r>
      <w:r w:rsidRPr="009536E3">
        <w:rPr>
          <w:rFonts w:ascii="Times New Roman" w:hAnsi="Times New Roman" w:cs="Times New Roman"/>
          <w:color w:val="000000"/>
          <w:sz w:val="24"/>
          <w:szCs w:val="24"/>
        </w:rPr>
        <w:fldChar w:fldCharType="end"/>
      </w:r>
      <w:r w:rsidRPr="009536E3">
        <w:rPr>
          <w:rFonts w:ascii="Times New Roman" w:hAnsi="Times New Roman" w:cs="Times New Roman"/>
          <w:color w:val="000000"/>
          <w:sz w:val="24"/>
          <w:szCs w:val="24"/>
        </w:rPr>
        <w:t xml:space="preserve">. </w:t>
      </w:r>
      <w:r w:rsidRPr="009536E3">
        <w:rPr>
          <w:rFonts w:ascii="Times New Roman" w:hAnsi="Times New Roman" w:cs="Times New Roman"/>
          <w:sz w:val="24"/>
          <w:szCs w:val="24"/>
        </w:rPr>
        <w:t>The techniques of improved varieties to be promoted and adopted by farmers are through assessing the requirement and availability of land races in the hands of the farmers, participatory rural appraisal</w:t>
      </w:r>
      <w:r w:rsidR="00CC0553">
        <w:rPr>
          <w:rFonts w:ascii="Times New Roman" w:hAnsi="Times New Roman" w:cs="Times New Roman"/>
          <w:sz w:val="24"/>
          <w:szCs w:val="24"/>
        </w:rPr>
        <w:t>,</w:t>
      </w:r>
      <w:r w:rsidRPr="009536E3">
        <w:rPr>
          <w:rFonts w:ascii="Times New Roman" w:hAnsi="Times New Roman" w:cs="Times New Roman"/>
          <w:sz w:val="24"/>
          <w:szCs w:val="24"/>
        </w:rPr>
        <w:t xml:space="preserve"> and participatory variety technologies </w:t>
      </w:r>
      <w:r w:rsidRPr="009536E3">
        <w:rPr>
          <w:rFonts w:ascii="Times New Roman" w:hAnsi="Times New Roman" w:cs="Times New Roman"/>
          <w:sz w:val="24"/>
          <w:szCs w:val="24"/>
        </w:rPr>
        <w:fldChar w:fldCharType="begin" w:fldLock="1"/>
      </w:r>
      <w:r w:rsidRPr="009536E3">
        <w:rPr>
          <w:rFonts w:ascii="Times New Roman" w:hAnsi="Times New Roman" w:cs="Times New Roman"/>
          <w:sz w:val="24"/>
          <w:szCs w:val="24"/>
        </w:rPr>
        <w:instrText>ADDIN CSL_CITATION {"citationItems":[{"id":"ITEM-1","itemData":{"DOI":"10.1017/s0014479700001526","ISSN":"00144797","abstract":"Farmer participatory approaches for the identification or breeding of improved crop cultivars can be usefully categorized into participatory varietal selection (PVS) and participatory plant breeding (PPB). Various PVS and PPB methods are reviewed. PVS is a more rapid and cost-effective way of identifying farmer-preferred cultivars if a suitable choice of cultivars exists. If this is impossible, then the more resource-consuming PPB is required. PPB can use, as parents, cultivars that were identified in successful PVS programmes. Compared with conventional plant breeding, PPB is more likely to produce farmer-acceptable products, particularly for marginal environments. The impact of farmer participatory research on biodiversity is considered. The long-term effect of PVS is to increase biodiversity, but where indigenous variability is high it can also reduce it. PPB has a greater effect on increasing biodiversity although its impact may be limited to smaller areas. PPB can be a dynamic form of in situ genetic conservation.","author":[{"dropping-particle":"","family":"Witcombe","given":"J. R.","non-dropping-particle":"","parse-names":false,"suffix":""},{"dropping-particle":"","family":"Joshi","given":"A.","non-dropping-particle":"","parse-names":false,"suffix":""},{"dropping-particle":"","family":"Joshi","given":"K. D.","non-dropping-particle":"","parse-names":false,"suffix":""},{"dropping-particle":"","family":"Sthapit","given":"B. R.","non-dropping-particle":"","parse-names":false,"suffix":""}],"container-title":"Experimental Agriculture","id":"ITEM-1","issue":"4","issued":{"date-parts":[["1996"]]},"page":"445-460","title":"Farmer participatory crop improvement. I. Varietal selection and breeding methods and their impact on biodiversity","type":"article-journal","volume":"32"},"uris":["http://www.mendeley.com/documents/?uuid=87c448f0-de0a-41d5-b250-701f02f514b3"]}],"mendeley":{"formattedCitation":"(Witcombe et al., 1996)","plainTextFormattedCitation":"(Witcombe et al., 1996)","previouslyFormattedCitation":"(Witcombe et al., 1996)"},"properties":{"noteIndex":0},"schema":"https://github.com/citation-style-language/schema/raw/master/csl-citation.json"}</w:instrText>
      </w:r>
      <w:r w:rsidRPr="009536E3">
        <w:rPr>
          <w:rFonts w:ascii="Times New Roman" w:hAnsi="Times New Roman" w:cs="Times New Roman"/>
          <w:sz w:val="24"/>
          <w:szCs w:val="24"/>
        </w:rPr>
        <w:fldChar w:fldCharType="separate"/>
      </w:r>
      <w:r w:rsidRPr="009536E3">
        <w:rPr>
          <w:rFonts w:ascii="Times New Roman" w:hAnsi="Times New Roman" w:cs="Times New Roman"/>
          <w:noProof/>
          <w:sz w:val="24"/>
          <w:szCs w:val="24"/>
        </w:rPr>
        <w:t xml:space="preserve">(Witcombe </w:t>
      </w:r>
      <w:r w:rsidRPr="009536E3">
        <w:rPr>
          <w:rFonts w:ascii="Times New Roman" w:hAnsi="Times New Roman" w:cs="Times New Roman"/>
          <w:i/>
          <w:noProof/>
          <w:sz w:val="24"/>
          <w:szCs w:val="24"/>
        </w:rPr>
        <w:t>et al.</w:t>
      </w:r>
      <w:r w:rsidRPr="009536E3">
        <w:rPr>
          <w:rFonts w:ascii="Times New Roman" w:hAnsi="Times New Roman" w:cs="Times New Roman"/>
          <w:noProof/>
          <w:sz w:val="24"/>
          <w:szCs w:val="24"/>
        </w:rPr>
        <w:t>, 1996)</w:t>
      </w:r>
      <w:r w:rsidRPr="009536E3">
        <w:rPr>
          <w:rFonts w:ascii="Times New Roman" w:hAnsi="Times New Roman" w:cs="Times New Roman"/>
          <w:sz w:val="24"/>
          <w:szCs w:val="24"/>
        </w:rPr>
        <w:fldChar w:fldCharType="end"/>
      </w:r>
      <w:r w:rsidRPr="009536E3">
        <w:rPr>
          <w:rFonts w:ascii="Times New Roman" w:hAnsi="Times New Roman" w:cs="Times New Roman"/>
          <w:sz w:val="24"/>
          <w:szCs w:val="24"/>
        </w:rPr>
        <w:t xml:space="preserve">. </w:t>
      </w:r>
      <w:r w:rsidRPr="009536E3">
        <w:rPr>
          <w:rFonts w:ascii="Times New Roman" w:hAnsi="Times New Roman" w:cs="Times New Roman"/>
          <w:sz w:val="24"/>
          <w:szCs w:val="24"/>
          <w:shd w:val="clear" w:color="auto" w:fill="FFFFFF"/>
        </w:rPr>
        <w:t>Although wheat is essential for diverse item of home food preparation, there is</w:t>
      </w:r>
      <w:r w:rsidR="00CC0553">
        <w:rPr>
          <w:rFonts w:ascii="Times New Roman" w:hAnsi="Times New Roman" w:cs="Times New Roman"/>
          <w:sz w:val="24"/>
          <w:szCs w:val="24"/>
          <w:shd w:val="clear" w:color="auto" w:fill="FFFFFF"/>
        </w:rPr>
        <w:t xml:space="preserve"> </w:t>
      </w:r>
      <w:r w:rsidR="00CC0553" w:rsidRPr="009536E3">
        <w:rPr>
          <w:rFonts w:ascii="Times New Roman" w:hAnsi="Times New Roman" w:cs="Times New Roman"/>
          <w:sz w:val="24"/>
          <w:szCs w:val="24"/>
          <w:shd w:val="clear" w:color="auto" w:fill="FFFFFF"/>
        </w:rPr>
        <w:t>still</w:t>
      </w:r>
      <w:r w:rsidR="00CC0553">
        <w:rPr>
          <w:rFonts w:ascii="Times New Roman" w:hAnsi="Times New Roman" w:cs="Times New Roman"/>
          <w:sz w:val="24"/>
          <w:szCs w:val="24"/>
          <w:shd w:val="clear" w:color="auto" w:fill="FFFFFF"/>
        </w:rPr>
        <w:t xml:space="preserve"> an</w:t>
      </w:r>
      <w:r w:rsidRPr="009536E3">
        <w:rPr>
          <w:rFonts w:ascii="Times New Roman" w:hAnsi="Times New Roman" w:cs="Times New Roman"/>
          <w:sz w:val="24"/>
          <w:szCs w:val="24"/>
          <w:shd w:val="clear" w:color="auto" w:fill="FFFFFF"/>
        </w:rPr>
        <w:t xml:space="preserve"> imbalance between </w:t>
      </w:r>
      <w:r w:rsidR="005D55BB" w:rsidRPr="009536E3">
        <w:rPr>
          <w:rFonts w:ascii="Times New Roman" w:hAnsi="Times New Roman" w:cs="Times New Roman"/>
          <w:sz w:val="24"/>
          <w:szCs w:val="24"/>
          <w:shd w:val="clear" w:color="auto" w:fill="FFFFFF"/>
        </w:rPr>
        <w:t>supply</w:t>
      </w:r>
      <w:r w:rsidRPr="009536E3">
        <w:rPr>
          <w:rFonts w:ascii="Times New Roman" w:hAnsi="Times New Roman" w:cs="Times New Roman"/>
          <w:sz w:val="24"/>
          <w:szCs w:val="24"/>
          <w:shd w:val="clear" w:color="auto" w:fill="FFFFFF"/>
        </w:rPr>
        <w:t xml:space="preserve"> and demand</w:t>
      </w:r>
      <w:r w:rsidR="001306AF" w:rsidRPr="009536E3">
        <w:rPr>
          <w:rFonts w:ascii="Times New Roman" w:hAnsi="Times New Roman" w:cs="Times New Roman"/>
          <w:sz w:val="24"/>
          <w:szCs w:val="24"/>
          <w:shd w:val="clear" w:color="auto" w:fill="FFFFFF"/>
        </w:rPr>
        <w:t>,</w:t>
      </w:r>
      <w:r w:rsidRPr="009536E3">
        <w:rPr>
          <w:rFonts w:ascii="Times New Roman" w:hAnsi="Times New Roman" w:cs="Times New Roman"/>
          <w:sz w:val="24"/>
          <w:szCs w:val="24"/>
          <w:shd w:val="clear" w:color="auto" w:fill="FFFFFF"/>
        </w:rPr>
        <w:t xml:space="preserve"> which forces the country to spen</w:t>
      </w:r>
      <w:r w:rsidR="00A841B6">
        <w:rPr>
          <w:rFonts w:ascii="Times New Roman" w:hAnsi="Times New Roman" w:cs="Times New Roman"/>
          <w:sz w:val="24"/>
          <w:szCs w:val="24"/>
          <w:shd w:val="clear" w:color="auto" w:fill="FFFFFF"/>
        </w:rPr>
        <w:t>d</w:t>
      </w:r>
      <w:r w:rsidRPr="009536E3">
        <w:rPr>
          <w:rFonts w:ascii="Times New Roman" w:hAnsi="Times New Roman" w:cs="Times New Roman"/>
          <w:sz w:val="24"/>
          <w:szCs w:val="24"/>
          <w:shd w:val="clear" w:color="auto" w:fill="FFFFFF"/>
        </w:rPr>
        <w:t xml:space="preserve"> foreign currency</w:t>
      </w:r>
      <w:r w:rsidR="00A841B6">
        <w:rPr>
          <w:rFonts w:ascii="Times New Roman" w:hAnsi="Times New Roman" w:cs="Times New Roman"/>
          <w:sz w:val="24"/>
          <w:szCs w:val="24"/>
          <w:shd w:val="clear" w:color="auto" w:fill="FFFFFF"/>
        </w:rPr>
        <w:t xml:space="preserve"> for a</w:t>
      </w:r>
      <w:r w:rsidRPr="009536E3">
        <w:rPr>
          <w:rFonts w:ascii="Times New Roman" w:hAnsi="Times New Roman" w:cs="Times New Roman"/>
          <w:sz w:val="24"/>
          <w:szCs w:val="24"/>
          <w:shd w:val="clear" w:color="auto" w:fill="FFFFFF"/>
        </w:rPr>
        <w:t xml:space="preserve"> long period of time import</w:t>
      </w:r>
      <w:r w:rsidR="006274E3">
        <w:rPr>
          <w:rFonts w:ascii="Times New Roman" w:hAnsi="Times New Roman" w:cs="Times New Roman"/>
          <w:sz w:val="24"/>
          <w:szCs w:val="24"/>
          <w:shd w:val="clear" w:color="auto" w:fill="FFFFFF"/>
        </w:rPr>
        <w:t>ing</w:t>
      </w:r>
      <w:r w:rsidRPr="009536E3">
        <w:rPr>
          <w:rFonts w:ascii="Times New Roman" w:hAnsi="Times New Roman" w:cs="Times New Roman"/>
          <w:sz w:val="24"/>
          <w:szCs w:val="24"/>
          <w:shd w:val="clear" w:color="auto" w:fill="FFFFFF"/>
        </w:rPr>
        <w:t xml:space="preserve"> wheat products. The problem </w:t>
      </w:r>
      <w:r w:rsidR="00F24D0B" w:rsidRPr="009536E3">
        <w:rPr>
          <w:rFonts w:ascii="Times New Roman" w:hAnsi="Times New Roman" w:cs="Times New Roman"/>
          <w:sz w:val="24"/>
          <w:szCs w:val="24"/>
          <w:shd w:val="clear" w:color="auto" w:fill="FFFFFF"/>
        </w:rPr>
        <w:t>of</w:t>
      </w:r>
      <w:r w:rsidR="008D7DF8" w:rsidRPr="009536E3">
        <w:rPr>
          <w:rFonts w:ascii="Times New Roman" w:hAnsi="Times New Roman" w:cs="Times New Roman"/>
          <w:sz w:val="24"/>
          <w:szCs w:val="24"/>
          <w:shd w:val="clear" w:color="auto" w:fill="FFFFFF"/>
        </w:rPr>
        <w:t xml:space="preserve"> low </w:t>
      </w:r>
      <w:r w:rsidRPr="009536E3">
        <w:rPr>
          <w:rFonts w:ascii="Times New Roman" w:hAnsi="Times New Roman" w:cs="Times New Roman"/>
          <w:sz w:val="24"/>
          <w:szCs w:val="24"/>
          <w:shd w:val="clear" w:color="auto" w:fill="FFFFFF"/>
        </w:rPr>
        <w:t xml:space="preserve">wheat production and productivity </w:t>
      </w:r>
      <w:r w:rsidR="008D7DF8" w:rsidRPr="009536E3">
        <w:rPr>
          <w:rFonts w:ascii="Times New Roman" w:hAnsi="Times New Roman" w:cs="Times New Roman"/>
          <w:sz w:val="24"/>
          <w:szCs w:val="24"/>
          <w:shd w:val="clear" w:color="auto" w:fill="FFFFFF"/>
        </w:rPr>
        <w:t xml:space="preserve">potential </w:t>
      </w:r>
      <w:r w:rsidRPr="009536E3">
        <w:rPr>
          <w:rFonts w:ascii="Times New Roman" w:hAnsi="Times New Roman" w:cs="Times New Roman"/>
          <w:sz w:val="24"/>
          <w:szCs w:val="24"/>
          <w:shd w:val="clear" w:color="auto" w:fill="FFFFFF"/>
        </w:rPr>
        <w:t xml:space="preserve">in the country </w:t>
      </w:r>
      <w:r w:rsidR="006274E3">
        <w:rPr>
          <w:rFonts w:ascii="Times New Roman" w:hAnsi="Times New Roman" w:cs="Times New Roman"/>
          <w:sz w:val="24"/>
          <w:szCs w:val="24"/>
          <w:shd w:val="clear" w:color="auto" w:fill="FFFFFF"/>
        </w:rPr>
        <w:t>i</w:t>
      </w:r>
      <w:r w:rsidR="00C84308" w:rsidRPr="009536E3">
        <w:rPr>
          <w:rFonts w:ascii="Times New Roman" w:hAnsi="Times New Roman" w:cs="Times New Roman"/>
          <w:sz w:val="24"/>
          <w:szCs w:val="24"/>
          <w:shd w:val="clear" w:color="auto" w:fill="FFFFFF"/>
        </w:rPr>
        <w:t xml:space="preserve">s </w:t>
      </w:r>
      <w:r w:rsidR="008D7DF8" w:rsidRPr="009536E3">
        <w:rPr>
          <w:rFonts w:ascii="Times New Roman" w:hAnsi="Times New Roman" w:cs="Times New Roman"/>
          <w:sz w:val="24"/>
          <w:szCs w:val="24"/>
          <w:shd w:val="clear" w:color="auto" w:fill="FFFFFF"/>
        </w:rPr>
        <w:t>associated with</w:t>
      </w:r>
      <w:r w:rsidRPr="009536E3">
        <w:rPr>
          <w:rFonts w:ascii="Times New Roman" w:hAnsi="Times New Roman" w:cs="Times New Roman"/>
          <w:sz w:val="24"/>
          <w:szCs w:val="24"/>
          <w:shd w:val="clear" w:color="auto" w:fill="FFFFFF"/>
        </w:rPr>
        <w:t xml:space="preserve"> soil fertility </w:t>
      </w:r>
      <w:r w:rsidR="00D04E8F" w:rsidRPr="009536E3">
        <w:rPr>
          <w:rFonts w:ascii="Times New Roman" w:hAnsi="Times New Roman" w:cs="Times New Roman"/>
          <w:sz w:val="24"/>
          <w:szCs w:val="24"/>
          <w:shd w:val="clear" w:color="auto" w:fill="FFFFFF"/>
        </w:rPr>
        <w:t xml:space="preserve">and </w:t>
      </w:r>
      <w:r w:rsidR="00C84308" w:rsidRPr="009536E3">
        <w:rPr>
          <w:rFonts w:ascii="Times New Roman" w:hAnsi="Times New Roman" w:cs="Times New Roman"/>
          <w:sz w:val="24"/>
          <w:szCs w:val="24"/>
          <w:shd w:val="clear" w:color="auto" w:fill="FFFFFF"/>
        </w:rPr>
        <w:t>erratic rainfall</w:t>
      </w:r>
      <w:r w:rsidR="006274E3">
        <w:rPr>
          <w:rFonts w:ascii="Times New Roman" w:hAnsi="Times New Roman" w:cs="Times New Roman"/>
          <w:sz w:val="24"/>
          <w:szCs w:val="24"/>
          <w:shd w:val="clear" w:color="auto" w:fill="FFFFFF"/>
        </w:rPr>
        <w:t>,</w:t>
      </w:r>
      <w:r w:rsidR="00C84308" w:rsidRPr="009536E3">
        <w:rPr>
          <w:rFonts w:ascii="Times New Roman" w:hAnsi="Times New Roman" w:cs="Times New Roman"/>
          <w:sz w:val="24"/>
          <w:szCs w:val="24"/>
          <w:shd w:val="clear" w:color="auto" w:fill="FFFFFF"/>
        </w:rPr>
        <w:t xml:space="preserve"> </w:t>
      </w:r>
      <w:r w:rsidR="006274E3">
        <w:rPr>
          <w:rFonts w:ascii="Times New Roman" w:hAnsi="Times New Roman" w:cs="Times New Roman"/>
          <w:sz w:val="24"/>
          <w:szCs w:val="24"/>
          <w:shd w:val="clear" w:color="auto" w:fill="FFFFFF"/>
        </w:rPr>
        <w:t>particularly</w:t>
      </w:r>
      <w:r w:rsidRPr="009536E3">
        <w:rPr>
          <w:rFonts w:ascii="Times New Roman" w:hAnsi="Times New Roman" w:cs="Times New Roman"/>
          <w:sz w:val="24"/>
          <w:szCs w:val="24"/>
          <w:shd w:val="clear" w:color="auto" w:fill="FFFFFF"/>
        </w:rPr>
        <w:t xml:space="preserve"> biotic and abiotic stress</w:t>
      </w:r>
      <w:r w:rsidR="006274E3">
        <w:rPr>
          <w:rFonts w:ascii="Times New Roman" w:hAnsi="Times New Roman" w:cs="Times New Roman"/>
          <w:sz w:val="24"/>
          <w:szCs w:val="24"/>
          <w:shd w:val="clear" w:color="auto" w:fill="FFFFFF"/>
        </w:rPr>
        <w:t>es</w:t>
      </w:r>
      <w:r w:rsidRPr="009536E3">
        <w:rPr>
          <w:rFonts w:ascii="Times New Roman" w:hAnsi="Times New Roman" w:cs="Times New Roman"/>
          <w:sz w:val="24"/>
          <w:szCs w:val="24"/>
          <w:shd w:val="clear" w:color="auto" w:fill="FFFFFF"/>
        </w:rPr>
        <w:t xml:space="preserve"> generally </w:t>
      </w:r>
      <w:r w:rsidRPr="009536E3">
        <w:rPr>
          <w:rFonts w:ascii="Times New Roman" w:hAnsi="Times New Roman" w:cs="Times New Roman"/>
          <w:sz w:val="24"/>
          <w:szCs w:val="24"/>
          <w:shd w:val="clear" w:color="auto" w:fill="FFFFFF"/>
        </w:rPr>
        <w:fldChar w:fldCharType="begin" w:fldLock="1"/>
      </w:r>
      <w:r w:rsidRPr="009536E3">
        <w:rPr>
          <w:rFonts w:ascii="Times New Roman" w:hAnsi="Times New Roman" w:cs="Times New Roman"/>
          <w:sz w:val="24"/>
          <w:szCs w:val="24"/>
          <w:shd w:val="clear" w:color="auto" w:fill="FFFFFF"/>
        </w:rPr>
        <w:instrText>ADDIN CSL_CITATION {"citationItems":[{"id":"ITEM-1","itemData":{"DOI":"10.1016/j.agwat.2022.108077","ISSN":"0378-3774","author":[{"dropping-particle":"","family":"Kidane","given":"Desale","non-dropping-particle":"","parse-names":false,"suffix":""},{"dropping-particle":"","family":"Janssens","given":"Pieter","non-dropping-particle":"","parse-names":false,"suffix":""},{"dropping-particle":"","family":"Dessie","given":"Mekete","non-dropping-particle":"","parse-names":false,"suffix":""},{"dropping-particle":"","family":"Tilahun","given":"Seifu A","non-dropping-particle":"","parse-names":false,"suffix":""},{"dropping-particle":"","family":"Adgo","given":"Enyew","non-dropping-particle":"","parse-names":false,"suffix":""},{"dropping-particle":"","family":"Nyssen","given":"Jan","non-dropping-particle":"","parse-names":false,"suffix":""},{"dropping-particle":"","family":"Walraevens","given":"Kristine","non-dropping-particle":"","parse-names":false,"suffix":""},{"dropping-particle":"","family":"Assaye","given":"Habtamu","non-dropping-particle":"","parse-names":false,"suffix":""},{"dropping-particle":"","family":"Yenehun","given":"Alemu","non-dropping-particle":"","parse-names":false,"suffix":""},{"dropping-particle":"","family":"Nigate","given":"Fenta","non-dropping-particle":"","parse-names":false,"suffix":""},{"dropping-particle":"","family":"Cornelis","given":"Wim M","non-dropping-particle":"","parse-names":false,"suffix":""}],"container-title":"Agricultural Water Management","id":"ITEM-1","issue":"November 2022","issued":{"date-parts":[["2023"]]},"page":"108077","publisher":"Elsevier B.V.","title":"Effect of deficit irrigation and soil fertility management on wheat production and water productivity in the Upper Blue Nile Basin , Ethiopia","type":"article-journal","volume":"277"},"uris":["http://www.mendeley.com/documents/?uuid=5c81ea96-213e-480e-a3b6-9a24afc6f9b7"]}],"mendeley":{"formattedCitation":"(Kidane et al., 2023)","plainTextFormattedCitation":"(Kidane et al., 2023)","previouslyFormattedCitation":"(Kidane et al., 2023)"},"properties":{"noteIndex":0},"schema":"https://github.com/citation-style-language/schema/raw/master/csl-citation.json"}</w:instrText>
      </w:r>
      <w:r w:rsidRPr="009536E3">
        <w:rPr>
          <w:rFonts w:ascii="Times New Roman" w:hAnsi="Times New Roman" w:cs="Times New Roman"/>
          <w:sz w:val="24"/>
          <w:szCs w:val="24"/>
          <w:shd w:val="clear" w:color="auto" w:fill="FFFFFF"/>
        </w:rPr>
        <w:fldChar w:fldCharType="separate"/>
      </w:r>
      <w:r w:rsidRPr="009536E3">
        <w:rPr>
          <w:rFonts w:ascii="Times New Roman" w:hAnsi="Times New Roman" w:cs="Times New Roman"/>
          <w:noProof/>
          <w:sz w:val="24"/>
          <w:szCs w:val="24"/>
          <w:shd w:val="clear" w:color="auto" w:fill="FFFFFF"/>
        </w:rPr>
        <w:t xml:space="preserve">(Kidane </w:t>
      </w:r>
      <w:r w:rsidRPr="009536E3">
        <w:rPr>
          <w:rFonts w:ascii="Times New Roman" w:hAnsi="Times New Roman" w:cs="Times New Roman"/>
          <w:i/>
          <w:noProof/>
          <w:sz w:val="24"/>
          <w:szCs w:val="24"/>
          <w:shd w:val="clear" w:color="auto" w:fill="FFFFFF"/>
        </w:rPr>
        <w:t>et al</w:t>
      </w:r>
      <w:r w:rsidRPr="009536E3">
        <w:rPr>
          <w:rFonts w:ascii="Times New Roman" w:hAnsi="Times New Roman" w:cs="Times New Roman"/>
          <w:noProof/>
          <w:sz w:val="24"/>
          <w:szCs w:val="24"/>
          <w:shd w:val="clear" w:color="auto" w:fill="FFFFFF"/>
        </w:rPr>
        <w:t>., 2023)</w:t>
      </w:r>
      <w:r w:rsidRPr="009536E3">
        <w:rPr>
          <w:rFonts w:ascii="Times New Roman" w:hAnsi="Times New Roman" w:cs="Times New Roman"/>
          <w:sz w:val="24"/>
          <w:szCs w:val="24"/>
          <w:shd w:val="clear" w:color="auto" w:fill="FFFFFF"/>
        </w:rPr>
        <w:fldChar w:fldCharType="end"/>
      </w:r>
      <w:r w:rsidRPr="009536E3">
        <w:rPr>
          <w:rFonts w:ascii="Times New Roman" w:hAnsi="Times New Roman" w:cs="Times New Roman"/>
          <w:sz w:val="24"/>
          <w:szCs w:val="24"/>
          <w:shd w:val="clear" w:color="auto" w:fill="FFFFFF"/>
        </w:rPr>
        <w:t xml:space="preserve">. </w:t>
      </w:r>
      <w:r w:rsidRPr="009536E3">
        <w:rPr>
          <w:rFonts w:ascii="Times New Roman" w:hAnsi="Times New Roman" w:cs="Times New Roman"/>
          <w:sz w:val="24"/>
          <w:szCs w:val="24"/>
        </w:rPr>
        <w:t xml:space="preserve">Therefore, </w:t>
      </w:r>
      <w:r w:rsidR="00514272" w:rsidRPr="009536E3">
        <w:rPr>
          <w:rFonts w:ascii="Times New Roman" w:hAnsi="Times New Roman" w:cs="Times New Roman"/>
          <w:sz w:val="24"/>
          <w:szCs w:val="24"/>
        </w:rPr>
        <w:t>evaluat</w:t>
      </w:r>
      <w:r w:rsidR="00A841B6">
        <w:rPr>
          <w:rFonts w:ascii="Times New Roman" w:hAnsi="Times New Roman" w:cs="Times New Roman"/>
          <w:sz w:val="24"/>
          <w:szCs w:val="24"/>
        </w:rPr>
        <w:t>ing</w:t>
      </w:r>
      <w:r w:rsidRPr="009536E3">
        <w:rPr>
          <w:rFonts w:ascii="Times New Roman" w:hAnsi="Times New Roman" w:cs="Times New Roman"/>
          <w:sz w:val="24"/>
          <w:szCs w:val="24"/>
        </w:rPr>
        <w:t>, select</w:t>
      </w:r>
      <w:r w:rsidR="00A841B6">
        <w:rPr>
          <w:rFonts w:ascii="Times New Roman" w:hAnsi="Times New Roman" w:cs="Times New Roman"/>
          <w:sz w:val="24"/>
          <w:szCs w:val="24"/>
        </w:rPr>
        <w:t>ing</w:t>
      </w:r>
      <w:r w:rsidRPr="009536E3">
        <w:rPr>
          <w:rFonts w:ascii="Times New Roman" w:hAnsi="Times New Roman" w:cs="Times New Roman"/>
          <w:sz w:val="24"/>
          <w:szCs w:val="24"/>
        </w:rPr>
        <w:t xml:space="preserve"> and </w:t>
      </w:r>
      <w:r w:rsidR="00514272" w:rsidRPr="009536E3">
        <w:rPr>
          <w:rFonts w:ascii="Times New Roman" w:hAnsi="Times New Roman" w:cs="Times New Roman"/>
          <w:sz w:val="24"/>
          <w:szCs w:val="24"/>
        </w:rPr>
        <w:t>promot</w:t>
      </w:r>
      <w:r w:rsidR="00A841B6">
        <w:rPr>
          <w:rFonts w:ascii="Times New Roman" w:hAnsi="Times New Roman" w:cs="Times New Roman"/>
          <w:sz w:val="24"/>
          <w:szCs w:val="24"/>
        </w:rPr>
        <w:t>ing heat-</w:t>
      </w:r>
      <w:r w:rsidRPr="009536E3">
        <w:rPr>
          <w:rFonts w:ascii="Times New Roman" w:hAnsi="Times New Roman" w:cs="Times New Roman"/>
          <w:sz w:val="24"/>
          <w:szCs w:val="24"/>
        </w:rPr>
        <w:t>toleran</w:t>
      </w:r>
      <w:r w:rsidR="00032392" w:rsidRPr="009536E3">
        <w:rPr>
          <w:rFonts w:ascii="Times New Roman" w:hAnsi="Times New Roman" w:cs="Times New Roman"/>
          <w:sz w:val="24"/>
          <w:szCs w:val="24"/>
        </w:rPr>
        <w:t>t</w:t>
      </w:r>
      <w:r w:rsidRPr="009536E3">
        <w:rPr>
          <w:rFonts w:ascii="Times New Roman" w:hAnsi="Times New Roman" w:cs="Times New Roman"/>
          <w:sz w:val="24"/>
          <w:szCs w:val="24"/>
        </w:rPr>
        <w:t xml:space="preserve"> and improved wheat varieties wi</w:t>
      </w:r>
      <w:r w:rsidR="00DA5B10" w:rsidRPr="009536E3">
        <w:rPr>
          <w:rFonts w:ascii="Times New Roman" w:hAnsi="Times New Roman" w:cs="Times New Roman"/>
          <w:sz w:val="24"/>
          <w:szCs w:val="24"/>
        </w:rPr>
        <w:t>th the participation of farmers; thereby creat</w:t>
      </w:r>
      <w:r w:rsidR="00871CE9">
        <w:rPr>
          <w:rFonts w:ascii="Times New Roman" w:hAnsi="Times New Roman" w:cs="Times New Roman"/>
          <w:sz w:val="24"/>
          <w:szCs w:val="24"/>
        </w:rPr>
        <w:t>ing</w:t>
      </w:r>
      <w:r w:rsidR="00DA5B10" w:rsidRPr="009536E3">
        <w:rPr>
          <w:rFonts w:ascii="Times New Roman" w:hAnsi="Times New Roman" w:cs="Times New Roman"/>
          <w:sz w:val="24"/>
          <w:szCs w:val="24"/>
        </w:rPr>
        <w:t xml:space="preserve"> awareness and demand about the new wheat varieties in the target </w:t>
      </w:r>
      <w:r w:rsidR="006E09A6" w:rsidRPr="009536E3">
        <w:rPr>
          <w:rFonts w:ascii="Times New Roman" w:hAnsi="Times New Roman" w:cs="Times New Roman"/>
          <w:sz w:val="24"/>
          <w:szCs w:val="24"/>
        </w:rPr>
        <w:t>areas were</w:t>
      </w:r>
      <w:r w:rsidRPr="009536E3">
        <w:rPr>
          <w:rFonts w:ascii="Times New Roman" w:hAnsi="Times New Roman" w:cs="Times New Roman"/>
          <w:sz w:val="24"/>
          <w:szCs w:val="24"/>
        </w:rPr>
        <w:t xml:space="preserve"> the main objectives of this finding. </w:t>
      </w:r>
    </w:p>
    <w:p w:rsidR="0011279C" w:rsidRPr="00B1161E" w:rsidRDefault="0011279C" w:rsidP="00217EFB">
      <w:pPr>
        <w:spacing w:line="360" w:lineRule="auto"/>
        <w:jc w:val="both"/>
        <w:rPr>
          <w:rFonts w:ascii="Times New Roman" w:hAnsi="Times New Roman" w:cs="Times New Roman"/>
          <w:b/>
          <w:szCs w:val="24"/>
        </w:rPr>
      </w:pPr>
      <w:r w:rsidRPr="00B1161E">
        <w:rPr>
          <w:rFonts w:ascii="Times New Roman" w:hAnsi="Times New Roman" w:cs="Times New Roman"/>
          <w:b/>
          <w:szCs w:val="24"/>
        </w:rPr>
        <w:t>Materials and Methods</w:t>
      </w:r>
    </w:p>
    <w:p w:rsidR="0011279C" w:rsidRPr="00B1161E" w:rsidRDefault="0011279C" w:rsidP="00217EFB">
      <w:pPr>
        <w:spacing w:line="360" w:lineRule="auto"/>
        <w:jc w:val="both"/>
        <w:rPr>
          <w:rFonts w:ascii="Times New Roman" w:hAnsi="Times New Roman" w:cs="Times New Roman"/>
          <w:b/>
          <w:szCs w:val="24"/>
        </w:rPr>
      </w:pPr>
      <w:r w:rsidRPr="00B1161E">
        <w:rPr>
          <w:rFonts w:ascii="Times New Roman" w:hAnsi="Times New Roman" w:cs="Times New Roman"/>
          <w:b/>
          <w:szCs w:val="24"/>
        </w:rPr>
        <w:t>Adaptation trial</w:t>
      </w:r>
    </w:p>
    <w:p w:rsidR="0011279C" w:rsidRPr="00B1161E" w:rsidRDefault="0011279C" w:rsidP="00217EFB">
      <w:pPr>
        <w:spacing w:line="360" w:lineRule="auto"/>
        <w:jc w:val="both"/>
        <w:rPr>
          <w:rFonts w:ascii="Times New Roman" w:hAnsi="Times New Roman" w:cs="Times New Roman"/>
          <w:b/>
          <w:szCs w:val="24"/>
        </w:rPr>
      </w:pPr>
      <w:r w:rsidRPr="00B1161E">
        <w:rPr>
          <w:rFonts w:ascii="Times New Roman" w:hAnsi="Times New Roman" w:cs="Times New Roman"/>
          <w:b/>
          <w:szCs w:val="24"/>
        </w:rPr>
        <w:t xml:space="preserve">Description of the study areas </w:t>
      </w:r>
    </w:p>
    <w:p w:rsidR="00114A82" w:rsidRPr="009536E3" w:rsidRDefault="0011279C" w:rsidP="00217EFB">
      <w:pPr>
        <w:spacing w:line="360" w:lineRule="auto"/>
        <w:jc w:val="both"/>
        <w:rPr>
          <w:rFonts w:ascii="Times New Roman" w:hAnsi="Times New Roman" w:cs="Times New Roman"/>
          <w:sz w:val="24"/>
          <w:szCs w:val="24"/>
        </w:rPr>
      </w:pPr>
      <w:r w:rsidRPr="009536E3">
        <w:rPr>
          <w:rFonts w:ascii="Times New Roman" w:hAnsi="Times New Roman" w:cs="Times New Roman"/>
          <w:sz w:val="24"/>
          <w:szCs w:val="24"/>
        </w:rPr>
        <w:t xml:space="preserve">The adaptation trial was conducted </w:t>
      </w:r>
      <w:r w:rsidR="006274E3">
        <w:rPr>
          <w:rFonts w:ascii="Times New Roman" w:hAnsi="Times New Roman" w:cs="Times New Roman"/>
          <w:sz w:val="24"/>
          <w:szCs w:val="24"/>
        </w:rPr>
        <w:t>in</w:t>
      </w:r>
      <w:r w:rsidRPr="009536E3">
        <w:rPr>
          <w:rFonts w:ascii="Times New Roman" w:hAnsi="Times New Roman" w:cs="Times New Roman"/>
          <w:sz w:val="24"/>
          <w:szCs w:val="24"/>
        </w:rPr>
        <w:t xml:space="preserve"> </w:t>
      </w:r>
      <w:r w:rsidR="002D455C">
        <w:rPr>
          <w:rFonts w:ascii="Times New Roman" w:hAnsi="Times New Roman" w:cs="Times New Roman"/>
          <w:sz w:val="24"/>
          <w:szCs w:val="24"/>
        </w:rPr>
        <w:t xml:space="preserve">the </w:t>
      </w:r>
      <w:r w:rsidRPr="009536E3">
        <w:rPr>
          <w:rFonts w:ascii="Times New Roman" w:hAnsi="Times New Roman" w:cs="Times New Roman"/>
          <w:sz w:val="24"/>
          <w:szCs w:val="24"/>
        </w:rPr>
        <w:t xml:space="preserve">lowland area of Abergele </w:t>
      </w:r>
      <w:r w:rsidR="00D7617F" w:rsidRPr="009536E3">
        <w:rPr>
          <w:rFonts w:ascii="Times New Roman" w:hAnsi="Times New Roman" w:cs="Times New Roman"/>
          <w:sz w:val="24"/>
          <w:szCs w:val="24"/>
        </w:rPr>
        <w:t>(Bel</w:t>
      </w:r>
      <w:r w:rsidR="00D067BA" w:rsidRPr="009536E3">
        <w:rPr>
          <w:rFonts w:ascii="Times New Roman" w:hAnsi="Times New Roman" w:cs="Times New Roman"/>
          <w:sz w:val="24"/>
          <w:szCs w:val="24"/>
        </w:rPr>
        <w:t>i</w:t>
      </w:r>
      <w:r w:rsidR="00D7617F" w:rsidRPr="009536E3">
        <w:rPr>
          <w:rFonts w:ascii="Times New Roman" w:hAnsi="Times New Roman" w:cs="Times New Roman"/>
          <w:sz w:val="24"/>
          <w:szCs w:val="24"/>
        </w:rPr>
        <w:t>tar</w:t>
      </w:r>
      <w:r w:rsidR="00D067BA" w:rsidRPr="009536E3">
        <w:rPr>
          <w:rFonts w:ascii="Times New Roman" w:hAnsi="Times New Roman" w:cs="Times New Roman"/>
          <w:sz w:val="24"/>
          <w:szCs w:val="24"/>
        </w:rPr>
        <w:t>i</w:t>
      </w:r>
      <w:r w:rsidR="00D7617F" w:rsidRPr="009536E3">
        <w:rPr>
          <w:rFonts w:ascii="Times New Roman" w:hAnsi="Times New Roman" w:cs="Times New Roman"/>
          <w:sz w:val="24"/>
          <w:szCs w:val="24"/>
        </w:rPr>
        <w:t xml:space="preserve">f or set </w:t>
      </w:r>
      <w:r w:rsidR="00446E5B" w:rsidRPr="009536E3">
        <w:rPr>
          <w:rFonts w:ascii="Times New Roman" w:hAnsi="Times New Roman" w:cs="Times New Roman"/>
          <w:sz w:val="24"/>
          <w:szCs w:val="24"/>
        </w:rPr>
        <w:t>I</w:t>
      </w:r>
      <w:r w:rsidR="00D7617F" w:rsidRPr="009536E3">
        <w:rPr>
          <w:rFonts w:ascii="Times New Roman" w:hAnsi="Times New Roman" w:cs="Times New Roman"/>
          <w:sz w:val="24"/>
          <w:szCs w:val="24"/>
        </w:rPr>
        <w:t>)</w:t>
      </w:r>
      <w:r w:rsidR="00E025FA" w:rsidRPr="009536E3">
        <w:rPr>
          <w:rFonts w:ascii="Times New Roman" w:hAnsi="Times New Roman" w:cs="Times New Roman"/>
          <w:sz w:val="24"/>
          <w:szCs w:val="24"/>
        </w:rPr>
        <w:t xml:space="preserve"> and </w:t>
      </w:r>
      <w:r w:rsidR="002D455C">
        <w:rPr>
          <w:rFonts w:ascii="Times New Roman" w:hAnsi="Times New Roman" w:cs="Times New Roman"/>
          <w:sz w:val="24"/>
          <w:szCs w:val="24"/>
        </w:rPr>
        <w:t xml:space="preserve">the </w:t>
      </w:r>
      <w:r w:rsidR="008073C6" w:rsidRPr="009536E3">
        <w:rPr>
          <w:rFonts w:ascii="Times New Roman" w:hAnsi="Times New Roman" w:cs="Times New Roman"/>
          <w:sz w:val="24"/>
          <w:szCs w:val="24"/>
        </w:rPr>
        <w:t xml:space="preserve">midland area of </w:t>
      </w:r>
      <w:r w:rsidR="00E025FA" w:rsidRPr="009536E3">
        <w:rPr>
          <w:rFonts w:ascii="Times New Roman" w:hAnsi="Times New Roman" w:cs="Times New Roman"/>
          <w:sz w:val="24"/>
          <w:szCs w:val="24"/>
        </w:rPr>
        <w:t xml:space="preserve">Sekota (woleh or set II) </w:t>
      </w:r>
      <w:r w:rsidR="006274E3">
        <w:rPr>
          <w:rFonts w:ascii="Times New Roman" w:hAnsi="Times New Roman" w:cs="Times New Roman"/>
          <w:sz w:val="24"/>
          <w:szCs w:val="24"/>
        </w:rPr>
        <w:t>dur</w:t>
      </w:r>
      <w:r w:rsidR="002D455C">
        <w:rPr>
          <w:rFonts w:ascii="Times New Roman" w:hAnsi="Times New Roman" w:cs="Times New Roman"/>
          <w:sz w:val="24"/>
          <w:szCs w:val="24"/>
        </w:rPr>
        <w:t>in</w:t>
      </w:r>
      <w:r w:rsidR="006274E3">
        <w:rPr>
          <w:rFonts w:ascii="Times New Roman" w:hAnsi="Times New Roman" w:cs="Times New Roman"/>
          <w:sz w:val="24"/>
          <w:szCs w:val="24"/>
        </w:rPr>
        <w:t>g</w:t>
      </w:r>
      <w:r w:rsidR="002D455C">
        <w:rPr>
          <w:rFonts w:ascii="Times New Roman" w:hAnsi="Times New Roman" w:cs="Times New Roman"/>
          <w:sz w:val="24"/>
          <w:szCs w:val="24"/>
        </w:rPr>
        <w:t xml:space="preserve"> the 2021 irrigation season. </w:t>
      </w:r>
      <w:r w:rsidRPr="009536E3">
        <w:rPr>
          <w:rFonts w:ascii="Times New Roman" w:hAnsi="Times New Roman" w:cs="Times New Roman"/>
          <w:sz w:val="24"/>
          <w:szCs w:val="24"/>
        </w:rPr>
        <w:t>Sekota is located in 12</w:t>
      </w:r>
      <w:r w:rsidRPr="009536E3">
        <w:rPr>
          <w:rFonts w:ascii="Times New Roman" w:hAnsi="Times New Roman" w:cs="Times New Roman"/>
          <w:color w:val="000000"/>
          <w:sz w:val="24"/>
          <w:szCs w:val="24"/>
        </w:rPr>
        <w:t>°</w:t>
      </w:r>
      <w:r w:rsidRPr="009536E3">
        <w:rPr>
          <w:rFonts w:ascii="Times New Roman" w:hAnsi="Times New Roman" w:cs="Times New Roman"/>
          <w:sz w:val="24"/>
          <w:szCs w:val="24"/>
        </w:rPr>
        <w:t>, 32</w:t>
      </w:r>
      <w:r w:rsidRPr="009536E3">
        <w:rPr>
          <w:rFonts w:ascii="Times New Roman" w:hAnsi="Times New Roman" w:cs="Times New Roman"/>
          <w:color w:val="000000"/>
          <w:sz w:val="24"/>
          <w:szCs w:val="24"/>
        </w:rPr>
        <w:t>'</w:t>
      </w:r>
      <w:r w:rsidRPr="009536E3">
        <w:rPr>
          <w:rFonts w:ascii="Times New Roman" w:hAnsi="Times New Roman" w:cs="Times New Roman"/>
          <w:sz w:val="24"/>
          <w:szCs w:val="24"/>
        </w:rPr>
        <w:t>, 03.62</w:t>
      </w:r>
      <w:r w:rsidRPr="009536E3">
        <w:rPr>
          <w:rFonts w:ascii="Times New Roman" w:hAnsi="Times New Roman" w:cs="Times New Roman"/>
          <w:color w:val="000000"/>
          <w:sz w:val="24"/>
          <w:szCs w:val="24"/>
        </w:rPr>
        <w:t xml:space="preserve">'' </w:t>
      </w:r>
      <w:r w:rsidR="00B13687" w:rsidRPr="009536E3">
        <w:rPr>
          <w:rFonts w:ascii="Times New Roman" w:hAnsi="Times New Roman" w:cs="Times New Roman"/>
          <w:sz w:val="24"/>
          <w:szCs w:val="24"/>
        </w:rPr>
        <w:t>N and 39</w:t>
      </w:r>
      <w:r w:rsidRPr="009536E3">
        <w:rPr>
          <w:rFonts w:ascii="Times New Roman" w:hAnsi="Times New Roman" w:cs="Times New Roman"/>
          <w:color w:val="000000"/>
          <w:sz w:val="24"/>
          <w:szCs w:val="24"/>
        </w:rPr>
        <w:t>°</w:t>
      </w:r>
      <w:r w:rsidRPr="009536E3">
        <w:rPr>
          <w:rFonts w:ascii="Times New Roman" w:hAnsi="Times New Roman" w:cs="Times New Roman"/>
          <w:sz w:val="24"/>
          <w:szCs w:val="24"/>
        </w:rPr>
        <w:t>, 03</w:t>
      </w:r>
      <w:r w:rsidRPr="009536E3">
        <w:rPr>
          <w:rFonts w:ascii="Times New Roman" w:hAnsi="Times New Roman" w:cs="Times New Roman"/>
          <w:color w:val="000000"/>
          <w:sz w:val="24"/>
          <w:szCs w:val="24"/>
        </w:rPr>
        <w:t>'</w:t>
      </w:r>
      <w:r w:rsidRPr="009536E3">
        <w:rPr>
          <w:rFonts w:ascii="Times New Roman" w:hAnsi="Times New Roman" w:cs="Times New Roman"/>
          <w:sz w:val="24"/>
          <w:szCs w:val="24"/>
        </w:rPr>
        <w:t>, 22.62</w:t>
      </w:r>
      <w:r w:rsidRPr="009536E3">
        <w:rPr>
          <w:rFonts w:ascii="Times New Roman" w:hAnsi="Times New Roman" w:cs="Times New Roman"/>
          <w:color w:val="000000"/>
          <w:sz w:val="24"/>
          <w:szCs w:val="24"/>
        </w:rPr>
        <w:t xml:space="preserve">'' </w:t>
      </w:r>
      <w:r w:rsidRPr="009536E3">
        <w:rPr>
          <w:rFonts w:ascii="Times New Roman" w:hAnsi="Times New Roman" w:cs="Times New Roman"/>
          <w:sz w:val="24"/>
          <w:szCs w:val="24"/>
        </w:rPr>
        <w:t xml:space="preserve">E with altitude </w:t>
      </w:r>
      <w:smartTag w:uri="urn:schemas-microsoft-com:office:smarttags" w:element="metricconverter">
        <w:smartTagPr>
          <w:attr w:name="ProductID" w:val="2070 m"/>
        </w:smartTagPr>
        <w:r w:rsidR="0037787E" w:rsidRPr="009536E3">
          <w:rPr>
            <w:rFonts w:ascii="Times New Roman" w:hAnsi="Times New Roman" w:cs="Times New Roman"/>
            <w:sz w:val="24"/>
            <w:szCs w:val="24"/>
          </w:rPr>
          <w:t>2070 m</w:t>
        </w:r>
      </w:smartTag>
      <w:r w:rsidR="0037787E" w:rsidRPr="009536E3">
        <w:rPr>
          <w:rFonts w:ascii="Times New Roman" w:hAnsi="Times New Roman" w:cs="Times New Roman"/>
          <w:sz w:val="24"/>
          <w:szCs w:val="24"/>
        </w:rPr>
        <w:t>.a.s.l</w:t>
      </w:r>
      <w:r w:rsidR="002D455C">
        <w:rPr>
          <w:rFonts w:ascii="Times New Roman" w:hAnsi="Times New Roman" w:cs="Times New Roman"/>
          <w:sz w:val="24"/>
          <w:szCs w:val="24"/>
        </w:rPr>
        <w:t>.,</w:t>
      </w:r>
      <w:r w:rsidR="0037787E" w:rsidRPr="009536E3">
        <w:rPr>
          <w:rFonts w:ascii="Times New Roman" w:hAnsi="Times New Roman" w:cs="Times New Roman"/>
          <w:sz w:val="24"/>
          <w:szCs w:val="24"/>
        </w:rPr>
        <w:t xml:space="preserve"> </w:t>
      </w:r>
      <w:r w:rsidRPr="009536E3">
        <w:rPr>
          <w:rFonts w:ascii="Times New Roman" w:hAnsi="Times New Roman" w:cs="Times New Roman"/>
          <w:sz w:val="24"/>
          <w:szCs w:val="24"/>
        </w:rPr>
        <w:t xml:space="preserve">and Abergele is located </w:t>
      </w:r>
      <w:r w:rsidR="006274E3">
        <w:rPr>
          <w:rFonts w:ascii="Times New Roman" w:hAnsi="Times New Roman" w:cs="Times New Roman"/>
          <w:sz w:val="24"/>
          <w:szCs w:val="24"/>
        </w:rPr>
        <w:t xml:space="preserve">at </w:t>
      </w:r>
      <w:r w:rsidRPr="009536E3">
        <w:rPr>
          <w:rFonts w:ascii="Times New Roman" w:hAnsi="Times New Roman" w:cs="Times New Roman"/>
          <w:sz w:val="24"/>
          <w:szCs w:val="24"/>
        </w:rPr>
        <w:lastRenderedPageBreak/>
        <w:t>12</w:t>
      </w:r>
      <w:r w:rsidRPr="009536E3">
        <w:rPr>
          <w:rFonts w:ascii="Times New Roman" w:hAnsi="Times New Roman" w:cs="Times New Roman"/>
          <w:color w:val="000000"/>
          <w:sz w:val="24"/>
          <w:szCs w:val="24"/>
        </w:rPr>
        <w:t>°</w:t>
      </w:r>
      <w:r w:rsidRPr="009536E3">
        <w:rPr>
          <w:rFonts w:ascii="Times New Roman" w:hAnsi="Times New Roman" w:cs="Times New Roman"/>
          <w:sz w:val="24"/>
          <w:szCs w:val="24"/>
        </w:rPr>
        <w:t>, 53</w:t>
      </w:r>
      <w:r w:rsidRPr="009536E3">
        <w:rPr>
          <w:rFonts w:ascii="Times New Roman" w:hAnsi="Times New Roman" w:cs="Times New Roman"/>
          <w:color w:val="000000"/>
          <w:sz w:val="24"/>
          <w:szCs w:val="24"/>
        </w:rPr>
        <w:t>'</w:t>
      </w:r>
      <w:r w:rsidRPr="009536E3">
        <w:rPr>
          <w:rFonts w:ascii="Times New Roman" w:hAnsi="Times New Roman" w:cs="Times New Roman"/>
          <w:sz w:val="24"/>
          <w:szCs w:val="24"/>
        </w:rPr>
        <w:t>, 43.05</w:t>
      </w:r>
      <w:r w:rsidRPr="009536E3">
        <w:rPr>
          <w:rFonts w:ascii="Times New Roman" w:hAnsi="Times New Roman" w:cs="Times New Roman"/>
          <w:color w:val="000000"/>
          <w:sz w:val="24"/>
          <w:szCs w:val="24"/>
        </w:rPr>
        <w:t xml:space="preserve">'' </w:t>
      </w:r>
      <w:r w:rsidRPr="009536E3">
        <w:rPr>
          <w:rFonts w:ascii="Times New Roman" w:hAnsi="Times New Roman" w:cs="Times New Roman"/>
          <w:sz w:val="24"/>
          <w:szCs w:val="24"/>
        </w:rPr>
        <w:t>N and 38</w:t>
      </w:r>
      <w:r w:rsidRPr="009536E3">
        <w:rPr>
          <w:rFonts w:ascii="Times New Roman" w:hAnsi="Times New Roman" w:cs="Times New Roman"/>
          <w:sz w:val="24"/>
          <w:szCs w:val="24"/>
          <w:vertAlign w:val="superscript"/>
        </w:rPr>
        <w:t>o</w:t>
      </w:r>
      <w:r w:rsidRPr="009536E3">
        <w:rPr>
          <w:rFonts w:ascii="Times New Roman" w:hAnsi="Times New Roman" w:cs="Times New Roman"/>
          <w:sz w:val="24"/>
          <w:szCs w:val="24"/>
        </w:rPr>
        <w:t>, 56</w:t>
      </w:r>
      <w:r w:rsidRPr="009536E3">
        <w:rPr>
          <w:rFonts w:ascii="Times New Roman" w:hAnsi="Times New Roman" w:cs="Times New Roman"/>
          <w:color w:val="000000"/>
          <w:sz w:val="24"/>
          <w:szCs w:val="24"/>
        </w:rPr>
        <w:t>'</w:t>
      </w:r>
      <w:r w:rsidRPr="009536E3">
        <w:rPr>
          <w:rFonts w:ascii="Times New Roman" w:hAnsi="Times New Roman" w:cs="Times New Roman"/>
          <w:sz w:val="24"/>
          <w:szCs w:val="24"/>
        </w:rPr>
        <w:t>, 39.76</w:t>
      </w:r>
      <w:r w:rsidRPr="009536E3">
        <w:rPr>
          <w:rFonts w:ascii="Times New Roman" w:hAnsi="Times New Roman" w:cs="Times New Roman"/>
          <w:color w:val="000000"/>
          <w:sz w:val="24"/>
          <w:szCs w:val="24"/>
        </w:rPr>
        <w:t xml:space="preserve">'' </w:t>
      </w:r>
      <w:r w:rsidRPr="009536E3">
        <w:rPr>
          <w:rFonts w:ascii="Times New Roman" w:hAnsi="Times New Roman" w:cs="Times New Roman"/>
          <w:sz w:val="24"/>
          <w:szCs w:val="24"/>
        </w:rPr>
        <w:t>E with altit</w:t>
      </w:r>
      <w:r w:rsidR="0037787E" w:rsidRPr="009536E3">
        <w:rPr>
          <w:rFonts w:ascii="Times New Roman" w:hAnsi="Times New Roman" w:cs="Times New Roman"/>
          <w:sz w:val="24"/>
          <w:szCs w:val="24"/>
        </w:rPr>
        <w:t xml:space="preserve">ude </w:t>
      </w:r>
      <w:r w:rsidR="00B13687" w:rsidRPr="009536E3">
        <w:rPr>
          <w:rFonts w:ascii="Times New Roman" w:hAnsi="Times New Roman" w:cs="Times New Roman"/>
          <w:sz w:val="24"/>
          <w:szCs w:val="24"/>
        </w:rPr>
        <w:t>1334 m.a.s.l. Lalibela</w:t>
      </w:r>
      <w:r w:rsidR="002D455C">
        <w:rPr>
          <w:rFonts w:ascii="Times New Roman" w:hAnsi="Times New Roman" w:cs="Times New Roman"/>
          <w:sz w:val="24"/>
          <w:szCs w:val="24"/>
        </w:rPr>
        <w:t xml:space="preserve"> is</w:t>
      </w:r>
      <w:r w:rsidR="00B13687" w:rsidRPr="009536E3">
        <w:rPr>
          <w:rFonts w:ascii="Times New Roman" w:hAnsi="Times New Roman" w:cs="Times New Roman"/>
          <w:sz w:val="24"/>
          <w:szCs w:val="24"/>
        </w:rPr>
        <w:t xml:space="preserve"> also located </w:t>
      </w:r>
      <w:r w:rsidR="002D455C">
        <w:rPr>
          <w:rFonts w:ascii="Times New Roman" w:hAnsi="Times New Roman" w:cs="Times New Roman"/>
          <w:sz w:val="24"/>
          <w:szCs w:val="24"/>
        </w:rPr>
        <w:t>at</w:t>
      </w:r>
      <w:r w:rsidR="00B13687" w:rsidRPr="009536E3">
        <w:rPr>
          <w:rFonts w:ascii="Times New Roman" w:hAnsi="Times New Roman" w:cs="Times New Roman"/>
          <w:sz w:val="24"/>
          <w:szCs w:val="24"/>
        </w:rPr>
        <w:t xml:space="preserve"> 12</w:t>
      </w:r>
      <w:r w:rsidR="00B13687" w:rsidRPr="009536E3">
        <w:rPr>
          <w:rFonts w:ascii="Times New Roman" w:hAnsi="Times New Roman" w:cs="Times New Roman"/>
          <w:color w:val="000000"/>
          <w:sz w:val="24"/>
          <w:szCs w:val="24"/>
        </w:rPr>
        <w:t>°</w:t>
      </w:r>
      <w:r w:rsidR="00B13687" w:rsidRPr="009536E3">
        <w:rPr>
          <w:rFonts w:ascii="Times New Roman" w:hAnsi="Times New Roman" w:cs="Times New Roman"/>
          <w:sz w:val="24"/>
          <w:szCs w:val="24"/>
        </w:rPr>
        <w:t>, 03</w:t>
      </w:r>
      <w:r w:rsidR="00B13687" w:rsidRPr="009536E3">
        <w:rPr>
          <w:rFonts w:ascii="Times New Roman" w:hAnsi="Times New Roman" w:cs="Times New Roman"/>
          <w:color w:val="000000"/>
          <w:sz w:val="24"/>
          <w:szCs w:val="24"/>
        </w:rPr>
        <w:t>'</w:t>
      </w:r>
      <w:r w:rsidR="00B13687" w:rsidRPr="009536E3">
        <w:rPr>
          <w:rFonts w:ascii="Times New Roman" w:hAnsi="Times New Roman" w:cs="Times New Roman"/>
          <w:sz w:val="24"/>
          <w:szCs w:val="24"/>
        </w:rPr>
        <w:t>, 05.24</w:t>
      </w:r>
      <w:r w:rsidR="00B13687" w:rsidRPr="009536E3">
        <w:rPr>
          <w:rFonts w:ascii="Times New Roman" w:hAnsi="Times New Roman" w:cs="Times New Roman"/>
          <w:color w:val="000000"/>
          <w:sz w:val="24"/>
          <w:szCs w:val="24"/>
        </w:rPr>
        <w:t xml:space="preserve">'' </w:t>
      </w:r>
      <w:r w:rsidR="00B13687" w:rsidRPr="009536E3">
        <w:rPr>
          <w:rFonts w:ascii="Times New Roman" w:hAnsi="Times New Roman" w:cs="Times New Roman"/>
          <w:sz w:val="24"/>
          <w:szCs w:val="24"/>
        </w:rPr>
        <w:t>N and 39</w:t>
      </w:r>
      <w:r w:rsidR="00B13687" w:rsidRPr="009536E3">
        <w:rPr>
          <w:rFonts w:ascii="Times New Roman" w:hAnsi="Times New Roman" w:cs="Times New Roman"/>
          <w:color w:val="000000"/>
          <w:sz w:val="24"/>
          <w:szCs w:val="24"/>
        </w:rPr>
        <w:t>°</w:t>
      </w:r>
      <w:r w:rsidR="00B13687" w:rsidRPr="009536E3">
        <w:rPr>
          <w:rFonts w:ascii="Times New Roman" w:hAnsi="Times New Roman" w:cs="Times New Roman"/>
          <w:sz w:val="24"/>
          <w:szCs w:val="24"/>
        </w:rPr>
        <w:t>, 02</w:t>
      </w:r>
      <w:r w:rsidR="00B13687" w:rsidRPr="009536E3">
        <w:rPr>
          <w:rFonts w:ascii="Times New Roman" w:hAnsi="Times New Roman" w:cs="Times New Roman"/>
          <w:color w:val="000000"/>
          <w:sz w:val="24"/>
          <w:szCs w:val="24"/>
        </w:rPr>
        <w:t>'</w:t>
      </w:r>
      <w:r w:rsidR="00B13687" w:rsidRPr="009536E3">
        <w:rPr>
          <w:rFonts w:ascii="Times New Roman" w:hAnsi="Times New Roman" w:cs="Times New Roman"/>
          <w:sz w:val="24"/>
          <w:szCs w:val="24"/>
        </w:rPr>
        <w:t>, 27.62</w:t>
      </w:r>
      <w:r w:rsidR="00B13687" w:rsidRPr="009536E3">
        <w:rPr>
          <w:rFonts w:ascii="Times New Roman" w:hAnsi="Times New Roman" w:cs="Times New Roman"/>
          <w:color w:val="000000"/>
          <w:sz w:val="24"/>
          <w:szCs w:val="24"/>
        </w:rPr>
        <w:t xml:space="preserve">'' </w:t>
      </w:r>
      <w:r w:rsidR="00B13687" w:rsidRPr="009536E3">
        <w:rPr>
          <w:rFonts w:ascii="Times New Roman" w:hAnsi="Times New Roman" w:cs="Times New Roman"/>
          <w:sz w:val="24"/>
          <w:szCs w:val="24"/>
        </w:rPr>
        <w:t>E</w:t>
      </w:r>
      <w:r w:rsidR="002D455C">
        <w:rPr>
          <w:rFonts w:ascii="Times New Roman" w:hAnsi="Times New Roman" w:cs="Times New Roman"/>
          <w:sz w:val="24"/>
          <w:szCs w:val="24"/>
        </w:rPr>
        <w:t>,</w:t>
      </w:r>
      <w:r w:rsidR="00B13687" w:rsidRPr="009536E3">
        <w:rPr>
          <w:rFonts w:ascii="Times New Roman" w:hAnsi="Times New Roman" w:cs="Times New Roman"/>
          <w:sz w:val="24"/>
          <w:szCs w:val="24"/>
        </w:rPr>
        <w:t xml:space="preserve"> with </w:t>
      </w:r>
      <w:r w:rsidR="002D455C">
        <w:rPr>
          <w:rFonts w:ascii="Times New Roman" w:hAnsi="Times New Roman" w:cs="Times New Roman"/>
          <w:sz w:val="24"/>
          <w:szCs w:val="24"/>
        </w:rPr>
        <w:t xml:space="preserve">an </w:t>
      </w:r>
      <w:r w:rsidR="00B13687" w:rsidRPr="009536E3">
        <w:rPr>
          <w:rFonts w:ascii="Times New Roman" w:hAnsi="Times New Roman" w:cs="Times New Roman"/>
          <w:sz w:val="24"/>
          <w:szCs w:val="24"/>
        </w:rPr>
        <w:t>altitude 2177 m.a.s.</w:t>
      </w:r>
      <w:r w:rsidR="002D455C">
        <w:rPr>
          <w:rFonts w:ascii="Times New Roman" w:hAnsi="Times New Roman" w:cs="Times New Roman"/>
          <w:sz w:val="24"/>
          <w:szCs w:val="24"/>
        </w:rPr>
        <w:t>l.</w:t>
      </w:r>
      <w:r w:rsidR="001A310A" w:rsidRPr="009536E3">
        <w:rPr>
          <w:rFonts w:ascii="Times New Roman" w:hAnsi="Times New Roman" w:cs="Times New Roman"/>
          <w:sz w:val="24"/>
          <w:szCs w:val="24"/>
        </w:rPr>
        <w:t xml:space="preserve"> (</w:t>
      </w:r>
      <w:r w:rsidR="00375F9A">
        <w:rPr>
          <w:rFonts w:ascii="Times New Roman" w:hAnsi="Times New Roman" w:cs="Times New Roman"/>
          <w:sz w:val="24"/>
          <w:szCs w:val="24"/>
        </w:rPr>
        <w:t>Figure</w:t>
      </w:r>
      <w:r w:rsidR="004257F6">
        <w:rPr>
          <w:rFonts w:ascii="Times New Roman" w:hAnsi="Times New Roman" w:cs="Times New Roman"/>
          <w:sz w:val="24"/>
          <w:szCs w:val="24"/>
        </w:rPr>
        <w:t>s</w:t>
      </w:r>
      <w:r w:rsidR="00375F9A">
        <w:rPr>
          <w:rFonts w:ascii="Times New Roman" w:hAnsi="Times New Roman" w:cs="Times New Roman"/>
          <w:sz w:val="24"/>
          <w:szCs w:val="24"/>
        </w:rPr>
        <w:t xml:space="preserve"> </w:t>
      </w:r>
      <w:r w:rsidR="004257F6">
        <w:rPr>
          <w:rFonts w:ascii="Times New Roman" w:hAnsi="Times New Roman" w:cs="Times New Roman"/>
          <w:sz w:val="24"/>
          <w:szCs w:val="24"/>
        </w:rPr>
        <w:t xml:space="preserve"> 1 and </w:t>
      </w:r>
      <w:r w:rsidR="00375F9A">
        <w:rPr>
          <w:rFonts w:ascii="Times New Roman" w:hAnsi="Times New Roman" w:cs="Times New Roman"/>
          <w:sz w:val="24"/>
          <w:szCs w:val="24"/>
        </w:rPr>
        <w:t>2</w:t>
      </w:r>
      <w:r w:rsidR="001A310A" w:rsidRPr="009536E3">
        <w:rPr>
          <w:rFonts w:ascii="Times New Roman" w:hAnsi="Times New Roman" w:cs="Times New Roman"/>
          <w:sz w:val="24"/>
          <w:szCs w:val="24"/>
        </w:rPr>
        <w:t>)</w:t>
      </w:r>
      <w:r w:rsidR="00B1161E" w:rsidRPr="009536E3">
        <w:rPr>
          <w:rFonts w:ascii="Times New Roman" w:hAnsi="Times New Roman" w:cs="Times New Roman"/>
          <w:sz w:val="24"/>
          <w:szCs w:val="24"/>
        </w:rPr>
        <w:t>.</w:t>
      </w:r>
    </w:p>
    <w:p w:rsidR="00B1161E" w:rsidRDefault="00B1161E" w:rsidP="00217EFB">
      <w:pPr>
        <w:spacing w:line="360" w:lineRule="auto"/>
        <w:jc w:val="both"/>
        <w:rPr>
          <w:rFonts w:ascii="Times New Roman" w:hAnsi="Times New Roman" w:cs="Times New Roman"/>
          <w:sz w:val="24"/>
          <w:szCs w:val="24"/>
        </w:rPr>
        <w:sectPr w:rsidR="00B1161E">
          <w:pgSz w:w="12240" w:h="15840"/>
          <w:pgMar w:top="1440" w:right="1440" w:bottom="1440" w:left="1440" w:header="708" w:footer="708" w:gutter="0"/>
          <w:cols w:space="708"/>
          <w:docGrid w:linePitch="360"/>
        </w:sectPr>
      </w:pPr>
    </w:p>
    <w:p w:rsidR="00114A82" w:rsidRDefault="008C133D" w:rsidP="00217EFB">
      <w:pPr>
        <w:spacing w:line="360" w:lineRule="auto"/>
        <w:jc w:val="both"/>
        <w:rPr>
          <w:rFonts w:ascii="Times New Roman" w:hAnsi="Times New Roman" w:cs="Times New Roman"/>
          <w:szCs w:val="24"/>
        </w:rPr>
      </w:pPr>
      <w:r w:rsidRPr="008C133D">
        <w:rPr>
          <w:rFonts w:ascii="Times New Roman" w:hAnsi="Times New Roman" w:cs="Times New Roman"/>
          <w:szCs w:val="24"/>
        </w:rPr>
        <w:lastRenderedPageBreak/>
        <w:t xml:space="preserve">Table 1: Weather condition of Trial sites (Abergele, Sekota </w:t>
      </w:r>
      <w:r w:rsidR="00655B2F">
        <w:rPr>
          <w:rFonts w:ascii="Times New Roman" w:hAnsi="Times New Roman" w:cs="Times New Roman"/>
          <w:szCs w:val="24"/>
        </w:rPr>
        <w:t>a</w:t>
      </w:r>
      <w:r w:rsidRPr="008C133D">
        <w:rPr>
          <w:rFonts w:ascii="Times New Roman" w:hAnsi="Times New Roman" w:cs="Times New Roman"/>
          <w:szCs w:val="24"/>
        </w:rPr>
        <w:t>nd Lalibela) in 2021 and 2022</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82"/>
        <w:gridCol w:w="1195"/>
        <w:gridCol w:w="867"/>
        <w:gridCol w:w="867"/>
        <w:gridCol w:w="867"/>
        <w:gridCol w:w="867"/>
        <w:gridCol w:w="867"/>
        <w:gridCol w:w="867"/>
        <w:gridCol w:w="867"/>
        <w:gridCol w:w="867"/>
        <w:gridCol w:w="867"/>
        <w:gridCol w:w="867"/>
        <w:gridCol w:w="867"/>
        <w:gridCol w:w="862"/>
      </w:tblGrid>
      <w:tr w:rsidR="00655B2F" w:rsidRPr="008C133D" w:rsidTr="00DA5831">
        <w:trPr>
          <w:trHeight w:val="20"/>
        </w:trPr>
        <w:tc>
          <w:tcPr>
            <w:tcW w:w="600" w:type="pct"/>
            <w:tcBorders>
              <w:top w:val="single" w:sz="4" w:space="0" w:color="auto"/>
              <w:bottom w:val="nil"/>
              <w:right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Location</w:t>
            </w:r>
          </w:p>
        </w:tc>
        <w:tc>
          <w:tcPr>
            <w:tcW w:w="453" w:type="pct"/>
            <w:tcBorders>
              <w:left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Parameters</w:t>
            </w:r>
          </w:p>
        </w:tc>
        <w:tc>
          <w:tcPr>
            <w:tcW w:w="329" w:type="pct"/>
            <w:tcBorders>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JAN</w:t>
            </w:r>
          </w:p>
        </w:tc>
        <w:tc>
          <w:tcPr>
            <w:tcW w:w="329" w:type="pct"/>
            <w:tcBorders>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FEB</w:t>
            </w:r>
          </w:p>
        </w:tc>
        <w:tc>
          <w:tcPr>
            <w:tcW w:w="329" w:type="pct"/>
            <w:tcBorders>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MAR</w:t>
            </w:r>
          </w:p>
        </w:tc>
        <w:tc>
          <w:tcPr>
            <w:tcW w:w="329" w:type="pct"/>
            <w:tcBorders>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APR</w:t>
            </w:r>
          </w:p>
        </w:tc>
        <w:tc>
          <w:tcPr>
            <w:tcW w:w="329" w:type="pct"/>
            <w:tcBorders>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MAY</w:t>
            </w:r>
          </w:p>
        </w:tc>
        <w:tc>
          <w:tcPr>
            <w:tcW w:w="329" w:type="pct"/>
            <w:tcBorders>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JUN</w:t>
            </w:r>
          </w:p>
        </w:tc>
        <w:tc>
          <w:tcPr>
            <w:tcW w:w="329" w:type="pct"/>
            <w:tcBorders>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JUL</w:t>
            </w:r>
          </w:p>
        </w:tc>
        <w:tc>
          <w:tcPr>
            <w:tcW w:w="329" w:type="pct"/>
            <w:tcBorders>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AUG</w:t>
            </w:r>
          </w:p>
        </w:tc>
        <w:tc>
          <w:tcPr>
            <w:tcW w:w="329" w:type="pct"/>
            <w:tcBorders>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SEP</w:t>
            </w:r>
          </w:p>
        </w:tc>
        <w:tc>
          <w:tcPr>
            <w:tcW w:w="329" w:type="pct"/>
            <w:tcBorders>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OCT</w:t>
            </w:r>
          </w:p>
        </w:tc>
        <w:tc>
          <w:tcPr>
            <w:tcW w:w="329" w:type="pct"/>
            <w:tcBorders>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NOV</w:t>
            </w:r>
          </w:p>
        </w:tc>
        <w:tc>
          <w:tcPr>
            <w:tcW w:w="327" w:type="pct"/>
            <w:tcBorders>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DEC</w:t>
            </w:r>
          </w:p>
        </w:tc>
      </w:tr>
      <w:tr w:rsidR="00655B2F" w:rsidRPr="008C133D" w:rsidTr="00DA5831">
        <w:trPr>
          <w:trHeight w:val="20"/>
        </w:trPr>
        <w:tc>
          <w:tcPr>
            <w:tcW w:w="600" w:type="pct"/>
            <w:vMerge w:val="restart"/>
            <w:tcBorders>
              <w:top w:val="nil"/>
              <w:bottom w:val="nil"/>
              <w:right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Abergelle 2021</w:t>
            </w:r>
          </w:p>
        </w:tc>
        <w:tc>
          <w:tcPr>
            <w:tcW w:w="453" w:type="pct"/>
            <w:tcBorders>
              <w:top w:val="nil"/>
              <w:left w:val="single" w:sz="4" w:space="0" w:color="auto"/>
              <w:bottom w:val="nil"/>
            </w:tcBorders>
            <w:shd w:val="clear" w:color="auto" w:fill="auto"/>
            <w:noWrap/>
            <w:vAlign w:val="center"/>
            <w:hideMark/>
          </w:tcPr>
          <w:p w:rsidR="00655B2F" w:rsidRPr="008C133D" w:rsidRDefault="00AC1301" w:rsidP="00B1161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RH</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43.25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31.5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37.5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55.38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49.25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82.12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81.06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72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66.69</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55.94</w:t>
            </w:r>
          </w:p>
        </w:tc>
        <w:tc>
          <w:tcPr>
            <w:tcW w:w="327"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51.38</w:t>
            </w:r>
          </w:p>
        </w:tc>
      </w:tr>
      <w:tr w:rsidR="00655B2F" w:rsidRPr="008C133D" w:rsidTr="00DA5831">
        <w:trPr>
          <w:trHeight w:val="20"/>
        </w:trPr>
        <w:tc>
          <w:tcPr>
            <w:tcW w:w="600" w:type="pct"/>
            <w:vMerge/>
            <w:tcBorders>
              <w:top w:val="nil"/>
              <w:bottom w:val="nil"/>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WS</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2.11</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3.18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2.75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1.97</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2.61</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1.73</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1.55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1.86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2.18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2.06</w:t>
            </w:r>
          </w:p>
        </w:tc>
        <w:tc>
          <w:tcPr>
            <w:tcW w:w="327"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2.18</w:t>
            </w:r>
          </w:p>
        </w:tc>
      </w:tr>
      <w:tr w:rsidR="00655B2F" w:rsidRPr="008C133D" w:rsidTr="00DA5831">
        <w:trPr>
          <w:trHeight w:val="20"/>
        </w:trPr>
        <w:tc>
          <w:tcPr>
            <w:tcW w:w="600" w:type="pct"/>
            <w:vMerge/>
            <w:tcBorders>
              <w:top w:val="nil"/>
              <w:bottom w:val="nil"/>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Max T</w:t>
            </w:r>
            <w:r w:rsidR="00365AA2" w:rsidRPr="009536E3">
              <w:rPr>
                <w:rFonts w:ascii="Times New Roman" w:hAnsi="Times New Roman" w:cs="Times New Roman"/>
                <w:color w:val="000000"/>
                <w:sz w:val="24"/>
                <w:szCs w:val="24"/>
              </w:rPr>
              <w:t>°</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31.04</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32.58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34.92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34.87</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32.96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34.08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26.62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27.07</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28.28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26.83</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28.12</w:t>
            </w:r>
          </w:p>
        </w:tc>
        <w:tc>
          <w:tcPr>
            <w:tcW w:w="327"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29.88</w:t>
            </w:r>
          </w:p>
        </w:tc>
      </w:tr>
      <w:tr w:rsidR="00655B2F" w:rsidRPr="008C133D" w:rsidTr="00DA5831">
        <w:trPr>
          <w:trHeight w:val="20"/>
        </w:trPr>
        <w:tc>
          <w:tcPr>
            <w:tcW w:w="600" w:type="pct"/>
            <w:vMerge/>
            <w:tcBorders>
              <w:top w:val="nil"/>
              <w:bottom w:val="nil"/>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Min T</w:t>
            </w:r>
            <w:r w:rsidR="00DA5831" w:rsidRPr="00AC1301">
              <w:rPr>
                <w:rFonts w:ascii="Times New Roman" w:hAnsi="Times New Roman" w:cs="Times New Roman"/>
                <w:i/>
                <w:color w:val="000000"/>
                <w:sz w:val="20"/>
                <w:szCs w:val="20"/>
              </w:rPr>
              <w:t>°</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10.43</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11.83</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12.99</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15.81</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15.91</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15.96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14.95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15.25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12.69</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12.51</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12.16</w:t>
            </w:r>
          </w:p>
        </w:tc>
        <w:tc>
          <w:tcPr>
            <w:tcW w:w="327"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9.4</w:t>
            </w:r>
          </w:p>
        </w:tc>
      </w:tr>
      <w:tr w:rsidR="00655B2F" w:rsidRPr="008C133D" w:rsidTr="00DA5831">
        <w:trPr>
          <w:trHeight w:val="20"/>
        </w:trPr>
        <w:tc>
          <w:tcPr>
            <w:tcW w:w="600" w:type="pct"/>
            <w:vMerge/>
            <w:tcBorders>
              <w:top w:val="nil"/>
              <w:bottom w:val="nil"/>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Mean T</w:t>
            </w:r>
            <w:r w:rsidR="00DA5831" w:rsidRPr="00AC1301">
              <w:rPr>
                <w:rFonts w:ascii="Times New Roman" w:hAnsi="Times New Roman" w:cs="Times New Roman"/>
                <w:i/>
                <w:color w:val="000000"/>
                <w:sz w:val="20"/>
                <w:szCs w:val="20"/>
              </w:rPr>
              <w:t>°</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20.735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22.205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23.955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25.34</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24.435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25.02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20.785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21.16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20.485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19.67</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20.14</w:t>
            </w:r>
          </w:p>
        </w:tc>
        <w:tc>
          <w:tcPr>
            <w:tcW w:w="327"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19.64</w:t>
            </w:r>
          </w:p>
        </w:tc>
      </w:tr>
      <w:tr w:rsidR="00655B2F" w:rsidRPr="008C133D" w:rsidTr="00DA5831">
        <w:trPr>
          <w:trHeight w:val="20"/>
        </w:trPr>
        <w:tc>
          <w:tcPr>
            <w:tcW w:w="600" w:type="pct"/>
            <w:vMerge/>
            <w:tcBorders>
              <w:top w:val="nil"/>
              <w:bottom w:val="nil"/>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655B2F" w:rsidRPr="008C133D" w:rsidRDefault="00AC130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 </w:t>
            </w:r>
            <w:r w:rsidRPr="008C133D">
              <w:rPr>
                <w:rFonts w:ascii="Times New Roman" w:eastAsia="Times New Roman" w:hAnsi="Times New Roman" w:cs="Times New Roman"/>
                <w:color w:val="000000"/>
              </w:rPr>
              <w:t>A</w:t>
            </w:r>
            <w:r>
              <w:rPr>
                <w:rFonts w:ascii="Times New Roman" w:eastAsia="Times New Roman" w:hAnsi="Times New Roman" w:cs="Times New Roman"/>
                <w:color w:val="000000"/>
              </w:rPr>
              <w:t>mount</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7.42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35.55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21.23</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55.23</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59.56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56.79</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86.04</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75.31</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58.34</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48.55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23.74</w:t>
            </w:r>
          </w:p>
        </w:tc>
        <w:tc>
          <w:tcPr>
            <w:tcW w:w="327"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14.19</w:t>
            </w:r>
          </w:p>
        </w:tc>
      </w:tr>
      <w:tr w:rsidR="00655B2F" w:rsidRPr="008C133D" w:rsidTr="00DA5831">
        <w:trPr>
          <w:trHeight w:val="20"/>
        </w:trPr>
        <w:tc>
          <w:tcPr>
            <w:tcW w:w="600" w:type="pct"/>
            <w:vMerge/>
            <w:tcBorders>
              <w:top w:val="nil"/>
              <w:bottom w:val="single" w:sz="4" w:space="0" w:color="auto"/>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single" w:sz="4" w:space="0" w:color="auto"/>
            </w:tcBorders>
            <w:shd w:val="clear" w:color="auto" w:fill="auto"/>
            <w:noWrap/>
            <w:vAlign w:val="center"/>
            <w:hideMark/>
          </w:tcPr>
          <w:p w:rsidR="00655B2F" w:rsidRPr="008C133D" w:rsidRDefault="00AC1301" w:rsidP="00B1161E">
            <w:pPr>
              <w:spacing w:after="0" w:line="240" w:lineRule="auto"/>
              <w:jc w:val="center"/>
              <w:rPr>
                <w:rFonts w:ascii="Times New Roman" w:eastAsia="Times New Roman" w:hAnsi="Times New Roman" w:cs="Times New Roman"/>
                <w:color w:val="000000"/>
              </w:rPr>
            </w:pPr>
            <w:r w:rsidRPr="00AC1301">
              <w:rPr>
                <w:rFonts w:ascii="Helvetica-Bold" w:hAnsi="Helvetica-Bold"/>
                <w:bCs/>
                <w:color w:val="000000"/>
                <w:sz w:val="20"/>
                <w:szCs w:val="20"/>
              </w:rPr>
              <w:t>UV</w:t>
            </w:r>
            <w:r>
              <w:rPr>
                <w:rFonts w:ascii="Helvetica-Bold" w:hAnsi="Helvetica-Bold"/>
                <w:bCs/>
                <w:color w:val="000000"/>
                <w:sz w:val="20"/>
                <w:szCs w:val="20"/>
              </w:rPr>
              <w:t>-</w:t>
            </w:r>
            <w:r w:rsidRPr="00AC1301">
              <w:rPr>
                <w:rFonts w:ascii="Helvetica-Bold" w:hAnsi="Helvetica-Bold"/>
                <w:bCs/>
                <w:color w:val="000000"/>
                <w:sz w:val="20"/>
                <w:szCs w:val="20"/>
              </w:rPr>
              <w:t>index</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6.23</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6.18</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7.42</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6.59</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6.4</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6.2</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4.91</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5.61</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6.21</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6.13</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5.97</w:t>
            </w:r>
          </w:p>
        </w:tc>
        <w:tc>
          <w:tcPr>
            <w:tcW w:w="327"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5.93</w:t>
            </w:r>
          </w:p>
        </w:tc>
      </w:tr>
      <w:tr w:rsidR="00655B2F" w:rsidRPr="008C133D" w:rsidTr="00DA5831">
        <w:trPr>
          <w:trHeight w:val="20"/>
        </w:trPr>
        <w:tc>
          <w:tcPr>
            <w:tcW w:w="600" w:type="pct"/>
            <w:vMerge w:val="restart"/>
            <w:tcBorders>
              <w:top w:val="single" w:sz="4" w:space="0" w:color="auto"/>
              <w:bottom w:val="nil"/>
              <w:right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Sekota 2021</w:t>
            </w:r>
          </w:p>
        </w:tc>
        <w:tc>
          <w:tcPr>
            <w:tcW w:w="453" w:type="pct"/>
            <w:tcBorders>
              <w:top w:val="single" w:sz="4" w:space="0" w:color="auto"/>
              <w:left w:val="single" w:sz="4" w:space="0" w:color="auto"/>
              <w:bottom w:val="nil"/>
            </w:tcBorders>
            <w:shd w:val="clear" w:color="auto" w:fill="auto"/>
            <w:noWrap/>
            <w:vAlign w:val="center"/>
            <w:hideMark/>
          </w:tcPr>
          <w:p w:rsidR="00655B2F" w:rsidRPr="008C133D" w:rsidRDefault="00AC1301" w:rsidP="00B1161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RH</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40</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44.5</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35.12</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40</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53.81</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48.94</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80.06</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76.94</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65.19</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61.62</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52.25</w:t>
            </w:r>
          </w:p>
        </w:tc>
        <w:tc>
          <w:tcPr>
            <w:tcW w:w="327"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49.94</w:t>
            </w:r>
          </w:p>
        </w:tc>
      </w:tr>
      <w:tr w:rsidR="00655B2F" w:rsidRPr="008C133D" w:rsidTr="00DA5831">
        <w:trPr>
          <w:trHeight w:val="20"/>
        </w:trPr>
        <w:tc>
          <w:tcPr>
            <w:tcW w:w="600" w:type="pct"/>
            <w:vMerge/>
            <w:tcBorders>
              <w:top w:val="nil"/>
              <w:bottom w:val="nil"/>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WS</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2.79</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2.42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4.01</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2.56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2.98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2.29</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1.75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3.16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3.01</w:t>
            </w:r>
          </w:p>
        </w:tc>
        <w:tc>
          <w:tcPr>
            <w:tcW w:w="327"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2.86</w:t>
            </w:r>
          </w:p>
        </w:tc>
      </w:tr>
      <w:tr w:rsidR="00DA5831" w:rsidRPr="008C133D" w:rsidTr="00DA5831">
        <w:trPr>
          <w:trHeight w:val="20"/>
        </w:trPr>
        <w:tc>
          <w:tcPr>
            <w:tcW w:w="600" w:type="pct"/>
            <w:vMerge/>
            <w:tcBorders>
              <w:top w:val="nil"/>
              <w:bottom w:val="nil"/>
              <w:right w:val="single" w:sz="4" w:space="0" w:color="auto"/>
            </w:tcBorders>
            <w:vAlign w:val="center"/>
            <w:hideMark/>
          </w:tcPr>
          <w:p w:rsidR="00DA5831" w:rsidRPr="008C133D" w:rsidRDefault="00DA5831"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DA5831" w:rsidRPr="008C133D" w:rsidRDefault="00DA5831" w:rsidP="006D6750">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Max T</w:t>
            </w:r>
            <w:r w:rsidRPr="009536E3">
              <w:rPr>
                <w:rFonts w:ascii="Times New Roman" w:hAnsi="Times New Roman" w:cs="Times New Roman"/>
                <w:color w:val="000000"/>
                <w:sz w:val="24"/>
                <w:szCs w:val="24"/>
              </w:rPr>
              <w:t>°</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27.93</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29.56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31.25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30.96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30.15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31.22</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25.58</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24.94</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26.23</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24.99</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26.93</w:t>
            </w:r>
          </w:p>
        </w:tc>
        <w:tc>
          <w:tcPr>
            <w:tcW w:w="327"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28.01</w:t>
            </w:r>
          </w:p>
        </w:tc>
      </w:tr>
      <w:tr w:rsidR="00DA5831" w:rsidRPr="008C133D" w:rsidTr="00DA5831">
        <w:trPr>
          <w:trHeight w:val="20"/>
        </w:trPr>
        <w:tc>
          <w:tcPr>
            <w:tcW w:w="600" w:type="pct"/>
            <w:vMerge/>
            <w:tcBorders>
              <w:top w:val="nil"/>
              <w:bottom w:val="nil"/>
              <w:right w:val="single" w:sz="4" w:space="0" w:color="auto"/>
            </w:tcBorders>
            <w:vAlign w:val="center"/>
            <w:hideMark/>
          </w:tcPr>
          <w:p w:rsidR="00DA5831" w:rsidRPr="008C133D" w:rsidRDefault="00DA5831"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DA5831" w:rsidRPr="008C133D" w:rsidRDefault="00DA5831" w:rsidP="006D6750">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Min T</w:t>
            </w:r>
            <w:r w:rsidRPr="00AC1301">
              <w:rPr>
                <w:rFonts w:ascii="Times New Roman" w:hAnsi="Times New Roman" w:cs="Times New Roman"/>
                <w:i/>
                <w:color w:val="000000"/>
                <w:sz w:val="20"/>
                <w:szCs w:val="20"/>
              </w:rPr>
              <w:t>°</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12.88</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13.58</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13.95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16.94</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16.96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16.94</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14.7</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15.5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15.96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14.23</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14.1</w:t>
            </w:r>
          </w:p>
        </w:tc>
        <w:tc>
          <w:tcPr>
            <w:tcW w:w="327"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11.19</w:t>
            </w:r>
          </w:p>
        </w:tc>
      </w:tr>
      <w:tr w:rsidR="00DA5831" w:rsidRPr="008C133D" w:rsidTr="00DA5831">
        <w:trPr>
          <w:trHeight w:val="20"/>
        </w:trPr>
        <w:tc>
          <w:tcPr>
            <w:tcW w:w="600" w:type="pct"/>
            <w:vMerge/>
            <w:tcBorders>
              <w:top w:val="nil"/>
              <w:bottom w:val="nil"/>
              <w:right w:val="single" w:sz="4" w:space="0" w:color="auto"/>
            </w:tcBorders>
            <w:vAlign w:val="center"/>
            <w:hideMark/>
          </w:tcPr>
          <w:p w:rsidR="00DA5831" w:rsidRPr="008C133D" w:rsidRDefault="00DA5831"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DA5831" w:rsidRPr="008C133D" w:rsidRDefault="00DA5831" w:rsidP="006D6750">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Mean T</w:t>
            </w:r>
            <w:r w:rsidRPr="00AC1301">
              <w:rPr>
                <w:rFonts w:ascii="Times New Roman" w:hAnsi="Times New Roman" w:cs="Times New Roman"/>
                <w:i/>
                <w:color w:val="000000"/>
                <w:sz w:val="20"/>
                <w:szCs w:val="20"/>
              </w:rPr>
              <w:t>°</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20.405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21.57</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23.95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23.555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24.08</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20.14</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20.22</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21.095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19.61</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20.515</w:t>
            </w:r>
          </w:p>
        </w:tc>
        <w:tc>
          <w:tcPr>
            <w:tcW w:w="327"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19.6</w:t>
            </w:r>
          </w:p>
        </w:tc>
      </w:tr>
      <w:tr w:rsidR="00655B2F" w:rsidRPr="008C133D" w:rsidTr="00DA5831">
        <w:trPr>
          <w:trHeight w:val="20"/>
        </w:trPr>
        <w:tc>
          <w:tcPr>
            <w:tcW w:w="600" w:type="pct"/>
            <w:vMerge/>
            <w:tcBorders>
              <w:top w:val="nil"/>
              <w:bottom w:val="nil"/>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655B2F" w:rsidRPr="008C133D" w:rsidRDefault="00AC130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 </w:t>
            </w:r>
            <w:r w:rsidRPr="008C133D">
              <w:rPr>
                <w:rFonts w:ascii="Times New Roman" w:eastAsia="Times New Roman" w:hAnsi="Times New Roman" w:cs="Times New Roman"/>
                <w:color w:val="000000"/>
              </w:rPr>
              <w:t>A</w:t>
            </w:r>
            <w:r>
              <w:rPr>
                <w:rFonts w:ascii="Times New Roman" w:eastAsia="Times New Roman" w:hAnsi="Times New Roman" w:cs="Times New Roman"/>
                <w:color w:val="000000"/>
              </w:rPr>
              <w:t>mount</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8.82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43.77</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14.78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46.28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52.26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53.17</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85.36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75.24</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58.44</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49.94</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27.81</w:t>
            </w:r>
          </w:p>
        </w:tc>
        <w:tc>
          <w:tcPr>
            <w:tcW w:w="327"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16.07</w:t>
            </w:r>
          </w:p>
        </w:tc>
      </w:tr>
      <w:tr w:rsidR="00655B2F" w:rsidRPr="008C133D" w:rsidTr="00DA5831">
        <w:trPr>
          <w:trHeight w:val="20"/>
        </w:trPr>
        <w:tc>
          <w:tcPr>
            <w:tcW w:w="600" w:type="pct"/>
            <w:vMerge/>
            <w:tcBorders>
              <w:top w:val="nil"/>
              <w:bottom w:val="single" w:sz="4" w:space="0" w:color="auto"/>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single" w:sz="4" w:space="0" w:color="auto"/>
            </w:tcBorders>
            <w:shd w:val="clear" w:color="auto" w:fill="auto"/>
            <w:noWrap/>
            <w:vAlign w:val="center"/>
            <w:hideMark/>
          </w:tcPr>
          <w:p w:rsidR="00655B2F" w:rsidRPr="008C133D" w:rsidRDefault="00AC1301" w:rsidP="00B1161E">
            <w:pPr>
              <w:spacing w:after="0" w:line="240" w:lineRule="auto"/>
              <w:jc w:val="center"/>
              <w:rPr>
                <w:rFonts w:ascii="Times New Roman" w:eastAsia="Times New Roman" w:hAnsi="Times New Roman" w:cs="Times New Roman"/>
                <w:color w:val="000000"/>
              </w:rPr>
            </w:pPr>
            <w:r w:rsidRPr="00AC1301">
              <w:rPr>
                <w:rFonts w:ascii="Helvetica-Bold" w:hAnsi="Helvetica-Bold"/>
                <w:bCs/>
                <w:color w:val="000000"/>
                <w:sz w:val="20"/>
                <w:szCs w:val="20"/>
              </w:rPr>
              <w:t>UV</w:t>
            </w:r>
            <w:r>
              <w:rPr>
                <w:rFonts w:ascii="Helvetica-Bold" w:hAnsi="Helvetica-Bold"/>
                <w:bCs/>
                <w:color w:val="000000"/>
                <w:sz w:val="20"/>
                <w:szCs w:val="20"/>
              </w:rPr>
              <w:t>-</w:t>
            </w:r>
            <w:r w:rsidRPr="00AC1301">
              <w:rPr>
                <w:rFonts w:ascii="Helvetica-Bold" w:hAnsi="Helvetica-Bold"/>
                <w:bCs/>
                <w:color w:val="000000"/>
                <w:sz w:val="20"/>
                <w:szCs w:val="20"/>
              </w:rPr>
              <w:t>index</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6.23</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5.9</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7.49</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6.83</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6.38</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6.3</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4.59</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5.46</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5.92</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5.85</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5.84</w:t>
            </w:r>
          </w:p>
        </w:tc>
        <w:tc>
          <w:tcPr>
            <w:tcW w:w="327"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5.86</w:t>
            </w:r>
          </w:p>
        </w:tc>
      </w:tr>
      <w:tr w:rsidR="00655B2F" w:rsidRPr="008C133D" w:rsidTr="00DA5831">
        <w:trPr>
          <w:trHeight w:val="20"/>
        </w:trPr>
        <w:tc>
          <w:tcPr>
            <w:tcW w:w="600" w:type="pct"/>
            <w:vMerge w:val="restart"/>
            <w:tcBorders>
              <w:top w:val="single" w:sz="4" w:space="0" w:color="auto"/>
              <w:bottom w:val="nil"/>
              <w:right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Sekota 2022</w:t>
            </w:r>
          </w:p>
        </w:tc>
        <w:tc>
          <w:tcPr>
            <w:tcW w:w="453" w:type="pct"/>
            <w:tcBorders>
              <w:top w:val="single" w:sz="4" w:space="0" w:color="auto"/>
              <w:left w:val="single" w:sz="4" w:space="0" w:color="auto"/>
              <w:bottom w:val="nil"/>
            </w:tcBorders>
            <w:shd w:val="clear" w:color="auto" w:fill="auto"/>
            <w:noWrap/>
            <w:vAlign w:val="center"/>
            <w:hideMark/>
          </w:tcPr>
          <w:p w:rsidR="00655B2F" w:rsidRPr="008C133D" w:rsidRDefault="00AC1301" w:rsidP="00B1161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RH</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57.19</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49.38</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41.12</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40.75</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35.94</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53.94</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79.56</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79.12</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67.31</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61.62</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50.56</w:t>
            </w:r>
          </w:p>
        </w:tc>
        <w:tc>
          <w:tcPr>
            <w:tcW w:w="327"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48.62</w:t>
            </w:r>
          </w:p>
        </w:tc>
      </w:tr>
      <w:tr w:rsidR="00655B2F" w:rsidRPr="008C133D" w:rsidTr="00DA5831">
        <w:trPr>
          <w:trHeight w:val="20"/>
        </w:trPr>
        <w:tc>
          <w:tcPr>
            <w:tcW w:w="600" w:type="pct"/>
            <w:vMerge/>
            <w:tcBorders>
              <w:top w:val="nil"/>
              <w:bottom w:val="nil"/>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WS</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2.52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2.86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3.66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3.38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3.41</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2.89</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2.12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2.38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2.37</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3.05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3.02</w:t>
            </w:r>
          </w:p>
        </w:tc>
        <w:tc>
          <w:tcPr>
            <w:tcW w:w="327"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2.45</w:t>
            </w:r>
          </w:p>
        </w:tc>
      </w:tr>
      <w:tr w:rsidR="00DA5831" w:rsidRPr="008C133D" w:rsidTr="00DA5831">
        <w:trPr>
          <w:trHeight w:val="20"/>
        </w:trPr>
        <w:tc>
          <w:tcPr>
            <w:tcW w:w="600" w:type="pct"/>
            <w:vMerge/>
            <w:tcBorders>
              <w:top w:val="nil"/>
              <w:bottom w:val="nil"/>
              <w:right w:val="single" w:sz="4" w:space="0" w:color="auto"/>
            </w:tcBorders>
            <w:vAlign w:val="center"/>
            <w:hideMark/>
          </w:tcPr>
          <w:p w:rsidR="00DA5831" w:rsidRPr="008C133D" w:rsidRDefault="00DA5831"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DA5831" w:rsidRPr="008C133D" w:rsidRDefault="00DA5831" w:rsidP="006D6750">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Max T</w:t>
            </w:r>
            <w:r w:rsidRPr="009536E3">
              <w:rPr>
                <w:rFonts w:ascii="Times New Roman" w:hAnsi="Times New Roman" w:cs="Times New Roman"/>
                <w:color w:val="000000"/>
                <w:sz w:val="24"/>
                <w:szCs w:val="24"/>
              </w:rPr>
              <w:t>°</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26.29</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29.53</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31.36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30.99</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31.99</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32.14</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24.52</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25.12</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25.75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25.19</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26.43</w:t>
            </w:r>
          </w:p>
        </w:tc>
        <w:tc>
          <w:tcPr>
            <w:tcW w:w="327"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27.29</w:t>
            </w:r>
          </w:p>
        </w:tc>
      </w:tr>
      <w:tr w:rsidR="00DA5831" w:rsidRPr="008C133D" w:rsidTr="00DA5831">
        <w:trPr>
          <w:trHeight w:val="20"/>
        </w:trPr>
        <w:tc>
          <w:tcPr>
            <w:tcW w:w="600" w:type="pct"/>
            <w:vMerge/>
            <w:tcBorders>
              <w:top w:val="nil"/>
              <w:bottom w:val="nil"/>
              <w:right w:val="single" w:sz="4" w:space="0" w:color="auto"/>
            </w:tcBorders>
            <w:vAlign w:val="center"/>
            <w:hideMark/>
          </w:tcPr>
          <w:p w:rsidR="00DA5831" w:rsidRPr="008C133D" w:rsidRDefault="00DA5831"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DA5831" w:rsidRPr="008C133D" w:rsidRDefault="00DA5831" w:rsidP="006D6750">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Min T</w:t>
            </w:r>
            <w:r w:rsidRPr="00AC1301">
              <w:rPr>
                <w:rFonts w:ascii="Times New Roman" w:hAnsi="Times New Roman" w:cs="Times New Roman"/>
                <w:i/>
                <w:color w:val="000000"/>
                <w:sz w:val="20"/>
                <w:szCs w:val="20"/>
              </w:rPr>
              <w:t>°</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12.94</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15.55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16.07</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16.85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18.68</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16.8</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15.6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15.48</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16.23</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14.66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14.09</w:t>
            </w:r>
          </w:p>
        </w:tc>
        <w:tc>
          <w:tcPr>
            <w:tcW w:w="327"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13.69</w:t>
            </w:r>
          </w:p>
        </w:tc>
      </w:tr>
      <w:tr w:rsidR="00DA5831" w:rsidRPr="008C133D" w:rsidTr="00DA5831">
        <w:trPr>
          <w:trHeight w:val="20"/>
        </w:trPr>
        <w:tc>
          <w:tcPr>
            <w:tcW w:w="600" w:type="pct"/>
            <w:vMerge/>
            <w:tcBorders>
              <w:top w:val="nil"/>
              <w:bottom w:val="nil"/>
              <w:right w:val="single" w:sz="4" w:space="0" w:color="auto"/>
            </w:tcBorders>
            <w:vAlign w:val="center"/>
            <w:hideMark/>
          </w:tcPr>
          <w:p w:rsidR="00DA5831" w:rsidRPr="008C133D" w:rsidRDefault="00DA5831"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DA5831" w:rsidRPr="008C133D" w:rsidRDefault="00DA5831" w:rsidP="006D6750">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Mean T</w:t>
            </w:r>
            <w:r w:rsidRPr="00AC1301">
              <w:rPr>
                <w:rFonts w:ascii="Times New Roman" w:hAnsi="Times New Roman" w:cs="Times New Roman"/>
                <w:i/>
                <w:color w:val="000000"/>
                <w:sz w:val="20"/>
                <w:szCs w:val="20"/>
              </w:rPr>
              <w:t>°</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19.615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22.54</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23.715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23.92</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25.335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24.47</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20.06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20.3</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20.99</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19.925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20.26</w:t>
            </w:r>
          </w:p>
        </w:tc>
        <w:tc>
          <w:tcPr>
            <w:tcW w:w="327"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20.49</w:t>
            </w:r>
          </w:p>
        </w:tc>
      </w:tr>
      <w:tr w:rsidR="00655B2F" w:rsidRPr="008C133D" w:rsidTr="00DA5831">
        <w:trPr>
          <w:trHeight w:val="20"/>
        </w:trPr>
        <w:tc>
          <w:tcPr>
            <w:tcW w:w="600" w:type="pct"/>
            <w:vMerge/>
            <w:tcBorders>
              <w:top w:val="nil"/>
              <w:bottom w:val="nil"/>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655B2F" w:rsidRPr="008C133D" w:rsidRDefault="00655B2F" w:rsidP="00AC1301">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C</w:t>
            </w:r>
            <w:r w:rsidR="00AC1301">
              <w:rPr>
                <w:rFonts w:ascii="Times New Roman" w:eastAsia="Times New Roman" w:hAnsi="Times New Roman" w:cs="Times New Roman"/>
                <w:color w:val="000000"/>
              </w:rPr>
              <w:t xml:space="preserve"> </w:t>
            </w:r>
            <w:r w:rsidRPr="008C133D">
              <w:rPr>
                <w:rFonts w:ascii="Times New Roman" w:eastAsia="Times New Roman" w:hAnsi="Times New Roman" w:cs="Times New Roman"/>
                <w:color w:val="000000"/>
              </w:rPr>
              <w:t>A</w:t>
            </w:r>
            <w:r w:rsidR="00AC1301">
              <w:rPr>
                <w:rFonts w:ascii="Times New Roman" w:eastAsia="Times New Roman" w:hAnsi="Times New Roman" w:cs="Times New Roman"/>
                <w:color w:val="000000"/>
              </w:rPr>
              <w:t>mount</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39.43</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34.38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26.99</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33.97</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22.58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63.93</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85.59</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85.1</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66.04</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38.7</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16.12</w:t>
            </w:r>
          </w:p>
        </w:tc>
        <w:tc>
          <w:tcPr>
            <w:tcW w:w="327"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37.95</w:t>
            </w:r>
          </w:p>
        </w:tc>
      </w:tr>
      <w:tr w:rsidR="00655B2F" w:rsidRPr="008C133D" w:rsidTr="00DA5831">
        <w:trPr>
          <w:trHeight w:val="20"/>
        </w:trPr>
        <w:tc>
          <w:tcPr>
            <w:tcW w:w="600" w:type="pct"/>
            <w:vMerge/>
            <w:tcBorders>
              <w:top w:val="nil"/>
              <w:bottom w:val="single" w:sz="4" w:space="0" w:color="auto"/>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single" w:sz="4" w:space="0" w:color="auto"/>
            </w:tcBorders>
            <w:shd w:val="clear" w:color="auto" w:fill="auto"/>
            <w:noWrap/>
            <w:vAlign w:val="center"/>
            <w:hideMark/>
          </w:tcPr>
          <w:p w:rsidR="00655B2F" w:rsidRPr="008C133D" w:rsidRDefault="00AC1301" w:rsidP="00B1161E">
            <w:pPr>
              <w:spacing w:after="0" w:line="240" w:lineRule="auto"/>
              <w:jc w:val="center"/>
              <w:rPr>
                <w:rFonts w:ascii="Times New Roman" w:eastAsia="Times New Roman" w:hAnsi="Times New Roman" w:cs="Times New Roman"/>
                <w:color w:val="000000"/>
              </w:rPr>
            </w:pPr>
            <w:r w:rsidRPr="00AC1301">
              <w:rPr>
                <w:rFonts w:ascii="Helvetica-Bold" w:hAnsi="Helvetica-Bold"/>
                <w:bCs/>
                <w:color w:val="000000"/>
                <w:sz w:val="20"/>
                <w:szCs w:val="20"/>
              </w:rPr>
              <w:t>UV</w:t>
            </w:r>
            <w:r>
              <w:rPr>
                <w:rFonts w:ascii="Helvetica-Bold" w:hAnsi="Helvetica-Bold"/>
                <w:bCs/>
                <w:color w:val="000000"/>
                <w:sz w:val="20"/>
                <w:szCs w:val="20"/>
              </w:rPr>
              <w:t>-</w:t>
            </w:r>
            <w:r w:rsidRPr="00AC1301">
              <w:rPr>
                <w:rFonts w:ascii="Helvetica-Bold" w:hAnsi="Helvetica-Bold"/>
                <w:bCs/>
                <w:color w:val="000000"/>
                <w:sz w:val="20"/>
                <w:szCs w:val="20"/>
              </w:rPr>
              <w:t>index</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5.48</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6.3</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6.91</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6.97</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6.95</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5.74</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4.62</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4.67</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5.51</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5.97</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6.07</w:t>
            </w:r>
          </w:p>
        </w:tc>
        <w:tc>
          <w:tcPr>
            <w:tcW w:w="327"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5.07</w:t>
            </w:r>
          </w:p>
        </w:tc>
      </w:tr>
      <w:tr w:rsidR="00655B2F" w:rsidRPr="008C133D" w:rsidTr="00DA5831">
        <w:trPr>
          <w:trHeight w:val="20"/>
        </w:trPr>
        <w:tc>
          <w:tcPr>
            <w:tcW w:w="600" w:type="pct"/>
            <w:vMerge w:val="restart"/>
            <w:tcBorders>
              <w:top w:val="single" w:sz="4" w:space="0" w:color="auto"/>
              <w:bottom w:val="nil"/>
              <w:right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Lalibela 2022</w:t>
            </w:r>
          </w:p>
        </w:tc>
        <w:tc>
          <w:tcPr>
            <w:tcW w:w="453" w:type="pct"/>
            <w:tcBorders>
              <w:top w:val="single" w:sz="4" w:space="0" w:color="auto"/>
              <w:left w:val="single" w:sz="4" w:space="0" w:color="auto"/>
              <w:bottom w:val="nil"/>
            </w:tcBorders>
            <w:shd w:val="clear" w:color="auto" w:fill="auto"/>
            <w:noWrap/>
            <w:vAlign w:val="center"/>
            <w:hideMark/>
          </w:tcPr>
          <w:p w:rsidR="00655B2F" w:rsidRPr="008C133D" w:rsidRDefault="00AC1301" w:rsidP="00B1161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RH</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58.94</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53.38</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45.31</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45.5</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39.69</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55.5</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78.94</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79</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68.69</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63.88</w:t>
            </w:r>
          </w:p>
        </w:tc>
        <w:tc>
          <w:tcPr>
            <w:tcW w:w="329"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52.31</w:t>
            </w:r>
          </w:p>
        </w:tc>
        <w:tc>
          <w:tcPr>
            <w:tcW w:w="327" w:type="pct"/>
            <w:tcBorders>
              <w:top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51.69</w:t>
            </w:r>
          </w:p>
        </w:tc>
      </w:tr>
      <w:tr w:rsidR="00655B2F" w:rsidRPr="008C133D" w:rsidTr="00DA5831">
        <w:trPr>
          <w:trHeight w:val="20"/>
        </w:trPr>
        <w:tc>
          <w:tcPr>
            <w:tcW w:w="600" w:type="pct"/>
            <w:vMerge/>
            <w:tcBorders>
              <w:top w:val="nil"/>
              <w:bottom w:val="nil"/>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WS</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2.48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3.36</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3.39</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3.51</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3.3</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2.54</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2.65</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3.12</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2.94</w:t>
            </w:r>
          </w:p>
        </w:tc>
        <w:tc>
          <w:tcPr>
            <w:tcW w:w="327"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2.28</w:t>
            </w:r>
          </w:p>
        </w:tc>
      </w:tr>
      <w:tr w:rsidR="00DA5831" w:rsidRPr="008C133D" w:rsidTr="00DA5831">
        <w:trPr>
          <w:trHeight w:val="20"/>
        </w:trPr>
        <w:tc>
          <w:tcPr>
            <w:tcW w:w="600" w:type="pct"/>
            <w:vMerge/>
            <w:tcBorders>
              <w:top w:val="nil"/>
              <w:bottom w:val="nil"/>
              <w:right w:val="single" w:sz="4" w:space="0" w:color="auto"/>
            </w:tcBorders>
            <w:vAlign w:val="center"/>
            <w:hideMark/>
          </w:tcPr>
          <w:p w:rsidR="00DA5831" w:rsidRPr="008C133D" w:rsidRDefault="00DA5831"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DA5831" w:rsidRPr="008C133D" w:rsidRDefault="00DA5831" w:rsidP="006D6750">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Max T</w:t>
            </w:r>
            <w:r w:rsidRPr="009536E3">
              <w:rPr>
                <w:rFonts w:ascii="Times New Roman" w:hAnsi="Times New Roman" w:cs="Times New Roman"/>
                <w:color w:val="000000"/>
                <w:sz w:val="24"/>
                <w:szCs w:val="24"/>
              </w:rPr>
              <w:t>°</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22.99</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26.14</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27.95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27.75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28.66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28.67</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21.96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21.58</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22.56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22.25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23.45</w:t>
            </w:r>
          </w:p>
        </w:tc>
        <w:tc>
          <w:tcPr>
            <w:tcW w:w="327"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24.33</w:t>
            </w:r>
          </w:p>
        </w:tc>
      </w:tr>
      <w:tr w:rsidR="00DA5831" w:rsidRPr="008C133D" w:rsidTr="00DA5831">
        <w:trPr>
          <w:trHeight w:val="20"/>
        </w:trPr>
        <w:tc>
          <w:tcPr>
            <w:tcW w:w="600" w:type="pct"/>
            <w:vMerge/>
            <w:tcBorders>
              <w:top w:val="nil"/>
              <w:bottom w:val="nil"/>
              <w:right w:val="single" w:sz="4" w:space="0" w:color="auto"/>
            </w:tcBorders>
            <w:vAlign w:val="center"/>
            <w:hideMark/>
          </w:tcPr>
          <w:p w:rsidR="00DA5831" w:rsidRPr="008C133D" w:rsidRDefault="00DA5831"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DA5831" w:rsidRPr="008C133D" w:rsidRDefault="00DA5831" w:rsidP="006D6750">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Min T</w:t>
            </w:r>
            <w:r w:rsidRPr="00AC1301">
              <w:rPr>
                <w:rFonts w:ascii="Times New Roman" w:hAnsi="Times New Roman" w:cs="Times New Roman"/>
                <w:i/>
                <w:color w:val="000000"/>
                <w:sz w:val="20"/>
                <w:szCs w:val="20"/>
              </w:rPr>
              <w:t>°</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10.9</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12.69</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12.99</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13.98</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15.55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14.83</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13.57</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13.4</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14.46</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11.8</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11.7</w:t>
            </w:r>
          </w:p>
        </w:tc>
        <w:tc>
          <w:tcPr>
            <w:tcW w:w="327"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11.26</w:t>
            </w:r>
          </w:p>
        </w:tc>
      </w:tr>
      <w:tr w:rsidR="00DA5831" w:rsidRPr="008C133D" w:rsidTr="00DA5831">
        <w:trPr>
          <w:trHeight w:val="20"/>
        </w:trPr>
        <w:tc>
          <w:tcPr>
            <w:tcW w:w="600" w:type="pct"/>
            <w:vMerge/>
            <w:tcBorders>
              <w:top w:val="nil"/>
              <w:bottom w:val="nil"/>
              <w:right w:val="single" w:sz="4" w:space="0" w:color="auto"/>
            </w:tcBorders>
            <w:vAlign w:val="center"/>
            <w:hideMark/>
          </w:tcPr>
          <w:p w:rsidR="00DA5831" w:rsidRPr="008C133D" w:rsidRDefault="00DA5831"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DA5831" w:rsidRPr="008C133D" w:rsidRDefault="00DA5831" w:rsidP="006D6750">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Mean T</w:t>
            </w:r>
            <w:r w:rsidRPr="00AC1301">
              <w:rPr>
                <w:rFonts w:ascii="Times New Roman" w:hAnsi="Times New Roman" w:cs="Times New Roman"/>
                <w:i/>
                <w:color w:val="000000"/>
                <w:sz w:val="20"/>
                <w:szCs w:val="20"/>
              </w:rPr>
              <w:t>°</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16.945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19.415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20.47</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20.865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22.105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21.75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17.765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17.49</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18.51</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17.025</w:t>
            </w:r>
          </w:p>
        </w:tc>
        <w:tc>
          <w:tcPr>
            <w:tcW w:w="329"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17.575</w:t>
            </w:r>
          </w:p>
        </w:tc>
        <w:tc>
          <w:tcPr>
            <w:tcW w:w="327" w:type="pct"/>
            <w:tcBorders>
              <w:top w:val="nil"/>
              <w:bottom w:val="nil"/>
            </w:tcBorders>
            <w:shd w:val="clear" w:color="auto" w:fill="auto"/>
            <w:noWrap/>
            <w:vAlign w:val="center"/>
            <w:hideMark/>
          </w:tcPr>
          <w:p w:rsidR="00DA5831" w:rsidRPr="008C133D" w:rsidRDefault="00DA583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17.795</w:t>
            </w:r>
          </w:p>
        </w:tc>
      </w:tr>
      <w:tr w:rsidR="00655B2F" w:rsidRPr="008C133D" w:rsidTr="00DA5831">
        <w:trPr>
          <w:trHeight w:val="20"/>
        </w:trPr>
        <w:tc>
          <w:tcPr>
            <w:tcW w:w="600" w:type="pct"/>
            <w:vMerge/>
            <w:tcBorders>
              <w:top w:val="nil"/>
              <w:bottom w:val="single" w:sz="4" w:space="0" w:color="auto"/>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nil"/>
            </w:tcBorders>
            <w:shd w:val="clear" w:color="auto" w:fill="auto"/>
            <w:noWrap/>
            <w:vAlign w:val="center"/>
            <w:hideMark/>
          </w:tcPr>
          <w:p w:rsidR="00655B2F" w:rsidRPr="008C133D" w:rsidRDefault="00AC1301"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 </w:t>
            </w:r>
            <w:r w:rsidRPr="008C133D">
              <w:rPr>
                <w:rFonts w:ascii="Times New Roman" w:eastAsia="Times New Roman" w:hAnsi="Times New Roman" w:cs="Times New Roman"/>
                <w:color w:val="000000"/>
              </w:rPr>
              <w:t>A</w:t>
            </w:r>
            <w:r>
              <w:rPr>
                <w:rFonts w:ascii="Times New Roman" w:eastAsia="Times New Roman" w:hAnsi="Times New Roman" w:cs="Times New Roman"/>
                <w:color w:val="000000"/>
              </w:rPr>
              <w:t>mount</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39.43</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34.38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26.99</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33.97</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22.58</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63.93</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85.59</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85.1</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66.04</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38.7</w:t>
            </w:r>
          </w:p>
        </w:tc>
        <w:tc>
          <w:tcPr>
            <w:tcW w:w="329"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16.12</w:t>
            </w:r>
          </w:p>
        </w:tc>
        <w:tc>
          <w:tcPr>
            <w:tcW w:w="327" w:type="pct"/>
            <w:tcBorders>
              <w:top w:val="nil"/>
              <w:bottom w:val="nil"/>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37.95</w:t>
            </w:r>
          </w:p>
        </w:tc>
      </w:tr>
      <w:tr w:rsidR="00655B2F" w:rsidRPr="008C133D" w:rsidTr="00DA5831">
        <w:trPr>
          <w:trHeight w:val="20"/>
        </w:trPr>
        <w:tc>
          <w:tcPr>
            <w:tcW w:w="600" w:type="pct"/>
            <w:vMerge/>
            <w:tcBorders>
              <w:top w:val="single" w:sz="4" w:space="0" w:color="auto"/>
              <w:bottom w:val="single" w:sz="4" w:space="0" w:color="auto"/>
              <w:right w:val="single" w:sz="4" w:space="0" w:color="auto"/>
            </w:tcBorders>
            <w:vAlign w:val="center"/>
            <w:hideMark/>
          </w:tcPr>
          <w:p w:rsidR="00655B2F" w:rsidRPr="008C133D" w:rsidRDefault="00655B2F" w:rsidP="00B1161E">
            <w:pPr>
              <w:spacing w:after="0" w:line="240" w:lineRule="auto"/>
              <w:rPr>
                <w:rFonts w:ascii="Times New Roman" w:eastAsia="Times New Roman" w:hAnsi="Times New Roman" w:cs="Times New Roman"/>
                <w:color w:val="000000"/>
              </w:rPr>
            </w:pPr>
          </w:p>
        </w:tc>
        <w:tc>
          <w:tcPr>
            <w:tcW w:w="453" w:type="pct"/>
            <w:tcBorders>
              <w:top w:val="nil"/>
              <w:left w:val="single" w:sz="4" w:space="0" w:color="auto"/>
              <w:bottom w:val="single" w:sz="4" w:space="0" w:color="auto"/>
            </w:tcBorders>
            <w:shd w:val="clear" w:color="auto" w:fill="auto"/>
            <w:noWrap/>
            <w:vAlign w:val="center"/>
            <w:hideMark/>
          </w:tcPr>
          <w:p w:rsidR="00655B2F" w:rsidRPr="00AC1301" w:rsidRDefault="00AC1301" w:rsidP="00B1161E">
            <w:pPr>
              <w:spacing w:after="0" w:line="240" w:lineRule="auto"/>
              <w:jc w:val="center"/>
              <w:rPr>
                <w:rFonts w:ascii="Times New Roman" w:eastAsia="Times New Roman" w:hAnsi="Times New Roman" w:cs="Times New Roman"/>
                <w:color w:val="000000"/>
              </w:rPr>
            </w:pPr>
            <w:r w:rsidRPr="00AC1301">
              <w:rPr>
                <w:rFonts w:ascii="Helvetica-Bold" w:hAnsi="Helvetica-Bold"/>
                <w:bCs/>
                <w:color w:val="000000"/>
                <w:sz w:val="20"/>
                <w:szCs w:val="20"/>
              </w:rPr>
              <w:t>UV</w:t>
            </w:r>
            <w:r>
              <w:rPr>
                <w:rFonts w:ascii="Helvetica-Bold" w:hAnsi="Helvetica-Bold"/>
                <w:bCs/>
                <w:color w:val="000000"/>
                <w:sz w:val="20"/>
                <w:szCs w:val="20"/>
              </w:rPr>
              <w:t>-</w:t>
            </w:r>
            <w:r w:rsidRPr="00AC1301">
              <w:rPr>
                <w:rFonts w:ascii="Helvetica-Bold" w:hAnsi="Helvetica-Bold"/>
                <w:bCs/>
                <w:color w:val="000000"/>
                <w:sz w:val="20"/>
                <w:szCs w:val="20"/>
              </w:rPr>
              <w:t>index</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5.48</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6.3</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6.91</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6.97</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6.95</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5.74</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4.62</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4.67</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5.51</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5.97</w:t>
            </w:r>
          </w:p>
        </w:tc>
        <w:tc>
          <w:tcPr>
            <w:tcW w:w="329"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6.07</w:t>
            </w:r>
          </w:p>
        </w:tc>
        <w:tc>
          <w:tcPr>
            <w:tcW w:w="327" w:type="pct"/>
            <w:tcBorders>
              <w:top w:val="nil"/>
              <w:bottom w:val="single" w:sz="4" w:space="0" w:color="auto"/>
            </w:tcBorders>
            <w:shd w:val="clear" w:color="auto" w:fill="auto"/>
            <w:noWrap/>
            <w:vAlign w:val="center"/>
            <w:hideMark/>
          </w:tcPr>
          <w:p w:rsidR="00655B2F" w:rsidRPr="008C133D" w:rsidRDefault="00655B2F" w:rsidP="00B1161E">
            <w:pPr>
              <w:spacing w:after="0" w:line="240" w:lineRule="auto"/>
              <w:jc w:val="center"/>
              <w:rPr>
                <w:rFonts w:ascii="Times New Roman" w:eastAsia="Times New Roman" w:hAnsi="Times New Roman" w:cs="Times New Roman"/>
                <w:color w:val="000000"/>
              </w:rPr>
            </w:pPr>
            <w:r w:rsidRPr="008C133D">
              <w:rPr>
                <w:rFonts w:ascii="Times New Roman" w:eastAsia="Times New Roman" w:hAnsi="Times New Roman" w:cs="Times New Roman"/>
                <w:color w:val="000000"/>
              </w:rPr>
              <w:t>5.07</w:t>
            </w:r>
          </w:p>
        </w:tc>
      </w:tr>
    </w:tbl>
    <w:p w:rsidR="008A79E3" w:rsidRPr="00AC1301" w:rsidRDefault="008A79E3" w:rsidP="00365AA2">
      <w:pPr>
        <w:spacing w:line="360" w:lineRule="auto"/>
        <w:ind w:left="720"/>
        <w:jc w:val="both"/>
        <w:rPr>
          <w:rFonts w:ascii="Times New Roman" w:hAnsi="Times New Roman" w:cs="Times New Roman"/>
          <w:i/>
          <w:sz w:val="20"/>
          <w:szCs w:val="20"/>
        </w:rPr>
      </w:pPr>
      <w:r w:rsidRPr="00AC1301">
        <w:rPr>
          <w:rFonts w:ascii="Times New Roman" w:hAnsi="Times New Roman" w:cs="Times New Roman"/>
          <w:i/>
          <w:sz w:val="20"/>
          <w:szCs w:val="20"/>
        </w:rPr>
        <w:t>Where; R</w:t>
      </w:r>
      <w:r w:rsidR="00AC1301" w:rsidRPr="00AC1301">
        <w:rPr>
          <w:rFonts w:ascii="Times New Roman" w:hAnsi="Times New Roman" w:cs="Times New Roman"/>
          <w:i/>
          <w:sz w:val="20"/>
          <w:szCs w:val="20"/>
        </w:rPr>
        <w:t>H – Relative Humidity in percent</w:t>
      </w:r>
      <w:r w:rsidRPr="00AC1301">
        <w:rPr>
          <w:rFonts w:ascii="Times New Roman" w:hAnsi="Times New Roman" w:cs="Times New Roman"/>
          <w:i/>
          <w:sz w:val="20"/>
          <w:szCs w:val="20"/>
        </w:rPr>
        <w:t>; WS</w:t>
      </w:r>
      <w:r w:rsidR="00365AA2" w:rsidRPr="00AC1301">
        <w:rPr>
          <w:rFonts w:ascii="Times New Roman" w:hAnsi="Times New Roman" w:cs="Times New Roman"/>
          <w:i/>
          <w:sz w:val="20"/>
          <w:szCs w:val="20"/>
        </w:rPr>
        <w:t xml:space="preserve"> – Wind speed in meter per second</w:t>
      </w:r>
      <w:r w:rsidRPr="00AC1301">
        <w:rPr>
          <w:rFonts w:ascii="Times New Roman" w:hAnsi="Times New Roman" w:cs="Times New Roman"/>
          <w:i/>
          <w:sz w:val="20"/>
          <w:szCs w:val="20"/>
        </w:rPr>
        <w:t xml:space="preserve">; </w:t>
      </w:r>
      <w:r w:rsidR="00365AA2" w:rsidRPr="00AC1301">
        <w:rPr>
          <w:rFonts w:ascii="Times New Roman" w:hAnsi="Times New Roman" w:cs="Times New Roman"/>
          <w:i/>
          <w:sz w:val="20"/>
          <w:szCs w:val="20"/>
        </w:rPr>
        <w:t xml:space="preserve"> </w:t>
      </w:r>
      <w:r w:rsidRPr="00AC1301">
        <w:rPr>
          <w:rFonts w:ascii="Times New Roman" w:hAnsi="Times New Roman" w:cs="Times New Roman"/>
          <w:i/>
          <w:sz w:val="20"/>
          <w:szCs w:val="20"/>
        </w:rPr>
        <w:t>Max</w:t>
      </w:r>
      <w:r w:rsidR="00365AA2" w:rsidRPr="00AC1301">
        <w:rPr>
          <w:rFonts w:ascii="Times New Roman" w:hAnsi="Times New Roman" w:cs="Times New Roman"/>
          <w:i/>
          <w:sz w:val="20"/>
          <w:szCs w:val="20"/>
        </w:rPr>
        <w:t xml:space="preserve"> </w:t>
      </w:r>
      <w:r w:rsidRPr="00AC1301">
        <w:rPr>
          <w:rFonts w:ascii="Times New Roman" w:hAnsi="Times New Roman" w:cs="Times New Roman"/>
          <w:i/>
          <w:sz w:val="20"/>
          <w:szCs w:val="20"/>
        </w:rPr>
        <w:t>T</w:t>
      </w:r>
      <w:r w:rsidR="00AC1301" w:rsidRPr="00AC1301">
        <w:rPr>
          <w:rFonts w:ascii="Times New Roman" w:hAnsi="Times New Roman" w:cs="Times New Roman"/>
          <w:i/>
          <w:sz w:val="20"/>
          <w:szCs w:val="20"/>
        </w:rPr>
        <w:t xml:space="preserve"> </w:t>
      </w:r>
      <w:r w:rsidR="00365AA2" w:rsidRPr="00AC1301">
        <w:rPr>
          <w:rFonts w:ascii="Times New Roman" w:hAnsi="Times New Roman" w:cs="Times New Roman"/>
          <w:i/>
          <w:sz w:val="20"/>
          <w:szCs w:val="20"/>
        </w:rPr>
        <w:t xml:space="preserve"> </w:t>
      </w:r>
      <w:r w:rsidRPr="00AC1301">
        <w:rPr>
          <w:rFonts w:ascii="Times New Roman" w:hAnsi="Times New Roman" w:cs="Times New Roman"/>
          <w:i/>
          <w:sz w:val="20"/>
          <w:szCs w:val="20"/>
        </w:rPr>
        <w:t>-</w:t>
      </w:r>
      <w:r w:rsidR="00365AA2" w:rsidRPr="00AC1301">
        <w:rPr>
          <w:rFonts w:ascii="Times New Roman" w:hAnsi="Times New Roman" w:cs="Times New Roman"/>
          <w:i/>
          <w:sz w:val="20"/>
          <w:szCs w:val="20"/>
        </w:rPr>
        <w:t xml:space="preserve"> </w:t>
      </w:r>
      <w:r w:rsidR="00AC1301" w:rsidRPr="00AC1301">
        <w:rPr>
          <w:rFonts w:ascii="Times New Roman" w:hAnsi="Times New Roman" w:cs="Times New Roman"/>
          <w:i/>
          <w:sz w:val="20"/>
          <w:szCs w:val="20"/>
        </w:rPr>
        <w:t xml:space="preserve"> Maximum Temperature in </w:t>
      </w:r>
      <w:r w:rsidR="00AC1301" w:rsidRPr="00AC1301">
        <w:rPr>
          <w:rFonts w:ascii="Times New Roman" w:hAnsi="Times New Roman" w:cs="Times New Roman"/>
          <w:i/>
          <w:color w:val="000000"/>
          <w:sz w:val="20"/>
          <w:szCs w:val="20"/>
        </w:rPr>
        <w:t>°</w:t>
      </w:r>
      <w:r w:rsidR="00AC1301" w:rsidRPr="00AC1301">
        <w:rPr>
          <w:rFonts w:ascii="Times New Roman" w:hAnsi="Times New Roman" w:cs="Times New Roman"/>
          <w:i/>
          <w:sz w:val="20"/>
          <w:szCs w:val="20"/>
        </w:rPr>
        <w:t xml:space="preserve">C </w:t>
      </w:r>
      <w:r w:rsidR="00365AA2" w:rsidRPr="00AC1301">
        <w:rPr>
          <w:rFonts w:ascii="Times New Roman" w:hAnsi="Times New Roman" w:cs="Times New Roman"/>
          <w:i/>
          <w:sz w:val="20"/>
          <w:szCs w:val="20"/>
        </w:rPr>
        <w:t>; Min T</w:t>
      </w:r>
      <w:r w:rsidR="00AC1301" w:rsidRPr="00AC1301">
        <w:rPr>
          <w:rFonts w:ascii="Times New Roman" w:hAnsi="Times New Roman" w:cs="Times New Roman"/>
          <w:i/>
          <w:sz w:val="20"/>
          <w:szCs w:val="20"/>
        </w:rPr>
        <w:t xml:space="preserve"> </w:t>
      </w:r>
      <w:r w:rsidR="00365AA2" w:rsidRPr="00AC1301">
        <w:rPr>
          <w:rFonts w:ascii="Times New Roman" w:hAnsi="Times New Roman" w:cs="Times New Roman"/>
          <w:i/>
          <w:sz w:val="20"/>
          <w:szCs w:val="20"/>
        </w:rPr>
        <w:t>-</w:t>
      </w:r>
      <w:r w:rsidR="00AC1301" w:rsidRPr="00AC1301">
        <w:rPr>
          <w:rFonts w:ascii="Times New Roman" w:hAnsi="Times New Roman" w:cs="Times New Roman"/>
          <w:i/>
          <w:sz w:val="20"/>
          <w:szCs w:val="20"/>
        </w:rPr>
        <w:t xml:space="preserve"> Minimum Temperature in </w:t>
      </w:r>
      <w:r w:rsidR="00AC1301" w:rsidRPr="00AC1301">
        <w:rPr>
          <w:rFonts w:ascii="Times New Roman" w:hAnsi="Times New Roman" w:cs="Times New Roman"/>
          <w:i/>
          <w:color w:val="000000"/>
          <w:sz w:val="20"/>
          <w:szCs w:val="20"/>
        </w:rPr>
        <w:t>°</w:t>
      </w:r>
      <w:r w:rsidR="00AC1301" w:rsidRPr="00AC1301">
        <w:rPr>
          <w:rFonts w:ascii="Times New Roman" w:hAnsi="Times New Roman" w:cs="Times New Roman"/>
          <w:i/>
          <w:sz w:val="20"/>
          <w:szCs w:val="20"/>
        </w:rPr>
        <w:t>C</w:t>
      </w:r>
      <w:r w:rsidR="00365AA2" w:rsidRPr="00AC1301">
        <w:rPr>
          <w:rFonts w:ascii="Times New Roman" w:hAnsi="Times New Roman" w:cs="Times New Roman"/>
          <w:i/>
          <w:sz w:val="20"/>
          <w:szCs w:val="20"/>
        </w:rPr>
        <w:t>;  Mean T-</w:t>
      </w:r>
      <w:r w:rsidR="00AC1301" w:rsidRPr="00AC1301">
        <w:rPr>
          <w:rFonts w:ascii="Times New Roman" w:hAnsi="Times New Roman" w:cs="Times New Roman"/>
          <w:i/>
          <w:sz w:val="20"/>
          <w:szCs w:val="20"/>
        </w:rPr>
        <w:t xml:space="preserve">Mean Temperature in </w:t>
      </w:r>
      <w:r w:rsidR="00AC1301" w:rsidRPr="00AC1301">
        <w:rPr>
          <w:rFonts w:ascii="Times New Roman" w:hAnsi="Times New Roman" w:cs="Times New Roman"/>
          <w:i/>
          <w:color w:val="000000"/>
          <w:sz w:val="20"/>
          <w:szCs w:val="20"/>
        </w:rPr>
        <w:t>°</w:t>
      </w:r>
      <w:r w:rsidR="00AC1301" w:rsidRPr="00AC1301">
        <w:rPr>
          <w:rFonts w:ascii="Times New Roman" w:hAnsi="Times New Roman" w:cs="Times New Roman"/>
          <w:i/>
          <w:sz w:val="20"/>
          <w:szCs w:val="20"/>
        </w:rPr>
        <w:t>C, C Amount</w:t>
      </w:r>
      <w:r w:rsidR="00365AA2" w:rsidRPr="00AC1301">
        <w:rPr>
          <w:rFonts w:ascii="Times New Roman" w:hAnsi="Times New Roman" w:cs="Times New Roman"/>
          <w:i/>
          <w:sz w:val="20"/>
          <w:szCs w:val="20"/>
        </w:rPr>
        <w:t xml:space="preserve"> –</w:t>
      </w:r>
      <w:r w:rsidR="00AC1301" w:rsidRPr="00AC1301">
        <w:rPr>
          <w:rFonts w:ascii="Times New Roman" w:hAnsi="Times New Roman" w:cs="Times New Roman"/>
          <w:i/>
          <w:sz w:val="20"/>
          <w:szCs w:val="20"/>
        </w:rPr>
        <w:t xml:space="preserve"> C</w:t>
      </w:r>
      <w:r w:rsidR="00365AA2" w:rsidRPr="00AC1301">
        <w:rPr>
          <w:rFonts w:ascii="Times New Roman" w:hAnsi="Times New Roman" w:cs="Times New Roman"/>
          <w:i/>
          <w:sz w:val="20"/>
          <w:szCs w:val="20"/>
        </w:rPr>
        <w:t xml:space="preserve">loud </w:t>
      </w:r>
      <w:r w:rsidR="00AC1301" w:rsidRPr="00AC1301">
        <w:rPr>
          <w:rFonts w:ascii="Times New Roman" w:hAnsi="Times New Roman" w:cs="Times New Roman"/>
          <w:i/>
          <w:sz w:val="20"/>
          <w:szCs w:val="20"/>
        </w:rPr>
        <w:t>A</w:t>
      </w:r>
      <w:r w:rsidR="00365AA2" w:rsidRPr="00AC1301">
        <w:rPr>
          <w:rFonts w:ascii="Times New Roman" w:hAnsi="Times New Roman" w:cs="Times New Roman"/>
          <w:i/>
          <w:sz w:val="20"/>
          <w:szCs w:val="20"/>
        </w:rPr>
        <w:t xml:space="preserve">mount in percent ; </w:t>
      </w:r>
      <w:r w:rsidR="00AC1301" w:rsidRPr="00AC1301">
        <w:rPr>
          <w:rFonts w:ascii="Times New Roman" w:hAnsi="Times New Roman" w:cs="Times New Roman"/>
          <w:bCs/>
          <w:i/>
          <w:color w:val="000000"/>
          <w:sz w:val="20"/>
          <w:szCs w:val="20"/>
        </w:rPr>
        <w:t>UV-index</w:t>
      </w:r>
      <w:r w:rsidR="00AC1301" w:rsidRPr="00AC1301">
        <w:rPr>
          <w:rFonts w:ascii="Times New Roman" w:hAnsi="Times New Roman" w:cs="Times New Roman"/>
          <w:i/>
          <w:sz w:val="20"/>
          <w:szCs w:val="20"/>
        </w:rPr>
        <w:t xml:space="preserve"> </w:t>
      </w:r>
      <w:r w:rsidR="00365AA2" w:rsidRPr="00AC1301">
        <w:rPr>
          <w:rFonts w:ascii="Times New Roman" w:hAnsi="Times New Roman" w:cs="Times New Roman"/>
          <w:i/>
          <w:sz w:val="20"/>
          <w:szCs w:val="20"/>
        </w:rPr>
        <w:t>-</w:t>
      </w:r>
      <w:r w:rsidR="00AC1301" w:rsidRPr="00AC1301">
        <w:rPr>
          <w:rFonts w:ascii="Times New Roman" w:hAnsi="Times New Roman" w:cs="Times New Roman"/>
          <w:i/>
          <w:sz w:val="20"/>
          <w:szCs w:val="20"/>
        </w:rPr>
        <w:t xml:space="preserve"> All Sky Surface UV Index</w:t>
      </w:r>
    </w:p>
    <w:p w:rsidR="00655B2F" w:rsidRDefault="00364A19" w:rsidP="00655B2F">
      <w:pPr>
        <w:spacing w:line="360" w:lineRule="auto"/>
        <w:jc w:val="center"/>
        <w:rPr>
          <w:rFonts w:ascii="Times New Roman" w:hAnsi="Times New Roman" w:cs="Times New Roman"/>
          <w:szCs w:val="24"/>
        </w:rPr>
      </w:pPr>
      <w:r>
        <w:rPr>
          <w:rFonts w:ascii="Times New Roman" w:hAnsi="Times New Roman" w:cs="Times New Roman"/>
          <w:szCs w:val="24"/>
        </w:rPr>
        <w:t>Source: National M</w:t>
      </w:r>
      <w:r w:rsidR="00655B2F">
        <w:rPr>
          <w:rFonts w:ascii="Times New Roman" w:hAnsi="Times New Roman" w:cs="Times New Roman"/>
          <w:szCs w:val="24"/>
        </w:rPr>
        <w:t xml:space="preserve">eteorology </w:t>
      </w:r>
      <w:r>
        <w:rPr>
          <w:rFonts w:ascii="Times New Roman" w:hAnsi="Times New Roman" w:cs="Times New Roman"/>
          <w:szCs w:val="24"/>
        </w:rPr>
        <w:t>Service A</w:t>
      </w:r>
      <w:r w:rsidR="00655B2F">
        <w:rPr>
          <w:rFonts w:ascii="Times New Roman" w:hAnsi="Times New Roman" w:cs="Times New Roman"/>
          <w:szCs w:val="24"/>
        </w:rPr>
        <w:t>gency</w:t>
      </w:r>
      <w:r w:rsidR="005F69EC">
        <w:rPr>
          <w:rFonts w:ascii="Times New Roman" w:hAnsi="Times New Roman" w:cs="Times New Roman"/>
          <w:szCs w:val="24"/>
        </w:rPr>
        <w:t xml:space="preserve"> (NMSA)</w:t>
      </w:r>
      <w:r w:rsidR="00655B2F">
        <w:rPr>
          <w:rFonts w:ascii="Times New Roman" w:hAnsi="Times New Roman" w:cs="Times New Roman"/>
          <w:szCs w:val="24"/>
        </w:rPr>
        <w:t xml:space="preserve"> report</w:t>
      </w:r>
      <w:r w:rsidR="005F69EC">
        <w:rPr>
          <w:rFonts w:ascii="Times New Roman" w:hAnsi="Times New Roman" w:cs="Times New Roman"/>
          <w:szCs w:val="24"/>
        </w:rPr>
        <w:t xml:space="preserve"> </w:t>
      </w:r>
      <w:r w:rsidR="00655B2F">
        <w:rPr>
          <w:rFonts w:ascii="Times New Roman" w:hAnsi="Times New Roman" w:cs="Times New Roman"/>
          <w:szCs w:val="24"/>
        </w:rPr>
        <w:t>in 2021 and 2022</w:t>
      </w:r>
    </w:p>
    <w:p w:rsidR="008A79E3" w:rsidRPr="008C133D" w:rsidRDefault="008A79E3" w:rsidP="00655B2F">
      <w:pPr>
        <w:spacing w:line="360" w:lineRule="auto"/>
        <w:jc w:val="center"/>
        <w:rPr>
          <w:rFonts w:ascii="Times New Roman" w:hAnsi="Times New Roman" w:cs="Times New Roman"/>
          <w:szCs w:val="24"/>
        </w:rPr>
      </w:pPr>
    </w:p>
    <w:p w:rsidR="00AC1301" w:rsidRDefault="00710A9B" w:rsidP="00AC1301">
      <w:pPr>
        <w:spacing w:line="360" w:lineRule="auto"/>
        <w:jc w:val="both"/>
        <w:rPr>
          <w:rFonts w:ascii="Times New Roman" w:hAnsi="Times New Roman" w:cs="Times New Roman"/>
          <w:sz w:val="24"/>
          <w:szCs w:val="24"/>
        </w:rPr>
      </w:pPr>
      <w:r>
        <w:rPr>
          <w:noProof/>
        </w:rPr>
        <w:drawing>
          <wp:inline distT="0" distB="0" distL="0" distR="0" wp14:anchorId="0820F907" wp14:editId="73FE3D1C">
            <wp:extent cx="7799942" cy="4417763"/>
            <wp:effectExtent l="0" t="0" r="10795"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1301" w:rsidRPr="00AC1301" w:rsidRDefault="00AC1301" w:rsidP="00AC1301">
      <w:pPr>
        <w:spacing w:after="0" w:line="360" w:lineRule="auto"/>
        <w:jc w:val="both"/>
        <w:rPr>
          <w:rFonts w:ascii="Times New Roman" w:hAnsi="Times New Roman" w:cs="Times New Roman"/>
          <w:sz w:val="24"/>
          <w:szCs w:val="24"/>
        </w:rPr>
      </w:pPr>
      <w:r w:rsidRPr="00AC1301">
        <w:rPr>
          <w:rFonts w:ascii="Times New Roman" w:hAnsi="Times New Roman" w:cs="Times New Roman"/>
          <w:i/>
          <w:sz w:val="20"/>
          <w:szCs w:val="20"/>
        </w:rPr>
        <w:t>Where; RH – Relative Humidity in percent; WS – Wind speed in meter per second;  Max T</w:t>
      </w:r>
      <w:r w:rsidR="00DA5831" w:rsidRPr="00AC1301">
        <w:rPr>
          <w:rFonts w:ascii="Times New Roman" w:hAnsi="Times New Roman" w:cs="Times New Roman"/>
          <w:i/>
          <w:color w:val="000000"/>
          <w:sz w:val="20"/>
          <w:szCs w:val="20"/>
        </w:rPr>
        <w:t>°</w:t>
      </w:r>
      <w:r w:rsidRPr="00AC1301">
        <w:rPr>
          <w:rFonts w:ascii="Times New Roman" w:hAnsi="Times New Roman" w:cs="Times New Roman"/>
          <w:i/>
          <w:sz w:val="20"/>
          <w:szCs w:val="20"/>
        </w:rPr>
        <w:t xml:space="preserve">  -  Maximum Temperature in </w:t>
      </w:r>
      <w:r w:rsidRPr="00AC1301">
        <w:rPr>
          <w:rFonts w:ascii="Times New Roman" w:hAnsi="Times New Roman" w:cs="Times New Roman"/>
          <w:i/>
          <w:color w:val="000000"/>
          <w:sz w:val="20"/>
          <w:szCs w:val="20"/>
        </w:rPr>
        <w:t>°</w:t>
      </w:r>
      <w:r w:rsidRPr="00AC1301">
        <w:rPr>
          <w:rFonts w:ascii="Times New Roman" w:hAnsi="Times New Roman" w:cs="Times New Roman"/>
          <w:i/>
          <w:sz w:val="20"/>
          <w:szCs w:val="20"/>
        </w:rPr>
        <w:t>C ; Min T</w:t>
      </w:r>
      <w:r w:rsidR="00DA5831" w:rsidRPr="00AC1301">
        <w:rPr>
          <w:rFonts w:ascii="Times New Roman" w:hAnsi="Times New Roman" w:cs="Times New Roman"/>
          <w:i/>
          <w:color w:val="000000"/>
          <w:sz w:val="20"/>
          <w:szCs w:val="20"/>
        </w:rPr>
        <w:t>°</w:t>
      </w:r>
      <w:r w:rsidRPr="00AC1301">
        <w:rPr>
          <w:rFonts w:ascii="Times New Roman" w:hAnsi="Times New Roman" w:cs="Times New Roman"/>
          <w:i/>
          <w:sz w:val="20"/>
          <w:szCs w:val="20"/>
        </w:rPr>
        <w:t xml:space="preserve"> - Minimum Temperature in </w:t>
      </w:r>
      <w:r w:rsidRPr="00AC1301">
        <w:rPr>
          <w:rFonts w:ascii="Times New Roman" w:hAnsi="Times New Roman" w:cs="Times New Roman"/>
          <w:i/>
          <w:color w:val="000000"/>
          <w:sz w:val="20"/>
          <w:szCs w:val="20"/>
        </w:rPr>
        <w:t>°</w:t>
      </w:r>
      <w:r w:rsidRPr="00AC1301">
        <w:rPr>
          <w:rFonts w:ascii="Times New Roman" w:hAnsi="Times New Roman" w:cs="Times New Roman"/>
          <w:i/>
          <w:sz w:val="20"/>
          <w:szCs w:val="20"/>
        </w:rPr>
        <w:t>C;  Mean T</w:t>
      </w:r>
      <w:r w:rsidR="00DA5831" w:rsidRPr="00AC1301">
        <w:rPr>
          <w:rFonts w:ascii="Times New Roman" w:hAnsi="Times New Roman" w:cs="Times New Roman"/>
          <w:i/>
          <w:color w:val="000000"/>
          <w:sz w:val="20"/>
          <w:szCs w:val="20"/>
        </w:rPr>
        <w:t>°</w:t>
      </w:r>
      <w:r w:rsidRPr="00AC1301">
        <w:rPr>
          <w:rFonts w:ascii="Times New Roman" w:hAnsi="Times New Roman" w:cs="Times New Roman"/>
          <w:i/>
          <w:sz w:val="20"/>
          <w:szCs w:val="20"/>
        </w:rPr>
        <w:t xml:space="preserve">-Mean Temperature in </w:t>
      </w:r>
      <w:r w:rsidRPr="00AC1301">
        <w:rPr>
          <w:rFonts w:ascii="Times New Roman" w:hAnsi="Times New Roman" w:cs="Times New Roman"/>
          <w:i/>
          <w:color w:val="000000"/>
          <w:sz w:val="20"/>
          <w:szCs w:val="20"/>
        </w:rPr>
        <w:t>°</w:t>
      </w:r>
      <w:r w:rsidRPr="00AC1301">
        <w:rPr>
          <w:rFonts w:ascii="Times New Roman" w:hAnsi="Times New Roman" w:cs="Times New Roman"/>
          <w:i/>
          <w:sz w:val="20"/>
          <w:szCs w:val="20"/>
        </w:rPr>
        <w:t xml:space="preserve">C, C Amount – Cloud Amount in percent ; </w:t>
      </w:r>
      <w:r w:rsidRPr="00AC1301">
        <w:rPr>
          <w:rFonts w:ascii="Times New Roman" w:hAnsi="Times New Roman" w:cs="Times New Roman"/>
          <w:bCs/>
          <w:i/>
          <w:color w:val="000000"/>
          <w:sz w:val="20"/>
          <w:szCs w:val="20"/>
        </w:rPr>
        <w:t>UV-index</w:t>
      </w:r>
      <w:r w:rsidRPr="00AC1301">
        <w:rPr>
          <w:rFonts w:ascii="Times New Roman" w:hAnsi="Times New Roman" w:cs="Times New Roman"/>
          <w:i/>
          <w:sz w:val="20"/>
          <w:szCs w:val="20"/>
        </w:rPr>
        <w:t xml:space="preserve"> - All Sky Surface UV Index</w:t>
      </w:r>
    </w:p>
    <w:p w:rsidR="00114A82" w:rsidRPr="00DA5831" w:rsidRDefault="00655B2F" w:rsidP="00DA5831">
      <w:pPr>
        <w:spacing w:line="360" w:lineRule="auto"/>
        <w:jc w:val="center"/>
        <w:rPr>
          <w:rFonts w:ascii="Times New Roman" w:hAnsi="Times New Roman" w:cs="Times New Roman"/>
          <w:b/>
          <w:sz w:val="24"/>
          <w:szCs w:val="24"/>
        </w:rPr>
      </w:pPr>
      <w:r w:rsidRPr="00DA5831">
        <w:rPr>
          <w:rFonts w:ascii="Times New Roman" w:hAnsi="Times New Roman" w:cs="Times New Roman"/>
          <w:b/>
          <w:sz w:val="24"/>
          <w:szCs w:val="24"/>
        </w:rPr>
        <w:t xml:space="preserve">Figure 1: Graphical </w:t>
      </w:r>
      <w:r w:rsidR="00595577" w:rsidRPr="00DA5831">
        <w:rPr>
          <w:rFonts w:ascii="Times New Roman" w:hAnsi="Times New Roman" w:cs="Times New Roman"/>
          <w:b/>
          <w:sz w:val="24"/>
          <w:szCs w:val="24"/>
        </w:rPr>
        <w:t>re</w:t>
      </w:r>
      <w:r w:rsidRPr="00DA5831">
        <w:rPr>
          <w:rFonts w:ascii="Times New Roman" w:hAnsi="Times New Roman" w:cs="Times New Roman"/>
          <w:b/>
          <w:sz w:val="24"/>
          <w:szCs w:val="24"/>
        </w:rPr>
        <w:t xml:space="preserve">presentation </w:t>
      </w:r>
      <w:r w:rsidR="00595577" w:rsidRPr="00DA5831">
        <w:rPr>
          <w:rFonts w:ascii="Times New Roman" w:hAnsi="Times New Roman" w:cs="Times New Roman"/>
          <w:b/>
          <w:sz w:val="24"/>
          <w:szCs w:val="24"/>
        </w:rPr>
        <w:t>of trial</w:t>
      </w:r>
      <w:r w:rsidRPr="00DA5831">
        <w:rPr>
          <w:rFonts w:ascii="Times New Roman" w:hAnsi="Times New Roman" w:cs="Times New Roman"/>
          <w:b/>
          <w:sz w:val="24"/>
          <w:szCs w:val="24"/>
        </w:rPr>
        <w:t xml:space="preserve"> sites weather condition in 2021 and 2022</w:t>
      </w:r>
    </w:p>
    <w:p w:rsidR="00114A82" w:rsidRDefault="00114A82" w:rsidP="00F46AAE">
      <w:pPr>
        <w:spacing w:before="100" w:beforeAutospacing="1" w:after="100" w:afterAutospacing="1" w:line="240" w:lineRule="auto"/>
        <w:rPr>
          <w:rFonts w:ascii="Times New Roman" w:eastAsia="Times New Roman" w:hAnsi="Times New Roman" w:cs="Times New Roman"/>
          <w:sz w:val="24"/>
          <w:szCs w:val="24"/>
        </w:rPr>
        <w:sectPr w:rsidR="00114A82" w:rsidSect="00114A82">
          <w:pgSz w:w="15840" w:h="12240" w:orient="landscape"/>
          <w:pgMar w:top="1440" w:right="1440" w:bottom="1440" w:left="1440" w:header="708" w:footer="708" w:gutter="0"/>
          <w:cols w:space="708"/>
          <w:docGrid w:linePitch="360"/>
        </w:sectPr>
      </w:pPr>
    </w:p>
    <w:p w:rsidR="00F46AAE" w:rsidRPr="00F46AAE" w:rsidRDefault="00F46AAE" w:rsidP="00F46AAE">
      <w:pPr>
        <w:spacing w:before="100" w:beforeAutospacing="1" w:after="100" w:afterAutospacing="1" w:line="240" w:lineRule="auto"/>
        <w:rPr>
          <w:rFonts w:ascii="Times New Roman" w:eastAsia="Times New Roman" w:hAnsi="Times New Roman" w:cs="Times New Roman"/>
          <w:sz w:val="24"/>
          <w:szCs w:val="24"/>
        </w:rPr>
      </w:pPr>
    </w:p>
    <w:p w:rsidR="00F46AAE" w:rsidRDefault="00F46AAE" w:rsidP="00217EFB">
      <w:pPr>
        <w:spacing w:line="360" w:lineRule="auto"/>
        <w:jc w:val="both"/>
        <w:rPr>
          <w:rFonts w:ascii="Times New Roman" w:hAnsi="Times New Roman" w:cs="Times New Roman"/>
          <w:i/>
          <w:sz w:val="24"/>
          <w:szCs w:val="24"/>
        </w:rPr>
      </w:pPr>
      <w:r w:rsidRPr="00F46AAE">
        <w:rPr>
          <w:rFonts w:ascii="Times New Roman" w:eastAsia="Times New Roman" w:hAnsi="Times New Roman" w:cs="Times New Roman"/>
          <w:noProof/>
          <w:sz w:val="24"/>
          <w:szCs w:val="24"/>
        </w:rPr>
        <w:drawing>
          <wp:inline distT="0" distB="0" distL="0" distR="0" wp14:anchorId="791F062D" wp14:editId="363CD2C7">
            <wp:extent cx="5971142" cy="2908453"/>
            <wp:effectExtent l="0" t="0" r="0" b="6350"/>
            <wp:docPr id="2" name="Picture 2" descr="C:\Users\user\Desktop\wheat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eat ma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8930" cy="2912246"/>
                    </a:xfrm>
                    <a:prstGeom prst="rect">
                      <a:avLst/>
                    </a:prstGeom>
                    <a:noFill/>
                    <a:ln>
                      <a:noFill/>
                    </a:ln>
                  </pic:spPr>
                </pic:pic>
              </a:graphicData>
            </a:graphic>
          </wp:inline>
        </w:drawing>
      </w:r>
    </w:p>
    <w:p w:rsidR="000D5AED" w:rsidRDefault="000D5AED" w:rsidP="000D5AED">
      <w:pPr>
        <w:spacing w:line="360" w:lineRule="auto"/>
        <w:jc w:val="center"/>
        <w:rPr>
          <w:rFonts w:ascii="Times New Roman" w:hAnsi="Times New Roman" w:cs="Times New Roman"/>
          <w:sz w:val="24"/>
          <w:szCs w:val="24"/>
        </w:rPr>
      </w:pPr>
      <w:r w:rsidRPr="000D5AED">
        <w:rPr>
          <w:rFonts w:ascii="Times New Roman" w:hAnsi="Times New Roman" w:cs="Times New Roman"/>
          <w:sz w:val="24"/>
          <w:szCs w:val="24"/>
        </w:rPr>
        <w:t xml:space="preserve">Figure </w:t>
      </w:r>
      <w:r w:rsidR="00B1161E">
        <w:rPr>
          <w:rFonts w:ascii="Times New Roman" w:hAnsi="Times New Roman" w:cs="Times New Roman"/>
          <w:sz w:val="24"/>
          <w:szCs w:val="24"/>
        </w:rPr>
        <w:t>2</w:t>
      </w:r>
      <w:r w:rsidRPr="000D5AED">
        <w:rPr>
          <w:rFonts w:ascii="Times New Roman" w:hAnsi="Times New Roman" w:cs="Times New Roman"/>
          <w:sz w:val="24"/>
          <w:szCs w:val="24"/>
        </w:rPr>
        <w:t>: Map of the experimental areas</w:t>
      </w:r>
    </w:p>
    <w:p w:rsidR="00E50E4A" w:rsidRPr="00655B8F" w:rsidRDefault="00E50E4A" w:rsidP="00E50E4A">
      <w:pPr>
        <w:spacing w:line="360" w:lineRule="auto"/>
        <w:jc w:val="both"/>
        <w:rPr>
          <w:rFonts w:ascii="Times New Roman" w:hAnsi="Times New Roman" w:cs="Times New Roman"/>
          <w:b/>
          <w:sz w:val="24"/>
          <w:szCs w:val="24"/>
        </w:rPr>
      </w:pPr>
      <w:r w:rsidRPr="00655B8F">
        <w:rPr>
          <w:rFonts w:ascii="Times New Roman" w:hAnsi="Times New Roman" w:cs="Times New Roman"/>
          <w:b/>
          <w:sz w:val="24"/>
          <w:szCs w:val="24"/>
        </w:rPr>
        <w:t>Planting Materials</w:t>
      </w:r>
    </w:p>
    <w:p w:rsidR="00E50E4A" w:rsidRPr="009536E3" w:rsidRDefault="00E50E4A" w:rsidP="00E50E4A">
      <w:pPr>
        <w:spacing w:line="360" w:lineRule="auto"/>
        <w:jc w:val="both"/>
        <w:rPr>
          <w:rFonts w:ascii="Times New Roman" w:hAnsi="Times New Roman" w:cs="Times New Roman"/>
          <w:sz w:val="24"/>
          <w:szCs w:val="24"/>
        </w:rPr>
      </w:pPr>
      <w:r w:rsidRPr="009536E3">
        <w:rPr>
          <w:rFonts w:ascii="Times New Roman" w:hAnsi="Times New Roman" w:cs="Times New Roman"/>
          <w:sz w:val="24"/>
          <w:szCs w:val="24"/>
        </w:rPr>
        <w:t xml:space="preserve">Twenty-two commercially </w:t>
      </w:r>
      <w:r w:rsidR="005E4512">
        <w:rPr>
          <w:rFonts w:ascii="Times New Roman" w:hAnsi="Times New Roman" w:cs="Times New Roman"/>
          <w:sz w:val="24"/>
          <w:szCs w:val="24"/>
        </w:rPr>
        <w:t>available</w:t>
      </w:r>
      <w:r w:rsidRPr="009536E3">
        <w:rPr>
          <w:rFonts w:ascii="Times New Roman" w:hAnsi="Times New Roman" w:cs="Times New Roman"/>
          <w:sz w:val="24"/>
          <w:szCs w:val="24"/>
        </w:rPr>
        <w:t xml:space="preserve"> bread wheat varieties were evaluated in two set at two locations. Of these, eight varieties were evaluated </w:t>
      </w:r>
      <w:r w:rsidR="0012289A">
        <w:rPr>
          <w:rFonts w:ascii="Times New Roman" w:hAnsi="Times New Roman" w:cs="Times New Roman"/>
          <w:sz w:val="24"/>
          <w:szCs w:val="24"/>
        </w:rPr>
        <w:t>in</w:t>
      </w:r>
      <w:r w:rsidRPr="009536E3">
        <w:rPr>
          <w:rFonts w:ascii="Times New Roman" w:hAnsi="Times New Roman" w:cs="Times New Roman"/>
          <w:sz w:val="24"/>
          <w:szCs w:val="24"/>
        </w:rPr>
        <w:t xml:space="preserve"> the lowland area of Abergele which were released as heat</w:t>
      </w:r>
      <w:r w:rsidR="001E6EA3">
        <w:rPr>
          <w:rFonts w:ascii="Times New Roman" w:hAnsi="Times New Roman" w:cs="Times New Roman"/>
          <w:sz w:val="24"/>
          <w:szCs w:val="24"/>
        </w:rPr>
        <w:t>-</w:t>
      </w:r>
      <w:r w:rsidRPr="009536E3">
        <w:rPr>
          <w:rFonts w:ascii="Times New Roman" w:hAnsi="Times New Roman" w:cs="Times New Roman"/>
          <w:sz w:val="24"/>
          <w:szCs w:val="24"/>
        </w:rPr>
        <w:t>tolerant varieties for the irrigation production season. The remain</w:t>
      </w:r>
      <w:r w:rsidR="001A2FE3">
        <w:rPr>
          <w:rFonts w:ascii="Times New Roman" w:hAnsi="Times New Roman" w:cs="Times New Roman"/>
          <w:sz w:val="24"/>
          <w:szCs w:val="24"/>
        </w:rPr>
        <w:t>ing</w:t>
      </w:r>
      <w:r w:rsidRPr="009536E3">
        <w:rPr>
          <w:rFonts w:ascii="Times New Roman" w:hAnsi="Times New Roman" w:cs="Times New Roman"/>
          <w:sz w:val="24"/>
          <w:szCs w:val="24"/>
        </w:rPr>
        <w:t xml:space="preserve"> 14 varieties were evaluated </w:t>
      </w:r>
      <w:r w:rsidR="00013326">
        <w:rPr>
          <w:rFonts w:ascii="Times New Roman" w:hAnsi="Times New Roman" w:cs="Times New Roman"/>
          <w:sz w:val="24"/>
          <w:szCs w:val="24"/>
        </w:rPr>
        <w:t>in</w:t>
      </w:r>
      <w:r w:rsidRPr="009536E3">
        <w:rPr>
          <w:rFonts w:ascii="Times New Roman" w:hAnsi="Times New Roman" w:cs="Times New Roman"/>
          <w:sz w:val="24"/>
          <w:szCs w:val="24"/>
        </w:rPr>
        <w:t xml:space="preserve"> the mid</w:t>
      </w:r>
      <w:r w:rsidR="001A2FE3">
        <w:rPr>
          <w:rFonts w:ascii="Times New Roman" w:hAnsi="Times New Roman" w:cs="Times New Roman"/>
          <w:sz w:val="24"/>
          <w:szCs w:val="24"/>
        </w:rPr>
        <w:t>-</w:t>
      </w:r>
      <w:r w:rsidRPr="009536E3">
        <w:rPr>
          <w:rFonts w:ascii="Times New Roman" w:hAnsi="Times New Roman" w:cs="Times New Roman"/>
          <w:sz w:val="24"/>
          <w:szCs w:val="24"/>
        </w:rPr>
        <w:t xml:space="preserve">land area of Sekota </w:t>
      </w:r>
      <w:r w:rsidR="00013326">
        <w:rPr>
          <w:rFonts w:ascii="Times New Roman" w:hAnsi="Times New Roman" w:cs="Times New Roman"/>
          <w:sz w:val="24"/>
          <w:szCs w:val="24"/>
        </w:rPr>
        <w:t>dur</w:t>
      </w:r>
      <w:r w:rsidRPr="009536E3">
        <w:rPr>
          <w:rFonts w:ascii="Times New Roman" w:hAnsi="Times New Roman" w:cs="Times New Roman"/>
          <w:sz w:val="24"/>
          <w:szCs w:val="24"/>
        </w:rPr>
        <w:t>in</w:t>
      </w:r>
      <w:r w:rsidR="00013326">
        <w:rPr>
          <w:rFonts w:ascii="Times New Roman" w:hAnsi="Times New Roman" w:cs="Times New Roman"/>
          <w:sz w:val="24"/>
          <w:szCs w:val="24"/>
        </w:rPr>
        <w:t>g</w:t>
      </w:r>
      <w:r w:rsidR="001A2FE3">
        <w:rPr>
          <w:rFonts w:ascii="Times New Roman" w:hAnsi="Times New Roman" w:cs="Times New Roman"/>
          <w:sz w:val="24"/>
          <w:szCs w:val="24"/>
        </w:rPr>
        <w:t xml:space="preserve"> the</w:t>
      </w:r>
      <w:r w:rsidRPr="009536E3">
        <w:rPr>
          <w:rFonts w:ascii="Times New Roman" w:hAnsi="Times New Roman" w:cs="Times New Roman"/>
          <w:sz w:val="24"/>
          <w:szCs w:val="24"/>
        </w:rPr>
        <w:t xml:space="preserve"> 2021 irrigation </w:t>
      </w:r>
      <w:r w:rsidR="001A2FE3" w:rsidRPr="009536E3">
        <w:rPr>
          <w:rFonts w:ascii="Times New Roman" w:hAnsi="Times New Roman" w:cs="Times New Roman"/>
          <w:sz w:val="24"/>
          <w:szCs w:val="24"/>
        </w:rPr>
        <w:t>sea</w:t>
      </w:r>
      <w:r w:rsidR="001A2FE3">
        <w:rPr>
          <w:rFonts w:ascii="Times New Roman" w:hAnsi="Times New Roman" w:cs="Times New Roman"/>
          <w:sz w:val="24"/>
          <w:szCs w:val="24"/>
        </w:rPr>
        <w:t>son</w:t>
      </w:r>
      <w:r w:rsidR="00013326">
        <w:rPr>
          <w:rFonts w:ascii="Times New Roman" w:hAnsi="Times New Roman" w:cs="Times New Roman"/>
          <w:sz w:val="24"/>
          <w:szCs w:val="24"/>
        </w:rPr>
        <w:t>, which</w:t>
      </w:r>
      <w:r w:rsidR="001A2FE3">
        <w:rPr>
          <w:rFonts w:ascii="Times New Roman" w:hAnsi="Times New Roman" w:cs="Times New Roman"/>
          <w:sz w:val="24"/>
          <w:szCs w:val="24"/>
        </w:rPr>
        <w:t xml:space="preserve"> was released for rain</w:t>
      </w:r>
      <w:r w:rsidRPr="009536E3">
        <w:rPr>
          <w:rFonts w:ascii="Times New Roman" w:hAnsi="Times New Roman" w:cs="Times New Roman"/>
          <w:sz w:val="24"/>
          <w:szCs w:val="24"/>
        </w:rPr>
        <w:t>fed production seasons</w:t>
      </w:r>
      <w:r w:rsidR="0088425F">
        <w:rPr>
          <w:rFonts w:ascii="Times New Roman" w:hAnsi="Times New Roman" w:cs="Times New Roman"/>
          <w:sz w:val="24"/>
          <w:szCs w:val="24"/>
        </w:rPr>
        <w:t xml:space="preserve"> (</w:t>
      </w:r>
      <w:r w:rsidR="003E6E9F">
        <w:rPr>
          <w:rFonts w:ascii="Times New Roman" w:hAnsi="Times New Roman" w:cs="Times New Roman"/>
          <w:sz w:val="24"/>
          <w:szCs w:val="24"/>
        </w:rPr>
        <w:t xml:space="preserve">Table </w:t>
      </w:r>
      <w:r w:rsidR="0088425F">
        <w:rPr>
          <w:rFonts w:ascii="Times New Roman" w:hAnsi="Times New Roman" w:cs="Times New Roman"/>
          <w:sz w:val="24"/>
          <w:szCs w:val="24"/>
        </w:rPr>
        <w:t>1)</w:t>
      </w:r>
      <w:r w:rsidRPr="009536E3">
        <w:rPr>
          <w:rFonts w:ascii="Times New Roman" w:hAnsi="Times New Roman" w:cs="Times New Roman"/>
          <w:sz w:val="24"/>
          <w:szCs w:val="24"/>
        </w:rPr>
        <w:t>. These set</w:t>
      </w:r>
      <w:r w:rsidR="001A2FE3">
        <w:rPr>
          <w:rFonts w:ascii="Times New Roman" w:hAnsi="Times New Roman" w:cs="Times New Roman"/>
          <w:sz w:val="24"/>
          <w:szCs w:val="24"/>
        </w:rPr>
        <w:t>s</w:t>
      </w:r>
      <w:r w:rsidRPr="009536E3">
        <w:rPr>
          <w:rFonts w:ascii="Times New Roman" w:hAnsi="Times New Roman" w:cs="Times New Roman"/>
          <w:sz w:val="24"/>
          <w:szCs w:val="24"/>
        </w:rPr>
        <w:t xml:space="preserve"> of </w:t>
      </w:r>
      <w:r w:rsidR="001A2FE3" w:rsidRPr="009536E3">
        <w:rPr>
          <w:rFonts w:ascii="Times New Roman" w:hAnsi="Times New Roman" w:cs="Times New Roman"/>
          <w:sz w:val="24"/>
          <w:szCs w:val="24"/>
        </w:rPr>
        <w:t>experiment</w:t>
      </w:r>
      <w:r w:rsidR="00BD23FD">
        <w:rPr>
          <w:rFonts w:ascii="Times New Roman" w:hAnsi="Times New Roman" w:cs="Times New Roman"/>
          <w:sz w:val="24"/>
          <w:szCs w:val="24"/>
        </w:rPr>
        <w:t>s</w:t>
      </w:r>
      <w:r w:rsidR="001A2FE3" w:rsidRPr="009536E3">
        <w:rPr>
          <w:rFonts w:ascii="Times New Roman" w:hAnsi="Times New Roman" w:cs="Times New Roman"/>
          <w:sz w:val="24"/>
          <w:szCs w:val="24"/>
        </w:rPr>
        <w:t xml:space="preserve"> were</w:t>
      </w:r>
      <w:r w:rsidRPr="009536E3">
        <w:rPr>
          <w:rFonts w:ascii="Times New Roman" w:hAnsi="Times New Roman" w:cs="Times New Roman"/>
          <w:sz w:val="24"/>
          <w:szCs w:val="24"/>
        </w:rPr>
        <w:t xml:space="preserve"> conducted </w:t>
      </w:r>
      <w:r w:rsidR="00BD23FD">
        <w:rPr>
          <w:rFonts w:ascii="Times New Roman" w:hAnsi="Times New Roman" w:cs="Times New Roman"/>
          <w:sz w:val="24"/>
          <w:szCs w:val="24"/>
        </w:rPr>
        <w:t xml:space="preserve">based </w:t>
      </w:r>
      <w:r w:rsidRPr="009536E3">
        <w:rPr>
          <w:rFonts w:ascii="Times New Roman" w:hAnsi="Times New Roman" w:cs="Times New Roman"/>
          <w:sz w:val="24"/>
          <w:szCs w:val="24"/>
        </w:rPr>
        <w:t xml:space="preserve">on the characteristics </w:t>
      </w:r>
      <w:r w:rsidR="001A2FE3">
        <w:rPr>
          <w:rFonts w:ascii="Times New Roman" w:hAnsi="Times New Roman" w:cs="Times New Roman"/>
          <w:sz w:val="24"/>
          <w:szCs w:val="24"/>
        </w:rPr>
        <w:t>of the varieties and their agro-</w:t>
      </w:r>
      <w:r w:rsidRPr="009536E3">
        <w:rPr>
          <w:rFonts w:ascii="Times New Roman" w:hAnsi="Times New Roman" w:cs="Times New Roman"/>
          <w:sz w:val="24"/>
          <w:szCs w:val="24"/>
        </w:rPr>
        <w:t>ecological range (</w:t>
      </w:r>
      <w:r w:rsidR="009A30CB">
        <w:rPr>
          <w:rFonts w:ascii="Times New Roman" w:hAnsi="Times New Roman" w:cs="Times New Roman"/>
          <w:sz w:val="24"/>
          <w:szCs w:val="24"/>
        </w:rPr>
        <w:t>T</w:t>
      </w:r>
      <w:r w:rsidRPr="009536E3">
        <w:rPr>
          <w:rFonts w:ascii="Times New Roman" w:hAnsi="Times New Roman" w:cs="Times New Roman"/>
          <w:sz w:val="24"/>
          <w:szCs w:val="24"/>
        </w:rPr>
        <w:t xml:space="preserve">able 2). </w:t>
      </w:r>
    </w:p>
    <w:p w:rsidR="0011279C" w:rsidRPr="00B1161E" w:rsidRDefault="0011279C" w:rsidP="00217EFB">
      <w:pPr>
        <w:spacing w:line="360" w:lineRule="auto"/>
        <w:jc w:val="both"/>
        <w:rPr>
          <w:rFonts w:ascii="Times New Roman" w:hAnsi="Times New Roman" w:cs="Times New Roman"/>
          <w:color w:val="000000"/>
          <w:szCs w:val="24"/>
        </w:rPr>
      </w:pPr>
      <w:r w:rsidRPr="00B1161E">
        <w:rPr>
          <w:rFonts w:ascii="Times New Roman" w:hAnsi="Times New Roman" w:cs="Times New Roman"/>
          <w:color w:val="000000"/>
          <w:szCs w:val="24"/>
        </w:rPr>
        <w:t xml:space="preserve">Table </w:t>
      </w:r>
      <w:r w:rsidR="00B1161E" w:rsidRPr="00B1161E">
        <w:rPr>
          <w:rFonts w:ascii="Times New Roman" w:hAnsi="Times New Roman" w:cs="Times New Roman"/>
          <w:color w:val="000000"/>
          <w:szCs w:val="24"/>
        </w:rPr>
        <w:t>2</w:t>
      </w:r>
      <w:r w:rsidRPr="00B1161E">
        <w:rPr>
          <w:rFonts w:ascii="Times New Roman" w:hAnsi="Times New Roman" w:cs="Times New Roman"/>
          <w:color w:val="000000"/>
          <w:szCs w:val="24"/>
        </w:rPr>
        <w:t xml:space="preserve">: List of </w:t>
      </w:r>
      <w:r w:rsidR="00CC4115" w:rsidRPr="00B1161E">
        <w:rPr>
          <w:rFonts w:ascii="Times New Roman" w:hAnsi="Times New Roman" w:cs="Times New Roman"/>
          <w:color w:val="000000"/>
          <w:szCs w:val="24"/>
        </w:rPr>
        <w:t xml:space="preserve">released </w:t>
      </w:r>
      <w:r w:rsidRPr="00B1161E">
        <w:rPr>
          <w:rFonts w:ascii="Times New Roman" w:hAnsi="Times New Roman" w:cs="Times New Roman"/>
          <w:color w:val="000000"/>
          <w:szCs w:val="24"/>
        </w:rPr>
        <w:t>bread wheat varieties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567"/>
        <w:gridCol w:w="1145"/>
        <w:gridCol w:w="1000"/>
        <w:gridCol w:w="1520"/>
        <w:gridCol w:w="1119"/>
        <w:gridCol w:w="1079"/>
        <w:gridCol w:w="1194"/>
        <w:gridCol w:w="1952"/>
      </w:tblGrid>
      <w:tr w:rsidR="004F01E0" w:rsidRPr="00B1161E" w:rsidTr="00E02151">
        <w:trPr>
          <w:trHeight w:val="399"/>
        </w:trPr>
        <w:tc>
          <w:tcPr>
            <w:tcW w:w="298" w:type="pct"/>
            <w:vMerge w:val="restar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No.</w:t>
            </w:r>
          </w:p>
        </w:tc>
        <w:tc>
          <w:tcPr>
            <w:tcW w:w="600" w:type="pct"/>
            <w:vMerge w:val="restar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Genotype</w:t>
            </w:r>
          </w:p>
        </w:tc>
        <w:tc>
          <w:tcPr>
            <w:tcW w:w="524" w:type="pct"/>
            <w:vMerge w:val="restar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Year of released </w:t>
            </w:r>
          </w:p>
        </w:tc>
        <w:tc>
          <w:tcPr>
            <w:tcW w:w="795" w:type="pct"/>
            <w:vMerge w:val="restar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Target agro ecology</w:t>
            </w:r>
          </w:p>
        </w:tc>
        <w:tc>
          <w:tcPr>
            <w:tcW w:w="586" w:type="pct"/>
            <w:vMerge w:val="restar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Released for</w:t>
            </w:r>
          </w:p>
        </w:tc>
        <w:tc>
          <w:tcPr>
            <w:tcW w:w="565" w:type="pct"/>
            <w:vMerge w:val="restar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Source </w:t>
            </w:r>
          </w:p>
        </w:tc>
        <w:tc>
          <w:tcPr>
            <w:tcW w:w="1632" w:type="pct"/>
            <w:gridSpan w:val="2"/>
            <w:tcBorders>
              <w:top w:val="single" w:sz="4" w:space="0" w:color="auto"/>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Testing area for </w:t>
            </w:r>
          </w:p>
        </w:tc>
      </w:tr>
      <w:tr w:rsidR="004F01E0" w:rsidRPr="00B1161E" w:rsidTr="00E02151">
        <w:trPr>
          <w:trHeight w:val="151"/>
        </w:trPr>
        <w:tc>
          <w:tcPr>
            <w:tcW w:w="298" w:type="pct"/>
            <w:vMerge/>
            <w:tcBorders>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p>
        </w:tc>
        <w:tc>
          <w:tcPr>
            <w:tcW w:w="600" w:type="pct"/>
            <w:vMerge/>
            <w:tcBorders>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p>
        </w:tc>
        <w:tc>
          <w:tcPr>
            <w:tcW w:w="524" w:type="pct"/>
            <w:vMerge/>
            <w:tcBorders>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p>
        </w:tc>
        <w:tc>
          <w:tcPr>
            <w:tcW w:w="795" w:type="pct"/>
            <w:vMerge/>
            <w:tcBorders>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p>
        </w:tc>
        <w:tc>
          <w:tcPr>
            <w:tcW w:w="586" w:type="pct"/>
            <w:vMerge/>
            <w:tcBorders>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p>
        </w:tc>
        <w:tc>
          <w:tcPr>
            <w:tcW w:w="565" w:type="pct"/>
            <w:vMerge/>
            <w:tcBorders>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p>
        </w:tc>
        <w:tc>
          <w:tcPr>
            <w:tcW w:w="611" w:type="pct"/>
            <w:tcBorders>
              <w:top w:val="single" w:sz="4" w:space="0" w:color="auto"/>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Adaptation </w:t>
            </w:r>
          </w:p>
        </w:tc>
        <w:tc>
          <w:tcPr>
            <w:tcW w:w="1021" w:type="pct"/>
            <w:tcBorders>
              <w:top w:val="single" w:sz="4" w:space="0" w:color="auto"/>
              <w:bottom w:val="single" w:sz="4" w:space="0" w:color="auto"/>
            </w:tcBorders>
          </w:tcPr>
          <w:p w:rsidR="0011279C" w:rsidRPr="00B1161E" w:rsidRDefault="00C77B8F" w:rsidP="00DF6A9E">
            <w:pPr>
              <w:spacing w:line="276" w:lineRule="auto"/>
              <w:jc w:val="center"/>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PTE</w:t>
            </w:r>
          </w:p>
        </w:tc>
      </w:tr>
      <w:tr w:rsidR="00E02151" w:rsidRPr="00B1161E" w:rsidTr="00E02151">
        <w:trPr>
          <w:trHeight w:val="461"/>
        </w:trPr>
        <w:tc>
          <w:tcPr>
            <w:tcW w:w="298" w:type="pc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1</w:t>
            </w:r>
          </w:p>
        </w:tc>
        <w:tc>
          <w:tcPr>
            <w:tcW w:w="600" w:type="pct"/>
            <w:tcBorders>
              <w:top w:val="single" w:sz="4" w:space="0" w:color="auto"/>
            </w:tcBorders>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Ami</w:t>
            </w:r>
            <w:r w:rsidR="007A65BB" w:rsidRPr="00B1161E">
              <w:rPr>
                <w:rFonts w:ascii="Times New Roman" w:eastAsia="Times New Roman" w:hAnsi="Times New Roman" w:cs="Times New Roman"/>
                <w:color w:val="000000"/>
                <w:kern w:val="24"/>
              </w:rPr>
              <w:t>bara</w:t>
            </w:r>
            <w:r w:rsidRPr="00B1161E">
              <w:rPr>
                <w:rFonts w:ascii="Times New Roman" w:eastAsia="Times New Roman" w:hAnsi="Times New Roman" w:cs="Times New Roman"/>
                <w:color w:val="000000"/>
                <w:kern w:val="24"/>
              </w:rPr>
              <w:t>1</w:t>
            </w:r>
          </w:p>
        </w:tc>
        <w:tc>
          <w:tcPr>
            <w:tcW w:w="524" w:type="pc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2015</w:t>
            </w:r>
          </w:p>
        </w:tc>
        <w:tc>
          <w:tcPr>
            <w:tcW w:w="795" w:type="pc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Lowland</w:t>
            </w:r>
          </w:p>
        </w:tc>
        <w:tc>
          <w:tcPr>
            <w:tcW w:w="586" w:type="pc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Irrigation season</w:t>
            </w:r>
          </w:p>
        </w:tc>
        <w:tc>
          <w:tcPr>
            <w:tcW w:w="565" w:type="pc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Werer</w:t>
            </w:r>
          </w:p>
        </w:tc>
        <w:tc>
          <w:tcPr>
            <w:tcW w:w="611" w:type="pc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Abergele</w:t>
            </w:r>
          </w:p>
        </w:tc>
        <w:tc>
          <w:tcPr>
            <w:tcW w:w="1021" w:type="pct"/>
            <w:tcBorders>
              <w:top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p>
        </w:tc>
      </w:tr>
      <w:tr w:rsidR="00E02151" w:rsidRPr="00B1161E" w:rsidTr="00E02151">
        <w:trPr>
          <w:trHeight w:val="567"/>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w:t>
            </w:r>
          </w:p>
        </w:tc>
        <w:tc>
          <w:tcPr>
            <w:tcW w:w="600" w:type="pct"/>
            <w:hideMark/>
          </w:tcPr>
          <w:p w:rsidR="0011279C" w:rsidRPr="00B1161E" w:rsidRDefault="007A65BB"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Amibara</w:t>
            </w:r>
            <w:r w:rsidR="0011279C" w:rsidRPr="00B1161E">
              <w:rPr>
                <w:rFonts w:ascii="Times New Roman" w:eastAsia="Times New Roman" w:hAnsi="Times New Roman" w:cs="Times New Roman"/>
                <w:color w:val="000000"/>
                <w:kern w:val="24"/>
              </w:rPr>
              <w:t>2</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2017</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Lowland</w:t>
            </w:r>
          </w:p>
        </w:tc>
        <w:tc>
          <w:tcPr>
            <w:tcW w:w="586"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Irrigation season</w:t>
            </w:r>
          </w:p>
        </w:tc>
        <w:tc>
          <w:tcPr>
            <w:tcW w:w="565"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Werer</w:t>
            </w:r>
          </w:p>
        </w:tc>
        <w:tc>
          <w:tcPr>
            <w:tcW w:w="611"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Abergele</w:t>
            </w:r>
          </w:p>
        </w:tc>
        <w:tc>
          <w:tcPr>
            <w:tcW w:w="1021"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p>
        </w:tc>
      </w:tr>
      <w:tr w:rsidR="00E02151" w:rsidRPr="00B1161E" w:rsidTr="00E02151">
        <w:trPr>
          <w:trHeight w:val="567"/>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3</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Ardi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2019</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Lowland</w:t>
            </w:r>
          </w:p>
        </w:tc>
        <w:tc>
          <w:tcPr>
            <w:tcW w:w="586"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Irrigation season</w:t>
            </w:r>
          </w:p>
        </w:tc>
        <w:tc>
          <w:tcPr>
            <w:tcW w:w="565"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Werer</w:t>
            </w:r>
          </w:p>
        </w:tc>
        <w:tc>
          <w:tcPr>
            <w:tcW w:w="611"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Abergele</w:t>
            </w:r>
          </w:p>
        </w:tc>
        <w:tc>
          <w:tcPr>
            <w:tcW w:w="1021"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p>
        </w:tc>
      </w:tr>
      <w:tr w:rsidR="00E02151" w:rsidRPr="00B1161E" w:rsidTr="00E02151">
        <w:trPr>
          <w:trHeight w:val="567"/>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lastRenderedPageBreak/>
              <w:t>4</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Fentale1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2015</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Lowland</w:t>
            </w:r>
          </w:p>
        </w:tc>
        <w:tc>
          <w:tcPr>
            <w:tcW w:w="586"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Irrigation season</w:t>
            </w:r>
          </w:p>
        </w:tc>
        <w:tc>
          <w:tcPr>
            <w:tcW w:w="565"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Werer</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Abergele</w:t>
            </w:r>
          </w:p>
        </w:tc>
        <w:tc>
          <w:tcPr>
            <w:tcW w:w="1021"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p>
        </w:tc>
      </w:tr>
      <w:tr w:rsidR="00E02151" w:rsidRPr="00B1161E" w:rsidTr="00E02151">
        <w:trPr>
          <w:trHeight w:val="567"/>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5</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Fentale 2</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2017</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Lowland</w:t>
            </w:r>
          </w:p>
        </w:tc>
        <w:tc>
          <w:tcPr>
            <w:tcW w:w="586"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Irrigation season</w:t>
            </w:r>
          </w:p>
        </w:tc>
        <w:tc>
          <w:tcPr>
            <w:tcW w:w="565"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Werer</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Abergele</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Sekota</w:t>
            </w:r>
            <w:r w:rsidR="00E02151" w:rsidRPr="00B1161E">
              <w:rPr>
                <w:rFonts w:ascii="Times New Roman" w:eastAsia="Times New Roman" w:hAnsi="Times New Roman" w:cs="Times New Roman"/>
                <w:color w:val="000000"/>
                <w:kern w:val="24"/>
              </w:rPr>
              <w:t xml:space="preserve">, </w:t>
            </w:r>
            <w:r w:rsidRPr="00B1161E">
              <w:rPr>
                <w:rFonts w:ascii="Times New Roman" w:eastAsia="Times New Roman" w:hAnsi="Times New Roman" w:cs="Times New Roman"/>
                <w:color w:val="000000"/>
                <w:kern w:val="24"/>
              </w:rPr>
              <w:t>Lalibela</w:t>
            </w:r>
          </w:p>
        </w:tc>
      </w:tr>
      <w:tr w:rsidR="00E02151" w:rsidRPr="00B1161E" w:rsidTr="00E02151">
        <w:trPr>
          <w:trHeight w:val="567"/>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6</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Gambo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2011</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Lowland</w:t>
            </w:r>
          </w:p>
        </w:tc>
        <w:tc>
          <w:tcPr>
            <w:tcW w:w="586"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Irrigation season</w:t>
            </w:r>
          </w:p>
        </w:tc>
        <w:tc>
          <w:tcPr>
            <w:tcW w:w="565"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Werer</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Abergele</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Sekota</w:t>
            </w:r>
            <w:r w:rsidR="00E02151" w:rsidRPr="00B1161E">
              <w:rPr>
                <w:rFonts w:ascii="Times New Roman" w:eastAsia="Times New Roman" w:hAnsi="Times New Roman" w:cs="Times New Roman"/>
                <w:color w:val="000000"/>
                <w:kern w:val="24"/>
              </w:rPr>
              <w:t xml:space="preserve">, </w:t>
            </w:r>
            <w:r w:rsidRPr="00B1161E">
              <w:rPr>
                <w:rFonts w:ascii="Times New Roman" w:eastAsia="Times New Roman" w:hAnsi="Times New Roman" w:cs="Times New Roman"/>
                <w:color w:val="000000"/>
                <w:kern w:val="24"/>
              </w:rPr>
              <w:t>Lalibela</w:t>
            </w:r>
          </w:p>
        </w:tc>
      </w:tr>
      <w:tr w:rsidR="00E02151" w:rsidRPr="00B1161E" w:rsidTr="00E02151">
        <w:trPr>
          <w:trHeight w:val="567"/>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7</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Luci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2013</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Lowland</w:t>
            </w:r>
          </w:p>
        </w:tc>
        <w:tc>
          <w:tcPr>
            <w:tcW w:w="586"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Irrigation season</w:t>
            </w:r>
          </w:p>
        </w:tc>
        <w:tc>
          <w:tcPr>
            <w:tcW w:w="565"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Werer</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Abergele</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567"/>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8</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Werer 2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2013</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Lowland</w:t>
            </w:r>
          </w:p>
        </w:tc>
        <w:tc>
          <w:tcPr>
            <w:tcW w:w="586"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Irrigation season</w:t>
            </w:r>
          </w:p>
        </w:tc>
        <w:tc>
          <w:tcPr>
            <w:tcW w:w="565"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Werer</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Abergele</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9</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Alidero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2007</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Midland</w:t>
            </w:r>
          </w:p>
        </w:tc>
        <w:tc>
          <w:tcPr>
            <w:tcW w:w="586"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Holeta </w:t>
            </w:r>
          </w:p>
        </w:tc>
        <w:tc>
          <w:tcPr>
            <w:tcW w:w="611"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10</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Adet -1</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2020</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Mid/highland</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Adet</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Sekota</w:t>
            </w:r>
            <w:r w:rsidR="00E02151" w:rsidRPr="00B1161E">
              <w:rPr>
                <w:rFonts w:ascii="Times New Roman" w:eastAsia="Times New Roman" w:hAnsi="Times New Roman" w:cs="Times New Roman"/>
                <w:color w:val="000000"/>
                <w:kern w:val="24"/>
              </w:rPr>
              <w:t xml:space="preserve">, </w:t>
            </w:r>
            <w:r w:rsidRPr="00B1161E">
              <w:rPr>
                <w:rFonts w:ascii="Times New Roman" w:eastAsia="Times New Roman" w:hAnsi="Times New Roman" w:cs="Times New Roman"/>
                <w:color w:val="000000"/>
                <w:kern w:val="24"/>
              </w:rPr>
              <w:t>Lalibela</w:t>
            </w: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11</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Deka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2018</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Low/midland</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Kulumsa</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16</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Danda’a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2010</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Mid/highland</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Kulumsa</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hAnsi="Times New Roman" w:cs="Times New Roman"/>
                <w:color w:val="000000"/>
              </w:rPr>
            </w:pPr>
            <w:r w:rsidRPr="00B1161E">
              <w:rPr>
                <w:rFonts w:ascii="Times New Roman" w:hAnsi="Times New Roman" w:cs="Times New Roman"/>
                <w:color w:val="000000"/>
              </w:rPr>
              <w:t>13</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hAnsi="Times New Roman" w:cs="Times New Roman"/>
                <w:color w:val="000000"/>
              </w:rPr>
              <w:t>Netsanet</w:t>
            </w:r>
            <w:r w:rsidRPr="00B1161E">
              <w:rPr>
                <w:rFonts w:ascii="Times New Roman" w:eastAsia="Times New Roman" w:hAnsi="Times New Roman" w:cs="Times New Roman"/>
                <w:color w:val="000000"/>
                <w:kern w:val="24"/>
              </w:rPr>
              <w:t xml:space="preserve">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2020</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Mid/highland</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Sirinka </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14</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Hibist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2018</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Mid/lowland</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Sirinka </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15</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Hidasie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2012</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Mid/highland </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Kulumsa</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eastAsia="Times New Roman" w:hAnsi="Times New Roman" w:cs="Times New Roman"/>
                <w:bCs/>
                <w:color w:val="000000"/>
                <w:kern w:val="24"/>
              </w:rPr>
            </w:pPr>
            <w:r w:rsidRPr="00B1161E">
              <w:rPr>
                <w:rFonts w:ascii="Times New Roman" w:eastAsia="Times New Roman" w:hAnsi="Times New Roman" w:cs="Times New Roman"/>
                <w:bCs/>
                <w:color w:val="000000"/>
                <w:kern w:val="24"/>
              </w:rPr>
              <w:t>16</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bCs/>
                <w:color w:val="000000"/>
                <w:kern w:val="24"/>
              </w:rPr>
              <w:t xml:space="preserve">Kakaba      </w:t>
            </w:r>
          </w:p>
        </w:tc>
        <w:tc>
          <w:tcPr>
            <w:tcW w:w="524" w:type="pct"/>
          </w:tcPr>
          <w:p w:rsidR="0011279C" w:rsidRPr="00B1161E" w:rsidRDefault="0011279C" w:rsidP="00C50516">
            <w:pPr>
              <w:spacing w:line="276" w:lineRule="auto"/>
              <w:jc w:val="both"/>
              <w:rPr>
                <w:rFonts w:ascii="Times New Roman" w:eastAsia="Times New Roman" w:hAnsi="Times New Roman" w:cs="Times New Roman"/>
                <w:bCs/>
                <w:color w:val="000000"/>
                <w:kern w:val="24"/>
              </w:rPr>
            </w:pPr>
            <w:r w:rsidRPr="00B1161E">
              <w:rPr>
                <w:rFonts w:ascii="Times New Roman" w:eastAsia="Times New Roman" w:hAnsi="Times New Roman" w:cs="Times New Roman"/>
                <w:bCs/>
                <w:color w:val="000000"/>
                <w:kern w:val="24"/>
              </w:rPr>
              <w:t>2010</w:t>
            </w:r>
          </w:p>
        </w:tc>
        <w:tc>
          <w:tcPr>
            <w:tcW w:w="795" w:type="pct"/>
          </w:tcPr>
          <w:p w:rsidR="0011279C" w:rsidRPr="00B1161E" w:rsidRDefault="0011279C" w:rsidP="00C50516">
            <w:pPr>
              <w:spacing w:line="276" w:lineRule="auto"/>
              <w:jc w:val="both"/>
              <w:rPr>
                <w:rFonts w:ascii="Times New Roman" w:eastAsia="Times New Roman" w:hAnsi="Times New Roman" w:cs="Times New Roman"/>
                <w:bCs/>
                <w:color w:val="000000"/>
                <w:kern w:val="24"/>
              </w:rPr>
            </w:pPr>
            <w:r w:rsidRPr="00B1161E">
              <w:rPr>
                <w:rFonts w:ascii="Times New Roman" w:eastAsia="Times New Roman" w:hAnsi="Times New Roman" w:cs="Times New Roman"/>
                <w:bCs/>
                <w:color w:val="000000"/>
                <w:kern w:val="24"/>
              </w:rPr>
              <w:t>Low/midland</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bCs/>
                <w:color w:val="000000"/>
                <w:kern w:val="24"/>
              </w:rPr>
            </w:pPr>
            <w:r w:rsidRPr="00B1161E">
              <w:rPr>
                <w:rFonts w:ascii="Times New Roman" w:eastAsia="Times New Roman" w:hAnsi="Times New Roman" w:cs="Times New Roman"/>
                <w:bCs/>
                <w:color w:val="000000"/>
                <w:kern w:val="24"/>
              </w:rPr>
              <w:t xml:space="preserve">Kulumsa </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3950EA">
            <w:pPr>
              <w:spacing w:line="276" w:lineRule="auto"/>
              <w:jc w:val="right"/>
              <w:rPr>
                <w:rFonts w:ascii="Times New Roman" w:eastAsia="Times New Roman" w:hAnsi="Times New Roman" w:cs="Times New Roman"/>
                <w:bCs/>
                <w:color w:val="000000"/>
                <w:kern w:val="24"/>
              </w:rPr>
            </w:pPr>
            <w:r w:rsidRPr="00B1161E">
              <w:rPr>
                <w:rFonts w:ascii="Times New Roman" w:eastAsia="Times New Roman" w:hAnsi="Times New Roman" w:cs="Times New Roman"/>
                <w:color w:val="000000"/>
                <w:kern w:val="24"/>
              </w:rPr>
              <w:t>Sekota</w:t>
            </w:r>
            <w:r w:rsidR="003950EA" w:rsidRPr="00B1161E">
              <w:rPr>
                <w:rFonts w:ascii="Times New Roman" w:eastAsia="Times New Roman" w:hAnsi="Times New Roman" w:cs="Times New Roman"/>
                <w:color w:val="000000"/>
                <w:kern w:val="24"/>
              </w:rPr>
              <w:t>,</w:t>
            </w:r>
            <w:r w:rsidR="00E02151" w:rsidRPr="00B1161E">
              <w:rPr>
                <w:rFonts w:ascii="Times New Roman" w:eastAsia="Times New Roman" w:hAnsi="Times New Roman" w:cs="Times New Roman"/>
                <w:color w:val="000000"/>
                <w:kern w:val="24"/>
              </w:rPr>
              <w:t xml:space="preserve"> </w:t>
            </w:r>
            <w:r w:rsidRPr="00B1161E">
              <w:rPr>
                <w:rFonts w:ascii="Times New Roman" w:eastAsia="Times New Roman" w:hAnsi="Times New Roman" w:cs="Times New Roman"/>
                <w:color w:val="000000"/>
                <w:kern w:val="24"/>
              </w:rPr>
              <w:t>Lalibela</w:t>
            </w: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17</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Kingbird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2015</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Highland </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Kulumsa </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18</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Lemu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2016</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Highland </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Kulumsa</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19</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Ogolicho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2012</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Midland </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Kulumsa</w:t>
            </w:r>
          </w:p>
        </w:tc>
        <w:tc>
          <w:tcPr>
            <w:tcW w:w="611"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Sorra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2013</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Moisture deficit</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Sirinka </w:t>
            </w:r>
          </w:p>
        </w:tc>
        <w:tc>
          <w:tcPr>
            <w:tcW w:w="611"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521"/>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21</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Tay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2005</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Mid/highland</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Adet</w:t>
            </w:r>
          </w:p>
        </w:tc>
        <w:tc>
          <w:tcPr>
            <w:tcW w:w="611"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79"/>
        </w:trPr>
        <w:tc>
          <w:tcPr>
            <w:tcW w:w="298"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22</w:t>
            </w:r>
          </w:p>
        </w:tc>
        <w:tc>
          <w:tcPr>
            <w:tcW w:w="600" w:type="pct"/>
            <w:hideMark/>
          </w:tcPr>
          <w:p w:rsidR="0011279C" w:rsidRPr="00B1161E" w:rsidRDefault="0011279C" w:rsidP="00C50516">
            <w:pPr>
              <w:spacing w:line="276" w:lineRule="auto"/>
              <w:jc w:val="both"/>
              <w:rPr>
                <w:rFonts w:ascii="Times New Roman" w:eastAsia="Times New Roman" w:hAnsi="Times New Roman" w:cs="Times New Roman"/>
              </w:rPr>
            </w:pPr>
            <w:r w:rsidRPr="00B1161E">
              <w:rPr>
                <w:rFonts w:ascii="Times New Roman" w:eastAsia="Times New Roman" w:hAnsi="Times New Roman" w:cs="Times New Roman"/>
                <w:color w:val="000000"/>
                <w:kern w:val="24"/>
              </w:rPr>
              <w:t xml:space="preserve">Wane        </w:t>
            </w:r>
          </w:p>
        </w:tc>
        <w:tc>
          <w:tcPr>
            <w:tcW w:w="524"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2016</w:t>
            </w:r>
          </w:p>
        </w:tc>
        <w:tc>
          <w:tcPr>
            <w:tcW w:w="79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 xml:space="preserve">Mid/highland </w:t>
            </w:r>
          </w:p>
        </w:tc>
        <w:tc>
          <w:tcPr>
            <w:tcW w:w="586" w:type="pct"/>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Kulumsa</w:t>
            </w:r>
          </w:p>
        </w:tc>
        <w:tc>
          <w:tcPr>
            <w:tcW w:w="611" w:type="pct"/>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Sekota</w:t>
            </w:r>
          </w:p>
        </w:tc>
        <w:tc>
          <w:tcPr>
            <w:tcW w:w="1021" w:type="pct"/>
          </w:tcPr>
          <w:p w:rsidR="0011279C" w:rsidRPr="00B1161E" w:rsidRDefault="0011279C" w:rsidP="00C77B8F">
            <w:pPr>
              <w:spacing w:line="276" w:lineRule="auto"/>
              <w:jc w:val="right"/>
              <w:rPr>
                <w:rFonts w:ascii="Times New Roman" w:eastAsia="Times New Roman" w:hAnsi="Times New Roman" w:cs="Times New Roman"/>
                <w:color w:val="000000"/>
                <w:kern w:val="24"/>
              </w:rPr>
            </w:pPr>
          </w:p>
        </w:tc>
      </w:tr>
      <w:tr w:rsidR="00E02151" w:rsidRPr="00B1161E" w:rsidTr="00E02151">
        <w:trPr>
          <w:trHeight w:val="600"/>
        </w:trPr>
        <w:tc>
          <w:tcPr>
            <w:tcW w:w="298" w:type="pct"/>
            <w:tcBorders>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23</w:t>
            </w:r>
          </w:p>
        </w:tc>
        <w:tc>
          <w:tcPr>
            <w:tcW w:w="600" w:type="pct"/>
            <w:tcBorders>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Sekota-1</w:t>
            </w:r>
          </w:p>
        </w:tc>
        <w:tc>
          <w:tcPr>
            <w:tcW w:w="524" w:type="pct"/>
            <w:tcBorders>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2013</w:t>
            </w:r>
          </w:p>
        </w:tc>
        <w:tc>
          <w:tcPr>
            <w:tcW w:w="795" w:type="pct"/>
            <w:tcBorders>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Moisture deficit</w:t>
            </w:r>
          </w:p>
        </w:tc>
        <w:tc>
          <w:tcPr>
            <w:tcW w:w="586" w:type="pct"/>
            <w:tcBorders>
              <w:bottom w:val="single" w:sz="4" w:space="0" w:color="auto"/>
            </w:tcBorders>
          </w:tcPr>
          <w:p w:rsidR="0011279C" w:rsidRPr="00B1161E" w:rsidRDefault="0011279C" w:rsidP="00C50516">
            <w:pPr>
              <w:spacing w:line="276" w:lineRule="auto"/>
              <w:jc w:val="both"/>
              <w:rPr>
                <w:rFonts w:ascii="Times New Roman" w:hAnsi="Times New Roman" w:cs="Times New Roman"/>
              </w:rPr>
            </w:pPr>
            <w:r w:rsidRPr="00B1161E">
              <w:rPr>
                <w:rFonts w:ascii="Times New Roman" w:eastAsia="Times New Roman" w:hAnsi="Times New Roman" w:cs="Times New Roman"/>
                <w:color w:val="000000"/>
                <w:kern w:val="24"/>
              </w:rPr>
              <w:t xml:space="preserve">Rain-fed </w:t>
            </w:r>
          </w:p>
        </w:tc>
        <w:tc>
          <w:tcPr>
            <w:tcW w:w="565" w:type="pct"/>
            <w:tcBorders>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Sekota</w:t>
            </w:r>
          </w:p>
        </w:tc>
        <w:tc>
          <w:tcPr>
            <w:tcW w:w="611" w:type="pct"/>
            <w:tcBorders>
              <w:bottom w:val="single" w:sz="4" w:space="0" w:color="auto"/>
            </w:tcBorders>
          </w:tcPr>
          <w:p w:rsidR="0011279C" w:rsidRPr="00B1161E" w:rsidRDefault="0011279C" w:rsidP="00C50516">
            <w:pPr>
              <w:spacing w:line="276" w:lineRule="auto"/>
              <w:jc w:val="both"/>
              <w:rPr>
                <w:rFonts w:ascii="Times New Roman" w:eastAsia="Times New Roman" w:hAnsi="Times New Roman" w:cs="Times New Roman"/>
                <w:color w:val="000000"/>
                <w:kern w:val="24"/>
              </w:rPr>
            </w:pPr>
          </w:p>
        </w:tc>
        <w:tc>
          <w:tcPr>
            <w:tcW w:w="1021" w:type="pct"/>
            <w:tcBorders>
              <w:bottom w:val="single" w:sz="4" w:space="0" w:color="auto"/>
            </w:tcBorders>
          </w:tcPr>
          <w:p w:rsidR="0011279C" w:rsidRPr="00B1161E" w:rsidRDefault="0011279C" w:rsidP="00C77B8F">
            <w:pPr>
              <w:spacing w:line="276" w:lineRule="auto"/>
              <w:jc w:val="right"/>
              <w:rPr>
                <w:rFonts w:ascii="Times New Roman" w:eastAsia="Times New Roman" w:hAnsi="Times New Roman" w:cs="Times New Roman"/>
                <w:color w:val="000000"/>
                <w:kern w:val="24"/>
              </w:rPr>
            </w:pPr>
            <w:r w:rsidRPr="00B1161E">
              <w:rPr>
                <w:rFonts w:ascii="Times New Roman" w:eastAsia="Times New Roman" w:hAnsi="Times New Roman" w:cs="Times New Roman"/>
                <w:color w:val="000000"/>
                <w:kern w:val="24"/>
              </w:rPr>
              <w:t>Sekota, Lalibela</w:t>
            </w:r>
          </w:p>
        </w:tc>
      </w:tr>
    </w:tbl>
    <w:p w:rsidR="0011279C" w:rsidRPr="009536E3" w:rsidRDefault="0011279C" w:rsidP="00AD2A95">
      <w:pPr>
        <w:spacing w:before="240" w:line="360" w:lineRule="auto"/>
        <w:jc w:val="both"/>
        <w:rPr>
          <w:rFonts w:ascii="Times New Roman" w:hAnsi="Times New Roman" w:cs="Times New Roman"/>
          <w:b/>
          <w:sz w:val="24"/>
          <w:szCs w:val="24"/>
        </w:rPr>
      </w:pPr>
      <w:r w:rsidRPr="009536E3">
        <w:rPr>
          <w:rFonts w:ascii="Times New Roman" w:hAnsi="Times New Roman" w:cs="Times New Roman"/>
          <w:b/>
          <w:sz w:val="24"/>
          <w:szCs w:val="24"/>
        </w:rPr>
        <w:t xml:space="preserve">Experimental Design and Procedure </w:t>
      </w:r>
    </w:p>
    <w:p w:rsidR="0011279C" w:rsidRPr="009536E3" w:rsidRDefault="0011279C" w:rsidP="00217EFB">
      <w:pPr>
        <w:spacing w:line="360" w:lineRule="auto"/>
        <w:jc w:val="both"/>
        <w:rPr>
          <w:rFonts w:ascii="Times New Roman" w:hAnsi="Times New Roman" w:cs="Times New Roman"/>
          <w:color w:val="000000"/>
          <w:sz w:val="24"/>
          <w:szCs w:val="24"/>
        </w:rPr>
      </w:pPr>
      <w:r w:rsidRPr="009536E3">
        <w:rPr>
          <w:rFonts w:ascii="Times New Roman" w:hAnsi="Times New Roman" w:cs="Times New Roman"/>
          <w:sz w:val="24"/>
          <w:szCs w:val="24"/>
        </w:rPr>
        <w:t>Both sets of experiment</w:t>
      </w:r>
      <w:r w:rsidR="002718B9">
        <w:rPr>
          <w:rFonts w:ascii="Times New Roman" w:hAnsi="Times New Roman" w:cs="Times New Roman"/>
          <w:sz w:val="24"/>
          <w:szCs w:val="24"/>
        </w:rPr>
        <w:t>s</w:t>
      </w:r>
      <w:r w:rsidRPr="009536E3">
        <w:rPr>
          <w:rFonts w:ascii="Times New Roman" w:hAnsi="Times New Roman" w:cs="Times New Roman"/>
          <w:sz w:val="24"/>
          <w:szCs w:val="24"/>
        </w:rPr>
        <w:t xml:space="preserve"> were </w:t>
      </w:r>
      <w:r w:rsidR="002718B9">
        <w:rPr>
          <w:rFonts w:ascii="Times New Roman" w:hAnsi="Times New Roman" w:cs="Times New Roman"/>
          <w:sz w:val="24"/>
          <w:szCs w:val="24"/>
        </w:rPr>
        <w:t>conducted</w:t>
      </w:r>
      <w:r w:rsidRPr="009536E3">
        <w:rPr>
          <w:rFonts w:ascii="Times New Roman" w:hAnsi="Times New Roman" w:cs="Times New Roman"/>
          <w:sz w:val="24"/>
          <w:szCs w:val="24"/>
        </w:rPr>
        <w:t xml:space="preserve"> using </w:t>
      </w:r>
      <w:r w:rsidR="0064511E">
        <w:rPr>
          <w:rFonts w:ascii="Times New Roman" w:hAnsi="Times New Roman" w:cs="Times New Roman"/>
          <w:sz w:val="24"/>
          <w:szCs w:val="24"/>
        </w:rPr>
        <w:t xml:space="preserve">a </w:t>
      </w:r>
      <w:r w:rsidRPr="009536E3">
        <w:rPr>
          <w:rFonts w:ascii="Times New Roman" w:hAnsi="Times New Roman" w:cs="Times New Roman"/>
          <w:sz w:val="24"/>
          <w:szCs w:val="24"/>
        </w:rPr>
        <w:t>randomized complete block design (RCBD) with three replications. The</w:t>
      </w:r>
      <w:r w:rsidR="005B0F64" w:rsidRPr="009536E3">
        <w:rPr>
          <w:rFonts w:ascii="Times New Roman" w:hAnsi="Times New Roman" w:cs="Times New Roman"/>
          <w:sz w:val="24"/>
          <w:szCs w:val="24"/>
        </w:rPr>
        <w:t xml:space="preserve"> area of </w:t>
      </w:r>
      <w:r w:rsidR="0064511E">
        <w:rPr>
          <w:rFonts w:ascii="Times New Roman" w:hAnsi="Times New Roman" w:cs="Times New Roman"/>
          <w:sz w:val="24"/>
          <w:szCs w:val="24"/>
        </w:rPr>
        <w:t>each</w:t>
      </w:r>
      <w:r w:rsidR="005B0F64" w:rsidRPr="009536E3">
        <w:rPr>
          <w:rFonts w:ascii="Times New Roman" w:hAnsi="Times New Roman" w:cs="Times New Roman"/>
          <w:sz w:val="24"/>
          <w:szCs w:val="24"/>
        </w:rPr>
        <w:t xml:space="preserve"> plot was</w:t>
      </w:r>
      <w:r w:rsidRPr="009536E3">
        <w:rPr>
          <w:rFonts w:ascii="Times New Roman" w:hAnsi="Times New Roman" w:cs="Times New Roman"/>
          <w:sz w:val="24"/>
          <w:szCs w:val="24"/>
        </w:rPr>
        <w:t xml:space="preserve"> 3*1.2</w:t>
      </w:r>
      <w:r w:rsidR="00D44FBD">
        <w:rPr>
          <w:rFonts w:ascii="Times New Roman" w:hAnsi="Times New Roman" w:cs="Times New Roman"/>
          <w:sz w:val="24"/>
          <w:szCs w:val="24"/>
        </w:rPr>
        <w:t xml:space="preserve"> </w:t>
      </w:r>
      <w:r w:rsidRPr="009536E3">
        <w:rPr>
          <w:rFonts w:ascii="Times New Roman" w:hAnsi="Times New Roman" w:cs="Times New Roman"/>
          <w:sz w:val="24"/>
          <w:szCs w:val="24"/>
        </w:rPr>
        <w:t>m</w:t>
      </w:r>
      <w:r w:rsidRPr="009536E3">
        <w:rPr>
          <w:rFonts w:ascii="Times New Roman" w:hAnsi="Times New Roman" w:cs="Times New Roman"/>
          <w:sz w:val="24"/>
          <w:szCs w:val="24"/>
          <w:vertAlign w:val="superscript"/>
        </w:rPr>
        <w:t>2</w:t>
      </w:r>
      <w:r w:rsidRPr="009536E3">
        <w:rPr>
          <w:rFonts w:ascii="Times New Roman" w:hAnsi="Times New Roman" w:cs="Times New Roman"/>
          <w:sz w:val="24"/>
          <w:szCs w:val="24"/>
        </w:rPr>
        <w:t xml:space="preserve"> </w:t>
      </w:r>
      <w:r w:rsidR="005B0F64" w:rsidRPr="009536E3">
        <w:rPr>
          <w:rFonts w:ascii="Times New Roman" w:hAnsi="Times New Roman" w:cs="Times New Roman"/>
          <w:sz w:val="24"/>
          <w:szCs w:val="24"/>
        </w:rPr>
        <w:t>with</w:t>
      </w:r>
      <w:r w:rsidRPr="009536E3">
        <w:rPr>
          <w:rFonts w:ascii="Times New Roman" w:hAnsi="Times New Roman" w:cs="Times New Roman"/>
          <w:sz w:val="24"/>
          <w:szCs w:val="24"/>
        </w:rPr>
        <w:t xml:space="preserve"> spacing between plots and replications </w:t>
      </w:r>
      <w:r w:rsidR="00DD08BF">
        <w:rPr>
          <w:rFonts w:ascii="Times New Roman" w:hAnsi="Times New Roman" w:cs="Times New Roman"/>
          <w:sz w:val="24"/>
          <w:szCs w:val="24"/>
        </w:rPr>
        <w:t xml:space="preserve">of </w:t>
      </w:r>
      <w:r w:rsidRPr="009536E3">
        <w:rPr>
          <w:rFonts w:ascii="Times New Roman" w:hAnsi="Times New Roman" w:cs="Times New Roman"/>
          <w:sz w:val="24"/>
          <w:szCs w:val="24"/>
        </w:rPr>
        <w:t>0.5</w:t>
      </w:r>
      <w:r w:rsidR="00D44FBD">
        <w:rPr>
          <w:rFonts w:ascii="Times New Roman" w:hAnsi="Times New Roman" w:cs="Times New Roman"/>
          <w:sz w:val="24"/>
          <w:szCs w:val="24"/>
        </w:rPr>
        <w:t xml:space="preserve"> </w:t>
      </w:r>
      <w:r w:rsidRPr="009536E3">
        <w:rPr>
          <w:rFonts w:ascii="Times New Roman" w:hAnsi="Times New Roman" w:cs="Times New Roman"/>
          <w:sz w:val="24"/>
          <w:szCs w:val="24"/>
        </w:rPr>
        <w:t xml:space="preserve">m and </w:t>
      </w:r>
      <w:r w:rsidR="00D44FBD">
        <w:rPr>
          <w:rFonts w:ascii="Times New Roman" w:hAnsi="Times New Roman" w:cs="Times New Roman"/>
          <w:sz w:val="24"/>
          <w:szCs w:val="24"/>
        </w:rPr>
        <w:t xml:space="preserve">1 </w:t>
      </w:r>
      <w:r w:rsidRPr="009536E3">
        <w:rPr>
          <w:rFonts w:ascii="Times New Roman" w:hAnsi="Times New Roman" w:cs="Times New Roman"/>
          <w:sz w:val="24"/>
          <w:szCs w:val="24"/>
        </w:rPr>
        <w:t>m</w:t>
      </w:r>
      <w:r w:rsidR="00D44FBD">
        <w:rPr>
          <w:rFonts w:ascii="Times New Roman" w:hAnsi="Times New Roman" w:cs="Times New Roman"/>
          <w:sz w:val="24"/>
          <w:szCs w:val="24"/>
        </w:rPr>
        <w:t>,</w:t>
      </w:r>
      <w:r w:rsidRPr="009536E3">
        <w:rPr>
          <w:rFonts w:ascii="Times New Roman" w:hAnsi="Times New Roman" w:cs="Times New Roman"/>
          <w:sz w:val="24"/>
          <w:szCs w:val="24"/>
        </w:rPr>
        <w:t xml:space="preserve"> respectively. The sowing method of both set</w:t>
      </w:r>
      <w:r w:rsidR="005B0F64" w:rsidRPr="009536E3">
        <w:rPr>
          <w:rFonts w:ascii="Times New Roman" w:hAnsi="Times New Roman" w:cs="Times New Roman"/>
          <w:sz w:val="24"/>
          <w:szCs w:val="24"/>
        </w:rPr>
        <w:t>s</w:t>
      </w:r>
      <w:r w:rsidRPr="009536E3">
        <w:rPr>
          <w:rFonts w:ascii="Times New Roman" w:hAnsi="Times New Roman" w:cs="Times New Roman"/>
          <w:sz w:val="24"/>
          <w:szCs w:val="24"/>
        </w:rPr>
        <w:t xml:space="preserve"> of the trial w</w:t>
      </w:r>
      <w:r w:rsidR="00873DE5" w:rsidRPr="009536E3">
        <w:rPr>
          <w:rFonts w:ascii="Times New Roman" w:hAnsi="Times New Roman" w:cs="Times New Roman"/>
          <w:sz w:val="24"/>
          <w:szCs w:val="24"/>
        </w:rPr>
        <w:t>as</w:t>
      </w:r>
      <w:r w:rsidRPr="009536E3">
        <w:rPr>
          <w:rFonts w:ascii="Times New Roman" w:hAnsi="Times New Roman" w:cs="Times New Roman"/>
          <w:sz w:val="24"/>
          <w:szCs w:val="24"/>
        </w:rPr>
        <w:t xml:space="preserve"> </w:t>
      </w:r>
      <w:r w:rsidRPr="009536E3">
        <w:rPr>
          <w:rFonts w:ascii="Times New Roman" w:hAnsi="Times New Roman" w:cs="Times New Roman"/>
          <w:sz w:val="24"/>
          <w:szCs w:val="24"/>
        </w:rPr>
        <w:lastRenderedPageBreak/>
        <w:t>dr</w:t>
      </w:r>
      <w:r w:rsidR="00207641" w:rsidRPr="009536E3">
        <w:rPr>
          <w:rFonts w:ascii="Times New Roman" w:hAnsi="Times New Roman" w:cs="Times New Roman"/>
          <w:sz w:val="24"/>
          <w:szCs w:val="24"/>
        </w:rPr>
        <w:t>essed via row planting systems that</w:t>
      </w:r>
      <w:r w:rsidRPr="009536E3">
        <w:rPr>
          <w:rFonts w:ascii="Times New Roman" w:hAnsi="Times New Roman" w:cs="Times New Roman"/>
          <w:sz w:val="24"/>
          <w:szCs w:val="24"/>
        </w:rPr>
        <w:t xml:space="preserve"> </w:t>
      </w:r>
      <w:r w:rsidR="00D44FBD">
        <w:rPr>
          <w:rFonts w:ascii="Times New Roman" w:hAnsi="Times New Roman" w:cs="Times New Roman"/>
          <w:sz w:val="24"/>
          <w:szCs w:val="24"/>
        </w:rPr>
        <w:t xml:space="preserve">were </w:t>
      </w:r>
      <w:r w:rsidRPr="009536E3">
        <w:rPr>
          <w:rFonts w:ascii="Times New Roman" w:hAnsi="Times New Roman" w:cs="Times New Roman"/>
          <w:sz w:val="24"/>
          <w:szCs w:val="24"/>
        </w:rPr>
        <w:t>apart by 0.2m. All agronomic practices were done equally and appropriately as</w:t>
      </w:r>
      <w:r w:rsidR="00D44FBD">
        <w:rPr>
          <w:rFonts w:ascii="Times New Roman" w:hAnsi="Times New Roman" w:cs="Times New Roman"/>
          <w:sz w:val="24"/>
          <w:szCs w:val="24"/>
        </w:rPr>
        <w:t xml:space="preserve"> per</w:t>
      </w:r>
      <w:r w:rsidRPr="009536E3">
        <w:rPr>
          <w:rFonts w:ascii="Times New Roman" w:hAnsi="Times New Roman" w:cs="Times New Roman"/>
          <w:sz w:val="24"/>
          <w:szCs w:val="24"/>
        </w:rPr>
        <w:t xml:space="preserve"> the crop requirement</w:t>
      </w:r>
      <w:r w:rsidR="00D44FBD">
        <w:rPr>
          <w:rFonts w:ascii="Times New Roman" w:hAnsi="Times New Roman" w:cs="Times New Roman"/>
          <w:sz w:val="24"/>
          <w:szCs w:val="24"/>
        </w:rPr>
        <w:t>s</w:t>
      </w:r>
      <w:r w:rsidR="000D79A5" w:rsidRPr="009536E3">
        <w:rPr>
          <w:rFonts w:ascii="Times New Roman" w:hAnsi="Times New Roman" w:cs="Times New Roman"/>
          <w:sz w:val="24"/>
          <w:szCs w:val="24"/>
        </w:rPr>
        <w:t xml:space="preserve"> and recommendations</w:t>
      </w:r>
      <w:r w:rsidRPr="009536E3">
        <w:rPr>
          <w:rFonts w:ascii="Times New Roman" w:hAnsi="Times New Roman" w:cs="Times New Roman"/>
          <w:sz w:val="24"/>
          <w:szCs w:val="24"/>
        </w:rPr>
        <w:t xml:space="preserve">. </w:t>
      </w:r>
      <w:r w:rsidR="007E7173">
        <w:rPr>
          <w:rFonts w:ascii="Times New Roman" w:hAnsi="Times New Roman" w:cs="Times New Roman"/>
          <w:color w:val="000000"/>
          <w:sz w:val="24"/>
          <w:szCs w:val="24"/>
        </w:rPr>
        <w:t>I</w:t>
      </w:r>
      <w:r w:rsidR="00115012" w:rsidRPr="009536E3">
        <w:rPr>
          <w:rFonts w:ascii="Times New Roman" w:hAnsi="Times New Roman" w:cs="Times New Roman"/>
          <w:color w:val="000000"/>
          <w:sz w:val="24"/>
          <w:szCs w:val="24"/>
        </w:rPr>
        <w:t xml:space="preserve">rrigation was applied at </w:t>
      </w:r>
      <w:r w:rsidRPr="009536E3">
        <w:rPr>
          <w:rFonts w:ascii="Times New Roman" w:hAnsi="Times New Roman" w:cs="Times New Roman"/>
          <w:color w:val="000000"/>
          <w:sz w:val="24"/>
          <w:szCs w:val="24"/>
        </w:rPr>
        <w:t xml:space="preserve">7-10 days </w:t>
      </w:r>
      <w:r w:rsidR="00C73E0D" w:rsidRPr="009536E3">
        <w:rPr>
          <w:rFonts w:ascii="Times New Roman" w:hAnsi="Times New Roman" w:cs="Times New Roman"/>
          <w:color w:val="000000"/>
          <w:sz w:val="24"/>
          <w:szCs w:val="24"/>
        </w:rPr>
        <w:t xml:space="preserve">and 5-7 day interval </w:t>
      </w:r>
      <w:r w:rsidR="00A450E2" w:rsidRPr="009536E3">
        <w:rPr>
          <w:rFonts w:ascii="Times New Roman" w:hAnsi="Times New Roman" w:cs="Times New Roman"/>
          <w:color w:val="000000"/>
          <w:sz w:val="24"/>
          <w:szCs w:val="24"/>
        </w:rPr>
        <w:t xml:space="preserve">for </w:t>
      </w:r>
      <w:r w:rsidR="00BC262B" w:rsidRPr="009536E3">
        <w:rPr>
          <w:rFonts w:ascii="Times New Roman" w:hAnsi="Times New Roman" w:cs="Times New Roman"/>
          <w:color w:val="000000"/>
          <w:sz w:val="24"/>
          <w:szCs w:val="24"/>
        </w:rPr>
        <w:t xml:space="preserve">the </w:t>
      </w:r>
      <w:r w:rsidR="00D44FBD">
        <w:rPr>
          <w:rFonts w:ascii="Times New Roman" w:hAnsi="Times New Roman" w:cs="Times New Roman"/>
          <w:color w:val="000000"/>
          <w:sz w:val="24"/>
          <w:szCs w:val="24"/>
        </w:rPr>
        <w:t>mid</w:t>
      </w:r>
      <w:r w:rsidR="00A450E2" w:rsidRPr="009536E3">
        <w:rPr>
          <w:rFonts w:ascii="Times New Roman" w:hAnsi="Times New Roman" w:cs="Times New Roman"/>
          <w:color w:val="000000"/>
          <w:sz w:val="24"/>
          <w:szCs w:val="24"/>
        </w:rPr>
        <w:t xml:space="preserve">land (Sekota) </w:t>
      </w:r>
      <w:r w:rsidR="00C73E0D" w:rsidRPr="009536E3">
        <w:rPr>
          <w:rFonts w:ascii="Times New Roman" w:hAnsi="Times New Roman" w:cs="Times New Roman"/>
          <w:color w:val="000000"/>
          <w:sz w:val="24"/>
          <w:szCs w:val="24"/>
        </w:rPr>
        <w:t xml:space="preserve">and </w:t>
      </w:r>
      <w:r w:rsidR="00A450E2" w:rsidRPr="009536E3">
        <w:rPr>
          <w:rFonts w:ascii="Times New Roman" w:hAnsi="Times New Roman" w:cs="Times New Roman"/>
          <w:color w:val="000000"/>
          <w:sz w:val="24"/>
          <w:szCs w:val="24"/>
        </w:rPr>
        <w:t xml:space="preserve">lowland (Abergele) </w:t>
      </w:r>
      <w:r w:rsidR="00C73E0D" w:rsidRPr="009536E3">
        <w:rPr>
          <w:rFonts w:ascii="Times New Roman" w:hAnsi="Times New Roman" w:cs="Times New Roman"/>
          <w:color w:val="000000"/>
          <w:sz w:val="24"/>
          <w:szCs w:val="24"/>
        </w:rPr>
        <w:t>set</w:t>
      </w:r>
      <w:r w:rsidR="00F16F3D" w:rsidRPr="009536E3">
        <w:rPr>
          <w:rFonts w:ascii="Times New Roman" w:hAnsi="Times New Roman" w:cs="Times New Roman"/>
          <w:color w:val="000000"/>
          <w:sz w:val="24"/>
          <w:szCs w:val="24"/>
        </w:rPr>
        <w:t>s</w:t>
      </w:r>
      <w:r w:rsidR="00C73E0D" w:rsidRPr="009536E3">
        <w:rPr>
          <w:rFonts w:ascii="Times New Roman" w:hAnsi="Times New Roman" w:cs="Times New Roman"/>
          <w:color w:val="000000"/>
          <w:sz w:val="24"/>
          <w:szCs w:val="24"/>
        </w:rPr>
        <w:t xml:space="preserve"> </w:t>
      </w:r>
      <w:r w:rsidR="00F16F3D" w:rsidRPr="009536E3">
        <w:rPr>
          <w:rFonts w:ascii="Times New Roman" w:hAnsi="Times New Roman" w:cs="Times New Roman"/>
          <w:color w:val="000000"/>
          <w:sz w:val="24"/>
          <w:szCs w:val="24"/>
        </w:rPr>
        <w:t>of trial</w:t>
      </w:r>
      <w:r w:rsidR="00D44FBD">
        <w:rPr>
          <w:rFonts w:ascii="Times New Roman" w:hAnsi="Times New Roman" w:cs="Times New Roman"/>
          <w:color w:val="000000"/>
          <w:sz w:val="24"/>
          <w:szCs w:val="24"/>
        </w:rPr>
        <w:t>s</w:t>
      </w:r>
      <w:r w:rsidR="00F16F3D" w:rsidRPr="009536E3">
        <w:rPr>
          <w:rFonts w:ascii="Times New Roman" w:hAnsi="Times New Roman" w:cs="Times New Roman"/>
          <w:color w:val="000000"/>
          <w:sz w:val="24"/>
          <w:szCs w:val="24"/>
        </w:rPr>
        <w:t>, respectively</w:t>
      </w:r>
      <w:r w:rsidRPr="009536E3">
        <w:rPr>
          <w:rFonts w:ascii="Times New Roman" w:hAnsi="Times New Roman" w:cs="Times New Roman"/>
          <w:color w:val="000000"/>
          <w:sz w:val="24"/>
          <w:szCs w:val="24"/>
        </w:rPr>
        <w:t xml:space="preserve">. The sources of </w:t>
      </w:r>
      <w:r w:rsidR="000170A6" w:rsidRPr="009536E3">
        <w:rPr>
          <w:rFonts w:ascii="Times New Roman" w:hAnsi="Times New Roman" w:cs="Times New Roman"/>
          <w:color w:val="000000"/>
          <w:sz w:val="24"/>
          <w:szCs w:val="24"/>
        </w:rPr>
        <w:t xml:space="preserve">water </w:t>
      </w:r>
      <w:r w:rsidRPr="009536E3">
        <w:rPr>
          <w:rFonts w:ascii="Times New Roman" w:hAnsi="Times New Roman" w:cs="Times New Roman"/>
          <w:color w:val="000000"/>
          <w:sz w:val="24"/>
          <w:szCs w:val="24"/>
        </w:rPr>
        <w:t xml:space="preserve">in all locations were from the river through canal outlets up to </w:t>
      </w:r>
      <w:r w:rsidR="00FC7B6F" w:rsidRPr="009536E3">
        <w:rPr>
          <w:rFonts w:ascii="Times New Roman" w:hAnsi="Times New Roman" w:cs="Times New Roman"/>
          <w:color w:val="000000"/>
          <w:sz w:val="24"/>
          <w:szCs w:val="24"/>
        </w:rPr>
        <w:t xml:space="preserve">the </w:t>
      </w:r>
      <w:r w:rsidRPr="009536E3">
        <w:rPr>
          <w:rFonts w:ascii="Times New Roman" w:hAnsi="Times New Roman" w:cs="Times New Roman"/>
          <w:color w:val="000000"/>
          <w:sz w:val="24"/>
          <w:szCs w:val="24"/>
        </w:rPr>
        <w:t>station</w:t>
      </w:r>
      <w:r w:rsidR="00D44FBD">
        <w:rPr>
          <w:rFonts w:ascii="Times New Roman" w:hAnsi="Times New Roman" w:cs="Times New Roman"/>
          <w:color w:val="000000"/>
          <w:sz w:val="24"/>
          <w:szCs w:val="24"/>
        </w:rPr>
        <w:t>,</w:t>
      </w:r>
      <w:r w:rsidRPr="009536E3">
        <w:rPr>
          <w:rFonts w:ascii="Times New Roman" w:hAnsi="Times New Roman" w:cs="Times New Roman"/>
          <w:color w:val="000000"/>
          <w:sz w:val="24"/>
          <w:szCs w:val="24"/>
        </w:rPr>
        <w:t xml:space="preserve"> </w:t>
      </w:r>
      <w:r w:rsidR="0036329C" w:rsidRPr="009536E3">
        <w:rPr>
          <w:rFonts w:ascii="Times New Roman" w:hAnsi="Times New Roman" w:cs="Times New Roman"/>
          <w:color w:val="000000"/>
          <w:sz w:val="24"/>
          <w:szCs w:val="24"/>
        </w:rPr>
        <w:t>and</w:t>
      </w:r>
      <w:r w:rsidRPr="009536E3">
        <w:rPr>
          <w:rFonts w:ascii="Times New Roman" w:hAnsi="Times New Roman" w:cs="Times New Roman"/>
          <w:color w:val="000000"/>
          <w:sz w:val="24"/>
          <w:szCs w:val="24"/>
        </w:rPr>
        <w:t xml:space="preserve"> the </w:t>
      </w:r>
      <w:r w:rsidR="0036329C" w:rsidRPr="009536E3">
        <w:rPr>
          <w:rFonts w:ascii="Times New Roman" w:hAnsi="Times New Roman" w:cs="Times New Roman"/>
          <w:color w:val="000000"/>
          <w:sz w:val="24"/>
          <w:szCs w:val="24"/>
        </w:rPr>
        <w:t xml:space="preserve">plot was </w:t>
      </w:r>
      <w:r w:rsidR="00714367" w:rsidRPr="009536E3">
        <w:rPr>
          <w:rFonts w:ascii="Times New Roman" w:hAnsi="Times New Roman" w:cs="Times New Roman"/>
          <w:color w:val="000000"/>
          <w:sz w:val="24"/>
          <w:szCs w:val="24"/>
        </w:rPr>
        <w:t>irrigated</w:t>
      </w:r>
      <w:r w:rsidR="0036329C" w:rsidRPr="009536E3">
        <w:rPr>
          <w:rFonts w:ascii="Times New Roman" w:hAnsi="Times New Roman" w:cs="Times New Roman"/>
          <w:color w:val="000000"/>
          <w:sz w:val="24"/>
          <w:szCs w:val="24"/>
        </w:rPr>
        <w:t xml:space="preserve"> using </w:t>
      </w:r>
      <w:r w:rsidR="00D44FBD">
        <w:rPr>
          <w:rFonts w:ascii="Times New Roman" w:hAnsi="Times New Roman" w:cs="Times New Roman"/>
          <w:color w:val="000000"/>
          <w:sz w:val="24"/>
          <w:szCs w:val="24"/>
        </w:rPr>
        <w:t xml:space="preserve">a </w:t>
      </w:r>
      <w:r w:rsidR="0036329C" w:rsidRPr="009536E3">
        <w:rPr>
          <w:rFonts w:ascii="Times New Roman" w:hAnsi="Times New Roman" w:cs="Times New Roman"/>
          <w:color w:val="000000"/>
          <w:sz w:val="24"/>
          <w:szCs w:val="24"/>
        </w:rPr>
        <w:t>furrow irrigation system</w:t>
      </w:r>
      <w:r w:rsidRPr="009536E3">
        <w:rPr>
          <w:rFonts w:ascii="Times New Roman" w:hAnsi="Times New Roman" w:cs="Times New Roman"/>
          <w:color w:val="000000"/>
          <w:sz w:val="24"/>
          <w:szCs w:val="24"/>
        </w:rPr>
        <w:t>. The amount of water received by each plot w</w:t>
      </w:r>
      <w:r w:rsidR="000A2CE3" w:rsidRPr="009536E3">
        <w:rPr>
          <w:rFonts w:ascii="Times New Roman" w:hAnsi="Times New Roman" w:cs="Times New Roman"/>
          <w:color w:val="000000"/>
          <w:sz w:val="24"/>
          <w:szCs w:val="24"/>
        </w:rPr>
        <w:t>as</w:t>
      </w:r>
      <w:r w:rsidR="00D44FBD">
        <w:rPr>
          <w:rFonts w:ascii="Times New Roman" w:hAnsi="Times New Roman" w:cs="Times New Roman"/>
          <w:color w:val="000000"/>
          <w:sz w:val="24"/>
          <w:szCs w:val="24"/>
        </w:rPr>
        <w:t xml:space="preserve"> measured using the soil pressing</w:t>
      </w:r>
      <w:r w:rsidRPr="009536E3">
        <w:rPr>
          <w:rFonts w:ascii="Times New Roman" w:hAnsi="Times New Roman" w:cs="Times New Roman"/>
          <w:color w:val="000000"/>
          <w:sz w:val="24"/>
          <w:szCs w:val="24"/>
        </w:rPr>
        <w:t xml:space="preserve"> method to test the soil moisture manually and </w:t>
      </w:r>
      <w:r w:rsidR="00A9137C">
        <w:rPr>
          <w:rFonts w:ascii="Times New Roman" w:hAnsi="Times New Roman" w:cs="Times New Roman"/>
          <w:color w:val="000000"/>
          <w:sz w:val="24"/>
          <w:szCs w:val="24"/>
        </w:rPr>
        <w:t xml:space="preserve">the </w:t>
      </w:r>
      <w:r w:rsidRPr="009536E3">
        <w:rPr>
          <w:rFonts w:ascii="Times New Roman" w:hAnsi="Times New Roman" w:cs="Times New Roman"/>
          <w:color w:val="000000"/>
          <w:sz w:val="24"/>
          <w:szCs w:val="24"/>
        </w:rPr>
        <w:t>textures of</w:t>
      </w:r>
      <w:r w:rsidR="00D44FBD">
        <w:rPr>
          <w:rFonts w:ascii="Times New Roman" w:hAnsi="Times New Roman" w:cs="Times New Roman"/>
          <w:color w:val="000000"/>
          <w:sz w:val="24"/>
          <w:szCs w:val="24"/>
        </w:rPr>
        <w:t xml:space="preserve"> the</w:t>
      </w:r>
      <w:r w:rsidRPr="009536E3">
        <w:rPr>
          <w:rFonts w:ascii="Times New Roman" w:hAnsi="Times New Roman" w:cs="Times New Roman"/>
          <w:color w:val="000000"/>
          <w:sz w:val="24"/>
          <w:szCs w:val="24"/>
        </w:rPr>
        <w:t xml:space="preserve"> soil visually.  The </w:t>
      </w:r>
      <w:r w:rsidR="00C61357" w:rsidRPr="009536E3">
        <w:rPr>
          <w:rFonts w:ascii="Times New Roman" w:hAnsi="Times New Roman" w:cs="Times New Roman"/>
          <w:color w:val="000000"/>
          <w:sz w:val="24"/>
          <w:szCs w:val="24"/>
        </w:rPr>
        <w:t xml:space="preserve">fertilizers </w:t>
      </w:r>
      <w:r w:rsidRPr="009536E3">
        <w:rPr>
          <w:rFonts w:ascii="Times New Roman" w:hAnsi="Times New Roman" w:cs="Times New Roman"/>
          <w:color w:val="000000"/>
          <w:sz w:val="24"/>
          <w:szCs w:val="24"/>
        </w:rPr>
        <w:t xml:space="preserve">were adopted directly from the main season production package </w:t>
      </w:r>
      <w:r w:rsidR="00C61357">
        <w:rPr>
          <w:rFonts w:ascii="Times New Roman" w:hAnsi="Times New Roman" w:cs="Times New Roman"/>
          <w:color w:val="000000"/>
          <w:sz w:val="24"/>
          <w:szCs w:val="24"/>
        </w:rPr>
        <w:t>for</w:t>
      </w:r>
      <w:r w:rsidRPr="009536E3">
        <w:rPr>
          <w:rFonts w:ascii="Times New Roman" w:hAnsi="Times New Roman" w:cs="Times New Roman"/>
          <w:color w:val="000000"/>
          <w:sz w:val="24"/>
          <w:szCs w:val="24"/>
        </w:rPr>
        <w:t xml:space="preserve"> wheat in the districts. Based on these, 100 NPS</w:t>
      </w:r>
      <w:r w:rsidR="00423D44" w:rsidRPr="009536E3">
        <w:rPr>
          <w:rFonts w:ascii="Times New Roman" w:hAnsi="Times New Roman" w:cs="Times New Roman"/>
          <w:color w:val="000000"/>
          <w:sz w:val="24"/>
          <w:szCs w:val="24"/>
        </w:rPr>
        <w:t xml:space="preserve"> kg/ha</w:t>
      </w:r>
      <w:r w:rsidRPr="009536E3">
        <w:rPr>
          <w:rFonts w:ascii="Times New Roman" w:hAnsi="Times New Roman" w:cs="Times New Roman"/>
          <w:color w:val="000000"/>
          <w:sz w:val="24"/>
          <w:szCs w:val="24"/>
        </w:rPr>
        <w:t xml:space="preserve"> and 50 Urea </w:t>
      </w:r>
      <w:r w:rsidR="00423D44" w:rsidRPr="009536E3">
        <w:rPr>
          <w:rFonts w:ascii="Times New Roman" w:hAnsi="Times New Roman" w:cs="Times New Roman"/>
          <w:color w:val="000000"/>
          <w:sz w:val="24"/>
          <w:szCs w:val="24"/>
        </w:rPr>
        <w:t xml:space="preserve">kg/ha </w:t>
      </w:r>
      <w:r w:rsidRPr="009536E3">
        <w:rPr>
          <w:rFonts w:ascii="Times New Roman" w:hAnsi="Times New Roman" w:cs="Times New Roman"/>
          <w:color w:val="000000"/>
          <w:sz w:val="24"/>
          <w:szCs w:val="24"/>
        </w:rPr>
        <w:t>(split application at sowing and knee stage of the plant height) were applied for the experiment in the adaptation trials.</w:t>
      </w:r>
      <w:r w:rsidR="00F16F3D" w:rsidRPr="009536E3">
        <w:rPr>
          <w:rFonts w:ascii="Times New Roman" w:hAnsi="Times New Roman" w:cs="Times New Roman"/>
          <w:color w:val="000000"/>
          <w:sz w:val="24"/>
          <w:szCs w:val="24"/>
        </w:rPr>
        <w:t xml:space="preserve"> </w:t>
      </w:r>
    </w:p>
    <w:p w:rsidR="0011279C" w:rsidRPr="00E34518" w:rsidRDefault="0011279C" w:rsidP="00217EFB">
      <w:pPr>
        <w:spacing w:line="360" w:lineRule="auto"/>
        <w:jc w:val="both"/>
        <w:rPr>
          <w:rFonts w:ascii="Times New Roman" w:hAnsi="Times New Roman" w:cs="Times New Roman"/>
          <w:b/>
          <w:sz w:val="24"/>
          <w:szCs w:val="24"/>
        </w:rPr>
      </w:pPr>
      <w:r w:rsidRPr="00E34518">
        <w:rPr>
          <w:rFonts w:ascii="Times New Roman" w:hAnsi="Times New Roman" w:cs="Times New Roman"/>
          <w:b/>
          <w:sz w:val="24"/>
          <w:szCs w:val="24"/>
        </w:rPr>
        <w:t>Data Collection</w:t>
      </w:r>
    </w:p>
    <w:p w:rsidR="0011279C" w:rsidRPr="00C41E88" w:rsidRDefault="0011279C" w:rsidP="00217EFB">
      <w:pPr>
        <w:spacing w:line="360" w:lineRule="auto"/>
        <w:jc w:val="both"/>
        <w:rPr>
          <w:rFonts w:ascii="Times New Roman" w:hAnsi="Times New Roman" w:cs="Times New Roman"/>
          <w:b/>
          <w:sz w:val="24"/>
          <w:szCs w:val="24"/>
        </w:rPr>
      </w:pPr>
      <w:r w:rsidRPr="00C41E88">
        <w:rPr>
          <w:rFonts w:ascii="Times New Roman" w:hAnsi="Times New Roman" w:cs="Times New Roman"/>
          <w:b/>
          <w:sz w:val="24"/>
          <w:szCs w:val="24"/>
        </w:rPr>
        <w:t xml:space="preserve">Phonological and Growth Stage Traits </w:t>
      </w:r>
    </w:p>
    <w:p w:rsidR="0011279C" w:rsidRPr="009536E3" w:rsidRDefault="00871936" w:rsidP="00217EFB">
      <w:pPr>
        <w:spacing w:line="360" w:lineRule="auto"/>
        <w:jc w:val="both"/>
        <w:rPr>
          <w:rFonts w:ascii="Times New Roman" w:hAnsi="Times New Roman" w:cs="Times New Roman"/>
          <w:color w:val="000000"/>
          <w:sz w:val="24"/>
          <w:szCs w:val="24"/>
        </w:rPr>
      </w:pPr>
      <w:r w:rsidRPr="009536E3">
        <w:rPr>
          <w:rFonts w:ascii="Times New Roman" w:hAnsi="Times New Roman" w:cs="Times New Roman"/>
          <w:color w:val="000000"/>
          <w:sz w:val="24"/>
          <w:szCs w:val="24"/>
        </w:rPr>
        <w:t>Days to h</w:t>
      </w:r>
      <w:r w:rsidR="00E51D49">
        <w:rPr>
          <w:rFonts w:ascii="Times New Roman" w:hAnsi="Times New Roman" w:cs="Times New Roman"/>
          <w:color w:val="000000"/>
          <w:sz w:val="24"/>
          <w:szCs w:val="24"/>
        </w:rPr>
        <w:t>eading (d</w:t>
      </w:r>
      <w:r w:rsidR="00CC266E">
        <w:rPr>
          <w:rFonts w:ascii="Times New Roman" w:hAnsi="Times New Roman" w:cs="Times New Roman"/>
          <w:color w:val="000000"/>
          <w:sz w:val="24"/>
          <w:szCs w:val="24"/>
        </w:rPr>
        <w:t>ays): t</w:t>
      </w:r>
      <w:r w:rsidR="0011279C" w:rsidRPr="009536E3">
        <w:rPr>
          <w:rFonts w:ascii="Times New Roman" w:hAnsi="Times New Roman" w:cs="Times New Roman"/>
          <w:color w:val="000000"/>
          <w:sz w:val="24"/>
          <w:szCs w:val="24"/>
        </w:rPr>
        <w:t>he data for heading w</w:t>
      </w:r>
      <w:r w:rsidR="00A9137C">
        <w:rPr>
          <w:rFonts w:ascii="Times New Roman" w:hAnsi="Times New Roman" w:cs="Times New Roman"/>
          <w:color w:val="000000"/>
          <w:sz w:val="24"/>
          <w:szCs w:val="24"/>
        </w:rPr>
        <w:t>ere</w:t>
      </w:r>
      <w:r w:rsidR="0011279C" w:rsidRPr="009536E3">
        <w:rPr>
          <w:rFonts w:ascii="Times New Roman" w:hAnsi="Times New Roman" w:cs="Times New Roman"/>
          <w:color w:val="000000"/>
          <w:sz w:val="24"/>
          <w:szCs w:val="24"/>
        </w:rPr>
        <w:t xml:space="preserve"> reco</w:t>
      </w:r>
      <w:r w:rsidR="004C7D7F" w:rsidRPr="009536E3">
        <w:rPr>
          <w:rFonts w:ascii="Times New Roman" w:hAnsi="Times New Roman" w:cs="Times New Roman"/>
          <w:color w:val="000000"/>
          <w:sz w:val="24"/>
          <w:szCs w:val="24"/>
        </w:rPr>
        <w:t>r</w:t>
      </w:r>
      <w:r w:rsidR="0011279C" w:rsidRPr="009536E3">
        <w:rPr>
          <w:rFonts w:ascii="Times New Roman" w:hAnsi="Times New Roman" w:cs="Times New Roman"/>
          <w:color w:val="000000"/>
          <w:sz w:val="24"/>
          <w:szCs w:val="24"/>
        </w:rPr>
        <w:t>ded</w:t>
      </w:r>
      <w:r w:rsidR="00E51D49">
        <w:rPr>
          <w:rFonts w:ascii="Times New Roman" w:hAnsi="Times New Roman" w:cs="Times New Roman"/>
          <w:color w:val="000000"/>
          <w:sz w:val="24"/>
          <w:szCs w:val="24"/>
        </w:rPr>
        <w:t xml:space="preserve"> as</w:t>
      </w:r>
      <w:r w:rsidR="0011279C" w:rsidRPr="009536E3">
        <w:rPr>
          <w:rFonts w:ascii="Times New Roman" w:hAnsi="Times New Roman" w:cs="Times New Roman"/>
          <w:color w:val="000000"/>
          <w:sz w:val="24"/>
          <w:szCs w:val="24"/>
        </w:rPr>
        <w:t xml:space="preserve"> the number of days from crop emergence to 50% heading</w:t>
      </w:r>
      <w:r w:rsidR="00A228B8">
        <w:rPr>
          <w:rFonts w:ascii="Times New Roman" w:hAnsi="Times New Roman" w:cs="Times New Roman"/>
          <w:color w:val="000000"/>
          <w:sz w:val="24"/>
          <w:szCs w:val="24"/>
        </w:rPr>
        <w:t>,</w:t>
      </w:r>
      <w:r w:rsidR="0011279C" w:rsidRPr="009536E3">
        <w:rPr>
          <w:rFonts w:ascii="Times New Roman" w:hAnsi="Times New Roman" w:cs="Times New Roman"/>
          <w:color w:val="000000"/>
          <w:sz w:val="24"/>
          <w:szCs w:val="24"/>
        </w:rPr>
        <w:t xml:space="preserve"> </w:t>
      </w:r>
      <w:r w:rsidR="00A228B8">
        <w:rPr>
          <w:rFonts w:ascii="Times New Roman" w:hAnsi="Times New Roman" w:cs="Times New Roman"/>
          <w:color w:val="000000"/>
          <w:sz w:val="24"/>
          <w:szCs w:val="24"/>
        </w:rPr>
        <w:t>which</w:t>
      </w:r>
      <w:r w:rsidR="0011279C" w:rsidRPr="009536E3">
        <w:rPr>
          <w:rFonts w:ascii="Times New Roman" w:hAnsi="Times New Roman" w:cs="Times New Roman"/>
          <w:color w:val="000000"/>
          <w:sz w:val="24"/>
          <w:szCs w:val="24"/>
        </w:rPr>
        <w:t xml:space="preserve"> </w:t>
      </w:r>
      <w:r w:rsidR="00E51D49">
        <w:rPr>
          <w:rFonts w:ascii="Times New Roman" w:hAnsi="Times New Roman" w:cs="Times New Roman"/>
          <w:color w:val="000000"/>
          <w:sz w:val="24"/>
          <w:szCs w:val="24"/>
        </w:rPr>
        <w:t xml:space="preserve">was </w:t>
      </w:r>
      <w:r w:rsidR="0011279C" w:rsidRPr="009536E3">
        <w:rPr>
          <w:rFonts w:ascii="Times New Roman" w:hAnsi="Times New Roman" w:cs="Times New Roman"/>
          <w:color w:val="000000"/>
          <w:sz w:val="24"/>
          <w:szCs w:val="24"/>
        </w:rPr>
        <w:t xml:space="preserve">measured </w:t>
      </w:r>
      <w:r w:rsidR="00A228B8">
        <w:rPr>
          <w:rFonts w:ascii="Times New Roman" w:hAnsi="Times New Roman" w:cs="Times New Roman"/>
          <w:color w:val="000000"/>
          <w:sz w:val="24"/>
          <w:szCs w:val="24"/>
        </w:rPr>
        <w:t>dur</w:t>
      </w:r>
      <w:r w:rsidR="0011279C" w:rsidRPr="009536E3">
        <w:rPr>
          <w:rFonts w:ascii="Times New Roman" w:hAnsi="Times New Roman" w:cs="Times New Roman"/>
          <w:color w:val="000000"/>
          <w:sz w:val="24"/>
          <w:szCs w:val="24"/>
        </w:rPr>
        <w:t>in</w:t>
      </w:r>
      <w:r w:rsidR="00A228B8">
        <w:rPr>
          <w:rFonts w:ascii="Times New Roman" w:hAnsi="Times New Roman" w:cs="Times New Roman"/>
          <w:color w:val="000000"/>
          <w:sz w:val="24"/>
          <w:szCs w:val="24"/>
        </w:rPr>
        <w:t>g</w:t>
      </w:r>
      <w:r w:rsidR="0011279C" w:rsidRPr="009536E3">
        <w:rPr>
          <w:rFonts w:ascii="Times New Roman" w:hAnsi="Times New Roman" w:cs="Times New Roman"/>
          <w:color w:val="000000"/>
          <w:sz w:val="24"/>
          <w:szCs w:val="24"/>
        </w:rPr>
        <w:t xml:space="preserve"> observation.</w:t>
      </w:r>
    </w:p>
    <w:p w:rsidR="0011279C" w:rsidRPr="009536E3" w:rsidRDefault="00E51D49" w:rsidP="00217EF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Days to grain filling (d</w:t>
      </w:r>
      <w:r w:rsidR="0011279C" w:rsidRPr="009536E3">
        <w:rPr>
          <w:rFonts w:ascii="Times New Roman" w:hAnsi="Times New Roman" w:cs="Times New Roman"/>
          <w:color w:val="000000"/>
          <w:sz w:val="24"/>
          <w:szCs w:val="24"/>
        </w:rPr>
        <w:t>ays): this was the period that was the range between days to heading to days to maturity.</w:t>
      </w:r>
    </w:p>
    <w:p w:rsidR="0011279C" w:rsidRPr="009536E3" w:rsidRDefault="0011279C" w:rsidP="00217EFB">
      <w:pPr>
        <w:spacing w:line="360" w:lineRule="auto"/>
        <w:jc w:val="both"/>
        <w:rPr>
          <w:rFonts w:ascii="Times New Roman" w:hAnsi="Times New Roman" w:cs="Times New Roman"/>
          <w:sz w:val="24"/>
          <w:szCs w:val="24"/>
        </w:rPr>
      </w:pPr>
      <w:r w:rsidRPr="009536E3">
        <w:rPr>
          <w:rFonts w:ascii="Times New Roman" w:hAnsi="Times New Roman" w:cs="Times New Roman"/>
          <w:sz w:val="24"/>
          <w:szCs w:val="24"/>
        </w:rPr>
        <w:t>D</w:t>
      </w:r>
      <w:r w:rsidR="00CC266E">
        <w:rPr>
          <w:rFonts w:ascii="Times New Roman" w:hAnsi="Times New Roman" w:cs="Times New Roman"/>
          <w:sz w:val="24"/>
          <w:szCs w:val="24"/>
        </w:rPr>
        <w:t>ays to Physiological maturity (d</w:t>
      </w:r>
      <w:r w:rsidRPr="009536E3">
        <w:rPr>
          <w:rFonts w:ascii="Times New Roman" w:hAnsi="Times New Roman" w:cs="Times New Roman"/>
          <w:sz w:val="24"/>
          <w:szCs w:val="24"/>
        </w:rPr>
        <w:t xml:space="preserve">ays): it is the number of days of crop growing period between emergence </w:t>
      </w:r>
      <w:r w:rsidR="00E51D49">
        <w:rPr>
          <w:rFonts w:ascii="Times New Roman" w:hAnsi="Times New Roman" w:cs="Times New Roman"/>
          <w:sz w:val="24"/>
          <w:szCs w:val="24"/>
        </w:rPr>
        <w:t>and</w:t>
      </w:r>
      <w:r w:rsidRPr="009536E3">
        <w:rPr>
          <w:rFonts w:ascii="Times New Roman" w:hAnsi="Times New Roman" w:cs="Times New Roman"/>
          <w:sz w:val="24"/>
          <w:szCs w:val="24"/>
        </w:rPr>
        <w:t xml:space="preserve"> 95% of crop maturity stage.</w:t>
      </w:r>
    </w:p>
    <w:p w:rsidR="0011279C" w:rsidRPr="009536E3" w:rsidRDefault="0011279C" w:rsidP="00217EFB">
      <w:pPr>
        <w:spacing w:line="360" w:lineRule="auto"/>
        <w:jc w:val="both"/>
        <w:rPr>
          <w:rFonts w:ascii="Times New Roman" w:hAnsi="Times New Roman" w:cs="Times New Roman"/>
          <w:sz w:val="24"/>
          <w:szCs w:val="24"/>
        </w:rPr>
      </w:pPr>
      <w:r w:rsidRPr="009536E3">
        <w:rPr>
          <w:rFonts w:ascii="Times New Roman" w:hAnsi="Times New Roman" w:cs="Times New Roman"/>
          <w:sz w:val="24"/>
          <w:szCs w:val="24"/>
        </w:rPr>
        <w:t>Plant height (cm</w:t>
      </w:r>
      <w:r w:rsidR="00CC266E">
        <w:rPr>
          <w:rFonts w:ascii="Times New Roman" w:hAnsi="Times New Roman" w:cs="Times New Roman"/>
          <w:sz w:val="24"/>
          <w:szCs w:val="24"/>
        </w:rPr>
        <w:t>)</w:t>
      </w:r>
      <w:r w:rsidRPr="009536E3">
        <w:rPr>
          <w:rFonts w:ascii="Times New Roman" w:hAnsi="Times New Roman" w:cs="Times New Roman"/>
          <w:sz w:val="24"/>
          <w:szCs w:val="24"/>
        </w:rPr>
        <w:t xml:space="preserve"> was measured at the end of crop growing time (maturity stage), which was calculated </w:t>
      </w:r>
      <w:r w:rsidR="008573B1">
        <w:rPr>
          <w:rFonts w:ascii="Times New Roman" w:hAnsi="Times New Roman" w:cs="Times New Roman"/>
          <w:sz w:val="24"/>
          <w:szCs w:val="24"/>
        </w:rPr>
        <w:t xml:space="preserve">by </w:t>
      </w:r>
      <w:r w:rsidRPr="009536E3">
        <w:rPr>
          <w:rFonts w:ascii="Times New Roman" w:hAnsi="Times New Roman" w:cs="Times New Roman"/>
          <w:sz w:val="24"/>
          <w:szCs w:val="24"/>
        </w:rPr>
        <w:t xml:space="preserve">taking the average height of randomly selected plants, measured from the ground to the tip of </w:t>
      </w:r>
      <w:r w:rsidR="00CD70FC">
        <w:rPr>
          <w:rFonts w:ascii="Times New Roman" w:hAnsi="Times New Roman" w:cs="Times New Roman"/>
          <w:sz w:val="24"/>
          <w:szCs w:val="24"/>
        </w:rPr>
        <w:t xml:space="preserve">the </w:t>
      </w:r>
      <w:r w:rsidRPr="009536E3">
        <w:rPr>
          <w:rFonts w:ascii="Times New Roman" w:hAnsi="Times New Roman" w:cs="Times New Roman"/>
          <w:sz w:val="24"/>
          <w:szCs w:val="24"/>
        </w:rPr>
        <w:t xml:space="preserve">panicles out of the awns. </w:t>
      </w:r>
    </w:p>
    <w:p w:rsidR="0011279C" w:rsidRPr="00522F34" w:rsidRDefault="0011279C" w:rsidP="00217EFB">
      <w:pPr>
        <w:spacing w:line="360" w:lineRule="auto"/>
        <w:jc w:val="both"/>
        <w:rPr>
          <w:rFonts w:ascii="Times New Roman" w:hAnsi="Times New Roman" w:cs="Times New Roman"/>
          <w:b/>
          <w:sz w:val="24"/>
          <w:szCs w:val="24"/>
        </w:rPr>
      </w:pPr>
      <w:r w:rsidRPr="00522F34">
        <w:rPr>
          <w:rFonts w:ascii="Times New Roman" w:hAnsi="Times New Roman" w:cs="Times New Roman"/>
          <w:b/>
          <w:sz w:val="24"/>
          <w:szCs w:val="24"/>
        </w:rPr>
        <w:t xml:space="preserve">Yield and Yield Component Traits </w:t>
      </w:r>
    </w:p>
    <w:p w:rsidR="0011279C" w:rsidRPr="009536E3" w:rsidRDefault="0011279C" w:rsidP="00217EFB">
      <w:pPr>
        <w:spacing w:line="360" w:lineRule="auto"/>
        <w:jc w:val="both"/>
        <w:rPr>
          <w:rFonts w:ascii="Times New Roman" w:hAnsi="Times New Roman" w:cs="Times New Roman"/>
          <w:sz w:val="24"/>
          <w:szCs w:val="24"/>
        </w:rPr>
      </w:pPr>
      <w:r w:rsidRPr="009536E3">
        <w:rPr>
          <w:rFonts w:ascii="Times New Roman" w:hAnsi="Times New Roman" w:cs="Times New Roman"/>
          <w:sz w:val="24"/>
          <w:szCs w:val="24"/>
        </w:rPr>
        <w:t>Spike length (cm</w:t>
      </w:r>
      <w:r w:rsidR="00CD70FC">
        <w:rPr>
          <w:rFonts w:ascii="Times New Roman" w:hAnsi="Times New Roman" w:cs="Times New Roman"/>
          <w:sz w:val="24"/>
          <w:szCs w:val="24"/>
        </w:rPr>
        <w:t>)</w:t>
      </w:r>
      <w:r w:rsidRPr="009536E3">
        <w:rPr>
          <w:rFonts w:ascii="Times New Roman" w:hAnsi="Times New Roman" w:cs="Times New Roman"/>
          <w:sz w:val="24"/>
          <w:szCs w:val="24"/>
        </w:rPr>
        <w:t xml:space="preserve"> is the average height of ten spikes in each plot that </w:t>
      </w:r>
      <w:r w:rsidR="00675B0B">
        <w:rPr>
          <w:rFonts w:ascii="Times New Roman" w:hAnsi="Times New Roman" w:cs="Times New Roman"/>
          <w:sz w:val="24"/>
          <w:szCs w:val="24"/>
        </w:rPr>
        <w:t xml:space="preserve">is </w:t>
      </w:r>
      <w:r w:rsidRPr="009536E3">
        <w:rPr>
          <w:rFonts w:ascii="Times New Roman" w:hAnsi="Times New Roman" w:cs="Times New Roman"/>
          <w:sz w:val="24"/>
          <w:szCs w:val="24"/>
        </w:rPr>
        <w:t>measured from the base of the spike to the last order of the spikelet</w:t>
      </w:r>
      <w:r w:rsidR="00675B0B">
        <w:rPr>
          <w:rFonts w:ascii="Times New Roman" w:hAnsi="Times New Roman" w:cs="Times New Roman"/>
          <w:sz w:val="24"/>
          <w:szCs w:val="24"/>
        </w:rPr>
        <w:t>,</w:t>
      </w:r>
      <w:r w:rsidRPr="009536E3">
        <w:rPr>
          <w:rFonts w:ascii="Times New Roman" w:hAnsi="Times New Roman" w:cs="Times New Roman"/>
          <w:sz w:val="24"/>
          <w:szCs w:val="24"/>
        </w:rPr>
        <w:t xml:space="preserve"> excluding awns.</w:t>
      </w:r>
    </w:p>
    <w:p w:rsidR="0011279C" w:rsidRPr="009536E3" w:rsidRDefault="0011279C" w:rsidP="00217EFB">
      <w:pPr>
        <w:spacing w:line="360" w:lineRule="auto"/>
        <w:jc w:val="both"/>
        <w:rPr>
          <w:rFonts w:ascii="Times New Roman" w:hAnsi="Times New Roman" w:cs="Times New Roman"/>
          <w:sz w:val="24"/>
          <w:szCs w:val="24"/>
        </w:rPr>
      </w:pPr>
      <w:r w:rsidRPr="009536E3">
        <w:rPr>
          <w:rFonts w:ascii="Times New Roman" w:hAnsi="Times New Roman" w:cs="Times New Roman"/>
          <w:sz w:val="24"/>
          <w:szCs w:val="24"/>
        </w:rPr>
        <w:t>Number of seed</w:t>
      </w:r>
      <w:r w:rsidR="00AB46A0">
        <w:rPr>
          <w:rFonts w:ascii="Times New Roman" w:hAnsi="Times New Roman" w:cs="Times New Roman"/>
          <w:sz w:val="24"/>
          <w:szCs w:val="24"/>
        </w:rPr>
        <w:t>s</w:t>
      </w:r>
      <w:r w:rsidRPr="009536E3">
        <w:rPr>
          <w:rFonts w:ascii="Times New Roman" w:hAnsi="Times New Roman" w:cs="Times New Roman"/>
          <w:sz w:val="24"/>
          <w:szCs w:val="24"/>
        </w:rPr>
        <w:t xml:space="preserve"> per spike: </w:t>
      </w:r>
      <w:r w:rsidR="00AB46A0">
        <w:rPr>
          <w:rFonts w:ascii="Times New Roman" w:hAnsi="Times New Roman" w:cs="Times New Roman"/>
          <w:sz w:val="24"/>
          <w:szCs w:val="24"/>
        </w:rPr>
        <w:t xml:space="preserve">this </w:t>
      </w:r>
      <w:r w:rsidRPr="009536E3">
        <w:rPr>
          <w:rFonts w:ascii="Times New Roman" w:hAnsi="Times New Roman" w:cs="Times New Roman"/>
          <w:sz w:val="24"/>
          <w:szCs w:val="24"/>
        </w:rPr>
        <w:t xml:space="preserve">was calculated </w:t>
      </w:r>
      <w:r w:rsidR="00AB46A0">
        <w:rPr>
          <w:rFonts w:ascii="Times New Roman" w:hAnsi="Times New Roman" w:cs="Times New Roman"/>
          <w:sz w:val="24"/>
          <w:szCs w:val="24"/>
        </w:rPr>
        <w:t xml:space="preserve">by </w:t>
      </w:r>
      <w:r w:rsidRPr="009536E3">
        <w:rPr>
          <w:rFonts w:ascii="Times New Roman" w:hAnsi="Times New Roman" w:cs="Times New Roman"/>
          <w:sz w:val="24"/>
          <w:szCs w:val="24"/>
        </w:rPr>
        <w:t>counting ten representative spike seed</w:t>
      </w:r>
      <w:r w:rsidR="00675B0B">
        <w:rPr>
          <w:rFonts w:ascii="Times New Roman" w:hAnsi="Times New Roman" w:cs="Times New Roman"/>
          <w:sz w:val="24"/>
          <w:szCs w:val="24"/>
        </w:rPr>
        <w:t>s</w:t>
      </w:r>
      <w:r w:rsidRPr="009536E3">
        <w:rPr>
          <w:rFonts w:ascii="Times New Roman" w:hAnsi="Times New Roman" w:cs="Times New Roman"/>
          <w:sz w:val="24"/>
          <w:szCs w:val="24"/>
        </w:rPr>
        <w:t xml:space="preserve"> from the plot and </w:t>
      </w:r>
      <w:r w:rsidR="00AB46A0">
        <w:rPr>
          <w:rFonts w:ascii="Times New Roman" w:hAnsi="Times New Roman" w:cs="Times New Roman"/>
          <w:sz w:val="24"/>
          <w:szCs w:val="24"/>
        </w:rPr>
        <w:t xml:space="preserve">the </w:t>
      </w:r>
      <w:r w:rsidRPr="009536E3">
        <w:rPr>
          <w:rFonts w:ascii="Times New Roman" w:hAnsi="Times New Roman" w:cs="Times New Roman"/>
          <w:sz w:val="24"/>
          <w:szCs w:val="24"/>
        </w:rPr>
        <w:t>average result.</w:t>
      </w:r>
    </w:p>
    <w:p w:rsidR="0011279C" w:rsidRPr="009536E3" w:rsidRDefault="0011279C" w:rsidP="00217EFB">
      <w:pPr>
        <w:spacing w:line="360" w:lineRule="auto"/>
        <w:jc w:val="both"/>
        <w:rPr>
          <w:rFonts w:ascii="Times New Roman" w:hAnsi="Times New Roman" w:cs="Times New Roman"/>
          <w:sz w:val="24"/>
          <w:szCs w:val="24"/>
        </w:rPr>
      </w:pPr>
      <w:r w:rsidRPr="009536E3">
        <w:rPr>
          <w:rFonts w:ascii="Times New Roman" w:hAnsi="Times New Roman" w:cs="Times New Roman"/>
          <w:sz w:val="24"/>
          <w:szCs w:val="24"/>
        </w:rPr>
        <w:lastRenderedPageBreak/>
        <w:t>Biomass yield (kg/ha)</w:t>
      </w:r>
      <w:r w:rsidR="00E6242A">
        <w:rPr>
          <w:rFonts w:ascii="Times New Roman" w:hAnsi="Times New Roman" w:cs="Times New Roman"/>
          <w:sz w:val="24"/>
          <w:szCs w:val="24"/>
        </w:rPr>
        <w:t xml:space="preserve"> </w:t>
      </w:r>
      <w:r w:rsidRPr="009536E3">
        <w:rPr>
          <w:rFonts w:ascii="Times New Roman" w:hAnsi="Times New Roman" w:cs="Times New Roman"/>
          <w:sz w:val="24"/>
          <w:szCs w:val="24"/>
        </w:rPr>
        <w:t xml:space="preserve">was recorded </w:t>
      </w:r>
      <w:r w:rsidR="00E6242A">
        <w:rPr>
          <w:rFonts w:ascii="Times New Roman" w:hAnsi="Times New Roman" w:cs="Times New Roman"/>
          <w:sz w:val="24"/>
          <w:szCs w:val="24"/>
        </w:rPr>
        <w:t>by</w:t>
      </w:r>
      <w:r w:rsidRPr="009536E3">
        <w:rPr>
          <w:rFonts w:ascii="Times New Roman" w:hAnsi="Times New Roman" w:cs="Times New Roman"/>
          <w:sz w:val="24"/>
          <w:szCs w:val="24"/>
        </w:rPr>
        <w:t xml:space="preserve"> weighing the total above ground parts of the four central rows of each plot at the time of harvest.</w:t>
      </w:r>
    </w:p>
    <w:p w:rsidR="0011279C" w:rsidRPr="009536E3" w:rsidRDefault="0011279C" w:rsidP="00217EFB">
      <w:pPr>
        <w:spacing w:line="360" w:lineRule="auto"/>
        <w:jc w:val="both"/>
        <w:rPr>
          <w:rFonts w:ascii="Times New Roman" w:hAnsi="Times New Roman" w:cs="Times New Roman"/>
          <w:sz w:val="24"/>
          <w:szCs w:val="24"/>
        </w:rPr>
      </w:pPr>
      <w:r w:rsidRPr="009536E3">
        <w:rPr>
          <w:rFonts w:ascii="Times New Roman" w:hAnsi="Times New Roman" w:cs="Times New Roman"/>
          <w:sz w:val="24"/>
          <w:szCs w:val="24"/>
        </w:rPr>
        <w:t xml:space="preserve">Thousand seed weight (g): weight of </w:t>
      </w:r>
      <w:r w:rsidR="00E6242A">
        <w:rPr>
          <w:rFonts w:ascii="Times New Roman" w:hAnsi="Times New Roman" w:cs="Times New Roman"/>
          <w:sz w:val="24"/>
          <w:szCs w:val="24"/>
        </w:rPr>
        <w:t>1000</w:t>
      </w:r>
      <w:r w:rsidRPr="009536E3">
        <w:rPr>
          <w:rFonts w:ascii="Times New Roman" w:hAnsi="Times New Roman" w:cs="Times New Roman"/>
          <w:sz w:val="24"/>
          <w:szCs w:val="24"/>
        </w:rPr>
        <w:t xml:space="preserve"> seed</w:t>
      </w:r>
      <w:r w:rsidR="00675B0B">
        <w:rPr>
          <w:rFonts w:ascii="Times New Roman" w:hAnsi="Times New Roman" w:cs="Times New Roman"/>
          <w:sz w:val="24"/>
          <w:szCs w:val="24"/>
        </w:rPr>
        <w:t>s</w:t>
      </w:r>
      <w:r w:rsidRPr="009536E3">
        <w:rPr>
          <w:rFonts w:ascii="Times New Roman" w:hAnsi="Times New Roman" w:cs="Times New Roman"/>
          <w:sz w:val="24"/>
          <w:szCs w:val="24"/>
        </w:rPr>
        <w:t xml:space="preserve"> from each experimental plot.</w:t>
      </w:r>
    </w:p>
    <w:p w:rsidR="0011279C" w:rsidRPr="009536E3" w:rsidRDefault="0011279C" w:rsidP="00217EFB">
      <w:pPr>
        <w:spacing w:line="360" w:lineRule="auto"/>
        <w:jc w:val="both"/>
        <w:rPr>
          <w:rFonts w:ascii="Times New Roman" w:hAnsi="Times New Roman" w:cs="Times New Roman"/>
          <w:sz w:val="24"/>
          <w:szCs w:val="24"/>
        </w:rPr>
      </w:pPr>
      <w:r w:rsidRPr="009536E3">
        <w:rPr>
          <w:rFonts w:ascii="Times New Roman" w:hAnsi="Times New Roman" w:cs="Times New Roman"/>
          <w:sz w:val="24"/>
          <w:szCs w:val="24"/>
        </w:rPr>
        <w:t>Grain yield (kg/ha): the grain yield was expressed as kilo gram</w:t>
      </w:r>
      <w:r w:rsidR="00675B0B">
        <w:rPr>
          <w:rFonts w:ascii="Times New Roman" w:hAnsi="Times New Roman" w:cs="Times New Roman"/>
          <w:sz w:val="24"/>
          <w:szCs w:val="24"/>
        </w:rPr>
        <w:t>s</w:t>
      </w:r>
      <w:r w:rsidRPr="009536E3">
        <w:rPr>
          <w:rFonts w:ascii="Times New Roman" w:hAnsi="Times New Roman" w:cs="Times New Roman"/>
          <w:sz w:val="24"/>
          <w:szCs w:val="24"/>
        </w:rPr>
        <w:t xml:space="preserve"> per hectare</w:t>
      </w:r>
      <w:r w:rsidR="00BC1A2C">
        <w:rPr>
          <w:rFonts w:ascii="Times New Roman" w:hAnsi="Times New Roman" w:cs="Times New Roman"/>
          <w:sz w:val="24"/>
          <w:szCs w:val="24"/>
        </w:rPr>
        <w:t>,</w:t>
      </w:r>
      <w:r w:rsidRPr="009536E3">
        <w:rPr>
          <w:rFonts w:ascii="Times New Roman" w:hAnsi="Times New Roman" w:cs="Times New Roman"/>
          <w:sz w:val="24"/>
          <w:szCs w:val="24"/>
        </w:rPr>
        <w:t xml:space="preserve"> which was first recorded from each plot and measured in gram</w:t>
      </w:r>
      <w:r w:rsidR="00BC1A2C">
        <w:rPr>
          <w:rFonts w:ascii="Times New Roman" w:hAnsi="Times New Roman" w:cs="Times New Roman"/>
          <w:sz w:val="24"/>
          <w:szCs w:val="24"/>
        </w:rPr>
        <w:t>s</w:t>
      </w:r>
      <w:r w:rsidRPr="009536E3">
        <w:rPr>
          <w:rFonts w:ascii="Times New Roman" w:hAnsi="Times New Roman" w:cs="Times New Roman"/>
          <w:sz w:val="24"/>
          <w:szCs w:val="24"/>
        </w:rPr>
        <w:t xml:space="preserve"> per plot when the moisture content of the seed reached 12%.  </w:t>
      </w:r>
    </w:p>
    <w:p w:rsidR="003B3648" w:rsidRPr="003B3648" w:rsidRDefault="003B3648" w:rsidP="003B364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Participatory </w:t>
      </w:r>
      <w:r w:rsidRPr="003B3648">
        <w:rPr>
          <w:rFonts w:ascii="Times New Roman" w:hAnsi="Times New Roman" w:cs="Times New Roman"/>
          <w:b/>
          <w:sz w:val="24"/>
          <w:szCs w:val="24"/>
        </w:rPr>
        <w:t>technology evaluation (PTE)</w:t>
      </w:r>
    </w:p>
    <w:p w:rsidR="0011279C" w:rsidRPr="00CD0624" w:rsidRDefault="0011279C" w:rsidP="00217EFB">
      <w:pPr>
        <w:spacing w:line="360" w:lineRule="auto"/>
        <w:jc w:val="both"/>
        <w:rPr>
          <w:rStyle w:val="Heading4Char"/>
          <w:rFonts w:cs="Times New Roman"/>
          <w:szCs w:val="24"/>
        </w:rPr>
      </w:pPr>
      <w:r w:rsidRPr="00CD0624">
        <w:rPr>
          <w:rStyle w:val="Heading4Char"/>
          <w:rFonts w:cs="Times New Roman"/>
          <w:szCs w:val="24"/>
        </w:rPr>
        <w:t>Experimental site and materials</w:t>
      </w:r>
    </w:p>
    <w:p w:rsidR="0011279C" w:rsidRPr="00217EFB" w:rsidRDefault="00F133C2" w:rsidP="00217EFB">
      <w:pPr>
        <w:spacing w:line="360" w:lineRule="auto"/>
        <w:jc w:val="both"/>
        <w:rPr>
          <w:rFonts w:ascii="Times New Roman" w:hAnsi="Times New Roman" w:cs="Times New Roman"/>
          <w:sz w:val="24"/>
          <w:szCs w:val="24"/>
        </w:rPr>
      </w:pPr>
      <w:r>
        <w:rPr>
          <w:rFonts w:ascii="Times New Roman" w:hAnsi="Times New Roman" w:cs="Times New Roman"/>
          <w:sz w:val="24"/>
          <w:szCs w:val="24"/>
        </w:rPr>
        <w:t>The trial was conducted in</w:t>
      </w:r>
      <w:r w:rsidR="0011279C" w:rsidRPr="00217EFB">
        <w:rPr>
          <w:rFonts w:ascii="Times New Roman" w:hAnsi="Times New Roman" w:cs="Times New Roman"/>
          <w:sz w:val="24"/>
          <w:szCs w:val="24"/>
        </w:rPr>
        <w:t xml:space="preserve"> </w:t>
      </w:r>
      <w:r w:rsidR="00DF1654">
        <w:rPr>
          <w:rFonts w:ascii="Times New Roman" w:hAnsi="Times New Roman" w:cs="Times New Roman"/>
          <w:sz w:val="24"/>
          <w:szCs w:val="24"/>
        </w:rPr>
        <w:t xml:space="preserve">the </w:t>
      </w:r>
      <w:r w:rsidR="0011279C" w:rsidRPr="00217EFB">
        <w:rPr>
          <w:rFonts w:ascii="Times New Roman" w:hAnsi="Times New Roman" w:cs="Times New Roman"/>
          <w:sz w:val="24"/>
          <w:szCs w:val="24"/>
        </w:rPr>
        <w:t xml:space="preserve">waglasta zone of </w:t>
      </w:r>
      <w:r>
        <w:rPr>
          <w:rFonts w:ascii="Times New Roman" w:hAnsi="Times New Roman" w:cs="Times New Roman"/>
          <w:sz w:val="24"/>
          <w:szCs w:val="24"/>
        </w:rPr>
        <w:t xml:space="preserve">the </w:t>
      </w:r>
      <w:r w:rsidR="0011279C" w:rsidRPr="00217EFB">
        <w:rPr>
          <w:rFonts w:ascii="Times New Roman" w:hAnsi="Times New Roman" w:cs="Times New Roman"/>
          <w:sz w:val="24"/>
          <w:szCs w:val="24"/>
        </w:rPr>
        <w:t xml:space="preserve">Sekota woreda (Woleh) and Lalibela (Medage) districts </w:t>
      </w:r>
      <w:r>
        <w:rPr>
          <w:rFonts w:ascii="Times New Roman" w:hAnsi="Times New Roman" w:cs="Times New Roman"/>
          <w:sz w:val="24"/>
          <w:szCs w:val="24"/>
        </w:rPr>
        <w:t>dur</w:t>
      </w:r>
      <w:r w:rsidR="0011279C" w:rsidRPr="00217EFB">
        <w:rPr>
          <w:rFonts w:ascii="Times New Roman" w:hAnsi="Times New Roman" w:cs="Times New Roman"/>
          <w:sz w:val="24"/>
          <w:szCs w:val="24"/>
        </w:rPr>
        <w:t>in</w:t>
      </w:r>
      <w:r>
        <w:rPr>
          <w:rFonts w:ascii="Times New Roman" w:hAnsi="Times New Roman" w:cs="Times New Roman"/>
          <w:sz w:val="24"/>
          <w:szCs w:val="24"/>
        </w:rPr>
        <w:t>g</w:t>
      </w:r>
      <w:r w:rsidR="0011279C" w:rsidRPr="00217EFB">
        <w:rPr>
          <w:rFonts w:ascii="Times New Roman" w:hAnsi="Times New Roman" w:cs="Times New Roman"/>
          <w:sz w:val="24"/>
          <w:szCs w:val="24"/>
        </w:rPr>
        <w:t xml:space="preserve"> </w:t>
      </w:r>
      <w:r w:rsidR="00DF1654">
        <w:rPr>
          <w:rFonts w:ascii="Times New Roman" w:hAnsi="Times New Roman" w:cs="Times New Roman"/>
          <w:sz w:val="24"/>
          <w:szCs w:val="24"/>
        </w:rPr>
        <w:t xml:space="preserve">the </w:t>
      </w:r>
      <w:r w:rsidR="0011279C" w:rsidRPr="00217EFB">
        <w:rPr>
          <w:rFonts w:ascii="Times New Roman" w:hAnsi="Times New Roman" w:cs="Times New Roman"/>
          <w:sz w:val="24"/>
          <w:szCs w:val="24"/>
        </w:rPr>
        <w:t xml:space="preserve">2022/23 irrigation season. </w:t>
      </w:r>
    </w:p>
    <w:p w:rsidR="0011279C" w:rsidRPr="00217EFB" w:rsidRDefault="0011279C" w:rsidP="00217EFB">
      <w:pPr>
        <w:spacing w:line="360" w:lineRule="auto"/>
        <w:jc w:val="both"/>
        <w:rPr>
          <w:rFonts w:ascii="Times New Roman" w:hAnsi="Times New Roman" w:cs="Times New Roman"/>
          <w:sz w:val="24"/>
          <w:szCs w:val="24"/>
        </w:rPr>
      </w:pPr>
      <w:r w:rsidRPr="00217EFB">
        <w:rPr>
          <w:rFonts w:ascii="Times New Roman" w:hAnsi="Times New Roman" w:cs="Times New Roman"/>
          <w:sz w:val="24"/>
          <w:szCs w:val="24"/>
        </w:rPr>
        <w:t xml:space="preserve">About five (5) varieties were selected from the </w:t>
      </w:r>
      <w:r w:rsidR="00E742B8">
        <w:rPr>
          <w:rFonts w:ascii="Times New Roman" w:hAnsi="Times New Roman" w:cs="Times New Roman"/>
          <w:sz w:val="24"/>
          <w:szCs w:val="24"/>
        </w:rPr>
        <w:t xml:space="preserve">two </w:t>
      </w:r>
      <w:r w:rsidRPr="00217EFB">
        <w:rPr>
          <w:rFonts w:ascii="Times New Roman" w:hAnsi="Times New Roman" w:cs="Times New Roman"/>
          <w:sz w:val="24"/>
          <w:szCs w:val="24"/>
        </w:rPr>
        <w:t>adaptation trial</w:t>
      </w:r>
      <w:r w:rsidR="00DF1654">
        <w:rPr>
          <w:rFonts w:ascii="Times New Roman" w:hAnsi="Times New Roman" w:cs="Times New Roman"/>
          <w:sz w:val="24"/>
          <w:szCs w:val="24"/>
        </w:rPr>
        <w:t>s and fu</w:t>
      </w:r>
      <w:r w:rsidR="00A778E3">
        <w:rPr>
          <w:rFonts w:ascii="Times New Roman" w:hAnsi="Times New Roman" w:cs="Times New Roman"/>
          <w:sz w:val="24"/>
          <w:szCs w:val="24"/>
        </w:rPr>
        <w:t>rther evaluated</w:t>
      </w:r>
      <w:r w:rsidR="00E742B8" w:rsidRPr="00217EFB">
        <w:rPr>
          <w:rFonts w:ascii="Times New Roman" w:hAnsi="Times New Roman" w:cs="Times New Roman"/>
          <w:sz w:val="24"/>
          <w:szCs w:val="24"/>
        </w:rPr>
        <w:t xml:space="preserve"> </w:t>
      </w:r>
      <w:r w:rsidR="00F133C2">
        <w:rPr>
          <w:rFonts w:ascii="Times New Roman" w:hAnsi="Times New Roman" w:cs="Times New Roman"/>
          <w:sz w:val="24"/>
          <w:szCs w:val="24"/>
        </w:rPr>
        <w:t>us</w:t>
      </w:r>
      <w:r w:rsidR="00E742B8" w:rsidRPr="00217EFB">
        <w:rPr>
          <w:rFonts w:ascii="Times New Roman" w:hAnsi="Times New Roman" w:cs="Times New Roman"/>
          <w:sz w:val="24"/>
          <w:szCs w:val="24"/>
        </w:rPr>
        <w:t>in</w:t>
      </w:r>
      <w:r w:rsidR="00F133C2">
        <w:rPr>
          <w:rFonts w:ascii="Times New Roman" w:hAnsi="Times New Roman" w:cs="Times New Roman"/>
          <w:sz w:val="24"/>
          <w:szCs w:val="24"/>
        </w:rPr>
        <w:t>g</w:t>
      </w:r>
      <w:r w:rsidR="00E742B8" w:rsidRPr="00217EFB">
        <w:rPr>
          <w:rFonts w:ascii="Times New Roman" w:hAnsi="Times New Roman" w:cs="Times New Roman"/>
          <w:sz w:val="24"/>
          <w:szCs w:val="24"/>
        </w:rPr>
        <w:t xml:space="preserve"> </w:t>
      </w:r>
      <w:r w:rsidR="00DF1654">
        <w:rPr>
          <w:rFonts w:ascii="Times New Roman" w:hAnsi="Times New Roman" w:cs="Times New Roman"/>
          <w:sz w:val="24"/>
          <w:szCs w:val="24"/>
        </w:rPr>
        <w:t xml:space="preserve">the </w:t>
      </w:r>
      <w:r w:rsidR="00E742B8" w:rsidRPr="00217EFB">
        <w:rPr>
          <w:rFonts w:ascii="Times New Roman" w:hAnsi="Times New Roman" w:cs="Times New Roman"/>
          <w:sz w:val="24"/>
          <w:szCs w:val="24"/>
        </w:rPr>
        <w:t>participatory technology</w:t>
      </w:r>
      <w:r w:rsidR="00E742B8">
        <w:rPr>
          <w:rFonts w:ascii="Times New Roman" w:hAnsi="Times New Roman" w:cs="Times New Roman"/>
          <w:sz w:val="24"/>
          <w:szCs w:val="24"/>
        </w:rPr>
        <w:t xml:space="preserve"> evaluation (PTE)</w:t>
      </w:r>
      <w:r w:rsidR="001E2091">
        <w:rPr>
          <w:rFonts w:ascii="Times New Roman" w:hAnsi="Times New Roman" w:cs="Times New Roman"/>
          <w:sz w:val="24"/>
          <w:szCs w:val="24"/>
        </w:rPr>
        <w:t xml:space="preserve"> approach</w:t>
      </w:r>
      <w:r w:rsidR="004B0BB9">
        <w:rPr>
          <w:rFonts w:ascii="Times New Roman" w:hAnsi="Times New Roman" w:cs="Times New Roman"/>
          <w:sz w:val="24"/>
          <w:szCs w:val="24"/>
        </w:rPr>
        <w:t xml:space="preserve">. </w:t>
      </w:r>
      <w:r w:rsidR="00DF1654">
        <w:rPr>
          <w:rFonts w:ascii="Times New Roman" w:hAnsi="Times New Roman" w:cs="Times New Roman"/>
          <w:sz w:val="24"/>
          <w:szCs w:val="24"/>
        </w:rPr>
        <w:t>Fentale</w:t>
      </w:r>
      <w:r w:rsidRPr="00217EFB">
        <w:rPr>
          <w:rFonts w:ascii="Times New Roman" w:hAnsi="Times New Roman" w:cs="Times New Roman"/>
          <w:sz w:val="24"/>
          <w:szCs w:val="24"/>
        </w:rPr>
        <w:t xml:space="preserve">-2 and Gambo </w:t>
      </w:r>
      <w:r w:rsidR="001C1248">
        <w:rPr>
          <w:rFonts w:ascii="Times New Roman" w:hAnsi="Times New Roman" w:cs="Times New Roman"/>
          <w:sz w:val="24"/>
          <w:szCs w:val="24"/>
        </w:rPr>
        <w:t xml:space="preserve">were </w:t>
      </w:r>
      <w:r w:rsidR="001C1248" w:rsidRPr="00217EFB">
        <w:rPr>
          <w:rFonts w:ascii="Times New Roman" w:hAnsi="Times New Roman" w:cs="Times New Roman"/>
          <w:sz w:val="24"/>
          <w:szCs w:val="24"/>
        </w:rPr>
        <w:t>selected</w:t>
      </w:r>
      <w:r w:rsidRPr="00217EFB">
        <w:rPr>
          <w:rFonts w:ascii="Times New Roman" w:hAnsi="Times New Roman" w:cs="Times New Roman"/>
          <w:sz w:val="24"/>
          <w:szCs w:val="24"/>
        </w:rPr>
        <w:t xml:space="preserve"> from </w:t>
      </w:r>
      <w:r w:rsidR="00DF1654">
        <w:rPr>
          <w:rFonts w:ascii="Times New Roman" w:hAnsi="Times New Roman" w:cs="Times New Roman"/>
          <w:sz w:val="24"/>
          <w:szCs w:val="24"/>
        </w:rPr>
        <w:t xml:space="preserve">the </w:t>
      </w:r>
      <w:r w:rsidRPr="00217EFB">
        <w:rPr>
          <w:rFonts w:ascii="Times New Roman" w:hAnsi="Times New Roman" w:cs="Times New Roman"/>
          <w:sz w:val="24"/>
          <w:szCs w:val="24"/>
        </w:rPr>
        <w:t>low land set</w:t>
      </w:r>
      <w:r w:rsidR="00DF1654">
        <w:rPr>
          <w:rFonts w:ascii="Times New Roman" w:hAnsi="Times New Roman" w:cs="Times New Roman"/>
          <w:sz w:val="24"/>
          <w:szCs w:val="24"/>
        </w:rPr>
        <w:t>,</w:t>
      </w:r>
      <w:r w:rsidRPr="00217EFB">
        <w:rPr>
          <w:rFonts w:ascii="Times New Roman" w:hAnsi="Times New Roman" w:cs="Times New Roman"/>
          <w:sz w:val="24"/>
          <w:szCs w:val="24"/>
        </w:rPr>
        <w:t xml:space="preserve"> </w:t>
      </w:r>
      <w:r w:rsidR="00F133C2">
        <w:rPr>
          <w:rFonts w:ascii="Times New Roman" w:hAnsi="Times New Roman" w:cs="Times New Roman"/>
          <w:sz w:val="24"/>
          <w:szCs w:val="24"/>
        </w:rPr>
        <w:t>whereas</w:t>
      </w:r>
      <w:r w:rsidR="004B0BB9">
        <w:rPr>
          <w:rFonts w:ascii="Times New Roman" w:hAnsi="Times New Roman" w:cs="Times New Roman"/>
          <w:sz w:val="24"/>
          <w:szCs w:val="24"/>
        </w:rPr>
        <w:t xml:space="preserve"> Kakaba and Adet-1 were </w:t>
      </w:r>
      <w:r w:rsidRPr="00217EFB">
        <w:rPr>
          <w:rFonts w:ascii="Times New Roman" w:hAnsi="Times New Roman" w:cs="Times New Roman"/>
          <w:sz w:val="24"/>
          <w:szCs w:val="24"/>
        </w:rPr>
        <w:t xml:space="preserve">selected </w:t>
      </w:r>
      <w:r w:rsidR="001C1248" w:rsidRPr="00217EFB">
        <w:rPr>
          <w:rFonts w:ascii="Times New Roman" w:hAnsi="Times New Roman" w:cs="Times New Roman"/>
          <w:sz w:val="24"/>
          <w:szCs w:val="24"/>
        </w:rPr>
        <w:t>from the</w:t>
      </w:r>
      <w:r w:rsidRPr="00217EFB">
        <w:rPr>
          <w:rFonts w:ascii="Times New Roman" w:hAnsi="Times New Roman" w:cs="Times New Roman"/>
          <w:sz w:val="24"/>
          <w:szCs w:val="24"/>
        </w:rPr>
        <w:t xml:space="preserve"> mid land </w:t>
      </w:r>
      <w:r w:rsidR="001C1248">
        <w:rPr>
          <w:rFonts w:ascii="Times New Roman" w:hAnsi="Times New Roman" w:cs="Times New Roman"/>
          <w:sz w:val="24"/>
          <w:szCs w:val="24"/>
        </w:rPr>
        <w:t>set</w:t>
      </w:r>
      <w:r w:rsidR="00BC3841">
        <w:rPr>
          <w:rFonts w:ascii="Times New Roman" w:hAnsi="Times New Roman" w:cs="Times New Roman"/>
          <w:sz w:val="24"/>
          <w:szCs w:val="24"/>
        </w:rPr>
        <w:t>.</w:t>
      </w:r>
      <w:r w:rsidR="00DF1654">
        <w:rPr>
          <w:rFonts w:ascii="Times New Roman" w:hAnsi="Times New Roman" w:cs="Times New Roman"/>
          <w:sz w:val="24"/>
          <w:szCs w:val="24"/>
        </w:rPr>
        <w:t xml:space="preserve"> </w:t>
      </w:r>
      <w:r w:rsidR="00F133C2">
        <w:rPr>
          <w:rFonts w:ascii="Times New Roman" w:hAnsi="Times New Roman" w:cs="Times New Roman"/>
          <w:sz w:val="24"/>
          <w:szCs w:val="24"/>
        </w:rPr>
        <w:t xml:space="preserve">The </w:t>
      </w:r>
      <w:r w:rsidR="00DF1654">
        <w:rPr>
          <w:rFonts w:ascii="Times New Roman" w:hAnsi="Times New Roman" w:cs="Times New Roman"/>
          <w:sz w:val="24"/>
          <w:szCs w:val="24"/>
        </w:rPr>
        <w:t>Sekota</w:t>
      </w:r>
      <w:r w:rsidRPr="00217EFB">
        <w:rPr>
          <w:rFonts w:ascii="Times New Roman" w:hAnsi="Times New Roman" w:cs="Times New Roman"/>
          <w:sz w:val="24"/>
          <w:szCs w:val="24"/>
        </w:rPr>
        <w:t xml:space="preserve">-1 variety </w:t>
      </w:r>
      <w:r w:rsidR="008928AF">
        <w:rPr>
          <w:rFonts w:ascii="Times New Roman" w:hAnsi="Times New Roman" w:cs="Times New Roman"/>
          <w:sz w:val="24"/>
          <w:szCs w:val="24"/>
        </w:rPr>
        <w:t xml:space="preserve">was included </w:t>
      </w:r>
      <w:r w:rsidR="00DF1654">
        <w:rPr>
          <w:rFonts w:ascii="Times New Roman" w:hAnsi="Times New Roman" w:cs="Times New Roman"/>
          <w:sz w:val="24"/>
          <w:szCs w:val="24"/>
        </w:rPr>
        <w:t xml:space="preserve">as </w:t>
      </w:r>
      <w:r w:rsidR="00F133C2">
        <w:rPr>
          <w:rFonts w:ascii="Times New Roman" w:hAnsi="Times New Roman" w:cs="Times New Roman"/>
          <w:sz w:val="24"/>
          <w:szCs w:val="24"/>
        </w:rPr>
        <w:t>a</w:t>
      </w:r>
      <w:r w:rsidR="00DF1654">
        <w:rPr>
          <w:rFonts w:ascii="Times New Roman" w:hAnsi="Times New Roman" w:cs="Times New Roman"/>
          <w:sz w:val="24"/>
          <w:szCs w:val="24"/>
        </w:rPr>
        <w:t xml:space="preserve"> standard check</w:t>
      </w:r>
      <w:r w:rsidRPr="00217EFB">
        <w:rPr>
          <w:rFonts w:ascii="Times New Roman" w:hAnsi="Times New Roman" w:cs="Times New Roman"/>
          <w:sz w:val="24"/>
          <w:szCs w:val="24"/>
        </w:rPr>
        <w:t xml:space="preserve"> for both locations (Sekota and Lalibela). </w:t>
      </w:r>
    </w:p>
    <w:p w:rsidR="0011279C" w:rsidRPr="005D4941" w:rsidRDefault="0011279C" w:rsidP="00217EFB">
      <w:pPr>
        <w:spacing w:line="360" w:lineRule="auto"/>
        <w:jc w:val="both"/>
        <w:rPr>
          <w:rFonts w:ascii="Times New Roman" w:hAnsi="Times New Roman" w:cs="Times New Roman"/>
          <w:b/>
          <w:sz w:val="24"/>
          <w:szCs w:val="24"/>
        </w:rPr>
      </w:pPr>
      <w:r w:rsidRPr="005D4941">
        <w:rPr>
          <w:rFonts w:ascii="Times New Roman" w:hAnsi="Times New Roman" w:cs="Times New Roman"/>
          <w:b/>
          <w:sz w:val="24"/>
          <w:szCs w:val="24"/>
        </w:rPr>
        <w:t xml:space="preserve">Experimental design and procedures </w:t>
      </w:r>
    </w:p>
    <w:p w:rsidR="0011279C" w:rsidRPr="00217EFB" w:rsidRDefault="0011279C" w:rsidP="00217EFB">
      <w:pPr>
        <w:spacing w:line="360" w:lineRule="auto"/>
        <w:jc w:val="both"/>
        <w:rPr>
          <w:rFonts w:ascii="Times New Roman" w:hAnsi="Times New Roman" w:cs="Times New Roman"/>
          <w:sz w:val="24"/>
          <w:szCs w:val="24"/>
        </w:rPr>
      </w:pPr>
      <w:r w:rsidRPr="00217EFB">
        <w:rPr>
          <w:rFonts w:ascii="Times New Roman" w:hAnsi="Times New Roman" w:cs="Times New Roman"/>
          <w:sz w:val="24"/>
          <w:szCs w:val="24"/>
        </w:rPr>
        <w:t>In</w:t>
      </w:r>
      <w:r w:rsidR="007B55FF">
        <w:rPr>
          <w:rFonts w:ascii="Times New Roman" w:hAnsi="Times New Roman" w:cs="Times New Roman"/>
          <w:sz w:val="24"/>
          <w:szCs w:val="24"/>
        </w:rPr>
        <w:t xml:space="preserve"> the</w:t>
      </w:r>
      <w:r w:rsidRPr="00217EFB">
        <w:rPr>
          <w:rFonts w:ascii="Times New Roman" w:hAnsi="Times New Roman" w:cs="Times New Roman"/>
          <w:sz w:val="24"/>
          <w:szCs w:val="24"/>
        </w:rPr>
        <w:t xml:space="preserve"> participatory technology ev</w:t>
      </w:r>
      <w:r w:rsidR="00455B4B">
        <w:rPr>
          <w:rFonts w:ascii="Times New Roman" w:hAnsi="Times New Roman" w:cs="Times New Roman"/>
          <w:sz w:val="24"/>
          <w:szCs w:val="24"/>
        </w:rPr>
        <w:t xml:space="preserve">aluation (PTE), </w:t>
      </w:r>
      <w:r w:rsidR="00F117BC">
        <w:rPr>
          <w:rFonts w:ascii="Times New Roman" w:hAnsi="Times New Roman" w:cs="Times New Roman"/>
          <w:sz w:val="24"/>
          <w:szCs w:val="24"/>
        </w:rPr>
        <w:t xml:space="preserve">a </w:t>
      </w:r>
      <w:r w:rsidR="00455B4B">
        <w:rPr>
          <w:rFonts w:ascii="Times New Roman" w:hAnsi="Times New Roman" w:cs="Times New Roman"/>
          <w:sz w:val="24"/>
          <w:szCs w:val="24"/>
        </w:rPr>
        <w:t>plot size of</w:t>
      </w:r>
      <w:r w:rsidRPr="00217EFB">
        <w:rPr>
          <w:rFonts w:ascii="Times New Roman" w:hAnsi="Times New Roman" w:cs="Times New Roman"/>
          <w:sz w:val="24"/>
          <w:szCs w:val="24"/>
        </w:rPr>
        <w:t xml:space="preserve"> 10*10</w:t>
      </w:r>
      <w:r w:rsidR="00F117BC">
        <w:rPr>
          <w:rFonts w:ascii="Times New Roman" w:hAnsi="Times New Roman" w:cs="Times New Roman"/>
          <w:sz w:val="24"/>
          <w:szCs w:val="24"/>
        </w:rPr>
        <w:t xml:space="preserve"> </w:t>
      </w:r>
      <w:r w:rsidRPr="00217EFB">
        <w:rPr>
          <w:rFonts w:ascii="Times New Roman" w:hAnsi="Times New Roman" w:cs="Times New Roman"/>
          <w:sz w:val="24"/>
          <w:szCs w:val="24"/>
        </w:rPr>
        <w:t>m</w:t>
      </w:r>
      <w:r w:rsidRPr="00217EFB">
        <w:rPr>
          <w:rFonts w:ascii="Times New Roman" w:hAnsi="Times New Roman" w:cs="Times New Roman"/>
          <w:sz w:val="24"/>
          <w:szCs w:val="24"/>
          <w:vertAlign w:val="superscript"/>
        </w:rPr>
        <w:t>2</w:t>
      </w:r>
      <w:r w:rsidRPr="00217EFB">
        <w:rPr>
          <w:rFonts w:ascii="Times New Roman" w:hAnsi="Times New Roman" w:cs="Times New Roman"/>
          <w:sz w:val="24"/>
          <w:szCs w:val="24"/>
        </w:rPr>
        <w:t xml:space="preserve"> </w:t>
      </w:r>
      <w:r w:rsidR="00455B4B">
        <w:rPr>
          <w:rFonts w:ascii="Times New Roman" w:hAnsi="Times New Roman" w:cs="Times New Roman"/>
          <w:sz w:val="24"/>
          <w:szCs w:val="24"/>
        </w:rPr>
        <w:t xml:space="preserve">was used </w:t>
      </w:r>
      <w:r w:rsidRPr="00217EFB">
        <w:rPr>
          <w:rFonts w:ascii="Times New Roman" w:hAnsi="Times New Roman" w:cs="Times New Roman"/>
          <w:sz w:val="24"/>
          <w:szCs w:val="24"/>
        </w:rPr>
        <w:t xml:space="preserve">in both locations. The experimental design was </w:t>
      </w:r>
      <w:r w:rsidR="00F117BC">
        <w:rPr>
          <w:rFonts w:ascii="Times New Roman" w:hAnsi="Times New Roman" w:cs="Times New Roman"/>
          <w:sz w:val="24"/>
          <w:szCs w:val="24"/>
        </w:rPr>
        <w:t xml:space="preserve">a </w:t>
      </w:r>
      <w:r w:rsidRPr="00217EFB">
        <w:rPr>
          <w:rFonts w:ascii="Times New Roman" w:hAnsi="Times New Roman" w:cs="Times New Roman"/>
          <w:sz w:val="24"/>
          <w:szCs w:val="24"/>
        </w:rPr>
        <w:t>simple (single) block that contain</w:t>
      </w:r>
      <w:r w:rsidR="00F117BC">
        <w:rPr>
          <w:rFonts w:ascii="Times New Roman" w:hAnsi="Times New Roman" w:cs="Times New Roman"/>
          <w:sz w:val="24"/>
          <w:szCs w:val="24"/>
        </w:rPr>
        <w:t>ed</w:t>
      </w:r>
      <w:r w:rsidRPr="00217EFB">
        <w:rPr>
          <w:rFonts w:ascii="Times New Roman" w:hAnsi="Times New Roman" w:cs="Times New Roman"/>
          <w:sz w:val="24"/>
          <w:szCs w:val="24"/>
        </w:rPr>
        <w:t xml:space="preserve"> five plots with </w:t>
      </w:r>
      <w:r w:rsidR="00F117BC">
        <w:rPr>
          <w:rFonts w:ascii="Times New Roman" w:hAnsi="Times New Roman" w:cs="Times New Roman"/>
          <w:sz w:val="24"/>
          <w:szCs w:val="24"/>
        </w:rPr>
        <w:t xml:space="preserve">a </w:t>
      </w:r>
      <w:r w:rsidRPr="00217EFB">
        <w:rPr>
          <w:rFonts w:ascii="Times New Roman" w:hAnsi="Times New Roman" w:cs="Times New Roman"/>
          <w:sz w:val="24"/>
          <w:szCs w:val="24"/>
        </w:rPr>
        <w:t>spacing of 1</w:t>
      </w:r>
      <w:r w:rsidR="00F117BC">
        <w:rPr>
          <w:rFonts w:ascii="Times New Roman" w:hAnsi="Times New Roman" w:cs="Times New Roman"/>
          <w:sz w:val="24"/>
          <w:szCs w:val="24"/>
        </w:rPr>
        <w:t xml:space="preserve"> </w:t>
      </w:r>
      <w:r w:rsidRPr="00217EFB">
        <w:rPr>
          <w:rFonts w:ascii="Times New Roman" w:hAnsi="Times New Roman" w:cs="Times New Roman"/>
          <w:sz w:val="24"/>
          <w:szCs w:val="24"/>
        </w:rPr>
        <w:t xml:space="preserve">m between </w:t>
      </w:r>
      <w:r w:rsidR="00A40D5C">
        <w:rPr>
          <w:rFonts w:ascii="Times New Roman" w:hAnsi="Times New Roman" w:cs="Times New Roman"/>
          <w:sz w:val="24"/>
          <w:szCs w:val="24"/>
        </w:rPr>
        <w:t xml:space="preserve">the </w:t>
      </w:r>
      <w:r w:rsidRPr="00217EFB">
        <w:rPr>
          <w:rFonts w:ascii="Times New Roman" w:hAnsi="Times New Roman" w:cs="Times New Roman"/>
          <w:sz w:val="24"/>
          <w:szCs w:val="24"/>
        </w:rPr>
        <w:t>plots and 0.2</w:t>
      </w:r>
      <w:r w:rsidR="00F117BC">
        <w:rPr>
          <w:rFonts w:ascii="Times New Roman" w:hAnsi="Times New Roman" w:cs="Times New Roman"/>
          <w:sz w:val="24"/>
          <w:szCs w:val="24"/>
        </w:rPr>
        <w:t xml:space="preserve"> </w:t>
      </w:r>
      <w:r w:rsidRPr="00217EFB">
        <w:rPr>
          <w:rFonts w:ascii="Times New Roman" w:hAnsi="Times New Roman" w:cs="Times New Roman"/>
          <w:sz w:val="24"/>
          <w:szCs w:val="24"/>
        </w:rPr>
        <w:t xml:space="preserve">m </w:t>
      </w:r>
      <w:r w:rsidR="005F3CB5">
        <w:rPr>
          <w:rFonts w:ascii="Times New Roman" w:hAnsi="Times New Roman" w:cs="Times New Roman"/>
          <w:sz w:val="24"/>
          <w:szCs w:val="24"/>
        </w:rPr>
        <w:t xml:space="preserve">between </w:t>
      </w:r>
      <w:r w:rsidRPr="00217EFB">
        <w:rPr>
          <w:rFonts w:ascii="Times New Roman" w:hAnsi="Times New Roman" w:cs="Times New Roman"/>
          <w:sz w:val="24"/>
          <w:szCs w:val="24"/>
        </w:rPr>
        <w:t xml:space="preserve">rows. All </w:t>
      </w:r>
      <w:r w:rsidR="000D4C6E" w:rsidRPr="00217EFB">
        <w:rPr>
          <w:rFonts w:ascii="Times New Roman" w:hAnsi="Times New Roman" w:cs="Times New Roman"/>
          <w:sz w:val="24"/>
          <w:szCs w:val="24"/>
        </w:rPr>
        <w:t>agronomic practices</w:t>
      </w:r>
      <w:r w:rsidRPr="00217EFB">
        <w:rPr>
          <w:rFonts w:ascii="Times New Roman" w:hAnsi="Times New Roman" w:cs="Times New Roman"/>
          <w:sz w:val="24"/>
          <w:szCs w:val="24"/>
        </w:rPr>
        <w:t xml:space="preserve"> were </w:t>
      </w:r>
      <w:r w:rsidR="00A40D5C">
        <w:rPr>
          <w:rFonts w:ascii="Times New Roman" w:hAnsi="Times New Roman" w:cs="Times New Roman"/>
          <w:sz w:val="24"/>
          <w:szCs w:val="24"/>
        </w:rPr>
        <w:t>applied</w:t>
      </w:r>
      <w:r w:rsidR="00A472F5">
        <w:rPr>
          <w:rFonts w:ascii="Times New Roman" w:hAnsi="Times New Roman" w:cs="Times New Roman"/>
          <w:sz w:val="24"/>
          <w:szCs w:val="24"/>
        </w:rPr>
        <w:t xml:space="preserve"> equally and appropriately according to</w:t>
      </w:r>
      <w:r w:rsidRPr="00217EFB">
        <w:rPr>
          <w:rFonts w:ascii="Times New Roman" w:hAnsi="Times New Roman" w:cs="Times New Roman"/>
          <w:sz w:val="24"/>
          <w:szCs w:val="24"/>
        </w:rPr>
        <w:t xml:space="preserve"> crop requirement</w:t>
      </w:r>
      <w:r w:rsidR="00A472F5">
        <w:rPr>
          <w:rFonts w:ascii="Times New Roman" w:hAnsi="Times New Roman" w:cs="Times New Roman"/>
          <w:sz w:val="24"/>
          <w:szCs w:val="24"/>
        </w:rPr>
        <w:t>s</w:t>
      </w:r>
      <w:r w:rsidR="00830E5D">
        <w:rPr>
          <w:rFonts w:ascii="Times New Roman" w:hAnsi="Times New Roman" w:cs="Times New Roman"/>
          <w:sz w:val="24"/>
          <w:szCs w:val="24"/>
        </w:rPr>
        <w:t xml:space="preserve"> and </w:t>
      </w:r>
      <w:r w:rsidR="00C55749">
        <w:rPr>
          <w:rFonts w:ascii="Times New Roman" w:hAnsi="Times New Roman" w:cs="Times New Roman"/>
          <w:sz w:val="24"/>
          <w:szCs w:val="24"/>
        </w:rPr>
        <w:t xml:space="preserve">the </w:t>
      </w:r>
      <w:r w:rsidR="00830E5D">
        <w:rPr>
          <w:rFonts w:ascii="Times New Roman" w:hAnsi="Times New Roman" w:cs="Times New Roman"/>
          <w:sz w:val="24"/>
          <w:szCs w:val="24"/>
        </w:rPr>
        <w:t>recomm</w:t>
      </w:r>
      <w:r w:rsidR="00BE0650">
        <w:rPr>
          <w:rFonts w:ascii="Times New Roman" w:hAnsi="Times New Roman" w:cs="Times New Roman"/>
          <w:sz w:val="24"/>
          <w:szCs w:val="24"/>
        </w:rPr>
        <w:t>endations</w:t>
      </w:r>
      <w:r w:rsidRPr="00217EFB">
        <w:rPr>
          <w:rFonts w:ascii="Times New Roman" w:hAnsi="Times New Roman" w:cs="Times New Roman"/>
          <w:sz w:val="24"/>
          <w:szCs w:val="24"/>
        </w:rPr>
        <w:t xml:space="preserve">. </w:t>
      </w:r>
      <w:r w:rsidR="00A472F5">
        <w:rPr>
          <w:rFonts w:ascii="Times New Roman" w:hAnsi="Times New Roman" w:cs="Times New Roman"/>
          <w:sz w:val="24"/>
          <w:szCs w:val="24"/>
        </w:rPr>
        <w:t>I</w:t>
      </w:r>
      <w:r w:rsidRPr="00217EFB">
        <w:rPr>
          <w:rFonts w:ascii="Times New Roman" w:hAnsi="Times New Roman" w:cs="Times New Roman"/>
          <w:color w:val="000000"/>
          <w:sz w:val="24"/>
          <w:szCs w:val="24"/>
        </w:rPr>
        <w:t>rrigation</w:t>
      </w:r>
      <w:r w:rsidR="006F13C2">
        <w:rPr>
          <w:rFonts w:ascii="Times New Roman" w:hAnsi="Times New Roman" w:cs="Times New Roman"/>
          <w:color w:val="000000"/>
          <w:sz w:val="24"/>
          <w:szCs w:val="24"/>
        </w:rPr>
        <w:t xml:space="preserve"> was</w:t>
      </w:r>
      <w:r w:rsidRPr="00217EFB">
        <w:rPr>
          <w:rFonts w:ascii="Times New Roman" w:hAnsi="Times New Roman" w:cs="Times New Roman"/>
          <w:color w:val="000000"/>
          <w:sz w:val="24"/>
          <w:szCs w:val="24"/>
        </w:rPr>
        <w:t xml:space="preserve"> applied </w:t>
      </w:r>
      <w:r w:rsidR="006F13C2">
        <w:rPr>
          <w:rFonts w:ascii="Times New Roman" w:hAnsi="Times New Roman" w:cs="Times New Roman"/>
          <w:color w:val="000000"/>
          <w:sz w:val="24"/>
          <w:szCs w:val="24"/>
        </w:rPr>
        <w:t>at</w:t>
      </w:r>
      <w:r w:rsidR="00F117BC">
        <w:rPr>
          <w:rFonts w:ascii="Times New Roman" w:hAnsi="Times New Roman" w:cs="Times New Roman"/>
          <w:color w:val="000000"/>
          <w:sz w:val="24"/>
          <w:szCs w:val="24"/>
        </w:rPr>
        <w:t xml:space="preserve"> </w:t>
      </w:r>
      <w:r w:rsidRPr="00217EFB">
        <w:rPr>
          <w:rFonts w:ascii="Times New Roman" w:hAnsi="Times New Roman" w:cs="Times New Roman"/>
          <w:color w:val="000000"/>
          <w:sz w:val="24"/>
          <w:szCs w:val="24"/>
        </w:rPr>
        <w:t xml:space="preserve">7-10 day interval </w:t>
      </w:r>
      <w:r w:rsidR="00E40EC0">
        <w:rPr>
          <w:rFonts w:ascii="Times New Roman" w:hAnsi="Times New Roman" w:cs="Times New Roman"/>
          <w:color w:val="000000"/>
          <w:sz w:val="24"/>
          <w:szCs w:val="24"/>
        </w:rPr>
        <w:t>in</w:t>
      </w:r>
      <w:r w:rsidRPr="00217EFB">
        <w:rPr>
          <w:rFonts w:ascii="Times New Roman" w:hAnsi="Times New Roman" w:cs="Times New Roman"/>
          <w:color w:val="000000"/>
          <w:sz w:val="24"/>
          <w:szCs w:val="24"/>
        </w:rPr>
        <w:t xml:space="preserve"> both districts using </w:t>
      </w:r>
      <w:r w:rsidR="00F117BC">
        <w:rPr>
          <w:rFonts w:ascii="Times New Roman" w:hAnsi="Times New Roman" w:cs="Times New Roman"/>
          <w:color w:val="000000"/>
          <w:sz w:val="24"/>
          <w:szCs w:val="24"/>
        </w:rPr>
        <w:t xml:space="preserve">a </w:t>
      </w:r>
      <w:r w:rsidRPr="00217EFB">
        <w:rPr>
          <w:rFonts w:ascii="Times New Roman" w:hAnsi="Times New Roman" w:cs="Times New Roman"/>
          <w:color w:val="000000"/>
          <w:sz w:val="24"/>
          <w:szCs w:val="24"/>
        </w:rPr>
        <w:t>furrow irrigation system. The</w:t>
      </w:r>
      <w:r w:rsidR="00E40EC0" w:rsidRPr="00217EFB">
        <w:rPr>
          <w:rFonts w:ascii="Times New Roman" w:hAnsi="Times New Roman" w:cs="Times New Roman"/>
          <w:color w:val="000000"/>
          <w:sz w:val="24"/>
          <w:szCs w:val="24"/>
        </w:rPr>
        <w:t xml:space="preserve"> </w:t>
      </w:r>
      <w:r w:rsidR="00E40EC0">
        <w:rPr>
          <w:rFonts w:ascii="Times New Roman" w:hAnsi="Times New Roman" w:cs="Times New Roman"/>
          <w:color w:val="000000"/>
          <w:sz w:val="24"/>
          <w:szCs w:val="24"/>
        </w:rPr>
        <w:t xml:space="preserve">water </w:t>
      </w:r>
      <w:r w:rsidR="00960938" w:rsidRPr="00217EFB">
        <w:rPr>
          <w:rFonts w:ascii="Times New Roman" w:hAnsi="Times New Roman" w:cs="Times New Roman"/>
          <w:color w:val="000000"/>
          <w:sz w:val="24"/>
          <w:szCs w:val="24"/>
        </w:rPr>
        <w:t xml:space="preserve">sources </w:t>
      </w:r>
      <w:r w:rsidR="00E40EC0">
        <w:rPr>
          <w:rFonts w:ascii="Times New Roman" w:hAnsi="Times New Roman" w:cs="Times New Roman"/>
          <w:color w:val="000000"/>
          <w:sz w:val="24"/>
          <w:szCs w:val="24"/>
        </w:rPr>
        <w:t>at</w:t>
      </w:r>
      <w:r w:rsidR="00960938" w:rsidRPr="00217EFB">
        <w:rPr>
          <w:rFonts w:ascii="Times New Roman" w:hAnsi="Times New Roman" w:cs="Times New Roman"/>
          <w:color w:val="000000"/>
          <w:sz w:val="24"/>
          <w:szCs w:val="24"/>
        </w:rPr>
        <w:t xml:space="preserve"> both locations w</w:t>
      </w:r>
      <w:r w:rsidR="00960938">
        <w:rPr>
          <w:rFonts w:ascii="Times New Roman" w:hAnsi="Times New Roman" w:cs="Times New Roman"/>
          <w:color w:val="000000"/>
          <w:sz w:val="24"/>
          <w:szCs w:val="24"/>
        </w:rPr>
        <w:t>ere</w:t>
      </w:r>
      <w:r w:rsidRPr="00217EFB">
        <w:rPr>
          <w:rFonts w:ascii="Times New Roman" w:hAnsi="Times New Roman" w:cs="Times New Roman"/>
          <w:color w:val="000000"/>
          <w:sz w:val="24"/>
          <w:szCs w:val="24"/>
        </w:rPr>
        <w:t xml:space="preserve"> from the river through</w:t>
      </w:r>
      <w:r w:rsidR="00E40EC0">
        <w:rPr>
          <w:rFonts w:ascii="Times New Roman" w:hAnsi="Times New Roman" w:cs="Times New Roman"/>
          <w:color w:val="000000"/>
          <w:sz w:val="24"/>
          <w:szCs w:val="24"/>
        </w:rPr>
        <w:t xml:space="preserve"> the</w:t>
      </w:r>
      <w:r w:rsidRPr="00217EFB">
        <w:rPr>
          <w:rFonts w:ascii="Times New Roman" w:hAnsi="Times New Roman" w:cs="Times New Roman"/>
          <w:color w:val="000000"/>
          <w:sz w:val="24"/>
          <w:szCs w:val="24"/>
        </w:rPr>
        <w:t xml:space="preserve"> canal outlets up to </w:t>
      </w:r>
      <w:r w:rsidR="00F117BC">
        <w:rPr>
          <w:rFonts w:ascii="Times New Roman" w:hAnsi="Times New Roman" w:cs="Times New Roman"/>
          <w:color w:val="000000"/>
          <w:sz w:val="24"/>
          <w:szCs w:val="24"/>
        </w:rPr>
        <w:t xml:space="preserve">the </w:t>
      </w:r>
      <w:r w:rsidRPr="00217EFB">
        <w:rPr>
          <w:rFonts w:ascii="Times New Roman" w:hAnsi="Times New Roman" w:cs="Times New Roman"/>
          <w:color w:val="000000"/>
          <w:sz w:val="24"/>
          <w:szCs w:val="24"/>
        </w:rPr>
        <w:t>station of the experiment. The amount of water received by each plot w</w:t>
      </w:r>
      <w:r w:rsidR="00F117BC">
        <w:rPr>
          <w:rFonts w:ascii="Times New Roman" w:hAnsi="Times New Roman" w:cs="Times New Roman"/>
          <w:color w:val="000000"/>
          <w:sz w:val="24"/>
          <w:szCs w:val="24"/>
        </w:rPr>
        <w:t>as</w:t>
      </w:r>
      <w:r w:rsidRPr="00217EFB">
        <w:rPr>
          <w:rFonts w:ascii="Times New Roman" w:hAnsi="Times New Roman" w:cs="Times New Roman"/>
          <w:color w:val="000000"/>
          <w:sz w:val="24"/>
          <w:szCs w:val="24"/>
        </w:rPr>
        <w:t xml:space="preserve"> measured using</w:t>
      </w:r>
      <w:r w:rsidR="00F117BC">
        <w:rPr>
          <w:rFonts w:ascii="Times New Roman" w:hAnsi="Times New Roman" w:cs="Times New Roman"/>
          <w:color w:val="000000"/>
          <w:sz w:val="24"/>
          <w:szCs w:val="24"/>
        </w:rPr>
        <w:t xml:space="preserve"> the</w:t>
      </w:r>
      <w:r w:rsidRPr="00217EFB">
        <w:rPr>
          <w:rFonts w:ascii="Times New Roman" w:hAnsi="Times New Roman" w:cs="Times New Roman"/>
          <w:color w:val="000000"/>
          <w:sz w:val="24"/>
          <w:szCs w:val="24"/>
        </w:rPr>
        <w:t xml:space="preserve"> soil press</w:t>
      </w:r>
      <w:r w:rsidR="00F117BC">
        <w:rPr>
          <w:rFonts w:ascii="Times New Roman" w:hAnsi="Times New Roman" w:cs="Times New Roman"/>
          <w:color w:val="000000"/>
          <w:sz w:val="24"/>
          <w:szCs w:val="24"/>
        </w:rPr>
        <w:t>ing</w:t>
      </w:r>
      <w:r w:rsidRPr="00217EFB">
        <w:rPr>
          <w:rFonts w:ascii="Times New Roman" w:hAnsi="Times New Roman" w:cs="Times New Roman"/>
          <w:color w:val="000000"/>
          <w:sz w:val="24"/>
          <w:szCs w:val="24"/>
        </w:rPr>
        <w:t xml:space="preserve"> method to test the soil moisture manually and</w:t>
      </w:r>
      <w:r w:rsidR="00C526AF">
        <w:rPr>
          <w:rFonts w:ascii="Times New Roman" w:hAnsi="Times New Roman" w:cs="Times New Roman"/>
          <w:color w:val="000000"/>
          <w:sz w:val="24"/>
          <w:szCs w:val="24"/>
        </w:rPr>
        <w:t xml:space="preserve"> the</w:t>
      </w:r>
      <w:r w:rsidRPr="00217EFB">
        <w:rPr>
          <w:rFonts w:ascii="Times New Roman" w:hAnsi="Times New Roman" w:cs="Times New Roman"/>
          <w:color w:val="000000"/>
          <w:sz w:val="24"/>
          <w:szCs w:val="24"/>
        </w:rPr>
        <w:t xml:space="preserve"> textures of </w:t>
      </w:r>
      <w:r w:rsidR="00F117BC">
        <w:rPr>
          <w:rFonts w:ascii="Times New Roman" w:hAnsi="Times New Roman" w:cs="Times New Roman"/>
          <w:color w:val="000000"/>
          <w:sz w:val="24"/>
          <w:szCs w:val="24"/>
        </w:rPr>
        <w:t xml:space="preserve">the soil visually. </w:t>
      </w:r>
      <w:r w:rsidR="00422B4A">
        <w:rPr>
          <w:rFonts w:ascii="Times New Roman" w:hAnsi="Times New Roman" w:cs="Times New Roman"/>
          <w:color w:val="000000"/>
          <w:sz w:val="24"/>
          <w:szCs w:val="24"/>
        </w:rPr>
        <w:t>The</w:t>
      </w:r>
      <w:r w:rsidR="00422B4A" w:rsidRPr="00422B4A">
        <w:rPr>
          <w:rFonts w:ascii="Times New Roman" w:hAnsi="Times New Roman" w:cs="Times New Roman"/>
          <w:color w:val="000000"/>
          <w:sz w:val="24"/>
          <w:szCs w:val="24"/>
        </w:rPr>
        <w:t xml:space="preserve"> </w:t>
      </w:r>
      <w:r w:rsidR="00422B4A" w:rsidRPr="00217EFB">
        <w:rPr>
          <w:rFonts w:ascii="Times New Roman" w:hAnsi="Times New Roman" w:cs="Times New Roman"/>
          <w:color w:val="000000"/>
          <w:sz w:val="24"/>
          <w:szCs w:val="24"/>
        </w:rPr>
        <w:t>fertilize</w:t>
      </w:r>
      <w:r w:rsidR="00422B4A">
        <w:rPr>
          <w:rFonts w:ascii="Times New Roman" w:hAnsi="Times New Roman" w:cs="Times New Roman"/>
          <w:color w:val="000000"/>
          <w:sz w:val="24"/>
          <w:szCs w:val="24"/>
        </w:rPr>
        <w:t xml:space="preserve">r rates </w:t>
      </w:r>
      <w:r w:rsidRPr="00217EFB">
        <w:rPr>
          <w:rFonts w:ascii="Times New Roman" w:hAnsi="Times New Roman" w:cs="Times New Roman"/>
          <w:color w:val="000000"/>
          <w:sz w:val="24"/>
          <w:szCs w:val="24"/>
        </w:rPr>
        <w:t xml:space="preserve">were adopted directly from the main season production package </w:t>
      </w:r>
      <w:r w:rsidR="00422B4A" w:rsidRPr="00217EFB">
        <w:rPr>
          <w:rFonts w:ascii="Times New Roman" w:hAnsi="Times New Roman" w:cs="Times New Roman"/>
          <w:color w:val="000000"/>
          <w:sz w:val="24"/>
          <w:szCs w:val="24"/>
        </w:rPr>
        <w:t>f</w:t>
      </w:r>
      <w:r w:rsidRPr="00217EFB">
        <w:rPr>
          <w:rFonts w:ascii="Times New Roman" w:hAnsi="Times New Roman" w:cs="Times New Roman"/>
          <w:color w:val="000000"/>
          <w:sz w:val="24"/>
          <w:szCs w:val="24"/>
        </w:rPr>
        <w:t>o</w:t>
      </w:r>
      <w:r w:rsidR="00422B4A">
        <w:rPr>
          <w:rFonts w:ascii="Times New Roman" w:hAnsi="Times New Roman" w:cs="Times New Roman"/>
          <w:color w:val="000000"/>
          <w:sz w:val="24"/>
          <w:szCs w:val="24"/>
        </w:rPr>
        <w:t>r</w:t>
      </w:r>
      <w:r w:rsidRPr="00217EFB">
        <w:rPr>
          <w:rFonts w:ascii="Times New Roman" w:hAnsi="Times New Roman" w:cs="Times New Roman"/>
          <w:color w:val="000000"/>
          <w:sz w:val="24"/>
          <w:szCs w:val="24"/>
        </w:rPr>
        <w:t xml:space="preserve"> wheat in the districts. Based on these</w:t>
      </w:r>
      <w:r w:rsidR="00422B4A">
        <w:rPr>
          <w:rFonts w:ascii="Times New Roman" w:hAnsi="Times New Roman" w:cs="Times New Roman"/>
          <w:color w:val="000000"/>
          <w:sz w:val="24"/>
          <w:szCs w:val="24"/>
        </w:rPr>
        <w:t xml:space="preserve"> results</w:t>
      </w:r>
      <w:r w:rsidRPr="00217EFB">
        <w:rPr>
          <w:rFonts w:ascii="Times New Roman" w:hAnsi="Times New Roman" w:cs="Times New Roman"/>
          <w:color w:val="000000"/>
          <w:sz w:val="24"/>
          <w:szCs w:val="24"/>
        </w:rPr>
        <w:t>, 100</w:t>
      </w:r>
      <w:r w:rsidR="00231CB3">
        <w:rPr>
          <w:rFonts w:ascii="Times New Roman" w:hAnsi="Times New Roman" w:cs="Times New Roman"/>
          <w:color w:val="000000"/>
          <w:sz w:val="24"/>
          <w:szCs w:val="24"/>
        </w:rPr>
        <w:t xml:space="preserve"> kg/ha </w:t>
      </w:r>
      <w:r w:rsidRPr="00217EFB">
        <w:rPr>
          <w:rFonts w:ascii="Times New Roman" w:hAnsi="Times New Roman" w:cs="Times New Roman"/>
          <w:color w:val="000000"/>
          <w:sz w:val="24"/>
          <w:szCs w:val="24"/>
        </w:rPr>
        <w:t xml:space="preserve">NPS and 50 </w:t>
      </w:r>
      <w:r w:rsidR="00231CB3">
        <w:rPr>
          <w:rFonts w:ascii="Times New Roman" w:hAnsi="Times New Roman" w:cs="Times New Roman"/>
          <w:color w:val="000000"/>
          <w:sz w:val="24"/>
          <w:szCs w:val="24"/>
        </w:rPr>
        <w:t xml:space="preserve">kg/ha </w:t>
      </w:r>
      <w:r w:rsidRPr="00217EFB">
        <w:rPr>
          <w:rFonts w:ascii="Times New Roman" w:hAnsi="Times New Roman" w:cs="Times New Roman"/>
          <w:color w:val="000000"/>
          <w:sz w:val="24"/>
          <w:szCs w:val="24"/>
        </w:rPr>
        <w:t>Urea (split application at sowing and knee stage of plant height) were app</w:t>
      </w:r>
      <w:r w:rsidR="00231CB3">
        <w:rPr>
          <w:rFonts w:ascii="Times New Roman" w:hAnsi="Times New Roman" w:cs="Times New Roman"/>
          <w:color w:val="000000"/>
          <w:sz w:val="24"/>
          <w:szCs w:val="24"/>
        </w:rPr>
        <w:t>lied.</w:t>
      </w:r>
    </w:p>
    <w:p w:rsidR="0011279C" w:rsidRPr="00C853E5" w:rsidRDefault="0011279C" w:rsidP="00217EFB">
      <w:pPr>
        <w:spacing w:line="360" w:lineRule="auto"/>
        <w:jc w:val="both"/>
        <w:rPr>
          <w:rFonts w:ascii="Times New Roman" w:hAnsi="Times New Roman" w:cs="Times New Roman"/>
          <w:b/>
          <w:sz w:val="24"/>
          <w:szCs w:val="24"/>
        </w:rPr>
      </w:pPr>
      <w:r w:rsidRPr="00217EFB">
        <w:rPr>
          <w:rFonts w:ascii="Times New Roman" w:hAnsi="Times New Roman" w:cs="Times New Roman"/>
          <w:sz w:val="24"/>
          <w:szCs w:val="24"/>
        </w:rPr>
        <w:t xml:space="preserve"> </w:t>
      </w:r>
      <w:r w:rsidRPr="00C853E5">
        <w:rPr>
          <w:rFonts w:ascii="Times New Roman" w:hAnsi="Times New Roman" w:cs="Times New Roman"/>
          <w:b/>
          <w:sz w:val="24"/>
          <w:szCs w:val="24"/>
        </w:rPr>
        <w:t>FREG establishments and set selection criteria</w:t>
      </w:r>
    </w:p>
    <w:p w:rsidR="00FF2357" w:rsidRDefault="00FF2357" w:rsidP="00217EFB">
      <w:pPr>
        <w:spacing w:line="360" w:lineRule="auto"/>
        <w:jc w:val="both"/>
        <w:rPr>
          <w:rFonts w:ascii="Times New Roman" w:hAnsi="Times New Roman" w:cs="Times New Roman"/>
          <w:bCs/>
          <w:sz w:val="24"/>
          <w:szCs w:val="24"/>
        </w:rPr>
      </w:pPr>
      <w:r w:rsidRPr="00FF2357">
        <w:rPr>
          <w:rFonts w:ascii="Times New Roman" w:hAnsi="Times New Roman" w:cs="Times New Roman"/>
          <w:bCs/>
          <w:sz w:val="24"/>
          <w:szCs w:val="24"/>
        </w:rPr>
        <w:lastRenderedPageBreak/>
        <w:t xml:space="preserve">Two FREGs were established in two districts, Sekota (Woleh) and Lalibela (Medage). The group members in both districts were selected </w:t>
      </w:r>
      <w:r w:rsidR="000C3DC0">
        <w:rPr>
          <w:rFonts w:ascii="Times New Roman" w:hAnsi="Times New Roman" w:cs="Times New Roman"/>
          <w:bCs/>
          <w:sz w:val="24"/>
          <w:szCs w:val="24"/>
        </w:rPr>
        <w:t>based on</w:t>
      </w:r>
      <w:r w:rsidRPr="00FF2357">
        <w:rPr>
          <w:rFonts w:ascii="Times New Roman" w:hAnsi="Times New Roman" w:cs="Times New Roman"/>
          <w:bCs/>
          <w:sz w:val="24"/>
          <w:szCs w:val="24"/>
        </w:rPr>
        <w:t xml:space="preserve"> the advice of the development agents (Das) and important informers</w:t>
      </w:r>
      <w:r w:rsidR="009C2486">
        <w:rPr>
          <w:rFonts w:ascii="Times New Roman" w:hAnsi="Times New Roman" w:cs="Times New Roman"/>
          <w:bCs/>
          <w:sz w:val="24"/>
          <w:szCs w:val="24"/>
        </w:rPr>
        <w:t>. T</w:t>
      </w:r>
      <w:r w:rsidRPr="00FF2357">
        <w:rPr>
          <w:rFonts w:ascii="Times New Roman" w:hAnsi="Times New Roman" w:cs="Times New Roman"/>
          <w:bCs/>
          <w:sz w:val="24"/>
          <w:szCs w:val="24"/>
        </w:rPr>
        <w:t>he FREGs were selected purposively to contain 20% female-headed members in both locations that were involved in the technology evaluation and selection program on color preference, full endosperms for flour, and other preferable traits. The group members also contain</w:t>
      </w:r>
      <w:r w:rsidR="000C3DC0">
        <w:rPr>
          <w:rFonts w:ascii="Times New Roman" w:hAnsi="Times New Roman" w:cs="Times New Roman"/>
          <w:bCs/>
          <w:sz w:val="24"/>
          <w:szCs w:val="24"/>
        </w:rPr>
        <w:t>ed</w:t>
      </w:r>
      <w:r w:rsidRPr="00FF2357">
        <w:rPr>
          <w:rFonts w:ascii="Times New Roman" w:hAnsi="Times New Roman" w:cs="Times New Roman"/>
          <w:bCs/>
          <w:sz w:val="24"/>
          <w:szCs w:val="24"/>
        </w:rPr>
        <w:t xml:space="preserve"> the chairman and secretary, who facilitate</w:t>
      </w:r>
      <w:r w:rsidR="000C3DC0">
        <w:rPr>
          <w:rFonts w:ascii="Times New Roman" w:hAnsi="Times New Roman" w:cs="Times New Roman"/>
          <w:bCs/>
          <w:sz w:val="24"/>
          <w:szCs w:val="24"/>
        </w:rPr>
        <w:t>d</w:t>
      </w:r>
      <w:r w:rsidRPr="00FF2357">
        <w:rPr>
          <w:rFonts w:ascii="Times New Roman" w:hAnsi="Times New Roman" w:cs="Times New Roman"/>
          <w:bCs/>
          <w:sz w:val="24"/>
          <w:szCs w:val="24"/>
        </w:rPr>
        <w:t xml:space="preserve"> all FREG activities with researchers and extension workers in each trial district. The FREG members were oriented </w:t>
      </w:r>
      <w:r w:rsidR="00F96E88">
        <w:rPr>
          <w:rFonts w:ascii="Times New Roman" w:hAnsi="Times New Roman" w:cs="Times New Roman"/>
          <w:bCs/>
          <w:sz w:val="24"/>
          <w:szCs w:val="24"/>
        </w:rPr>
        <w:t xml:space="preserve">toward </w:t>
      </w:r>
      <w:r w:rsidRPr="00FF2357">
        <w:rPr>
          <w:rFonts w:ascii="Times New Roman" w:hAnsi="Times New Roman" w:cs="Times New Roman"/>
          <w:bCs/>
          <w:sz w:val="24"/>
          <w:szCs w:val="24"/>
        </w:rPr>
        <w:t>the selection methods and schedule</w:t>
      </w:r>
      <w:r w:rsidR="00F96E88">
        <w:rPr>
          <w:rFonts w:ascii="Times New Roman" w:hAnsi="Times New Roman" w:cs="Times New Roman"/>
          <w:bCs/>
          <w:sz w:val="24"/>
          <w:szCs w:val="24"/>
        </w:rPr>
        <w:t>s</w:t>
      </w:r>
      <w:r w:rsidRPr="00FF2357">
        <w:rPr>
          <w:rFonts w:ascii="Times New Roman" w:hAnsi="Times New Roman" w:cs="Times New Roman"/>
          <w:bCs/>
          <w:sz w:val="24"/>
          <w:szCs w:val="24"/>
        </w:rPr>
        <w:t xml:space="preserve"> of </w:t>
      </w:r>
      <w:r w:rsidR="00594D2E">
        <w:rPr>
          <w:rFonts w:ascii="Times New Roman" w:hAnsi="Times New Roman" w:cs="Times New Roman"/>
          <w:bCs/>
          <w:sz w:val="24"/>
          <w:szCs w:val="24"/>
        </w:rPr>
        <w:t xml:space="preserve">the </w:t>
      </w:r>
      <w:r w:rsidRPr="00FF2357">
        <w:rPr>
          <w:rFonts w:ascii="Times New Roman" w:hAnsi="Times New Roman" w:cs="Times New Roman"/>
          <w:bCs/>
          <w:sz w:val="24"/>
          <w:szCs w:val="24"/>
        </w:rPr>
        <w:t>technology evaluation. These group members prepared their own action plan</w:t>
      </w:r>
      <w:r w:rsidR="00594D2E">
        <w:rPr>
          <w:rFonts w:ascii="Times New Roman" w:hAnsi="Times New Roman" w:cs="Times New Roman"/>
          <w:bCs/>
          <w:sz w:val="24"/>
          <w:szCs w:val="24"/>
        </w:rPr>
        <w:t>s</w:t>
      </w:r>
      <w:r w:rsidRPr="00FF2357">
        <w:rPr>
          <w:rFonts w:ascii="Times New Roman" w:hAnsi="Times New Roman" w:cs="Times New Roman"/>
          <w:bCs/>
          <w:sz w:val="24"/>
          <w:szCs w:val="24"/>
        </w:rPr>
        <w:t xml:space="preserve">, and the researchers and extension workers participated only </w:t>
      </w:r>
      <w:r w:rsidR="00594D2E">
        <w:rPr>
          <w:rFonts w:ascii="Times New Roman" w:hAnsi="Times New Roman" w:cs="Times New Roman"/>
          <w:bCs/>
          <w:sz w:val="24"/>
          <w:szCs w:val="24"/>
        </w:rPr>
        <w:t xml:space="preserve">in </w:t>
      </w:r>
      <w:r w:rsidRPr="00FF2357">
        <w:rPr>
          <w:rFonts w:ascii="Times New Roman" w:hAnsi="Times New Roman" w:cs="Times New Roman"/>
          <w:bCs/>
          <w:sz w:val="24"/>
          <w:szCs w:val="24"/>
        </w:rPr>
        <w:t>facilitation and guid</w:t>
      </w:r>
      <w:r w:rsidR="00CA400D">
        <w:rPr>
          <w:rFonts w:ascii="Times New Roman" w:hAnsi="Times New Roman" w:cs="Times New Roman"/>
          <w:bCs/>
          <w:sz w:val="24"/>
          <w:szCs w:val="24"/>
        </w:rPr>
        <w:t>ance</w:t>
      </w:r>
      <w:r w:rsidRPr="00FF2357">
        <w:rPr>
          <w:rFonts w:ascii="Times New Roman" w:hAnsi="Times New Roman" w:cs="Times New Roman"/>
          <w:bCs/>
          <w:sz w:val="24"/>
          <w:szCs w:val="24"/>
        </w:rPr>
        <w:t>. In each district, the FREG members discussed each other and set selection criteria to evaluate and select the best variety for the districts. The ranking methods were as</w:t>
      </w:r>
      <w:r w:rsidR="00EE24DC">
        <w:rPr>
          <w:rFonts w:ascii="Times New Roman" w:hAnsi="Times New Roman" w:cs="Times New Roman"/>
          <w:bCs/>
          <w:sz w:val="24"/>
          <w:szCs w:val="24"/>
        </w:rPr>
        <w:t xml:space="preserve"> follows</w:t>
      </w:r>
      <w:r w:rsidR="00C43838">
        <w:rPr>
          <w:rFonts w:ascii="Times New Roman" w:hAnsi="Times New Roman" w:cs="Times New Roman"/>
          <w:bCs/>
          <w:sz w:val="24"/>
          <w:szCs w:val="24"/>
        </w:rPr>
        <w:t>:</w:t>
      </w:r>
      <w:r w:rsidRPr="00FF2357">
        <w:rPr>
          <w:rFonts w:ascii="Times New Roman" w:hAnsi="Times New Roman" w:cs="Times New Roman"/>
          <w:bCs/>
          <w:sz w:val="24"/>
          <w:szCs w:val="24"/>
        </w:rPr>
        <w:t xml:space="preserve"> very good, two as good, three as neutral, four as poor, and five as very poor for each variety. </w:t>
      </w:r>
      <w:r w:rsidR="00F00F29">
        <w:rPr>
          <w:rFonts w:ascii="Times New Roman" w:hAnsi="Times New Roman" w:cs="Times New Roman"/>
          <w:bCs/>
          <w:sz w:val="24"/>
          <w:szCs w:val="24"/>
        </w:rPr>
        <w:t>Fortunately</w:t>
      </w:r>
      <w:r w:rsidRPr="00FF2357">
        <w:rPr>
          <w:rFonts w:ascii="Times New Roman" w:hAnsi="Times New Roman" w:cs="Times New Roman"/>
          <w:bCs/>
          <w:sz w:val="24"/>
          <w:szCs w:val="24"/>
        </w:rPr>
        <w:t xml:space="preserve">, the farmers’ mentioned </w:t>
      </w:r>
      <w:r w:rsidR="001310AE">
        <w:rPr>
          <w:rFonts w:ascii="Times New Roman" w:hAnsi="Times New Roman" w:cs="Times New Roman"/>
          <w:bCs/>
          <w:sz w:val="24"/>
          <w:szCs w:val="24"/>
        </w:rPr>
        <w:t>that</w:t>
      </w:r>
      <w:r w:rsidRPr="00FF2357">
        <w:rPr>
          <w:rFonts w:ascii="Times New Roman" w:hAnsi="Times New Roman" w:cs="Times New Roman"/>
          <w:bCs/>
          <w:sz w:val="24"/>
          <w:szCs w:val="24"/>
        </w:rPr>
        <w:t xml:space="preserve"> earliness, spike length, tiller capacity, and vegetative performance were prioritized in both districts. </w:t>
      </w:r>
    </w:p>
    <w:p w:rsidR="0011279C" w:rsidRPr="00A609E0" w:rsidRDefault="0011279C" w:rsidP="00217EFB">
      <w:pPr>
        <w:spacing w:line="360" w:lineRule="auto"/>
        <w:jc w:val="both"/>
        <w:rPr>
          <w:rFonts w:ascii="Times New Roman" w:hAnsi="Times New Roman" w:cs="Times New Roman"/>
          <w:b/>
          <w:sz w:val="24"/>
          <w:szCs w:val="24"/>
        </w:rPr>
      </w:pPr>
      <w:r w:rsidRPr="00A609E0">
        <w:rPr>
          <w:rFonts w:ascii="Times New Roman" w:hAnsi="Times New Roman" w:cs="Times New Roman"/>
          <w:b/>
          <w:sz w:val="24"/>
          <w:szCs w:val="24"/>
        </w:rPr>
        <w:t>Statistical Analysis</w:t>
      </w:r>
    </w:p>
    <w:p w:rsidR="00553066" w:rsidRDefault="00553066" w:rsidP="00217EFB">
      <w:pPr>
        <w:spacing w:line="360" w:lineRule="auto"/>
        <w:jc w:val="both"/>
        <w:rPr>
          <w:rFonts w:ascii="Times New Roman" w:hAnsi="Times New Roman" w:cs="Times New Roman"/>
          <w:sz w:val="24"/>
          <w:szCs w:val="24"/>
        </w:rPr>
      </w:pPr>
      <w:r w:rsidRPr="00553066">
        <w:rPr>
          <w:rFonts w:ascii="Times New Roman" w:hAnsi="Times New Roman" w:cs="Times New Roman"/>
          <w:sz w:val="24"/>
          <w:szCs w:val="24"/>
        </w:rPr>
        <w:t xml:space="preserve">Analysis of variance (ANOVA) </w:t>
      </w:r>
      <w:r w:rsidR="001310AE">
        <w:rPr>
          <w:rFonts w:ascii="Times New Roman" w:hAnsi="Times New Roman" w:cs="Times New Roman"/>
          <w:sz w:val="24"/>
          <w:szCs w:val="24"/>
        </w:rPr>
        <w:t>was performed</w:t>
      </w:r>
      <w:r w:rsidRPr="00553066">
        <w:rPr>
          <w:rFonts w:ascii="Times New Roman" w:hAnsi="Times New Roman" w:cs="Times New Roman"/>
          <w:sz w:val="24"/>
          <w:szCs w:val="24"/>
        </w:rPr>
        <w:t xml:space="preserve"> to test the level of significance among </w:t>
      </w:r>
      <w:r w:rsidR="00815142">
        <w:rPr>
          <w:rFonts w:ascii="Times New Roman" w:hAnsi="Times New Roman" w:cs="Times New Roman"/>
          <w:sz w:val="24"/>
          <w:szCs w:val="24"/>
        </w:rPr>
        <w:t xml:space="preserve">the </w:t>
      </w:r>
      <w:r w:rsidRPr="00553066">
        <w:rPr>
          <w:rFonts w:ascii="Times New Roman" w:hAnsi="Times New Roman" w:cs="Times New Roman"/>
          <w:sz w:val="24"/>
          <w:szCs w:val="24"/>
        </w:rPr>
        <w:t xml:space="preserve">genotypes for all traits. All quantitative data were subjected to analysis of variance </w:t>
      </w:r>
      <w:r w:rsidR="00815142">
        <w:rPr>
          <w:rFonts w:ascii="Times New Roman" w:hAnsi="Times New Roman" w:cs="Times New Roman"/>
          <w:sz w:val="24"/>
          <w:szCs w:val="24"/>
        </w:rPr>
        <w:t>using</w:t>
      </w:r>
      <w:r w:rsidRPr="00553066">
        <w:rPr>
          <w:rFonts w:ascii="Times New Roman" w:hAnsi="Times New Roman" w:cs="Times New Roman"/>
          <w:sz w:val="24"/>
          <w:szCs w:val="24"/>
        </w:rPr>
        <w:t xml:space="preserve"> Gen Stat 18th edition (64 bit). Fishers protected least significant difference (LSD); 1% and 5% were used for means comparison, although ANOVA had revealed the differences among genotypes in the traits. In the promoted activities, all quantitative data were analyzed </w:t>
      </w:r>
      <w:r w:rsidR="00720DFD">
        <w:rPr>
          <w:rFonts w:ascii="Times New Roman" w:hAnsi="Times New Roman" w:cs="Times New Roman"/>
          <w:sz w:val="24"/>
          <w:szCs w:val="24"/>
        </w:rPr>
        <w:t>using</w:t>
      </w:r>
      <w:r w:rsidRPr="00553066">
        <w:rPr>
          <w:rFonts w:ascii="Times New Roman" w:hAnsi="Times New Roman" w:cs="Times New Roman"/>
          <w:sz w:val="24"/>
          <w:szCs w:val="24"/>
        </w:rPr>
        <w:t xml:space="preserve"> simple descriptive statistics, and qualitative data </w:t>
      </w:r>
      <w:r w:rsidR="008B6486">
        <w:rPr>
          <w:rFonts w:ascii="Times New Roman" w:hAnsi="Times New Roman" w:cs="Times New Roman"/>
          <w:sz w:val="24"/>
          <w:szCs w:val="24"/>
        </w:rPr>
        <w:t>were</w:t>
      </w:r>
      <w:r w:rsidRPr="00553066">
        <w:rPr>
          <w:rFonts w:ascii="Times New Roman" w:hAnsi="Times New Roman" w:cs="Times New Roman"/>
          <w:sz w:val="24"/>
          <w:szCs w:val="24"/>
        </w:rPr>
        <w:t xml:space="preserve"> analyzed using the pair-wise ra</w:t>
      </w:r>
      <w:r w:rsidR="00DC3610">
        <w:rPr>
          <w:rFonts w:ascii="Times New Roman" w:hAnsi="Times New Roman" w:cs="Times New Roman"/>
          <w:sz w:val="24"/>
          <w:szCs w:val="24"/>
        </w:rPr>
        <w:t>nking method to identify farmer</w:t>
      </w:r>
      <w:r w:rsidRPr="00553066">
        <w:rPr>
          <w:rFonts w:ascii="Times New Roman" w:hAnsi="Times New Roman" w:cs="Times New Roman"/>
          <w:sz w:val="24"/>
          <w:szCs w:val="24"/>
        </w:rPr>
        <w:t>s</w:t>
      </w:r>
      <w:r w:rsidR="00DC3610">
        <w:rPr>
          <w:rFonts w:ascii="Times New Roman" w:hAnsi="Times New Roman" w:cs="Times New Roman"/>
          <w:sz w:val="24"/>
          <w:szCs w:val="24"/>
        </w:rPr>
        <w:t xml:space="preserve">’ </w:t>
      </w:r>
      <w:r w:rsidRPr="00553066">
        <w:rPr>
          <w:rFonts w:ascii="Times New Roman" w:hAnsi="Times New Roman" w:cs="Times New Roman"/>
          <w:sz w:val="24"/>
          <w:szCs w:val="24"/>
        </w:rPr>
        <w:t>variety selection criteria in each district and a weighted ranking matrix table to prioritize those selected criteria.</w:t>
      </w:r>
    </w:p>
    <w:p w:rsidR="0011279C" w:rsidRPr="00CD70EE" w:rsidRDefault="0011279C" w:rsidP="00217EFB">
      <w:pPr>
        <w:spacing w:line="360" w:lineRule="auto"/>
        <w:jc w:val="both"/>
        <w:rPr>
          <w:rFonts w:ascii="Times New Roman" w:hAnsi="Times New Roman" w:cs="Times New Roman"/>
          <w:b/>
          <w:sz w:val="24"/>
          <w:szCs w:val="24"/>
        </w:rPr>
      </w:pPr>
      <w:r w:rsidRPr="00CD70EE">
        <w:rPr>
          <w:rFonts w:ascii="Times New Roman" w:hAnsi="Times New Roman" w:cs="Times New Roman"/>
          <w:b/>
          <w:sz w:val="24"/>
          <w:szCs w:val="24"/>
        </w:rPr>
        <w:t>Results</w:t>
      </w:r>
      <w:r w:rsidR="00030EE7">
        <w:rPr>
          <w:rFonts w:ascii="Times New Roman" w:hAnsi="Times New Roman" w:cs="Times New Roman"/>
          <w:b/>
          <w:sz w:val="24"/>
          <w:szCs w:val="24"/>
        </w:rPr>
        <w:t xml:space="preserve"> and D</w:t>
      </w:r>
      <w:r w:rsidRPr="00CD70EE">
        <w:rPr>
          <w:rFonts w:ascii="Times New Roman" w:hAnsi="Times New Roman" w:cs="Times New Roman"/>
          <w:b/>
          <w:sz w:val="24"/>
          <w:szCs w:val="24"/>
        </w:rPr>
        <w:t xml:space="preserve">iscussions </w:t>
      </w:r>
    </w:p>
    <w:p w:rsidR="0011279C" w:rsidRPr="00217EFB" w:rsidRDefault="0011279C" w:rsidP="00217EFB">
      <w:pPr>
        <w:spacing w:line="360" w:lineRule="auto"/>
        <w:jc w:val="both"/>
        <w:rPr>
          <w:rFonts w:ascii="Times New Roman" w:hAnsi="Times New Roman" w:cs="Times New Roman"/>
          <w:bCs/>
          <w:sz w:val="24"/>
          <w:szCs w:val="24"/>
          <w:lang w:val="en-GB"/>
        </w:rPr>
      </w:pPr>
      <w:r w:rsidRPr="00217EFB">
        <w:rPr>
          <w:rFonts w:ascii="Times New Roman" w:hAnsi="Times New Roman" w:cs="Times New Roman"/>
          <w:bCs/>
          <w:sz w:val="24"/>
          <w:szCs w:val="24"/>
          <w:lang w:val="en-GB"/>
        </w:rPr>
        <w:t xml:space="preserve">The analysis of variance for yield component and grain yield at Abergele woreda (Belitarif kebele) and Sekota (woleh) </w:t>
      </w:r>
      <w:r w:rsidR="009C2486">
        <w:rPr>
          <w:rFonts w:ascii="Times New Roman" w:hAnsi="Times New Roman" w:cs="Times New Roman"/>
          <w:bCs/>
          <w:sz w:val="24"/>
          <w:szCs w:val="24"/>
          <w:lang w:val="en-GB"/>
        </w:rPr>
        <w:t xml:space="preserve">was </w:t>
      </w:r>
      <w:r w:rsidR="00527117">
        <w:rPr>
          <w:rFonts w:ascii="Times New Roman" w:hAnsi="Times New Roman" w:cs="Times New Roman"/>
          <w:bCs/>
          <w:sz w:val="24"/>
          <w:szCs w:val="24"/>
          <w:lang w:val="en-GB"/>
        </w:rPr>
        <w:t>performed</w:t>
      </w:r>
      <w:r w:rsidRPr="00217EFB">
        <w:rPr>
          <w:rFonts w:ascii="Times New Roman" w:hAnsi="Times New Roman" w:cs="Times New Roman"/>
          <w:bCs/>
          <w:sz w:val="24"/>
          <w:szCs w:val="24"/>
          <w:lang w:val="en-GB"/>
        </w:rPr>
        <w:t xml:space="preserve"> separately as </w:t>
      </w:r>
      <w:r w:rsidR="00527117">
        <w:rPr>
          <w:rFonts w:ascii="Times New Roman" w:hAnsi="Times New Roman" w:cs="Times New Roman"/>
          <w:bCs/>
          <w:sz w:val="24"/>
          <w:szCs w:val="24"/>
          <w:lang w:val="en-GB"/>
        </w:rPr>
        <w:t>a</w:t>
      </w:r>
      <w:r w:rsidRPr="00217EFB">
        <w:rPr>
          <w:rFonts w:ascii="Times New Roman" w:hAnsi="Times New Roman" w:cs="Times New Roman"/>
          <w:bCs/>
          <w:sz w:val="24"/>
          <w:szCs w:val="24"/>
          <w:lang w:val="en-GB"/>
        </w:rPr>
        <w:t xml:space="preserve"> </w:t>
      </w:r>
      <w:r w:rsidRPr="00217EFB">
        <w:rPr>
          <w:rFonts w:ascii="Times New Roman" w:hAnsi="Times New Roman" w:cs="Times New Roman"/>
          <w:color w:val="222222"/>
          <w:sz w:val="24"/>
          <w:szCs w:val="24"/>
          <w:shd w:val="clear" w:color="auto" w:fill="FFFFFF"/>
        </w:rPr>
        <w:t xml:space="preserve">different </w:t>
      </w:r>
      <w:r w:rsidRPr="00217EFB">
        <w:rPr>
          <w:rFonts w:ascii="Times New Roman" w:hAnsi="Times New Roman" w:cs="Times New Roman"/>
          <w:bCs/>
          <w:sz w:val="24"/>
          <w:szCs w:val="24"/>
          <w:lang w:val="en-GB"/>
        </w:rPr>
        <w:t>set of experimental materials in both locations.</w:t>
      </w:r>
    </w:p>
    <w:p w:rsidR="0011279C" w:rsidRPr="00413E64" w:rsidRDefault="0011279C" w:rsidP="00217EFB">
      <w:pPr>
        <w:spacing w:line="360" w:lineRule="auto"/>
        <w:jc w:val="both"/>
        <w:rPr>
          <w:rFonts w:ascii="Times New Roman" w:hAnsi="Times New Roman" w:cs="Times New Roman"/>
          <w:b/>
          <w:sz w:val="24"/>
          <w:szCs w:val="24"/>
        </w:rPr>
      </w:pPr>
      <w:r w:rsidRPr="00413E64">
        <w:rPr>
          <w:rFonts w:ascii="Times New Roman" w:hAnsi="Times New Roman" w:cs="Times New Roman"/>
          <w:b/>
          <w:sz w:val="24"/>
          <w:szCs w:val="24"/>
        </w:rPr>
        <w:t xml:space="preserve">Phonological </w:t>
      </w:r>
      <w:r w:rsidR="00FA3B8C">
        <w:rPr>
          <w:rFonts w:ascii="Times New Roman" w:hAnsi="Times New Roman" w:cs="Times New Roman"/>
          <w:b/>
          <w:sz w:val="24"/>
          <w:szCs w:val="24"/>
        </w:rPr>
        <w:t xml:space="preserve">Traits </w:t>
      </w:r>
    </w:p>
    <w:p w:rsidR="0011279C" w:rsidRPr="00217EFB" w:rsidRDefault="00BC1997" w:rsidP="00217E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w:t>
      </w:r>
      <w:r w:rsidR="000654D1" w:rsidRPr="000654D1">
        <w:rPr>
          <w:rFonts w:ascii="Times New Roman" w:hAnsi="Times New Roman" w:cs="Times New Roman"/>
          <w:bCs/>
          <w:sz w:val="24"/>
          <w:szCs w:val="24"/>
        </w:rPr>
        <w:t xml:space="preserve">nalysis of variance for days to heading and maturity traits indicated a highly significant difference (P&lt;0.01) among genotypes </w:t>
      </w:r>
      <w:r>
        <w:rPr>
          <w:rFonts w:ascii="Times New Roman" w:hAnsi="Times New Roman" w:cs="Times New Roman"/>
          <w:bCs/>
          <w:sz w:val="24"/>
          <w:szCs w:val="24"/>
        </w:rPr>
        <w:t xml:space="preserve">in </w:t>
      </w:r>
      <w:r w:rsidR="000654D1" w:rsidRPr="000654D1">
        <w:rPr>
          <w:rFonts w:ascii="Times New Roman" w:hAnsi="Times New Roman" w:cs="Times New Roman"/>
          <w:bCs/>
          <w:sz w:val="24"/>
          <w:szCs w:val="24"/>
        </w:rPr>
        <w:t>both heat-tolerant (Abergele)</w:t>
      </w:r>
      <w:r w:rsidR="00AA6209">
        <w:rPr>
          <w:rFonts w:ascii="Times New Roman" w:hAnsi="Times New Roman" w:cs="Times New Roman"/>
          <w:bCs/>
          <w:sz w:val="24"/>
          <w:szCs w:val="24"/>
        </w:rPr>
        <w:t xml:space="preserve"> and midland (Sekota) areas. Based on </w:t>
      </w:r>
      <w:r w:rsidR="000654D1" w:rsidRPr="000654D1">
        <w:rPr>
          <w:rFonts w:ascii="Times New Roman" w:hAnsi="Times New Roman" w:cs="Times New Roman"/>
          <w:bCs/>
          <w:sz w:val="24"/>
          <w:szCs w:val="24"/>
        </w:rPr>
        <w:t>the analysis of variance, all varieties</w:t>
      </w:r>
      <w:r w:rsidR="00A8505E">
        <w:rPr>
          <w:rFonts w:ascii="Times New Roman" w:hAnsi="Times New Roman" w:cs="Times New Roman"/>
          <w:bCs/>
          <w:sz w:val="24"/>
          <w:szCs w:val="24"/>
        </w:rPr>
        <w:t xml:space="preserve"> were</w:t>
      </w:r>
      <w:r w:rsidR="000654D1" w:rsidRPr="000654D1">
        <w:rPr>
          <w:rFonts w:ascii="Times New Roman" w:hAnsi="Times New Roman" w:cs="Times New Roman"/>
          <w:bCs/>
          <w:sz w:val="24"/>
          <w:szCs w:val="24"/>
        </w:rPr>
        <w:t xml:space="preserve"> headed within or less than two months at Abergele. These results show that the 50% heading date of eight lowland wheat varieties range</w:t>
      </w:r>
      <w:r w:rsidR="00BF0EB6">
        <w:rPr>
          <w:rFonts w:ascii="Times New Roman" w:hAnsi="Times New Roman" w:cs="Times New Roman"/>
          <w:bCs/>
          <w:sz w:val="24"/>
          <w:szCs w:val="24"/>
        </w:rPr>
        <w:t>d</w:t>
      </w:r>
      <w:r w:rsidR="000654D1" w:rsidRPr="000654D1">
        <w:rPr>
          <w:rFonts w:ascii="Times New Roman" w:hAnsi="Times New Roman" w:cs="Times New Roman"/>
          <w:bCs/>
          <w:sz w:val="24"/>
          <w:szCs w:val="24"/>
        </w:rPr>
        <w:t xml:space="preserve"> from 48 to 57 days, an</w:t>
      </w:r>
      <w:r w:rsidR="00BF0EB6">
        <w:rPr>
          <w:rFonts w:ascii="Times New Roman" w:hAnsi="Times New Roman" w:cs="Times New Roman"/>
          <w:bCs/>
          <w:sz w:val="24"/>
          <w:szCs w:val="24"/>
        </w:rPr>
        <w:t xml:space="preserve">d </w:t>
      </w:r>
      <w:r w:rsidR="000654D1" w:rsidRPr="000654D1">
        <w:rPr>
          <w:rFonts w:ascii="Times New Roman" w:hAnsi="Times New Roman" w:cs="Times New Roman"/>
          <w:bCs/>
          <w:sz w:val="24"/>
          <w:szCs w:val="24"/>
        </w:rPr>
        <w:t xml:space="preserve">its average heading date </w:t>
      </w:r>
      <w:r w:rsidR="00BF0EB6">
        <w:rPr>
          <w:rFonts w:ascii="Times New Roman" w:hAnsi="Times New Roman" w:cs="Times New Roman"/>
          <w:bCs/>
          <w:sz w:val="24"/>
          <w:szCs w:val="24"/>
        </w:rPr>
        <w:t>of</w:t>
      </w:r>
      <w:r w:rsidR="000654D1" w:rsidRPr="000654D1">
        <w:rPr>
          <w:rFonts w:ascii="Times New Roman" w:hAnsi="Times New Roman" w:cs="Times New Roman"/>
          <w:bCs/>
          <w:sz w:val="24"/>
          <w:szCs w:val="24"/>
        </w:rPr>
        <w:t xml:space="preserve"> 52 days. Out of this</w:t>
      </w:r>
      <w:r w:rsidR="0001477F">
        <w:rPr>
          <w:rFonts w:ascii="Times New Roman" w:hAnsi="Times New Roman" w:cs="Times New Roman"/>
          <w:bCs/>
          <w:sz w:val="24"/>
          <w:szCs w:val="24"/>
        </w:rPr>
        <w:t>,</w:t>
      </w:r>
      <w:r w:rsidR="000654D1" w:rsidRPr="000654D1">
        <w:rPr>
          <w:rFonts w:ascii="Times New Roman" w:hAnsi="Times New Roman" w:cs="Times New Roman"/>
          <w:bCs/>
          <w:sz w:val="24"/>
          <w:szCs w:val="24"/>
        </w:rPr>
        <w:t xml:space="preserve"> Ardi (44 days) variety reached in a short period of time, whereas Werer 2 (56 days) variety took a long period of time to head</w:t>
      </w:r>
      <w:r w:rsidR="00BF141F">
        <w:rPr>
          <w:rFonts w:ascii="Times New Roman" w:hAnsi="Times New Roman" w:cs="Times New Roman"/>
          <w:bCs/>
          <w:sz w:val="24"/>
          <w:szCs w:val="24"/>
        </w:rPr>
        <w:t xml:space="preserve"> which</w:t>
      </w:r>
      <w:r w:rsidR="000654D1">
        <w:rPr>
          <w:rFonts w:ascii="Times New Roman" w:hAnsi="Times New Roman" w:cs="Times New Roman"/>
          <w:bCs/>
          <w:sz w:val="24"/>
          <w:szCs w:val="24"/>
        </w:rPr>
        <w:t xml:space="preserve"> </w:t>
      </w:r>
      <w:r w:rsidR="0001477F">
        <w:rPr>
          <w:rFonts w:ascii="Times New Roman" w:hAnsi="Times New Roman" w:cs="Times New Roman"/>
          <w:bCs/>
          <w:sz w:val="24"/>
          <w:szCs w:val="24"/>
        </w:rPr>
        <w:t xml:space="preserve">is </w:t>
      </w:r>
      <w:r w:rsidR="000654D1" w:rsidRPr="000654D1">
        <w:rPr>
          <w:rFonts w:ascii="Times New Roman" w:hAnsi="Times New Roman" w:cs="Times New Roman"/>
          <w:bCs/>
          <w:sz w:val="24"/>
          <w:szCs w:val="24"/>
        </w:rPr>
        <w:t>related to</w:t>
      </w:r>
      <w:r w:rsidR="0011279C" w:rsidRPr="00217EFB">
        <w:rPr>
          <w:rFonts w:ascii="Times New Roman" w:hAnsi="Times New Roman" w:cs="Times New Roman"/>
          <w:bCs/>
          <w:sz w:val="24"/>
          <w:szCs w:val="24"/>
        </w:rPr>
        <w:t xml:space="preserve"> </w:t>
      </w:r>
      <w:r w:rsidR="0011279C" w:rsidRPr="00217EFB">
        <w:rPr>
          <w:rFonts w:ascii="Times New Roman" w:hAnsi="Times New Roman" w:cs="Times New Roman"/>
          <w:bCs/>
          <w:sz w:val="24"/>
          <w:szCs w:val="24"/>
        </w:rPr>
        <w:fldChar w:fldCharType="begin" w:fldLock="1"/>
      </w:r>
      <w:r w:rsidR="0011279C" w:rsidRPr="00217EFB">
        <w:rPr>
          <w:rFonts w:ascii="Times New Roman" w:hAnsi="Times New Roman" w:cs="Times New Roman"/>
          <w:bCs/>
          <w:sz w:val="24"/>
          <w:szCs w:val="24"/>
        </w:rPr>
        <w:instrText>ADDIN CSL_CITATION {"citationItems":[{"id":"ITEM-1","itemData":{"DOI":"10.9734/AJRCS/2023/v8i4217","author":[{"dropping-particle":"","family":"Yohannes Azene Alemu","given":"Simachew Yediemie Liyew","non-dropping-particle":"","parse-names":false,"suffix":""},{"dropping-particle":"","family":"Wassie","given":"and Tesfa Kasahun","non-dropping-particle":"","parse-names":false,"suffix":""}],"id":"ITEM-1","issue":"4","issued":{"date-parts":[["2023"]]},"page":"361-374","title":"Adaptation and Promotion of Improved Beard Wheat ( Triticum aestivum L . ) Varieties under Irrigation Condition in","type":"article-journal","volume":"8"},"uris":["http://www.mendeley.com/documents/?uuid=838f1423-480d-46e6-b38d-c8a386ba5ba3"]}],"mendeley":{"formattedCitation":"(Yohannes Azene Alemu &amp; Wassie, 2023)","manualFormatting":"Yohannes et al., 2023; ","plainTextFormattedCitation":"(Yohannes Azene Alemu &amp; Wassie, 2023)","previouslyFormattedCitation":"(Yohannes Azene Alemu &amp; Wassie, 2023)"},"properties":{"noteIndex":0},"schema":"https://github.com/citation-style-language/schema/raw/master/csl-citation.json"}</w:instrText>
      </w:r>
      <w:r w:rsidR="0011279C" w:rsidRPr="00217EFB">
        <w:rPr>
          <w:rFonts w:ascii="Times New Roman" w:hAnsi="Times New Roman" w:cs="Times New Roman"/>
          <w:bCs/>
          <w:sz w:val="24"/>
          <w:szCs w:val="24"/>
        </w:rPr>
        <w:fldChar w:fldCharType="separate"/>
      </w:r>
      <w:r w:rsidR="0001477F">
        <w:rPr>
          <w:rFonts w:ascii="Times New Roman" w:hAnsi="Times New Roman" w:cs="Times New Roman"/>
          <w:bCs/>
          <w:noProof/>
          <w:sz w:val="24"/>
          <w:szCs w:val="24"/>
        </w:rPr>
        <w:t>Yohannes et al.</w:t>
      </w:r>
      <w:r w:rsidR="0011279C" w:rsidRPr="00217EFB">
        <w:rPr>
          <w:rFonts w:ascii="Times New Roman" w:hAnsi="Times New Roman" w:cs="Times New Roman"/>
          <w:bCs/>
          <w:noProof/>
          <w:sz w:val="24"/>
          <w:szCs w:val="24"/>
        </w:rPr>
        <w:t xml:space="preserve"> </w:t>
      </w:r>
      <w:r w:rsidR="00D61B16">
        <w:rPr>
          <w:rFonts w:ascii="Times New Roman" w:hAnsi="Times New Roman" w:cs="Times New Roman"/>
          <w:bCs/>
          <w:noProof/>
          <w:sz w:val="24"/>
          <w:szCs w:val="24"/>
        </w:rPr>
        <w:t>(</w:t>
      </w:r>
      <w:r w:rsidR="0011279C" w:rsidRPr="00217EFB">
        <w:rPr>
          <w:rFonts w:ascii="Times New Roman" w:hAnsi="Times New Roman" w:cs="Times New Roman"/>
          <w:bCs/>
          <w:noProof/>
          <w:sz w:val="24"/>
          <w:szCs w:val="24"/>
        </w:rPr>
        <w:t>2023</w:t>
      </w:r>
      <w:r w:rsidR="00D61B16">
        <w:rPr>
          <w:rFonts w:ascii="Times New Roman" w:hAnsi="Times New Roman" w:cs="Times New Roman"/>
          <w:bCs/>
          <w:noProof/>
          <w:sz w:val="24"/>
          <w:szCs w:val="24"/>
        </w:rPr>
        <w:t>)</w:t>
      </w:r>
      <w:r w:rsidR="0011279C" w:rsidRPr="00217EFB">
        <w:rPr>
          <w:rFonts w:ascii="Times New Roman" w:hAnsi="Times New Roman" w:cs="Times New Roman"/>
          <w:bCs/>
          <w:noProof/>
          <w:sz w:val="24"/>
          <w:szCs w:val="24"/>
        </w:rPr>
        <w:t xml:space="preserve">; </w:t>
      </w:r>
      <w:r w:rsidR="0011279C" w:rsidRPr="00217EFB">
        <w:rPr>
          <w:rFonts w:ascii="Times New Roman" w:hAnsi="Times New Roman" w:cs="Times New Roman"/>
          <w:bCs/>
          <w:sz w:val="24"/>
          <w:szCs w:val="24"/>
        </w:rPr>
        <w:fldChar w:fldCharType="end"/>
      </w:r>
      <w:r w:rsidR="0011279C" w:rsidRPr="00217EFB">
        <w:rPr>
          <w:rFonts w:ascii="Times New Roman" w:hAnsi="Times New Roman" w:cs="Times New Roman"/>
          <w:bCs/>
          <w:sz w:val="24"/>
          <w:szCs w:val="24"/>
        </w:rPr>
        <w:fldChar w:fldCharType="begin" w:fldLock="1"/>
      </w:r>
      <w:r w:rsidR="0011279C" w:rsidRPr="00217EFB">
        <w:rPr>
          <w:rFonts w:ascii="Times New Roman" w:hAnsi="Times New Roman" w:cs="Times New Roman"/>
          <w:bCs/>
          <w:sz w:val="24"/>
          <w:szCs w:val="24"/>
        </w:rPr>
        <w:instrText>ADDIN CSL_CITATION {"citationItems":[{"id":"ITEM-1","itemData":{"author":[{"dropping-particle":"","family":"Degife","given":"Girma","non-dropping-particle":"","parse-names":false,"suffix":""},{"dropping-particle":"","family":"Demis","given":"Esuyawkal","non-dropping-particle":"","parse-names":false,"suffix":""}],"id":"ITEM-1","issue":"3","issued":{"date-parts":[["2020"]]},"page":"9-14","title":"Evaluation of Lowland Released Bread Wheat ( Triticum aestivum L .) Varieties under Irrigation in Raya Valley Southern Tigray ,","type":"article-journal","volume":"7"},"uris":["http://www.mendeley.com/documents/?uuid=e089bfe3-d47c-4cad-8454-95d4ea42b4ce"]}],"mendeley":{"formattedCitation":"(Degife &amp; Demis, 2020)","manualFormatting":"Degife &amp; Demis, 2020; Awash, 2019)","plainTextFormattedCitation":"(Degife &amp; Demis, 2020)","previouslyFormattedCitation":"(Degife &amp; Demis, 2020)"},"properties":{"noteIndex":0},"schema":"https://github.com/citation-style-language/schema/raw/master/csl-citation.json"}</w:instrText>
      </w:r>
      <w:r w:rsidR="0011279C" w:rsidRPr="00217EFB">
        <w:rPr>
          <w:rFonts w:ascii="Times New Roman" w:hAnsi="Times New Roman" w:cs="Times New Roman"/>
          <w:bCs/>
          <w:sz w:val="24"/>
          <w:szCs w:val="24"/>
        </w:rPr>
        <w:fldChar w:fldCharType="separate"/>
      </w:r>
      <w:r w:rsidR="002C190A">
        <w:rPr>
          <w:rFonts w:ascii="Times New Roman" w:hAnsi="Times New Roman" w:cs="Times New Roman"/>
          <w:bCs/>
          <w:noProof/>
          <w:sz w:val="24"/>
          <w:szCs w:val="24"/>
        </w:rPr>
        <w:t xml:space="preserve">Degife &amp; Demis, </w:t>
      </w:r>
      <w:r w:rsidR="00D61B16">
        <w:rPr>
          <w:rFonts w:ascii="Times New Roman" w:hAnsi="Times New Roman" w:cs="Times New Roman"/>
          <w:bCs/>
          <w:noProof/>
          <w:sz w:val="24"/>
          <w:szCs w:val="24"/>
        </w:rPr>
        <w:t>(</w:t>
      </w:r>
      <w:r w:rsidR="002C190A">
        <w:rPr>
          <w:rFonts w:ascii="Times New Roman" w:hAnsi="Times New Roman" w:cs="Times New Roman"/>
          <w:bCs/>
          <w:noProof/>
          <w:sz w:val="24"/>
          <w:szCs w:val="24"/>
        </w:rPr>
        <w:t>2020</w:t>
      </w:r>
      <w:r w:rsidR="0011279C" w:rsidRPr="00217EFB">
        <w:rPr>
          <w:rFonts w:ascii="Times New Roman" w:hAnsi="Times New Roman" w:cs="Times New Roman"/>
          <w:bCs/>
          <w:noProof/>
          <w:sz w:val="24"/>
          <w:szCs w:val="24"/>
        </w:rPr>
        <w:t>)</w:t>
      </w:r>
      <w:r w:rsidR="0011279C" w:rsidRPr="00217EFB">
        <w:rPr>
          <w:rFonts w:ascii="Times New Roman" w:hAnsi="Times New Roman" w:cs="Times New Roman"/>
          <w:bCs/>
          <w:sz w:val="24"/>
          <w:szCs w:val="24"/>
        </w:rPr>
        <w:fldChar w:fldCharType="end"/>
      </w:r>
      <w:r w:rsidR="0011279C" w:rsidRPr="00217EFB">
        <w:rPr>
          <w:rFonts w:ascii="Times New Roman" w:hAnsi="Times New Roman" w:cs="Times New Roman"/>
          <w:bCs/>
          <w:sz w:val="24"/>
          <w:szCs w:val="24"/>
        </w:rPr>
        <w:t xml:space="preserve">. </w:t>
      </w:r>
      <w:r w:rsidR="00171DE6" w:rsidRPr="00171DE6">
        <w:rPr>
          <w:rFonts w:ascii="Times New Roman" w:hAnsi="Times New Roman" w:cs="Times New Roman"/>
          <w:bCs/>
          <w:sz w:val="24"/>
          <w:szCs w:val="24"/>
        </w:rPr>
        <w:t>At Sekota, 50% days to heading range</w:t>
      </w:r>
      <w:r w:rsidR="00593A1F">
        <w:rPr>
          <w:rFonts w:ascii="Times New Roman" w:hAnsi="Times New Roman" w:cs="Times New Roman"/>
          <w:bCs/>
          <w:sz w:val="24"/>
          <w:szCs w:val="24"/>
        </w:rPr>
        <w:t>d</w:t>
      </w:r>
      <w:r w:rsidR="00171DE6" w:rsidRPr="00171DE6">
        <w:rPr>
          <w:rFonts w:ascii="Times New Roman" w:hAnsi="Times New Roman" w:cs="Times New Roman"/>
          <w:bCs/>
          <w:sz w:val="24"/>
          <w:szCs w:val="24"/>
        </w:rPr>
        <w:t xml:space="preserve"> from 62 to 78 days, and </w:t>
      </w:r>
      <w:r w:rsidR="0001477F">
        <w:rPr>
          <w:rFonts w:ascii="Times New Roman" w:hAnsi="Times New Roman" w:cs="Times New Roman"/>
          <w:bCs/>
          <w:sz w:val="24"/>
          <w:szCs w:val="24"/>
        </w:rPr>
        <w:t xml:space="preserve">the </w:t>
      </w:r>
      <w:r w:rsidR="00171DE6" w:rsidRPr="00171DE6">
        <w:rPr>
          <w:rFonts w:ascii="Times New Roman" w:hAnsi="Times New Roman" w:cs="Times New Roman"/>
          <w:bCs/>
          <w:sz w:val="24"/>
          <w:szCs w:val="24"/>
        </w:rPr>
        <w:t>average heading date was 69 days. In this set of trials, Deka (62 days)</w:t>
      </w:r>
      <w:r w:rsidR="0068282E">
        <w:rPr>
          <w:rFonts w:ascii="Times New Roman" w:hAnsi="Times New Roman" w:cs="Times New Roman"/>
          <w:bCs/>
          <w:sz w:val="24"/>
          <w:szCs w:val="24"/>
        </w:rPr>
        <w:t xml:space="preserve"> took</w:t>
      </w:r>
      <w:r w:rsidR="00171DE6" w:rsidRPr="00171DE6">
        <w:rPr>
          <w:rFonts w:ascii="Times New Roman" w:hAnsi="Times New Roman" w:cs="Times New Roman"/>
          <w:bCs/>
          <w:sz w:val="24"/>
          <w:szCs w:val="24"/>
        </w:rPr>
        <w:t xml:space="preserve"> a short period of time, whereas Lemu (78 days) </w:t>
      </w:r>
      <w:r w:rsidR="0068282E">
        <w:rPr>
          <w:rFonts w:ascii="Times New Roman" w:hAnsi="Times New Roman" w:cs="Times New Roman"/>
          <w:bCs/>
          <w:sz w:val="24"/>
          <w:szCs w:val="24"/>
        </w:rPr>
        <w:t>took</w:t>
      </w:r>
      <w:r w:rsidR="00171DE6">
        <w:rPr>
          <w:rFonts w:ascii="Times New Roman" w:hAnsi="Times New Roman" w:cs="Times New Roman"/>
          <w:bCs/>
          <w:sz w:val="24"/>
          <w:szCs w:val="24"/>
        </w:rPr>
        <w:t xml:space="preserve"> a long </w:t>
      </w:r>
      <w:r w:rsidR="0068282E">
        <w:rPr>
          <w:rFonts w:ascii="Times New Roman" w:hAnsi="Times New Roman" w:cs="Times New Roman"/>
          <w:bCs/>
          <w:sz w:val="24"/>
          <w:szCs w:val="24"/>
        </w:rPr>
        <w:t xml:space="preserve">time </w:t>
      </w:r>
      <w:r w:rsidR="00171DE6">
        <w:rPr>
          <w:rFonts w:ascii="Times New Roman" w:hAnsi="Times New Roman" w:cs="Times New Roman"/>
          <w:bCs/>
          <w:sz w:val="24"/>
          <w:szCs w:val="24"/>
        </w:rPr>
        <w:t>to head</w:t>
      </w:r>
      <w:r w:rsidR="0011279C" w:rsidRPr="00217EFB">
        <w:rPr>
          <w:rFonts w:ascii="Times New Roman" w:hAnsi="Times New Roman" w:cs="Times New Roman"/>
          <w:bCs/>
          <w:sz w:val="24"/>
          <w:szCs w:val="24"/>
        </w:rPr>
        <w:t xml:space="preserve">. This </w:t>
      </w:r>
      <w:r w:rsidR="00171DE6">
        <w:rPr>
          <w:rFonts w:ascii="Times New Roman" w:hAnsi="Times New Roman" w:cs="Times New Roman"/>
          <w:bCs/>
          <w:sz w:val="24"/>
          <w:szCs w:val="24"/>
        </w:rPr>
        <w:t>result agree</w:t>
      </w:r>
      <w:r w:rsidR="0068282E">
        <w:rPr>
          <w:rFonts w:ascii="Times New Roman" w:hAnsi="Times New Roman" w:cs="Times New Roman"/>
          <w:bCs/>
          <w:sz w:val="24"/>
          <w:szCs w:val="24"/>
        </w:rPr>
        <w:t>s</w:t>
      </w:r>
      <w:r w:rsidR="00171DE6">
        <w:rPr>
          <w:rFonts w:ascii="Times New Roman" w:hAnsi="Times New Roman" w:cs="Times New Roman"/>
          <w:bCs/>
          <w:sz w:val="24"/>
          <w:szCs w:val="24"/>
        </w:rPr>
        <w:t xml:space="preserve"> with the find</w:t>
      </w:r>
      <w:r w:rsidR="00D61B16">
        <w:rPr>
          <w:rFonts w:ascii="Times New Roman" w:hAnsi="Times New Roman" w:cs="Times New Roman"/>
          <w:bCs/>
          <w:sz w:val="24"/>
          <w:szCs w:val="24"/>
        </w:rPr>
        <w:t>ing</w:t>
      </w:r>
      <w:r w:rsidR="00171DE6">
        <w:rPr>
          <w:rFonts w:ascii="Times New Roman" w:hAnsi="Times New Roman" w:cs="Times New Roman"/>
          <w:bCs/>
          <w:sz w:val="24"/>
          <w:szCs w:val="24"/>
        </w:rPr>
        <w:t xml:space="preserve"> of </w:t>
      </w:r>
      <w:r w:rsidR="0011279C" w:rsidRPr="00217EFB">
        <w:rPr>
          <w:rFonts w:ascii="Times New Roman" w:hAnsi="Times New Roman" w:cs="Times New Roman"/>
          <w:bCs/>
          <w:sz w:val="24"/>
          <w:szCs w:val="24"/>
        </w:rPr>
        <w:fldChar w:fldCharType="begin" w:fldLock="1"/>
      </w:r>
      <w:r w:rsidR="0011279C" w:rsidRPr="00217EFB">
        <w:rPr>
          <w:rFonts w:ascii="Times New Roman" w:hAnsi="Times New Roman" w:cs="Times New Roman"/>
          <w:bCs/>
          <w:sz w:val="24"/>
          <w:szCs w:val="24"/>
        </w:rPr>
        <w:instrText>ADDIN CSL_CITATION {"citationItems":[{"id":"ITEM-1","itemData":{"DOI":"10.9734/AJRCS/2023/v8i4217","author":[{"dropping-particle":"","family":"Yohannes Azene Alemu","given":"Simachew Yediemie Liyew","non-dropping-particle":"","parse-names":false,"suffix":""},{"dropping-particle":"","family":"Wassie","given":"and Tesfa Kasahun","non-dropping-particle":"","parse-names":false,"suffix":""}],"id":"ITEM-1","issue":"4","issued":{"date-parts":[["2023"]]},"page":"361-374","title":"Adaptation and Promotion of Improved Beard Wheat ( Triticum aestivum L . ) Varieties under Irrigation Condition in","type":"article-journal","volume":"8"},"uris":["http://www.mendeley.com/documents/?uuid=838f1423-480d-46e6-b38d-c8a386ba5ba3"]}],"mendeley":{"formattedCitation":"(Yohannes Azene Alemu &amp; Wassie, 2023)","manualFormatting":"Yohannes et al., 2023)","plainTextFormattedCitation":"(Yohannes Azene Alemu &amp; Wassie, 2023)","previouslyFormattedCitation":"(Yohannes Azene Alemu &amp; Wassie, 2023)"},"properties":{"noteIndex":0},"schema":"https://github.com/citation-style-language/schema/raw/master/csl-citation.json"}</w:instrText>
      </w:r>
      <w:r w:rsidR="0011279C" w:rsidRPr="00217EFB">
        <w:rPr>
          <w:rFonts w:ascii="Times New Roman" w:hAnsi="Times New Roman" w:cs="Times New Roman"/>
          <w:bCs/>
          <w:sz w:val="24"/>
          <w:szCs w:val="24"/>
        </w:rPr>
        <w:fldChar w:fldCharType="separate"/>
      </w:r>
      <w:r w:rsidR="00171DE6">
        <w:rPr>
          <w:rFonts w:ascii="Times New Roman" w:hAnsi="Times New Roman" w:cs="Times New Roman"/>
          <w:bCs/>
          <w:noProof/>
          <w:sz w:val="24"/>
          <w:szCs w:val="24"/>
        </w:rPr>
        <w:t>Yohannes et al.(</w:t>
      </w:r>
      <w:r w:rsidR="0011279C" w:rsidRPr="00217EFB">
        <w:rPr>
          <w:rFonts w:ascii="Times New Roman" w:hAnsi="Times New Roman" w:cs="Times New Roman"/>
          <w:bCs/>
          <w:noProof/>
          <w:sz w:val="24"/>
          <w:szCs w:val="24"/>
        </w:rPr>
        <w:t>2023)</w:t>
      </w:r>
      <w:r w:rsidR="0011279C" w:rsidRPr="00217EFB">
        <w:rPr>
          <w:rFonts w:ascii="Times New Roman" w:hAnsi="Times New Roman" w:cs="Times New Roman"/>
          <w:bCs/>
          <w:sz w:val="24"/>
          <w:szCs w:val="24"/>
        </w:rPr>
        <w:fldChar w:fldCharType="end"/>
      </w:r>
      <w:r w:rsidR="00D61B16">
        <w:rPr>
          <w:rFonts w:ascii="Times New Roman" w:hAnsi="Times New Roman" w:cs="Times New Roman"/>
          <w:bCs/>
          <w:sz w:val="24"/>
          <w:szCs w:val="24"/>
        </w:rPr>
        <w:t>,</w:t>
      </w:r>
      <w:r w:rsidR="0011279C" w:rsidRPr="00217EFB">
        <w:rPr>
          <w:rFonts w:ascii="Times New Roman" w:hAnsi="Times New Roman" w:cs="Times New Roman"/>
          <w:bCs/>
          <w:sz w:val="24"/>
          <w:szCs w:val="24"/>
        </w:rPr>
        <w:t xml:space="preserve"> </w:t>
      </w:r>
      <w:r w:rsidR="00171DE6" w:rsidRPr="00171DE6">
        <w:rPr>
          <w:rFonts w:ascii="Times New Roman" w:hAnsi="Times New Roman" w:cs="Times New Roman"/>
          <w:bCs/>
          <w:sz w:val="24"/>
          <w:szCs w:val="24"/>
        </w:rPr>
        <w:t xml:space="preserve">who stated </w:t>
      </w:r>
      <w:r w:rsidR="0068282E">
        <w:rPr>
          <w:rFonts w:ascii="Times New Roman" w:hAnsi="Times New Roman" w:cs="Times New Roman"/>
          <w:bCs/>
          <w:sz w:val="24"/>
          <w:szCs w:val="24"/>
        </w:rPr>
        <w:t xml:space="preserve">that </w:t>
      </w:r>
      <w:r w:rsidR="00171DE6" w:rsidRPr="00171DE6">
        <w:rPr>
          <w:rFonts w:ascii="Times New Roman" w:hAnsi="Times New Roman" w:cs="Times New Roman"/>
          <w:bCs/>
          <w:sz w:val="24"/>
          <w:szCs w:val="24"/>
        </w:rPr>
        <w:t>Ardi and Deka varieties are head</w:t>
      </w:r>
      <w:r w:rsidR="0068282E">
        <w:rPr>
          <w:rFonts w:ascii="Times New Roman" w:hAnsi="Times New Roman" w:cs="Times New Roman"/>
          <w:bCs/>
          <w:sz w:val="24"/>
          <w:szCs w:val="24"/>
        </w:rPr>
        <w:t>ed</w:t>
      </w:r>
      <w:r w:rsidR="00171DE6" w:rsidRPr="00171DE6">
        <w:rPr>
          <w:rFonts w:ascii="Times New Roman" w:hAnsi="Times New Roman" w:cs="Times New Roman"/>
          <w:bCs/>
          <w:sz w:val="24"/>
          <w:szCs w:val="24"/>
        </w:rPr>
        <w:t xml:space="preserve"> earlier than other varieties in the l</w:t>
      </w:r>
      <w:r w:rsidR="00171DE6">
        <w:rPr>
          <w:rFonts w:ascii="Times New Roman" w:hAnsi="Times New Roman" w:cs="Times New Roman"/>
          <w:bCs/>
          <w:sz w:val="24"/>
          <w:szCs w:val="24"/>
        </w:rPr>
        <w:t>owland and midland areas</w:t>
      </w:r>
      <w:r w:rsidR="0011279C" w:rsidRPr="00217EFB">
        <w:rPr>
          <w:rFonts w:ascii="Times New Roman" w:hAnsi="Times New Roman" w:cs="Times New Roman"/>
          <w:bCs/>
          <w:sz w:val="24"/>
          <w:szCs w:val="24"/>
        </w:rPr>
        <w:t xml:space="preserve">. </w:t>
      </w:r>
      <w:r w:rsidR="00E847A8" w:rsidRPr="00E847A8">
        <w:rPr>
          <w:rFonts w:ascii="Times New Roman" w:hAnsi="Times New Roman" w:cs="Times New Roman"/>
          <w:bCs/>
          <w:sz w:val="24"/>
          <w:szCs w:val="24"/>
        </w:rPr>
        <w:t xml:space="preserve">The same mark with days to heading: Ardi (68 days) variety matured earlier </w:t>
      </w:r>
      <w:r w:rsidR="00192CF0">
        <w:rPr>
          <w:rFonts w:ascii="Times New Roman" w:hAnsi="Times New Roman" w:cs="Times New Roman"/>
          <w:bCs/>
          <w:sz w:val="24"/>
          <w:szCs w:val="24"/>
        </w:rPr>
        <w:t>than</w:t>
      </w:r>
      <w:r w:rsidR="00E847A8" w:rsidRPr="00E847A8">
        <w:rPr>
          <w:rFonts w:ascii="Times New Roman" w:hAnsi="Times New Roman" w:cs="Times New Roman"/>
          <w:bCs/>
          <w:sz w:val="24"/>
          <w:szCs w:val="24"/>
        </w:rPr>
        <w:t xml:space="preserve"> fentale 1, Gambo, and Werer 2 (85 days), which took a long period of time to mature physiologically, and the earliest maturity date was recorded on the Ogolicho (103 days) variety, whereas a long period of time to matur</w:t>
      </w:r>
      <w:r w:rsidR="00BC16B9">
        <w:rPr>
          <w:rFonts w:ascii="Times New Roman" w:hAnsi="Times New Roman" w:cs="Times New Roman"/>
          <w:bCs/>
          <w:sz w:val="24"/>
          <w:szCs w:val="24"/>
        </w:rPr>
        <w:t>ity</w:t>
      </w:r>
      <w:r w:rsidR="00E847A8" w:rsidRPr="00E847A8">
        <w:rPr>
          <w:rFonts w:ascii="Times New Roman" w:hAnsi="Times New Roman" w:cs="Times New Roman"/>
          <w:bCs/>
          <w:sz w:val="24"/>
          <w:szCs w:val="24"/>
        </w:rPr>
        <w:t xml:space="preserve"> was observed on the Alidero (114 days) variety in </w:t>
      </w:r>
      <w:r w:rsidR="006730AB">
        <w:rPr>
          <w:rFonts w:ascii="Times New Roman" w:hAnsi="Times New Roman" w:cs="Times New Roman"/>
          <w:bCs/>
          <w:sz w:val="24"/>
          <w:szCs w:val="24"/>
        </w:rPr>
        <w:t xml:space="preserve">the </w:t>
      </w:r>
      <w:r w:rsidR="00E847A8" w:rsidRPr="00E847A8">
        <w:rPr>
          <w:rFonts w:ascii="Times New Roman" w:hAnsi="Times New Roman" w:cs="Times New Roman"/>
          <w:bCs/>
          <w:sz w:val="24"/>
          <w:szCs w:val="24"/>
        </w:rPr>
        <w:t>heat-tolerant and midland sets, respectively</w:t>
      </w:r>
      <w:r w:rsidR="00B03812">
        <w:rPr>
          <w:rFonts w:ascii="Times New Roman" w:hAnsi="Times New Roman" w:cs="Times New Roman"/>
          <w:bCs/>
          <w:sz w:val="24"/>
          <w:szCs w:val="24"/>
        </w:rPr>
        <w:t xml:space="preserve"> </w:t>
      </w:r>
      <w:r w:rsidR="006730AB">
        <w:rPr>
          <w:rFonts w:ascii="Times New Roman" w:hAnsi="Times New Roman" w:cs="Times New Roman"/>
          <w:bCs/>
          <w:sz w:val="24"/>
          <w:szCs w:val="24"/>
        </w:rPr>
        <w:t>(T</w:t>
      </w:r>
      <w:r w:rsidR="00B03812" w:rsidRPr="00E847A8">
        <w:rPr>
          <w:rFonts w:ascii="Times New Roman" w:hAnsi="Times New Roman" w:cs="Times New Roman"/>
          <w:bCs/>
          <w:sz w:val="24"/>
          <w:szCs w:val="24"/>
        </w:rPr>
        <w:t>able</w:t>
      </w:r>
      <w:r w:rsidR="00D61B16">
        <w:rPr>
          <w:rFonts w:ascii="Times New Roman" w:hAnsi="Times New Roman" w:cs="Times New Roman"/>
          <w:bCs/>
          <w:sz w:val="24"/>
          <w:szCs w:val="24"/>
        </w:rPr>
        <w:t>s</w:t>
      </w:r>
      <w:r w:rsidR="00B03812">
        <w:rPr>
          <w:rFonts w:ascii="Times New Roman" w:hAnsi="Times New Roman" w:cs="Times New Roman"/>
          <w:bCs/>
          <w:sz w:val="24"/>
          <w:szCs w:val="24"/>
        </w:rPr>
        <w:t xml:space="preserve"> </w:t>
      </w:r>
      <w:r w:rsidR="00D02990">
        <w:rPr>
          <w:rFonts w:ascii="Times New Roman" w:hAnsi="Times New Roman" w:cs="Times New Roman"/>
          <w:bCs/>
          <w:sz w:val="24"/>
          <w:szCs w:val="24"/>
        </w:rPr>
        <w:t xml:space="preserve">3 and </w:t>
      </w:r>
      <w:r w:rsidR="00B03812">
        <w:rPr>
          <w:rFonts w:ascii="Times New Roman" w:hAnsi="Times New Roman" w:cs="Times New Roman"/>
          <w:bCs/>
          <w:sz w:val="24"/>
          <w:szCs w:val="24"/>
        </w:rPr>
        <w:t>4)</w:t>
      </w:r>
      <w:r w:rsidR="00E847A8" w:rsidRPr="00E847A8">
        <w:rPr>
          <w:rFonts w:ascii="Times New Roman" w:hAnsi="Times New Roman" w:cs="Times New Roman"/>
          <w:bCs/>
          <w:sz w:val="24"/>
          <w:szCs w:val="24"/>
        </w:rPr>
        <w:t>. The maturity date determine</w:t>
      </w:r>
      <w:r w:rsidR="006730AB">
        <w:rPr>
          <w:rFonts w:ascii="Times New Roman" w:hAnsi="Times New Roman" w:cs="Times New Roman"/>
          <w:bCs/>
          <w:sz w:val="24"/>
          <w:szCs w:val="24"/>
        </w:rPr>
        <w:t>s</w:t>
      </w:r>
      <w:r w:rsidR="00E847A8" w:rsidRPr="00E847A8">
        <w:rPr>
          <w:rFonts w:ascii="Times New Roman" w:hAnsi="Times New Roman" w:cs="Times New Roman"/>
          <w:bCs/>
          <w:sz w:val="24"/>
          <w:szCs w:val="24"/>
        </w:rPr>
        <w:t xml:space="preserve"> th</w:t>
      </w:r>
      <w:r w:rsidR="006730AB">
        <w:rPr>
          <w:rFonts w:ascii="Times New Roman" w:hAnsi="Times New Roman" w:cs="Times New Roman"/>
          <w:bCs/>
          <w:sz w:val="24"/>
          <w:szCs w:val="24"/>
        </w:rPr>
        <w:t>e yield, and its component means</w:t>
      </w:r>
      <w:r w:rsidR="00E847A8" w:rsidRPr="00E847A8">
        <w:rPr>
          <w:rFonts w:ascii="Times New Roman" w:hAnsi="Times New Roman" w:cs="Times New Roman"/>
          <w:bCs/>
          <w:sz w:val="24"/>
          <w:szCs w:val="24"/>
        </w:rPr>
        <w:t xml:space="preserve"> that early maturin</w:t>
      </w:r>
      <w:r w:rsidR="00B03812">
        <w:rPr>
          <w:rFonts w:ascii="Times New Roman" w:hAnsi="Times New Roman" w:cs="Times New Roman"/>
          <w:bCs/>
          <w:sz w:val="24"/>
          <w:szCs w:val="24"/>
        </w:rPr>
        <w:t xml:space="preserve">g varieties are not always true. </w:t>
      </w:r>
      <w:r w:rsidR="00E847A8" w:rsidRPr="00E847A8">
        <w:rPr>
          <w:rFonts w:ascii="Times New Roman" w:hAnsi="Times New Roman" w:cs="Times New Roman"/>
          <w:bCs/>
          <w:sz w:val="24"/>
          <w:szCs w:val="24"/>
        </w:rPr>
        <w:t xml:space="preserve">This is </w:t>
      </w:r>
      <w:r w:rsidR="009965CD">
        <w:rPr>
          <w:rFonts w:ascii="Times New Roman" w:hAnsi="Times New Roman" w:cs="Times New Roman"/>
          <w:bCs/>
          <w:sz w:val="24"/>
          <w:szCs w:val="24"/>
        </w:rPr>
        <w:t xml:space="preserve">because of </w:t>
      </w:r>
      <w:r w:rsidR="00E847A8" w:rsidRPr="00E847A8">
        <w:rPr>
          <w:rFonts w:ascii="Times New Roman" w:hAnsi="Times New Roman" w:cs="Times New Roman"/>
          <w:bCs/>
          <w:sz w:val="24"/>
          <w:szCs w:val="24"/>
        </w:rPr>
        <w:t>the climat</w:t>
      </w:r>
      <w:r w:rsidR="009965CD">
        <w:rPr>
          <w:rFonts w:ascii="Times New Roman" w:hAnsi="Times New Roman" w:cs="Times New Roman"/>
          <w:bCs/>
          <w:sz w:val="24"/>
          <w:szCs w:val="24"/>
        </w:rPr>
        <w:t>ic</w:t>
      </w:r>
      <w:r w:rsidR="00E847A8" w:rsidRPr="00E847A8">
        <w:rPr>
          <w:rFonts w:ascii="Times New Roman" w:hAnsi="Times New Roman" w:cs="Times New Roman"/>
          <w:bCs/>
          <w:sz w:val="24"/>
          <w:szCs w:val="24"/>
        </w:rPr>
        <w:t xml:space="preserve"> </w:t>
      </w:r>
      <w:r w:rsidR="009965CD">
        <w:rPr>
          <w:rFonts w:ascii="Times New Roman" w:hAnsi="Times New Roman" w:cs="Times New Roman"/>
          <w:bCs/>
          <w:sz w:val="24"/>
          <w:szCs w:val="24"/>
        </w:rPr>
        <w:t xml:space="preserve">conditions </w:t>
      </w:r>
      <w:r w:rsidR="00E847A8" w:rsidRPr="00E847A8">
        <w:rPr>
          <w:rFonts w:ascii="Times New Roman" w:hAnsi="Times New Roman" w:cs="Times New Roman"/>
          <w:bCs/>
          <w:sz w:val="24"/>
          <w:szCs w:val="24"/>
        </w:rPr>
        <w:t xml:space="preserve">of the environments, such as temperature, </w:t>
      </w:r>
      <w:r w:rsidR="009965CD">
        <w:rPr>
          <w:rFonts w:ascii="Times New Roman" w:hAnsi="Times New Roman" w:cs="Times New Roman"/>
          <w:bCs/>
          <w:sz w:val="24"/>
          <w:szCs w:val="24"/>
        </w:rPr>
        <w:t>which has an imp</w:t>
      </w:r>
      <w:r w:rsidR="00E847A8" w:rsidRPr="00E847A8">
        <w:rPr>
          <w:rFonts w:ascii="Times New Roman" w:hAnsi="Times New Roman" w:cs="Times New Roman"/>
          <w:bCs/>
          <w:sz w:val="24"/>
          <w:szCs w:val="24"/>
        </w:rPr>
        <w:t>ortant effect on maturity and y</w:t>
      </w:r>
      <w:r w:rsidR="00D61B16">
        <w:rPr>
          <w:rFonts w:ascii="Times New Roman" w:hAnsi="Times New Roman" w:cs="Times New Roman"/>
          <w:bCs/>
          <w:sz w:val="24"/>
          <w:szCs w:val="24"/>
        </w:rPr>
        <w:t>ield with yield-related traits.</w:t>
      </w:r>
      <w:r w:rsidR="0011279C" w:rsidRPr="00217EFB">
        <w:rPr>
          <w:rFonts w:ascii="Times New Roman" w:hAnsi="Times New Roman" w:cs="Times New Roman"/>
          <w:bCs/>
          <w:sz w:val="24"/>
          <w:szCs w:val="24"/>
        </w:rPr>
        <w:t xml:space="preserve"> As the temperature increase</w:t>
      </w:r>
      <w:r w:rsidR="00D61B16">
        <w:rPr>
          <w:rFonts w:ascii="Times New Roman" w:hAnsi="Times New Roman" w:cs="Times New Roman"/>
          <w:bCs/>
          <w:sz w:val="24"/>
          <w:szCs w:val="24"/>
        </w:rPr>
        <w:t>s</w:t>
      </w:r>
      <w:r w:rsidR="0011279C" w:rsidRPr="00217EFB">
        <w:rPr>
          <w:rFonts w:ascii="Times New Roman" w:hAnsi="Times New Roman" w:cs="Times New Roman"/>
          <w:bCs/>
          <w:sz w:val="24"/>
          <w:szCs w:val="24"/>
        </w:rPr>
        <w:t xml:space="preserve"> during the grain filling period of wheat</w:t>
      </w:r>
      <w:r w:rsidR="004C2055">
        <w:rPr>
          <w:rFonts w:ascii="Times New Roman" w:hAnsi="Times New Roman" w:cs="Times New Roman"/>
          <w:bCs/>
          <w:sz w:val="24"/>
          <w:szCs w:val="24"/>
        </w:rPr>
        <w:t>,</w:t>
      </w:r>
      <w:r w:rsidR="0011279C" w:rsidRPr="00217EFB">
        <w:rPr>
          <w:rFonts w:ascii="Times New Roman" w:hAnsi="Times New Roman" w:cs="Times New Roman"/>
          <w:bCs/>
          <w:sz w:val="24"/>
          <w:szCs w:val="24"/>
        </w:rPr>
        <w:t xml:space="preserve"> </w:t>
      </w:r>
      <w:r w:rsidR="00C669B1" w:rsidRPr="00C669B1">
        <w:rPr>
          <w:rFonts w:ascii="Times New Roman" w:hAnsi="Times New Roman" w:cs="Times New Roman"/>
          <w:bCs/>
          <w:sz w:val="24"/>
          <w:szCs w:val="24"/>
        </w:rPr>
        <w:t>it shortens the maturity time of the crops and decreases the yield potential of the genotypes</w:t>
      </w:r>
      <w:r w:rsidR="00C669B1">
        <w:rPr>
          <w:rFonts w:ascii="Times New Roman" w:hAnsi="Times New Roman" w:cs="Times New Roman"/>
          <w:bCs/>
          <w:sz w:val="24"/>
          <w:szCs w:val="24"/>
        </w:rPr>
        <w:t xml:space="preserve"> </w:t>
      </w:r>
      <w:r w:rsidR="0011279C" w:rsidRPr="00217EFB">
        <w:rPr>
          <w:rFonts w:ascii="Times New Roman" w:hAnsi="Times New Roman" w:cs="Times New Roman"/>
          <w:bCs/>
          <w:sz w:val="24"/>
          <w:szCs w:val="24"/>
        </w:rPr>
        <w:fldChar w:fldCharType="begin" w:fldLock="1"/>
      </w:r>
      <w:r w:rsidR="0011279C" w:rsidRPr="00217EFB">
        <w:rPr>
          <w:rFonts w:ascii="Times New Roman" w:hAnsi="Times New Roman" w:cs="Times New Roman"/>
          <w:bCs/>
          <w:sz w:val="24"/>
          <w:szCs w:val="24"/>
        </w:rPr>
        <w:instrText>ADDIN CSL_CITATION {"citationItems":[{"id":"ITEM-1","itemData":{"author":[{"dropping-particle":"","family":"Islam","given":"Saiful","non-dropping-particle":"","parse-names":false,"suffix":""},{"dropping-particle":"","family":"Wardlawb","given":"Ian F","non-dropping-particle":"","parse-names":false,"suffix":""}],"id":"ITEM-1","issued":{"date-parts":[["1978"]]},"title":"The Effect of Temperature on Kernel Development in Cereals","type":"article-journal"},"uris":["http://www.mendeley.com/documents/?uuid=39ba386f-d89e-4f08-b0bf-bb494bfd9aa8"]}],"mendeley":{"formattedCitation":"(Islam &amp; Wardlawb, 1978)","manualFormatting":"(Islam &amp; Wardlawb, 1978","plainTextFormattedCitation":"(Islam &amp; Wardlawb, 1978)","previouslyFormattedCitation":"(Islam &amp; Wardlawb, 1978)"},"properties":{"noteIndex":0},"schema":"https://github.com/citation-style-language/schema/raw/master/csl-citation.json"}</w:instrText>
      </w:r>
      <w:r w:rsidR="0011279C" w:rsidRPr="00217EFB">
        <w:rPr>
          <w:rFonts w:ascii="Times New Roman" w:hAnsi="Times New Roman" w:cs="Times New Roman"/>
          <w:bCs/>
          <w:sz w:val="24"/>
          <w:szCs w:val="24"/>
        </w:rPr>
        <w:fldChar w:fldCharType="separate"/>
      </w:r>
      <w:r w:rsidR="0011279C" w:rsidRPr="00217EFB">
        <w:rPr>
          <w:rFonts w:ascii="Times New Roman" w:hAnsi="Times New Roman" w:cs="Times New Roman"/>
          <w:bCs/>
          <w:noProof/>
          <w:sz w:val="24"/>
          <w:szCs w:val="24"/>
        </w:rPr>
        <w:t>(Islam &amp; Wardlawb, 1978</w:t>
      </w:r>
      <w:r w:rsidR="0011279C" w:rsidRPr="00217EFB">
        <w:rPr>
          <w:rFonts w:ascii="Times New Roman" w:hAnsi="Times New Roman" w:cs="Times New Roman"/>
          <w:bCs/>
          <w:sz w:val="24"/>
          <w:szCs w:val="24"/>
        </w:rPr>
        <w:fldChar w:fldCharType="end"/>
      </w:r>
      <w:r w:rsidR="0011279C" w:rsidRPr="00217EFB">
        <w:rPr>
          <w:rFonts w:ascii="Times New Roman" w:hAnsi="Times New Roman" w:cs="Times New Roman"/>
          <w:bCs/>
          <w:sz w:val="24"/>
          <w:szCs w:val="24"/>
        </w:rPr>
        <w:t>).</w:t>
      </w:r>
    </w:p>
    <w:p w:rsidR="0011279C" w:rsidRPr="0061104B" w:rsidRDefault="00DE5B57" w:rsidP="00217EFB">
      <w:pPr>
        <w:spacing w:line="360" w:lineRule="auto"/>
        <w:jc w:val="both"/>
        <w:rPr>
          <w:rFonts w:ascii="Times New Roman" w:hAnsi="Times New Roman" w:cs="Times New Roman"/>
          <w:b/>
          <w:sz w:val="24"/>
          <w:szCs w:val="24"/>
        </w:rPr>
      </w:pPr>
      <w:r w:rsidRPr="0061104B">
        <w:rPr>
          <w:rFonts w:ascii="Times New Roman" w:hAnsi="Times New Roman" w:cs="Times New Roman"/>
          <w:b/>
          <w:sz w:val="24"/>
          <w:szCs w:val="24"/>
        </w:rPr>
        <w:t>Y</w:t>
      </w:r>
      <w:r w:rsidR="00D61B16">
        <w:rPr>
          <w:rFonts w:ascii="Times New Roman" w:hAnsi="Times New Roman" w:cs="Times New Roman"/>
          <w:b/>
          <w:sz w:val="24"/>
          <w:szCs w:val="24"/>
        </w:rPr>
        <w:t>ield and yield-</w:t>
      </w:r>
      <w:r w:rsidR="0011279C" w:rsidRPr="0061104B">
        <w:rPr>
          <w:rFonts w:ascii="Times New Roman" w:hAnsi="Times New Roman" w:cs="Times New Roman"/>
          <w:b/>
          <w:sz w:val="24"/>
          <w:szCs w:val="24"/>
        </w:rPr>
        <w:t xml:space="preserve">related traits </w:t>
      </w:r>
    </w:p>
    <w:p w:rsidR="0011279C" w:rsidRPr="00217EFB" w:rsidRDefault="000D3A9D" w:rsidP="00217EFB">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A915E3" w:rsidRPr="00A915E3">
        <w:rPr>
          <w:rFonts w:ascii="Times New Roman" w:hAnsi="Times New Roman" w:cs="Times New Roman"/>
          <w:sz w:val="24"/>
          <w:szCs w:val="24"/>
        </w:rPr>
        <w:t>ased</w:t>
      </w:r>
      <w:r>
        <w:rPr>
          <w:rFonts w:ascii="Times New Roman" w:hAnsi="Times New Roman" w:cs="Times New Roman"/>
          <w:sz w:val="24"/>
          <w:szCs w:val="24"/>
        </w:rPr>
        <w:t xml:space="preserve"> </w:t>
      </w:r>
      <w:r w:rsidR="00A915E3" w:rsidRPr="00A915E3">
        <w:rPr>
          <w:rFonts w:ascii="Times New Roman" w:hAnsi="Times New Roman" w:cs="Times New Roman"/>
          <w:sz w:val="24"/>
          <w:szCs w:val="24"/>
        </w:rPr>
        <w:t>on the analysis of variance, highly significant (P&lt;0.01) and significant differences (P&lt;0.05) were observed among varieties for the growth habit (plant height) trait in sets of trials at Aberge</w:t>
      </w:r>
      <w:r w:rsidR="0060470D">
        <w:rPr>
          <w:rFonts w:ascii="Times New Roman" w:hAnsi="Times New Roman" w:cs="Times New Roman"/>
          <w:sz w:val="24"/>
          <w:szCs w:val="24"/>
        </w:rPr>
        <w:t xml:space="preserve">le and Sekota, respectively. For </w:t>
      </w:r>
      <w:r w:rsidR="00A915E3" w:rsidRPr="00A915E3">
        <w:rPr>
          <w:rFonts w:ascii="Times New Roman" w:hAnsi="Times New Roman" w:cs="Times New Roman"/>
          <w:sz w:val="24"/>
          <w:szCs w:val="24"/>
        </w:rPr>
        <w:t xml:space="preserve">this trait, at Abergele short plant height was recorded by Amibara 2 and Ardi (69 cm), whereas </w:t>
      </w:r>
      <w:r w:rsidR="0060470D">
        <w:rPr>
          <w:rFonts w:ascii="Times New Roman" w:hAnsi="Times New Roman" w:cs="Times New Roman"/>
          <w:sz w:val="24"/>
          <w:szCs w:val="24"/>
        </w:rPr>
        <w:t xml:space="preserve">the </w:t>
      </w:r>
      <w:r w:rsidR="00A915E3" w:rsidRPr="00A915E3">
        <w:rPr>
          <w:rFonts w:ascii="Times New Roman" w:hAnsi="Times New Roman" w:cs="Times New Roman"/>
          <w:sz w:val="24"/>
          <w:szCs w:val="24"/>
        </w:rPr>
        <w:t>shortest plant height was recorded by Hidasie and Lemu (61 cm)</w:t>
      </w:r>
      <w:r w:rsidR="006B1D79">
        <w:rPr>
          <w:rFonts w:ascii="Times New Roman" w:hAnsi="Times New Roman" w:cs="Times New Roman"/>
          <w:sz w:val="24"/>
          <w:szCs w:val="24"/>
        </w:rPr>
        <w:t xml:space="preserve"> </w:t>
      </w:r>
      <w:r w:rsidR="0060470D" w:rsidRPr="00A915E3">
        <w:rPr>
          <w:rFonts w:ascii="Times New Roman" w:hAnsi="Times New Roman" w:cs="Times New Roman"/>
          <w:sz w:val="24"/>
          <w:szCs w:val="24"/>
        </w:rPr>
        <w:t xml:space="preserve">at Sekota </w:t>
      </w:r>
      <w:r w:rsidR="0060470D">
        <w:rPr>
          <w:rFonts w:ascii="Times New Roman" w:hAnsi="Times New Roman" w:cs="Times New Roman"/>
          <w:sz w:val="24"/>
          <w:szCs w:val="24"/>
        </w:rPr>
        <w:t>(T</w:t>
      </w:r>
      <w:r w:rsidR="006B1D79">
        <w:rPr>
          <w:rFonts w:ascii="Times New Roman" w:hAnsi="Times New Roman" w:cs="Times New Roman"/>
          <w:sz w:val="24"/>
          <w:szCs w:val="24"/>
        </w:rPr>
        <w:t>able</w:t>
      </w:r>
      <w:r w:rsidR="00D61B16">
        <w:rPr>
          <w:rFonts w:ascii="Times New Roman" w:hAnsi="Times New Roman" w:cs="Times New Roman"/>
          <w:sz w:val="24"/>
          <w:szCs w:val="24"/>
        </w:rPr>
        <w:t>s</w:t>
      </w:r>
      <w:r w:rsidR="006B1D79">
        <w:rPr>
          <w:rFonts w:ascii="Times New Roman" w:hAnsi="Times New Roman" w:cs="Times New Roman"/>
          <w:sz w:val="24"/>
          <w:szCs w:val="24"/>
        </w:rPr>
        <w:t xml:space="preserve"> </w:t>
      </w:r>
      <w:r w:rsidR="00B03812">
        <w:rPr>
          <w:rFonts w:ascii="Times New Roman" w:hAnsi="Times New Roman" w:cs="Times New Roman"/>
          <w:sz w:val="24"/>
          <w:szCs w:val="24"/>
        </w:rPr>
        <w:t>3</w:t>
      </w:r>
      <w:r w:rsidR="006B1D79">
        <w:rPr>
          <w:rFonts w:ascii="Times New Roman" w:hAnsi="Times New Roman" w:cs="Times New Roman"/>
          <w:sz w:val="24"/>
          <w:szCs w:val="24"/>
        </w:rPr>
        <w:t xml:space="preserve"> and </w:t>
      </w:r>
      <w:r w:rsidR="00B03812">
        <w:rPr>
          <w:rFonts w:ascii="Times New Roman" w:hAnsi="Times New Roman" w:cs="Times New Roman"/>
          <w:sz w:val="24"/>
          <w:szCs w:val="24"/>
        </w:rPr>
        <w:t>4</w:t>
      </w:r>
      <w:r w:rsidR="006B1D79">
        <w:rPr>
          <w:rFonts w:ascii="Times New Roman" w:hAnsi="Times New Roman" w:cs="Times New Roman"/>
          <w:sz w:val="24"/>
          <w:szCs w:val="24"/>
        </w:rPr>
        <w:t>)</w:t>
      </w:r>
      <w:r w:rsidR="00A915E3" w:rsidRPr="00A915E3">
        <w:rPr>
          <w:rFonts w:ascii="Times New Roman" w:hAnsi="Times New Roman" w:cs="Times New Roman"/>
          <w:sz w:val="24"/>
          <w:szCs w:val="24"/>
        </w:rPr>
        <w:t xml:space="preserve">. The longest plant height was observed </w:t>
      </w:r>
      <w:r w:rsidR="00DD22DF">
        <w:rPr>
          <w:rFonts w:ascii="Times New Roman" w:hAnsi="Times New Roman" w:cs="Times New Roman"/>
          <w:sz w:val="24"/>
          <w:szCs w:val="24"/>
        </w:rPr>
        <w:t>in the</w:t>
      </w:r>
      <w:r w:rsidR="00A915E3" w:rsidRPr="00A915E3">
        <w:rPr>
          <w:rFonts w:ascii="Times New Roman" w:hAnsi="Times New Roman" w:cs="Times New Roman"/>
          <w:sz w:val="24"/>
          <w:szCs w:val="24"/>
        </w:rPr>
        <w:t xml:space="preserve"> </w:t>
      </w:r>
      <w:r w:rsidR="00DD22DF">
        <w:rPr>
          <w:rFonts w:ascii="Times New Roman" w:hAnsi="Times New Roman" w:cs="Times New Roman"/>
          <w:sz w:val="24"/>
          <w:szCs w:val="24"/>
        </w:rPr>
        <w:t>F</w:t>
      </w:r>
      <w:r w:rsidR="00A915E3" w:rsidRPr="00A915E3">
        <w:rPr>
          <w:rFonts w:ascii="Times New Roman" w:hAnsi="Times New Roman" w:cs="Times New Roman"/>
          <w:sz w:val="24"/>
          <w:szCs w:val="24"/>
        </w:rPr>
        <w:t xml:space="preserve">entale 1 (82 cm) and Tay (74 cm) varieties on </w:t>
      </w:r>
      <w:r w:rsidR="00DD22DF">
        <w:rPr>
          <w:rFonts w:ascii="Times New Roman" w:hAnsi="Times New Roman" w:cs="Times New Roman"/>
          <w:sz w:val="24"/>
          <w:szCs w:val="24"/>
        </w:rPr>
        <w:t xml:space="preserve">the </w:t>
      </w:r>
      <w:r w:rsidR="00A915E3" w:rsidRPr="00A915E3">
        <w:rPr>
          <w:rFonts w:ascii="Times New Roman" w:hAnsi="Times New Roman" w:cs="Times New Roman"/>
          <w:sz w:val="24"/>
          <w:szCs w:val="24"/>
        </w:rPr>
        <w:t>lowland (Abergele) and midland (Sekota) sets, respectively. In the lowland set, the highest biomass yie</w:t>
      </w:r>
      <w:r w:rsidR="00257ED5">
        <w:rPr>
          <w:rFonts w:ascii="Times New Roman" w:hAnsi="Times New Roman" w:cs="Times New Roman"/>
          <w:sz w:val="24"/>
          <w:szCs w:val="24"/>
        </w:rPr>
        <w:t xml:space="preserve">ld was gained </w:t>
      </w:r>
      <w:r w:rsidR="00DD22DF">
        <w:rPr>
          <w:rFonts w:ascii="Times New Roman" w:hAnsi="Times New Roman" w:cs="Times New Roman"/>
          <w:sz w:val="24"/>
          <w:szCs w:val="24"/>
        </w:rPr>
        <w:t>from F</w:t>
      </w:r>
      <w:r w:rsidR="00257ED5">
        <w:rPr>
          <w:rFonts w:ascii="Times New Roman" w:hAnsi="Times New Roman" w:cs="Times New Roman"/>
          <w:sz w:val="24"/>
          <w:szCs w:val="24"/>
        </w:rPr>
        <w:t>entale1 (71</w:t>
      </w:r>
      <w:r w:rsidR="00A915E3" w:rsidRPr="00A915E3">
        <w:rPr>
          <w:rFonts w:ascii="Times New Roman" w:hAnsi="Times New Roman" w:cs="Times New Roman"/>
          <w:sz w:val="24"/>
          <w:szCs w:val="24"/>
        </w:rPr>
        <w:t>52</w:t>
      </w:r>
      <w:r w:rsidR="00257ED5">
        <w:rPr>
          <w:rFonts w:ascii="Times New Roman" w:hAnsi="Times New Roman" w:cs="Times New Roman"/>
          <w:sz w:val="24"/>
          <w:szCs w:val="24"/>
        </w:rPr>
        <w:t>.8 kg</w:t>
      </w:r>
      <w:r w:rsidR="00A915E3" w:rsidRPr="00A915E3">
        <w:rPr>
          <w:rFonts w:ascii="Times New Roman" w:hAnsi="Times New Roman" w:cs="Times New Roman"/>
          <w:sz w:val="24"/>
          <w:szCs w:val="24"/>
        </w:rPr>
        <w:t>/ha), followed by Amibara 1 (6805</w:t>
      </w:r>
      <w:r w:rsidR="00257ED5">
        <w:rPr>
          <w:rFonts w:ascii="Times New Roman" w:hAnsi="Times New Roman" w:cs="Times New Roman"/>
          <w:sz w:val="24"/>
          <w:szCs w:val="24"/>
        </w:rPr>
        <w:t>.</w:t>
      </w:r>
      <w:r w:rsidR="00A915E3" w:rsidRPr="00A915E3">
        <w:rPr>
          <w:rFonts w:ascii="Times New Roman" w:hAnsi="Times New Roman" w:cs="Times New Roman"/>
          <w:sz w:val="24"/>
          <w:szCs w:val="24"/>
        </w:rPr>
        <w:t xml:space="preserve">6 </w:t>
      </w:r>
      <w:r w:rsidR="00257ED5">
        <w:rPr>
          <w:rFonts w:ascii="Times New Roman" w:hAnsi="Times New Roman" w:cs="Times New Roman"/>
          <w:sz w:val="24"/>
          <w:szCs w:val="24"/>
        </w:rPr>
        <w:t>kg</w:t>
      </w:r>
      <w:r w:rsidR="00A915E3" w:rsidRPr="00A915E3">
        <w:rPr>
          <w:rFonts w:ascii="Times New Roman" w:hAnsi="Times New Roman" w:cs="Times New Roman"/>
          <w:sz w:val="24"/>
          <w:szCs w:val="24"/>
        </w:rPr>
        <w:t>/ha) and Gambo (6666</w:t>
      </w:r>
      <w:r w:rsidR="00257ED5">
        <w:rPr>
          <w:rFonts w:ascii="Times New Roman" w:hAnsi="Times New Roman" w:cs="Times New Roman"/>
          <w:sz w:val="24"/>
          <w:szCs w:val="24"/>
        </w:rPr>
        <w:t>.</w:t>
      </w:r>
      <w:r w:rsidR="00A915E3" w:rsidRPr="00A915E3">
        <w:rPr>
          <w:rFonts w:ascii="Times New Roman" w:hAnsi="Times New Roman" w:cs="Times New Roman"/>
          <w:sz w:val="24"/>
          <w:szCs w:val="24"/>
        </w:rPr>
        <w:t xml:space="preserve">7 </w:t>
      </w:r>
      <w:r w:rsidR="00257ED5">
        <w:rPr>
          <w:rFonts w:ascii="Times New Roman" w:hAnsi="Times New Roman" w:cs="Times New Roman"/>
          <w:sz w:val="24"/>
          <w:szCs w:val="24"/>
        </w:rPr>
        <w:t>kg</w:t>
      </w:r>
      <w:r w:rsidR="00A915E3" w:rsidRPr="00A915E3">
        <w:rPr>
          <w:rFonts w:ascii="Times New Roman" w:hAnsi="Times New Roman" w:cs="Times New Roman"/>
          <w:sz w:val="24"/>
          <w:szCs w:val="24"/>
        </w:rPr>
        <w:t xml:space="preserve">/ha) varieties, while the </w:t>
      </w:r>
      <w:r w:rsidR="00A915E3" w:rsidRPr="00A915E3">
        <w:rPr>
          <w:rFonts w:ascii="Times New Roman" w:hAnsi="Times New Roman" w:cs="Times New Roman"/>
          <w:sz w:val="24"/>
          <w:szCs w:val="24"/>
        </w:rPr>
        <w:lastRenderedPageBreak/>
        <w:t xml:space="preserve">lowest biomass yield was </w:t>
      </w:r>
      <w:r w:rsidR="00DA4C3A">
        <w:rPr>
          <w:rFonts w:ascii="Times New Roman" w:hAnsi="Times New Roman" w:cs="Times New Roman"/>
          <w:sz w:val="24"/>
          <w:szCs w:val="24"/>
        </w:rPr>
        <w:t>recorded</w:t>
      </w:r>
      <w:r w:rsidR="00A915E3" w:rsidRPr="00A915E3">
        <w:rPr>
          <w:rFonts w:ascii="Times New Roman" w:hAnsi="Times New Roman" w:cs="Times New Roman"/>
          <w:sz w:val="24"/>
          <w:szCs w:val="24"/>
        </w:rPr>
        <w:t xml:space="preserve"> by the Ardi (4270</w:t>
      </w:r>
      <w:r w:rsidR="002F26BF">
        <w:rPr>
          <w:rFonts w:ascii="Times New Roman" w:hAnsi="Times New Roman" w:cs="Times New Roman"/>
          <w:sz w:val="24"/>
          <w:szCs w:val="24"/>
        </w:rPr>
        <w:t>.</w:t>
      </w:r>
      <w:r w:rsidR="00A915E3" w:rsidRPr="00A915E3">
        <w:rPr>
          <w:rFonts w:ascii="Times New Roman" w:hAnsi="Times New Roman" w:cs="Times New Roman"/>
          <w:sz w:val="24"/>
          <w:szCs w:val="24"/>
        </w:rPr>
        <w:t xml:space="preserve">8 </w:t>
      </w:r>
      <w:r w:rsidR="002F26BF">
        <w:rPr>
          <w:rFonts w:ascii="Times New Roman" w:hAnsi="Times New Roman" w:cs="Times New Roman"/>
          <w:sz w:val="24"/>
          <w:szCs w:val="24"/>
        </w:rPr>
        <w:t>kg</w:t>
      </w:r>
      <w:r w:rsidR="00A915E3" w:rsidRPr="00A915E3">
        <w:rPr>
          <w:rFonts w:ascii="Times New Roman" w:hAnsi="Times New Roman" w:cs="Times New Roman"/>
          <w:sz w:val="24"/>
          <w:szCs w:val="24"/>
        </w:rPr>
        <w:t>/ha) variety</w:t>
      </w:r>
      <w:r w:rsidR="00A915E3">
        <w:rPr>
          <w:rFonts w:ascii="Times New Roman" w:hAnsi="Times New Roman" w:cs="Times New Roman"/>
          <w:sz w:val="24"/>
          <w:szCs w:val="24"/>
        </w:rPr>
        <w:t xml:space="preserve"> (table </w:t>
      </w:r>
      <w:r w:rsidR="00B03812">
        <w:rPr>
          <w:rFonts w:ascii="Times New Roman" w:hAnsi="Times New Roman" w:cs="Times New Roman"/>
          <w:sz w:val="24"/>
          <w:szCs w:val="24"/>
        </w:rPr>
        <w:t>3</w:t>
      </w:r>
      <w:r w:rsidR="00A915E3">
        <w:rPr>
          <w:rFonts w:ascii="Times New Roman" w:hAnsi="Times New Roman" w:cs="Times New Roman"/>
          <w:sz w:val="24"/>
          <w:szCs w:val="24"/>
        </w:rPr>
        <w:t>)</w:t>
      </w:r>
      <w:r w:rsidR="00A915E3" w:rsidRPr="00A915E3">
        <w:rPr>
          <w:rFonts w:ascii="Times New Roman" w:hAnsi="Times New Roman" w:cs="Times New Roman"/>
          <w:sz w:val="24"/>
          <w:szCs w:val="24"/>
        </w:rPr>
        <w:t xml:space="preserve">. Grain yield and thousand seed weight were </w:t>
      </w:r>
      <w:r w:rsidR="00DD22DF">
        <w:rPr>
          <w:rFonts w:ascii="Times New Roman" w:hAnsi="Times New Roman" w:cs="Times New Roman"/>
          <w:sz w:val="24"/>
          <w:szCs w:val="24"/>
        </w:rPr>
        <w:t>obtained</w:t>
      </w:r>
      <w:r w:rsidR="00A915E3" w:rsidRPr="00A915E3">
        <w:rPr>
          <w:rFonts w:ascii="Times New Roman" w:hAnsi="Times New Roman" w:cs="Times New Roman"/>
          <w:sz w:val="24"/>
          <w:szCs w:val="24"/>
        </w:rPr>
        <w:t xml:space="preserve"> after harvesting of the crop and measured while the moisture content of the kernel reached 12.5%. The thousand seed weight </w:t>
      </w:r>
      <w:r w:rsidR="00834BBC">
        <w:rPr>
          <w:rFonts w:ascii="Times New Roman" w:hAnsi="Times New Roman" w:cs="Times New Roman"/>
          <w:sz w:val="24"/>
          <w:szCs w:val="24"/>
        </w:rPr>
        <w:t>i</w:t>
      </w:r>
      <w:r w:rsidR="00A915E3" w:rsidRPr="00A915E3">
        <w:rPr>
          <w:rFonts w:ascii="Times New Roman" w:hAnsi="Times New Roman" w:cs="Times New Roman"/>
          <w:sz w:val="24"/>
          <w:szCs w:val="24"/>
        </w:rPr>
        <w:t xml:space="preserve">s </w:t>
      </w:r>
      <w:r w:rsidR="00834BBC" w:rsidRPr="00A915E3">
        <w:rPr>
          <w:rFonts w:ascii="Times New Roman" w:hAnsi="Times New Roman" w:cs="Times New Roman"/>
          <w:sz w:val="24"/>
          <w:szCs w:val="24"/>
        </w:rPr>
        <w:t xml:space="preserve">highly </w:t>
      </w:r>
      <w:r w:rsidR="00A915E3" w:rsidRPr="00A915E3">
        <w:rPr>
          <w:rFonts w:ascii="Times New Roman" w:hAnsi="Times New Roman" w:cs="Times New Roman"/>
          <w:sz w:val="24"/>
          <w:szCs w:val="24"/>
        </w:rPr>
        <w:t xml:space="preserve">affected by genetic variation </w:t>
      </w:r>
      <w:r w:rsidR="00834BBC">
        <w:rPr>
          <w:rFonts w:ascii="Times New Roman" w:hAnsi="Times New Roman" w:cs="Times New Roman"/>
          <w:sz w:val="24"/>
          <w:szCs w:val="24"/>
        </w:rPr>
        <w:t>in</w:t>
      </w:r>
      <w:r w:rsidR="00A915E3" w:rsidRPr="00A915E3">
        <w:rPr>
          <w:rFonts w:ascii="Times New Roman" w:hAnsi="Times New Roman" w:cs="Times New Roman"/>
          <w:sz w:val="24"/>
          <w:szCs w:val="24"/>
        </w:rPr>
        <w:t xml:space="preserve"> wheat. Similar findings </w:t>
      </w:r>
      <w:r w:rsidR="005426F8">
        <w:rPr>
          <w:rFonts w:ascii="Times New Roman" w:hAnsi="Times New Roman" w:cs="Times New Roman"/>
          <w:sz w:val="24"/>
          <w:szCs w:val="24"/>
        </w:rPr>
        <w:t>have been</w:t>
      </w:r>
      <w:r w:rsidR="00A915E3" w:rsidRPr="00A915E3">
        <w:rPr>
          <w:rFonts w:ascii="Times New Roman" w:hAnsi="Times New Roman" w:cs="Times New Roman"/>
          <w:sz w:val="24"/>
          <w:szCs w:val="24"/>
        </w:rPr>
        <w:t xml:space="preserve"> reported by </w:t>
      </w:r>
      <w:r w:rsidR="0011279C" w:rsidRPr="00217EFB">
        <w:rPr>
          <w:rFonts w:ascii="Times New Roman" w:hAnsi="Times New Roman" w:cs="Times New Roman"/>
          <w:sz w:val="24"/>
          <w:szCs w:val="24"/>
        </w:rPr>
        <w:fldChar w:fldCharType="begin" w:fldLock="1"/>
      </w:r>
      <w:r w:rsidR="0011279C" w:rsidRPr="00217EFB">
        <w:rPr>
          <w:rFonts w:ascii="Times New Roman" w:hAnsi="Times New Roman" w:cs="Times New Roman"/>
          <w:sz w:val="24"/>
          <w:szCs w:val="24"/>
        </w:rPr>
        <w:instrText>ADDIN CSL_CITATION {"citationItems":[{"id":"ITEM-1","itemData":{"DOI":"10.9734/AJRCS/2023/v8i4217","author":[{"dropping-particle":"","family":"Yohannes Azene Alemu","given":"Simachew Yediemie Liyew","non-dropping-particle":"","parse-names":false,"suffix":""},{"dropping-particle":"","family":"Wassie","given":"and Tesfa Kasahun","non-dropping-particle":"","parse-names":false,"suffix":""}],"id":"ITEM-1","issue":"4","issued":{"date-parts":[["2023"]]},"page":"361-374","title":"Adaptation and Promotion of Improved Beard Wheat ( Triticum aestivum L . ) Varieties under Irrigation Condition in","type":"article-journal","volume":"8"},"uris":["http://www.mendeley.com/documents/?uuid=838f1423-480d-46e6-b38d-c8a386ba5ba3"]}],"mendeley":{"formattedCitation":"(Yohannes Azene Alemu &amp; Wassie, 2023)","manualFormatting":"(Yohannes et al ., 2023)","plainTextFormattedCitation":"(Yohannes Azene Alemu &amp; Wassie, 2023)","previouslyFormattedCitation":"(Yohannes Azene Alemu &amp; Wassie, 2023)"},"properties":{"noteIndex":0},"schema":"https://github.com/citation-style-language/schema/raw/master/csl-citation.json"}</w:instrText>
      </w:r>
      <w:r w:rsidR="0011279C" w:rsidRPr="00217EFB">
        <w:rPr>
          <w:rFonts w:ascii="Times New Roman" w:hAnsi="Times New Roman" w:cs="Times New Roman"/>
          <w:sz w:val="24"/>
          <w:szCs w:val="24"/>
        </w:rPr>
        <w:fldChar w:fldCharType="separate"/>
      </w:r>
      <w:r w:rsidR="00A915E3">
        <w:rPr>
          <w:rFonts w:ascii="Times New Roman" w:hAnsi="Times New Roman" w:cs="Times New Roman"/>
          <w:noProof/>
          <w:sz w:val="24"/>
          <w:szCs w:val="24"/>
        </w:rPr>
        <w:t xml:space="preserve">Yohannes </w:t>
      </w:r>
      <w:r w:rsidR="00A915E3" w:rsidRPr="00BE6DA8">
        <w:rPr>
          <w:rFonts w:ascii="Times New Roman" w:hAnsi="Times New Roman" w:cs="Times New Roman"/>
          <w:i/>
          <w:noProof/>
          <w:sz w:val="24"/>
          <w:szCs w:val="24"/>
        </w:rPr>
        <w:t>et al</w:t>
      </w:r>
      <w:r w:rsidR="00BE6DA8">
        <w:rPr>
          <w:rFonts w:ascii="Times New Roman" w:hAnsi="Times New Roman" w:cs="Times New Roman"/>
          <w:noProof/>
          <w:sz w:val="24"/>
          <w:szCs w:val="24"/>
        </w:rPr>
        <w:t xml:space="preserve"> ., </w:t>
      </w:r>
      <w:r w:rsidR="00A915E3">
        <w:rPr>
          <w:rFonts w:ascii="Times New Roman" w:hAnsi="Times New Roman" w:cs="Times New Roman"/>
          <w:noProof/>
          <w:sz w:val="24"/>
          <w:szCs w:val="24"/>
        </w:rPr>
        <w:t>(</w:t>
      </w:r>
      <w:r w:rsidR="0011279C" w:rsidRPr="00217EFB">
        <w:rPr>
          <w:rFonts w:ascii="Times New Roman" w:hAnsi="Times New Roman" w:cs="Times New Roman"/>
          <w:noProof/>
          <w:sz w:val="24"/>
          <w:szCs w:val="24"/>
        </w:rPr>
        <w:t>2023)</w:t>
      </w:r>
      <w:r w:rsidR="0011279C" w:rsidRPr="00217EFB">
        <w:rPr>
          <w:rFonts w:ascii="Times New Roman" w:hAnsi="Times New Roman" w:cs="Times New Roman"/>
          <w:sz w:val="24"/>
          <w:szCs w:val="24"/>
        </w:rPr>
        <w:fldChar w:fldCharType="end"/>
      </w:r>
      <w:r w:rsidR="0011279C" w:rsidRPr="00217EFB">
        <w:rPr>
          <w:rFonts w:ascii="Times New Roman" w:hAnsi="Times New Roman" w:cs="Times New Roman"/>
          <w:sz w:val="24"/>
          <w:szCs w:val="24"/>
        </w:rPr>
        <w:t xml:space="preserve">. </w:t>
      </w:r>
      <w:r w:rsidR="004541A5" w:rsidRPr="004541A5">
        <w:rPr>
          <w:rFonts w:ascii="Times New Roman" w:hAnsi="Times New Roman" w:cs="Times New Roman"/>
          <w:sz w:val="24"/>
          <w:szCs w:val="24"/>
        </w:rPr>
        <w:t>The mean seed weights of a thousand seeds ranged from 29.667 to 42 g. Based on this, the highest and lowest thousand seed weight was confirmed from the varieties Gambo (42.333 g) and Werer 2 (29.667 g), which show the same trend with the finding of</w:t>
      </w:r>
      <w:r w:rsidR="004541A5">
        <w:rPr>
          <w:rFonts w:ascii="Times New Roman" w:hAnsi="Times New Roman" w:cs="Times New Roman"/>
          <w:sz w:val="24"/>
          <w:szCs w:val="24"/>
        </w:rPr>
        <w:t xml:space="preserve"> </w:t>
      </w:r>
      <w:r w:rsidR="0011279C" w:rsidRPr="00217EFB">
        <w:rPr>
          <w:rFonts w:ascii="Times New Roman" w:hAnsi="Times New Roman" w:cs="Times New Roman"/>
          <w:sz w:val="24"/>
          <w:szCs w:val="24"/>
        </w:rPr>
        <w:fldChar w:fldCharType="begin" w:fldLock="1"/>
      </w:r>
      <w:r w:rsidR="0011279C" w:rsidRPr="00217EFB">
        <w:rPr>
          <w:rFonts w:ascii="Times New Roman" w:hAnsi="Times New Roman" w:cs="Times New Roman"/>
          <w:sz w:val="24"/>
          <w:szCs w:val="24"/>
        </w:rPr>
        <w:instrText>ADDIN CSL_CITATION {"citationItems":[{"id":"ITEM-1","itemData":{"author":[{"dropping-particle":"","family":"Degife","given":"Girma","non-dropping-particle":"","parse-names":false,"suffix":""},{"dropping-particle":"","family":"Demis","given":"Esuyawkal","non-dropping-particle":"","parse-names":false,"suffix":""}],"id":"ITEM-1","issue":"3","issued":{"date-parts":[["2020"]]},"page":"9-14","title":"Evaluation of Lowland Released Bread Wheat ( Triticum aestivum L .) Varieties under Irrigation in Raya Valley Southern Tigray ,","type":"article-journal","volume":"7"},"uris":["http://www.mendeley.com/documents/?uuid=e089bfe3-d47c-4cad-8454-95d4ea42b4ce"]}],"mendeley":{"formattedCitation":"(Degife &amp; Demis, 2020)","manualFormatting":"Degife &amp; Demis (2020)","plainTextFormattedCitation":"(Degife &amp; Demis, 2020)","previouslyFormattedCitation":"(Degife &amp; Demis, 2020)"},"properties":{"noteIndex":0},"schema":"https://github.com/citation-style-language/schema/raw/master/csl-citation.json"}</w:instrText>
      </w:r>
      <w:r w:rsidR="0011279C" w:rsidRPr="00217EFB">
        <w:rPr>
          <w:rFonts w:ascii="Times New Roman" w:hAnsi="Times New Roman" w:cs="Times New Roman"/>
          <w:sz w:val="24"/>
          <w:szCs w:val="24"/>
        </w:rPr>
        <w:fldChar w:fldCharType="separate"/>
      </w:r>
      <w:r w:rsidR="0011279C" w:rsidRPr="00217EFB">
        <w:rPr>
          <w:rFonts w:ascii="Times New Roman" w:hAnsi="Times New Roman" w:cs="Times New Roman"/>
          <w:noProof/>
          <w:sz w:val="24"/>
          <w:szCs w:val="24"/>
        </w:rPr>
        <w:t>Degife &amp; Demis (2020)</w:t>
      </w:r>
      <w:r w:rsidR="0011279C" w:rsidRPr="00217EFB">
        <w:rPr>
          <w:rFonts w:ascii="Times New Roman" w:hAnsi="Times New Roman" w:cs="Times New Roman"/>
          <w:sz w:val="24"/>
          <w:szCs w:val="24"/>
        </w:rPr>
        <w:fldChar w:fldCharType="end"/>
      </w:r>
      <w:r w:rsidR="00D61B16">
        <w:rPr>
          <w:rFonts w:ascii="Times New Roman" w:hAnsi="Times New Roman" w:cs="Times New Roman"/>
          <w:sz w:val="24"/>
          <w:szCs w:val="24"/>
        </w:rPr>
        <w:t>,</w:t>
      </w:r>
      <w:r w:rsidR="0011279C" w:rsidRPr="00217EFB">
        <w:rPr>
          <w:rFonts w:ascii="Times New Roman" w:hAnsi="Times New Roman" w:cs="Times New Roman"/>
          <w:sz w:val="24"/>
          <w:szCs w:val="24"/>
        </w:rPr>
        <w:t xml:space="preserve"> </w:t>
      </w:r>
      <w:r w:rsidR="00F622FB" w:rsidRPr="00F622FB">
        <w:rPr>
          <w:rFonts w:ascii="Times New Roman" w:hAnsi="Times New Roman" w:cs="Times New Roman"/>
          <w:sz w:val="24"/>
          <w:szCs w:val="24"/>
        </w:rPr>
        <w:t xml:space="preserve">who reported that the weight of thousand seed ranges from 25 g to 46.67 g. Results: The analysis variance for grain yield revealed a highly significant difference (P&lt;0.01) among varieties, which presented the highest yield gain from the Gambo (2043.8 kg/ha) variety, followed by the Fentale 1 (1987.8 kg/ha) and Fentale 2 (1962.8 kg/ha) as paralleled to the other varieties, and the lowest yield recorded Werer 2 (962.5 kg/ha) and Lucy (1198.6 kg/ha) varieties. </w:t>
      </w:r>
      <w:r w:rsidR="00AA146C">
        <w:rPr>
          <w:rFonts w:ascii="Times New Roman" w:hAnsi="Times New Roman" w:cs="Times New Roman"/>
          <w:sz w:val="24"/>
          <w:szCs w:val="24"/>
        </w:rPr>
        <w:t>In a</w:t>
      </w:r>
      <w:r w:rsidR="00BB7EC9">
        <w:rPr>
          <w:rFonts w:ascii="Times New Roman" w:hAnsi="Times New Roman" w:cs="Times New Roman"/>
          <w:sz w:val="24"/>
          <w:szCs w:val="24"/>
        </w:rPr>
        <w:t xml:space="preserve"> study </w:t>
      </w:r>
      <w:r w:rsidR="00AA146C">
        <w:rPr>
          <w:rFonts w:ascii="Times New Roman" w:hAnsi="Times New Roman" w:cs="Times New Roman"/>
          <w:sz w:val="24"/>
          <w:szCs w:val="24"/>
        </w:rPr>
        <w:t>by</w:t>
      </w:r>
      <w:r w:rsidR="00BB7EC9">
        <w:rPr>
          <w:rFonts w:ascii="Times New Roman" w:hAnsi="Times New Roman" w:cs="Times New Roman"/>
          <w:sz w:val="24"/>
          <w:szCs w:val="24"/>
        </w:rPr>
        <w:t xml:space="preserve"> </w:t>
      </w:r>
      <w:r w:rsidR="0011279C" w:rsidRPr="00217EFB">
        <w:rPr>
          <w:rFonts w:ascii="Times New Roman" w:hAnsi="Times New Roman" w:cs="Times New Roman"/>
          <w:bCs/>
          <w:sz w:val="24"/>
          <w:szCs w:val="24"/>
          <w:lang w:val="en-GB"/>
        </w:rPr>
        <w:fldChar w:fldCharType="begin" w:fldLock="1"/>
      </w:r>
      <w:r w:rsidR="0011279C" w:rsidRPr="00217EFB">
        <w:rPr>
          <w:rFonts w:ascii="Times New Roman" w:hAnsi="Times New Roman" w:cs="Times New Roman"/>
          <w:bCs/>
          <w:sz w:val="24"/>
          <w:szCs w:val="24"/>
          <w:lang w:val="en-GB"/>
        </w:rPr>
        <w:instrText>ADDIN CSL_CITATION {"citationItems":[{"id":"ITEM-1","itemData":{"author":[{"dropping-particle":"","family":"Degife","given":"Girma","non-dropping-particle":"","parse-names":false,"suffix":""},{"dropping-particle":"","family":"Demis","given":"Esuyawkal","non-dropping-particle":"","parse-names":false,"suffix":""}],"id":"ITEM-1","issue":"3","issued":{"date-parts":[["2020"]]},"page":"9-14","title":"Evaluation of Lowland Released Bread Wheat ( Triticum aestivum L .) Varieties under Irrigation in Raya Valley Southern Tigray ,","type":"article-journal","volume":"7"},"uris":["http://www.mendeley.com/documents/?uuid=e089bfe3-d47c-4cad-8454-95d4ea42b4ce"]}],"mendeley":{"formattedCitation":"(Degife &amp; Demis, 2020)","manualFormatting":"Degife &amp; Demis (2020)","plainTextFormattedCitation":"(Degife &amp; Demis, 2020)","previouslyFormattedCitation":"(Degife &amp; Demis, 2020)"},"properties":{"noteIndex":0},"schema":"https://github.com/citation-style-language/schema/raw/master/csl-citation.json"}</w:instrText>
      </w:r>
      <w:r w:rsidR="0011279C" w:rsidRPr="00217EFB">
        <w:rPr>
          <w:rFonts w:ascii="Times New Roman" w:hAnsi="Times New Roman" w:cs="Times New Roman"/>
          <w:bCs/>
          <w:sz w:val="24"/>
          <w:szCs w:val="24"/>
          <w:lang w:val="en-GB"/>
        </w:rPr>
        <w:fldChar w:fldCharType="separate"/>
      </w:r>
      <w:r w:rsidR="0011279C" w:rsidRPr="00217EFB">
        <w:rPr>
          <w:rFonts w:ascii="Times New Roman" w:hAnsi="Times New Roman" w:cs="Times New Roman"/>
          <w:bCs/>
          <w:noProof/>
          <w:sz w:val="24"/>
          <w:szCs w:val="24"/>
          <w:lang w:val="en-GB"/>
        </w:rPr>
        <w:t xml:space="preserve">Degife </w:t>
      </w:r>
      <w:r w:rsidR="00AA146C">
        <w:rPr>
          <w:rFonts w:ascii="Times New Roman" w:hAnsi="Times New Roman" w:cs="Times New Roman"/>
          <w:bCs/>
          <w:noProof/>
          <w:sz w:val="24"/>
          <w:szCs w:val="24"/>
          <w:lang w:val="en-GB"/>
        </w:rPr>
        <w:t>and</w:t>
      </w:r>
      <w:r w:rsidR="0011279C" w:rsidRPr="00217EFB">
        <w:rPr>
          <w:rFonts w:ascii="Times New Roman" w:hAnsi="Times New Roman" w:cs="Times New Roman"/>
          <w:bCs/>
          <w:noProof/>
          <w:sz w:val="24"/>
          <w:szCs w:val="24"/>
          <w:lang w:val="en-GB"/>
        </w:rPr>
        <w:t xml:space="preserve"> Demis (2020)</w:t>
      </w:r>
      <w:r w:rsidR="0011279C" w:rsidRPr="00217EFB">
        <w:rPr>
          <w:rFonts w:ascii="Times New Roman" w:hAnsi="Times New Roman" w:cs="Times New Roman"/>
          <w:bCs/>
          <w:sz w:val="24"/>
          <w:szCs w:val="24"/>
          <w:lang w:val="en-GB"/>
        </w:rPr>
        <w:fldChar w:fldCharType="end"/>
      </w:r>
      <w:r w:rsidR="00BB7EC9">
        <w:rPr>
          <w:rFonts w:ascii="Times New Roman" w:hAnsi="Times New Roman" w:cs="Times New Roman"/>
          <w:bCs/>
          <w:sz w:val="24"/>
          <w:szCs w:val="24"/>
          <w:lang w:val="en-GB"/>
        </w:rPr>
        <w:t>,</w:t>
      </w:r>
      <w:r w:rsidR="00AA146C">
        <w:rPr>
          <w:rFonts w:ascii="Times New Roman" w:hAnsi="Times New Roman" w:cs="Times New Roman"/>
          <w:bCs/>
          <w:sz w:val="24"/>
          <w:szCs w:val="24"/>
          <w:lang w:val="en-GB"/>
        </w:rPr>
        <w:t xml:space="preserve"> the</w:t>
      </w:r>
      <w:r w:rsidR="00BB7EC9">
        <w:rPr>
          <w:rFonts w:ascii="Times New Roman" w:hAnsi="Times New Roman" w:cs="Times New Roman"/>
          <w:bCs/>
          <w:sz w:val="24"/>
          <w:szCs w:val="24"/>
          <w:lang w:val="en-GB"/>
        </w:rPr>
        <w:t xml:space="preserve"> </w:t>
      </w:r>
      <w:r w:rsidR="005208A5" w:rsidRPr="005208A5">
        <w:rPr>
          <w:rFonts w:ascii="Times New Roman" w:hAnsi="Times New Roman" w:cs="Times New Roman"/>
          <w:bCs/>
          <w:sz w:val="24"/>
          <w:szCs w:val="24"/>
          <w:lang w:val="en-GB"/>
        </w:rPr>
        <w:t>Gambo variety ranked first, followed by Lucy varieties, but in this findi</w:t>
      </w:r>
      <w:r w:rsidR="005D55D7">
        <w:rPr>
          <w:rFonts w:ascii="Times New Roman" w:hAnsi="Times New Roman" w:cs="Times New Roman"/>
          <w:bCs/>
          <w:sz w:val="24"/>
          <w:szCs w:val="24"/>
          <w:lang w:val="en-GB"/>
        </w:rPr>
        <w:t>ng, Lucy gave the lowest yield</w:t>
      </w:r>
      <w:r w:rsidR="00AA146C">
        <w:rPr>
          <w:rFonts w:ascii="Times New Roman" w:hAnsi="Times New Roman" w:cs="Times New Roman"/>
          <w:bCs/>
          <w:sz w:val="24"/>
          <w:szCs w:val="24"/>
          <w:lang w:val="en-GB"/>
        </w:rPr>
        <w:t xml:space="preserve"> (T</w:t>
      </w:r>
      <w:r w:rsidR="005208A5" w:rsidRPr="005208A5">
        <w:rPr>
          <w:rFonts w:ascii="Times New Roman" w:hAnsi="Times New Roman" w:cs="Times New Roman"/>
          <w:bCs/>
          <w:sz w:val="24"/>
          <w:szCs w:val="24"/>
          <w:lang w:val="en-GB"/>
        </w:rPr>
        <w:t>able 2).</w:t>
      </w:r>
      <w:r w:rsidR="00113BFC">
        <w:rPr>
          <w:rFonts w:ascii="Times New Roman" w:hAnsi="Times New Roman" w:cs="Times New Roman"/>
          <w:bCs/>
          <w:sz w:val="24"/>
          <w:szCs w:val="24"/>
          <w:lang w:val="en-GB"/>
        </w:rPr>
        <w:t xml:space="preserve"> </w:t>
      </w:r>
      <w:r w:rsidR="00C66B71" w:rsidRPr="00C66B71">
        <w:rPr>
          <w:rFonts w:ascii="Times New Roman" w:hAnsi="Times New Roman" w:cs="Times New Roman"/>
          <w:bCs/>
          <w:sz w:val="24"/>
          <w:szCs w:val="24"/>
          <w:lang w:val="en-GB"/>
        </w:rPr>
        <w:t>In the midlands, the highe</w:t>
      </w:r>
      <w:r w:rsidR="00D8599A">
        <w:rPr>
          <w:rFonts w:ascii="Times New Roman" w:hAnsi="Times New Roman" w:cs="Times New Roman"/>
          <w:bCs/>
          <w:sz w:val="24"/>
          <w:szCs w:val="24"/>
          <w:lang w:val="en-GB"/>
        </w:rPr>
        <w:t>st biomass yield was recorded for</w:t>
      </w:r>
      <w:r w:rsidR="00C66B71" w:rsidRPr="00C66B71">
        <w:rPr>
          <w:rFonts w:ascii="Times New Roman" w:hAnsi="Times New Roman" w:cs="Times New Roman"/>
          <w:bCs/>
          <w:sz w:val="24"/>
          <w:szCs w:val="24"/>
          <w:lang w:val="en-GB"/>
        </w:rPr>
        <w:t xml:space="preserve"> the Sora</w:t>
      </w:r>
      <w:r w:rsidR="00D8599A">
        <w:rPr>
          <w:rFonts w:ascii="Times New Roman" w:hAnsi="Times New Roman" w:cs="Times New Roman"/>
          <w:bCs/>
          <w:sz w:val="24"/>
          <w:szCs w:val="24"/>
          <w:lang w:val="en-GB"/>
        </w:rPr>
        <w:t xml:space="preserve"> variety</w:t>
      </w:r>
      <w:r w:rsidR="00C66B71" w:rsidRPr="00C66B71">
        <w:rPr>
          <w:rFonts w:ascii="Times New Roman" w:hAnsi="Times New Roman" w:cs="Times New Roman"/>
          <w:bCs/>
          <w:sz w:val="24"/>
          <w:szCs w:val="24"/>
          <w:lang w:val="en-GB"/>
        </w:rPr>
        <w:t xml:space="preserve"> (479</w:t>
      </w:r>
      <w:r w:rsidR="00334795">
        <w:rPr>
          <w:rFonts w:ascii="Times New Roman" w:hAnsi="Times New Roman" w:cs="Times New Roman"/>
          <w:bCs/>
          <w:sz w:val="24"/>
          <w:szCs w:val="24"/>
          <w:lang w:val="en-GB"/>
        </w:rPr>
        <w:t>0</w:t>
      </w:r>
      <w:r w:rsidR="00D61B16">
        <w:rPr>
          <w:rFonts w:ascii="Times New Roman" w:hAnsi="Times New Roman" w:cs="Times New Roman"/>
          <w:bCs/>
          <w:sz w:val="24"/>
          <w:szCs w:val="24"/>
          <w:lang w:val="en-GB"/>
        </w:rPr>
        <w:t xml:space="preserve"> </w:t>
      </w:r>
      <w:r w:rsidR="007E107B">
        <w:rPr>
          <w:rFonts w:ascii="Times New Roman" w:hAnsi="Times New Roman" w:cs="Times New Roman"/>
          <w:bCs/>
          <w:sz w:val="24"/>
          <w:szCs w:val="24"/>
          <w:lang w:val="en-GB"/>
        </w:rPr>
        <w:t>kg</w:t>
      </w:r>
      <w:r w:rsidR="00C66B71" w:rsidRPr="00C66B71">
        <w:rPr>
          <w:rFonts w:ascii="Times New Roman" w:hAnsi="Times New Roman" w:cs="Times New Roman"/>
          <w:bCs/>
          <w:sz w:val="24"/>
          <w:szCs w:val="24"/>
          <w:lang w:val="en-GB"/>
        </w:rPr>
        <w:t>/ha), while the lowes</w:t>
      </w:r>
      <w:r w:rsidR="007E107B">
        <w:rPr>
          <w:rFonts w:ascii="Times New Roman" w:hAnsi="Times New Roman" w:cs="Times New Roman"/>
          <w:bCs/>
          <w:sz w:val="24"/>
          <w:szCs w:val="24"/>
          <w:lang w:val="en-GB"/>
        </w:rPr>
        <w:t xml:space="preserve">t was </w:t>
      </w:r>
      <w:r w:rsidR="002A5F58">
        <w:rPr>
          <w:rFonts w:ascii="Times New Roman" w:hAnsi="Times New Roman" w:cs="Times New Roman"/>
          <w:bCs/>
          <w:sz w:val="24"/>
          <w:szCs w:val="24"/>
          <w:lang w:val="en-GB"/>
        </w:rPr>
        <w:t>recorded</w:t>
      </w:r>
      <w:r w:rsidR="00800210">
        <w:rPr>
          <w:rFonts w:ascii="Times New Roman" w:hAnsi="Times New Roman" w:cs="Times New Roman"/>
          <w:bCs/>
          <w:sz w:val="24"/>
          <w:szCs w:val="24"/>
          <w:lang w:val="en-GB"/>
        </w:rPr>
        <w:t xml:space="preserve"> for</w:t>
      </w:r>
      <w:r w:rsidR="007E107B">
        <w:rPr>
          <w:rFonts w:ascii="Times New Roman" w:hAnsi="Times New Roman" w:cs="Times New Roman"/>
          <w:bCs/>
          <w:sz w:val="24"/>
          <w:szCs w:val="24"/>
          <w:lang w:val="en-GB"/>
        </w:rPr>
        <w:t xml:space="preserve"> the Lemu </w:t>
      </w:r>
      <w:r w:rsidR="00800210">
        <w:rPr>
          <w:rFonts w:ascii="Times New Roman" w:hAnsi="Times New Roman" w:cs="Times New Roman"/>
          <w:bCs/>
          <w:sz w:val="24"/>
          <w:szCs w:val="24"/>
          <w:lang w:val="en-GB"/>
        </w:rPr>
        <w:t xml:space="preserve">variety </w:t>
      </w:r>
      <w:r w:rsidR="007E107B">
        <w:rPr>
          <w:rFonts w:ascii="Times New Roman" w:hAnsi="Times New Roman" w:cs="Times New Roman"/>
          <w:bCs/>
          <w:sz w:val="24"/>
          <w:szCs w:val="24"/>
          <w:lang w:val="en-GB"/>
        </w:rPr>
        <w:t>(304</w:t>
      </w:r>
      <w:r w:rsidR="00C66B71" w:rsidRPr="00C66B71">
        <w:rPr>
          <w:rFonts w:ascii="Times New Roman" w:hAnsi="Times New Roman" w:cs="Times New Roman"/>
          <w:bCs/>
          <w:sz w:val="24"/>
          <w:szCs w:val="24"/>
          <w:lang w:val="en-GB"/>
        </w:rPr>
        <w:t>6</w:t>
      </w:r>
      <w:r w:rsidR="00D61B16">
        <w:rPr>
          <w:rFonts w:ascii="Times New Roman" w:hAnsi="Times New Roman" w:cs="Times New Roman"/>
          <w:bCs/>
          <w:sz w:val="24"/>
          <w:szCs w:val="24"/>
          <w:lang w:val="en-GB"/>
        </w:rPr>
        <w:t xml:space="preserve"> </w:t>
      </w:r>
      <w:r w:rsidR="007E107B">
        <w:rPr>
          <w:rFonts w:ascii="Times New Roman" w:hAnsi="Times New Roman" w:cs="Times New Roman"/>
          <w:bCs/>
          <w:sz w:val="24"/>
          <w:szCs w:val="24"/>
          <w:lang w:val="en-GB"/>
        </w:rPr>
        <w:t>kg</w:t>
      </w:r>
      <w:r w:rsidR="00800210">
        <w:rPr>
          <w:rFonts w:ascii="Times New Roman" w:hAnsi="Times New Roman" w:cs="Times New Roman"/>
          <w:bCs/>
          <w:sz w:val="24"/>
          <w:szCs w:val="24"/>
          <w:lang w:val="en-GB"/>
        </w:rPr>
        <w:t>/ha)</w:t>
      </w:r>
      <w:r w:rsidR="005019F3">
        <w:rPr>
          <w:rFonts w:ascii="Times New Roman" w:hAnsi="Times New Roman" w:cs="Times New Roman"/>
          <w:bCs/>
          <w:sz w:val="24"/>
          <w:szCs w:val="24"/>
          <w:lang w:val="en-GB"/>
        </w:rPr>
        <w:t xml:space="preserve">. The highest </w:t>
      </w:r>
      <w:r w:rsidR="00C66B71" w:rsidRPr="00C66B71">
        <w:rPr>
          <w:rFonts w:ascii="Times New Roman" w:hAnsi="Times New Roman" w:cs="Times New Roman"/>
          <w:bCs/>
          <w:sz w:val="24"/>
          <w:szCs w:val="24"/>
          <w:lang w:val="en-GB"/>
        </w:rPr>
        <w:t xml:space="preserve">thousand seed weight was </w:t>
      </w:r>
      <w:r w:rsidR="00AF51A7">
        <w:rPr>
          <w:rFonts w:ascii="Times New Roman" w:hAnsi="Times New Roman" w:cs="Times New Roman"/>
          <w:bCs/>
          <w:sz w:val="24"/>
          <w:szCs w:val="24"/>
          <w:lang w:val="en-GB"/>
        </w:rPr>
        <w:t>recorded</w:t>
      </w:r>
      <w:r w:rsidR="00C66B71" w:rsidRPr="00C66B71">
        <w:rPr>
          <w:rFonts w:ascii="Times New Roman" w:hAnsi="Times New Roman" w:cs="Times New Roman"/>
          <w:bCs/>
          <w:sz w:val="24"/>
          <w:szCs w:val="24"/>
          <w:lang w:val="en-GB"/>
        </w:rPr>
        <w:t xml:space="preserve"> </w:t>
      </w:r>
      <w:r w:rsidR="00F2284E">
        <w:rPr>
          <w:rFonts w:ascii="Times New Roman" w:hAnsi="Times New Roman" w:cs="Times New Roman"/>
          <w:bCs/>
          <w:sz w:val="24"/>
          <w:szCs w:val="24"/>
          <w:lang w:val="en-GB"/>
        </w:rPr>
        <w:t>on</w:t>
      </w:r>
      <w:r w:rsidR="00C66B71" w:rsidRPr="00C66B71">
        <w:rPr>
          <w:rFonts w:ascii="Times New Roman" w:hAnsi="Times New Roman" w:cs="Times New Roman"/>
          <w:bCs/>
          <w:sz w:val="24"/>
          <w:szCs w:val="24"/>
          <w:lang w:val="en-GB"/>
        </w:rPr>
        <w:t xml:space="preserve"> the Wane (43</w:t>
      </w:r>
      <w:r w:rsidR="00D61B16">
        <w:rPr>
          <w:rFonts w:ascii="Times New Roman" w:hAnsi="Times New Roman" w:cs="Times New Roman"/>
          <w:bCs/>
          <w:sz w:val="24"/>
          <w:szCs w:val="24"/>
          <w:lang w:val="en-GB"/>
        </w:rPr>
        <w:t xml:space="preserve"> </w:t>
      </w:r>
      <w:r w:rsidR="00C66B71" w:rsidRPr="00C66B71">
        <w:rPr>
          <w:rFonts w:ascii="Times New Roman" w:hAnsi="Times New Roman" w:cs="Times New Roman"/>
          <w:bCs/>
          <w:sz w:val="24"/>
          <w:szCs w:val="24"/>
          <w:lang w:val="en-GB"/>
        </w:rPr>
        <w:t>g) variety, followed by the Hidasie (42</w:t>
      </w:r>
      <w:r w:rsidR="00D61B16">
        <w:rPr>
          <w:rFonts w:ascii="Times New Roman" w:hAnsi="Times New Roman" w:cs="Times New Roman"/>
          <w:bCs/>
          <w:sz w:val="24"/>
          <w:szCs w:val="24"/>
          <w:lang w:val="en-GB"/>
        </w:rPr>
        <w:t xml:space="preserve"> </w:t>
      </w:r>
      <w:r w:rsidR="00C66B71" w:rsidRPr="00C66B71">
        <w:rPr>
          <w:rFonts w:ascii="Times New Roman" w:hAnsi="Times New Roman" w:cs="Times New Roman"/>
          <w:bCs/>
          <w:sz w:val="24"/>
          <w:szCs w:val="24"/>
          <w:lang w:val="en-GB"/>
        </w:rPr>
        <w:t xml:space="preserve">g) variety, whereas the lowest thousand seed weight was recorded </w:t>
      </w:r>
      <w:r w:rsidR="004A14C4">
        <w:rPr>
          <w:rFonts w:ascii="Times New Roman" w:hAnsi="Times New Roman" w:cs="Times New Roman"/>
          <w:bCs/>
          <w:sz w:val="24"/>
          <w:szCs w:val="24"/>
          <w:lang w:val="en-GB"/>
        </w:rPr>
        <w:t>on</w:t>
      </w:r>
      <w:r w:rsidR="00C66B71" w:rsidRPr="00C66B71">
        <w:rPr>
          <w:rFonts w:ascii="Times New Roman" w:hAnsi="Times New Roman" w:cs="Times New Roman"/>
          <w:bCs/>
          <w:sz w:val="24"/>
          <w:szCs w:val="24"/>
          <w:lang w:val="en-GB"/>
        </w:rPr>
        <w:t xml:space="preserve"> the Tay (23</w:t>
      </w:r>
      <w:r w:rsidR="00D61B16">
        <w:rPr>
          <w:rFonts w:ascii="Times New Roman" w:hAnsi="Times New Roman" w:cs="Times New Roman"/>
          <w:bCs/>
          <w:sz w:val="24"/>
          <w:szCs w:val="24"/>
          <w:lang w:val="en-GB"/>
        </w:rPr>
        <w:t xml:space="preserve"> </w:t>
      </w:r>
      <w:r w:rsidR="00C66B71" w:rsidRPr="00C66B71">
        <w:rPr>
          <w:rFonts w:ascii="Times New Roman" w:hAnsi="Times New Roman" w:cs="Times New Roman"/>
          <w:bCs/>
          <w:sz w:val="24"/>
          <w:szCs w:val="24"/>
          <w:lang w:val="en-GB"/>
        </w:rPr>
        <w:t>g) variety</w:t>
      </w:r>
      <w:r w:rsidR="009B3A4E">
        <w:rPr>
          <w:rFonts w:ascii="Times New Roman" w:hAnsi="Times New Roman" w:cs="Times New Roman"/>
          <w:bCs/>
          <w:sz w:val="24"/>
          <w:szCs w:val="24"/>
          <w:lang w:val="en-GB"/>
        </w:rPr>
        <w:t xml:space="preserve"> (</w:t>
      </w:r>
      <w:r w:rsidR="005019F3">
        <w:rPr>
          <w:rFonts w:ascii="Times New Roman" w:hAnsi="Times New Roman" w:cs="Times New Roman"/>
          <w:bCs/>
          <w:sz w:val="24"/>
          <w:szCs w:val="24"/>
          <w:lang w:val="en-GB"/>
        </w:rPr>
        <w:t>T</w:t>
      </w:r>
      <w:r w:rsidR="001C40AC">
        <w:rPr>
          <w:rFonts w:ascii="Times New Roman" w:hAnsi="Times New Roman" w:cs="Times New Roman"/>
          <w:bCs/>
          <w:sz w:val="24"/>
          <w:szCs w:val="24"/>
          <w:lang w:val="en-GB"/>
        </w:rPr>
        <w:t xml:space="preserve">able </w:t>
      </w:r>
      <w:r w:rsidR="00B03812">
        <w:rPr>
          <w:rFonts w:ascii="Times New Roman" w:hAnsi="Times New Roman" w:cs="Times New Roman"/>
          <w:bCs/>
          <w:sz w:val="24"/>
          <w:szCs w:val="24"/>
          <w:lang w:val="en-GB"/>
        </w:rPr>
        <w:t>4</w:t>
      </w:r>
      <w:r w:rsidR="001C40AC">
        <w:rPr>
          <w:rFonts w:ascii="Times New Roman" w:hAnsi="Times New Roman" w:cs="Times New Roman"/>
          <w:bCs/>
          <w:sz w:val="24"/>
          <w:szCs w:val="24"/>
          <w:lang w:val="en-GB"/>
        </w:rPr>
        <w:t>)</w:t>
      </w:r>
      <w:r w:rsidR="00C66B71" w:rsidRPr="00C66B71">
        <w:rPr>
          <w:rFonts w:ascii="Times New Roman" w:hAnsi="Times New Roman" w:cs="Times New Roman"/>
          <w:bCs/>
          <w:sz w:val="24"/>
          <w:szCs w:val="24"/>
          <w:lang w:val="en-GB"/>
        </w:rPr>
        <w:t xml:space="preserve">. The analysis variance for grain yield revealed highly significant differences (P&lt;0.01) among varieties; the highest mean grain yield was recorded </w:t>
      </w:r>
      <w:r w:rsidR="008A66EB">
        <w:rPr>
          <w:rFonts w:ascii="Times New Roman" w:hAnsi="Times New Roman" w:cs="Times New Roman"/>
          <w:bCs/>
          <w:sz w:val="24"/>
          <w:szCs w:val="24"/>
          <w:lang w:val="en-GB"/>
        </w:rPr>
        <w:t>on</w:t>
      </w:r>
      <w:r w:rsidR="00C66B71" w:rsidRPr="00C66B71">
        <w:rPr>
          <w:rFonts w:ascii="Times New Roman" w:hAnsi="Times New Roman" w:cs="Times New Roman"/>
          <w:bCs/>
          <w:sz w:val="24"/>
          <w:szCs w:val="24"/>
          <w:lang w:val="en-GB"/>
        </w:rPr>
        <w:t xml:space="preserve"> the Sora (1719.8 kg/ha) variety, followed by Tay (1597.6 kg/ha) and Deka (1589.6 kg/ha) as compared to the lowest yielded Alidero (580.2 kg/ha) </w:t>
      </w:r>
      <w:r w:rsidR="00D61B16">
        <w:rPr>
          <w:rFonts w:ascii="Times New Roman" w:hAnsi="Times New Roman" w:cs="Times New Roman"/>
          <w:bCs/>
          <w:sz w:val="24"/>
          <w:szCs w:val="24"/>
          <w:lang w:val="en-GB"/>
        </w:rPr>
        <w:t xml:space="preserve">variety </w:t>
      </w:r>
      <w:r w:rsidR="00C66B71" w:rsidRPr="00C66B71">
        <w:rPr>
          <w:rFonts w:ascii="Times New Roman" w:hAnsi="Times New Roman" w:cs="Times New Roman"/>
          <w:bCs/>
          <w:sz w:val="24"/>
          <w:szCs w:val="24"/>
          <w:lang w:val="en-GB"/>
        </w:rPr>
        <w:t>and the other varieties</w:t>
      </w:r>
      <w:r w:rsidR="0002335B">
        <w:rPr>
          <w:rFonts w:ascii="Times New Roman" w:hAnsi="Times New Roman" w:cs="Times New Roman"/>
          <w:bCs/>
          <w:sz w:val="24"/>
          <w:szCs w:val="24"/>
          <w:lang w:val="en-GB"/>
        </w:rPr>
        <w:t xml:space="preserve"> (table </w:t>
      </w:r>
      <w:r w:rsidR="00B03812">
        <w:rPr>
          <w:rFonts w:ascii="Times New Roman" w:hAnsi="Times New Roman" w:cs="Times New Roman"/>
          <w:bCs/>
          <w:sz w:val="24"/>
          <w:szCs w:val="24"/>
          <w:lang w:val="en-GB"/>
        </w:rPr>
        <w:t>4</w:t>
      </w:r>
      <w:r w:rsidR="0002335B">
        <w:rPr>
          <w:rFonts w:ascii="Times New Roman" w:hAnsi="Times New Roman" w:cs="Times New Roman"/>
          <w:bCs/>
          <w:sz w:val="24"/>
          <w:szCs w:val="24"/>
          <w:lang w:val="en-GB"/>
        </w:rPr>
        <w:t>)</w:t>
      </w:r>
      <w:r w:rsidR="00C66B71" w:rsidRPr="00C66B71">
        <w:rPr>
          <w:rFonts w:ascii="Times New Roman" w:hAnsi="Times New Roman" w:cs="Times New Roman"/>
          <w:bCs/>
          <w:sz w:val="24"/>
          <w:szCs w:val="24"/>
          <w:lang w:val="en-GB"/>
        </w:rPr>
        <w:t>. This result agree</w:t>
      </w:r>
      <w:r w:rsidR="005C3183">
        <w:rPr>
          <w:rFonts w:ascii="Times New Roman" w:hAnsi="Times New Roman" w:cs="Times New Roman"/>
          <w:bCs/>
          <w:sz w:val="24"/>
          <w:szCs w:val="24"/>
          <w:lang w:val="en-GB"/>
        </w:rPr>
        <w:t>s</w:t>
      </w:r>
      <w:r w:rsidR="00C66B71" w:rsidRPr="00C66B71">
        <w:rPr>
          <w:rFonts w:ascii="Times New Roman" w:hAnsi="Times New Roman" w:cs="Times New Roman"/>
          <w:bCs/>
          <w:sz w:val="24"/>
          <w:szCs w:val="24"/>
          <w:lang w:val="en-GB"/>
        </w:rPr>
        <w:t xml:space="preserve"> with the findings of</w:t>
      </w:r>
      <w:r w:rsidR="00C66B71">
        <w:rPr>
          <w:rFonts w:ascii="Times New Roman" w:hAnsi="Times New Roman" w:cs="Times New Roman"/>
          <w:bCs/>
          <w:sz w:val="24"/>
          <w:szCs w:val="24"/>
          <w:lang w:val="en-GB"/>
        </w:rPr>
        <w:t xml:space="preserve"> </w:t>
      </w:r>
      <w:r w:rsidR="0011279C" w:rsidRPr="00217EFB">
        <w:rPr>
          <w:rFonts w:ascii="Times New Roman" w:hAnsi="Times New Roman" w:cs="Times New Roman"/>
          <w:sz w:val="24"/>
          <w:szCs w:val="24"/>
        </w:rPr>
        <w:fldChar w:fldCharType="begin" w:fldLock="1"/>
      </w:r>
      <w:r w:rsidR="0011279C" w:rsidRPr="00217EFB">
        <w:rPr>
          <w:rFonts w:ascii="Times New Roman" w:hAnsi="Times New Roman" w:cs="Times New Roman"/>
          <w:sz w:val="24"/>
          <w:szCs w:val="24"/>
        </w:rPr>
        <w:instrText>ADDIN CSL_CITATION {"citationItems":[{"id":"ITEM-1","itemData":{"author":[{"dropping-particle":"","family":"Mekonnen","given":"Agegnehu","non-dropping-particle":"","parse-names":false,"suffix":""},{"dropping-particle":"","family":"Yosef","given":"G","non-dropping-particle":"","parse-names":false,"suffix":""},{"dropping-particle":"","family":"Gashaw","given":"Arega","non-dropping-particle":"","parse-names":false,"suffix":""}],"id":"ITEM-1","issue":"2","issued":{"date-parts":[["2017"]]},"page":"38-48","title":"Evaluation of bread Wheat ( Triticum aestivum L .) Genotypes under Moisture Deficit Conditions","type":"article-journal","volume":"2"},"uris":["http://www.mendeley.com/documents/?uuid=bb0b6b5f-9f03-4730-855b-14dd3cb6fd88"]}],"mendeley":{"formattedCitation":"(Mekonnen et al., 2017)","manualFormatting":"Mekonnen et al., (2017)","plainTextFormattedCitation":"(Mekonnen et al., 2017)","previouslyFormattedCitation":"(Mekonnen et al., 2017)"},"properties":{"noteIndex":0},"schema":"https://github.com/citation-style-language/schema/raw/master/csl-citation.json"}</w:instrText>
      </w:r>
      <w:r w:rsidR="0011279C" w:rsidRPr="00217EFB">
        <w:rPr>
          <w:rFonts w:ascii="Times New Roman" w:hAnsi="Times New Roman" w:cs="Times New Roman"/>
          <w:sz w:val="24"/>
          <w:szCs w:val="24"/>
        </w:rPr>
        <w:fldChar w:fldCharType="separate"/>
      </w:r>
      <w:r w:rsidR="0011279C" w:rsidRPr="00217EFB">
        <w:rPr>
          <w:rFonts w:ascii="Times New Roman" w:hAnsi="Times New Roman" w:cs="Times New Roman"/>
          <w:noProof/>
          <w:sz w:val="24"/>
          <w:szCs w:val="24"/>
        </w:rPr>
        <w:t xml:space="preserve">Mekonnen </w:t>
      </w:r>
      <w:r w:rsidR="0011279C" w:rsidRPr="00BF3361">
        <w:rPr>
          <w:rFonts w:ascii="Times New Roman" w:hAnsi="Times New Roman" w:cs="Times New Roman"/>
          <w:i/>
          <w:noProof/>
          <w:sz w:val="24"/>
          <w:szCs w:val="24"/>
        </w:rPr>
        <w:t>et al</w:t>
      </w:r>
      <w:r w:rsidR="0011279C" w:rsidRPr="00217EFB">
        <w:rPr>
          <w:rFonts w:ascii="Times New Roman" w:hAnsi="Times New Roman" w:cs="Times New Roman"/>
          <w:noProof/>
          <w:sz w:val="24"/>
          <w:szCs w:val="24"/>
        </w:rPr>
        <w:t>., (2017)</w:t>
      </w:r>
      <w:r w:rsidR="0011279C" w:rsidRPr="00217EFB">
        <w:rPr>
          <w:rFonts w:ascii="Times New Roman" w:hAnsi="Times New Roman" w:cs="Times New Roman"/>
          <w:sz w:val="24"/>
          <w:szCs w:val="24"/>
        </w:rPr>
        <w:fldChar w:fldCharType="end"/>
      </w:r>
      <w:r w:rsidR="00D61B16">
        <w:rPr>
          <w:rFonts w:ascii="Times New Roman" w:hAnsi="Times New Roman" w:cs="Times New Roman"/>
          <w:sz w:val="24"/>
          <w:szCs w:val="24"/>
        </w:rPr>
        <w:t xml:space="preserve">, who reported that </w:t>
      </w:r>
      <w:r w:rsidR="005A03EF" w:rsidRPr="005A03EF">
        <w:rPr>
          <w:rFonts w:ascii="Times New Roman" w:hAnsi="Times New Roman" w:cs="Times New Roman"/>
          <w:sz w:val="24"/>
          <w:szCs w:val="24"/>
        </w:rPr>
        <w:t>Sora (3341 kg/ha) variety showed good performance and gave a high yield with stable genotypes across different environments in rain-fed moist</w:t>
      </w:r>
      <w:r w:rsidR="006317B8">
        <w:rPr>
          <w:rFonts w:ascii="Times New Roman" w:hAnsi="Times New Roman" w:cs="Times New Roman"/>
          <w:sz w:val="24"/>
          <w:szCs w:val="24"/>
        </w:rPr>
        <w:t>ure stress areas. In the contrast</w:t>
      </w:r>
      <w:r w:rsidR="005A03EF" w:rsidRPr="005A03EF">
        <w:rPr>
          <w:rFonts w:ascii="Times New Roman" w:hAnsi="Times New Roman" w:cs="Times New Roman"/>
          <w:sz w:val="24"/>
          <w:szCs w:val="24"/>
        </w:rPr>
        <w:t>,</w:t>
      </w:r>
      <w:r w:rsidR="005A03EF">
        <w:rPr>
          <w:rFonts w:ascii="Times New Roman" w:hAnsi="Times New Roman" w:cs="Times New Roman"/>
          <w:sz w:val="24"/>
          <w:szCs w:val="24"/>
        </w:rPr>
        <w:t xml:space="preserve"> </w:t>
      </w:r>
      <w:r w:rsidR="0011279C" w:rsidRPr="00217EFB">
        <w:rPr>
          <w:rFonts w:ascii="Times New Roman" w:hAnsi="Times New Roman" w:cs="Times New Roman"/>
          <w:sz w:val="24"/>
          <w:szCs w:val="24"/>
        </w:rPr>
        <w:fldChar w:fldCharType="begin" w:fldLock="1"/>
      </w:r>
      <w:r w:rsidR="0011279C" w:rsidRPr="00217EFB">
        <w:rPr>
          <w:rFonts w:ascii="Times New Roman" w:hAnsi="Times New Roman" w:cs="Times New Roman"/>
          <w:sz w:val="24"/>
          <w:szCs w:val="24"/>
        </w:rPr>
        <w:instrText>ADDIN CSL_CITATION {"citationItems":[{"id":"ITEM-1","itemData":{"author":[{"dropping-particle":"","family":"Degenet","given":"Yismaw","non-dropping-particle":"","parse-names":false,"suffix":""},{"dropping-particle":"","family":"Azene","given":"Yohannes","non-dropping-particle":"","parse-names":false,"suffix":""},{"dropping-particle":"","family":"Gashaw","given":"Masresha","non-dropping-particle":"","parse-names":false,"suffix":""},{"dropping-particle":"","family":"Takele","given":"Asnakew","non-dropping-particle":"","parse-names":false,"suffix":""}],"id":"ITEM-1","issue":"2","issued":{"date-parts":[["2021"]]},"page":"34-39","title":"Participatory variety selection of bread wheat ( Triticum aestivum L .) in highland areas of North","type":"article-journal","volume":"2"},"uris":["http://www.mendeley.com/documents/?uuid=e9c76811-b971-467e-acc2-03f43552b8db"]}],"mendeley":{"formattedCitation":"(Degenet et al., 2021)","plainTextFormattedCitation":"(Degenet et al., 2021)","previouslyFormattedCitation":"(Degenet et al., 2021)"},"properties":{"noteIndex":0},"schema":"https://github.com/citation-style-language/schema/raw/master/csl-citation.json"}</w:instrText>
      </w:r>
      <w:r w:rsidR="0011279C" w:rsidRPr="00217EFB">
        <w:rPr>
          <w:rFonts w:ascii="Times New Roman" w:hAnsi="Times New Roman" w:cs="Times New Roman"/>
          <w:sz w:val="24"/>
          <w:szCs w:val="24"/>
        </w:rPr>
        <w:fldChar w:fldCharType="separate"/>
      </w:r>
      <w:r w:rsidR="0011279C" w:rsidRPr="00217EFB">
        <w:rPr>
          <w:rFonts w:ascii="Times New Roman" w:hAnsi="Times New Roman" w:cs="Times New Roman"/>
          <w:noProof/>
          <w:sz w:val="24"/>
          <w:szCs w:val="24"/>
        </w:rPr>
        <w:t xml:space="preserve">Degenet </w:t>
      </w:r>
      <w:r w:rsidR="0011279C" w:rsidRPr="00B47B88">
        <w:rPr>
          <w:rFonts w:ascii="Times New Roman" w:hAnsi="Times New Roman" w:cs="Times New Roman"/>
          <w:i/>
          <w:noProof/>
          <w:sz w:val="24"/>
          <w:szCs w:val="24"/>
        </w:rPr>
        <w:t>et al</w:t>
      </w:r>
      <w:r w:rsidR="0011279C" w:rsidRPr="00217EFB">
        <w:rPr>
          <w:rFonts w:ascii="Times New Roman" w:hAnsi="Times New Roman" w:cs="Times New Roman"/>
          <w:noProof/>
          <w:sz w:val="24"/>
          <w:szCs w:val="24"/>
        </w:rPr>
        <w:t xml:space="preserve">., </w:t>
      </w:r>
      <w:r w:rsidR="00B47B88" w:rsidRPr="00217EFB">
        <w:rPr>
          <w:rFonts w:ascii="Times New Roman" w:hAnsi="Times New Roman" w:cs="Times New Roman"/>
          <w:noProof/>
          <w:sz w:val="24"/>
          <w:szCs w:val="24"/>
        </w:rPr>
        <w:t>(</w:t>
      </w:r>
      <w:r w:rsidR="0011279C" w:rsidRPr="00217EFB">
        <w:rPr>
          <w:rFonts w:ascii="Times New Roman" w:hAnsi="Times New Roman" w:cs="Times New Roman"/>
          <w:noProof/>
          <w:sz w:val="24"/>
          <w:szCs w:val="24"/>
        </w:rPr>
        <w:t>2021)</w:t>
      </w:r>
      <w:r w:rsidR="0011279C" w:rsidRPr="00217EFB">
        <w:rPr>
          <w:rFonts w:ascii="Times New Roman" w:hAnsi="Times New Roman" w:cs="Times New Roman"/>
          <w:sz w:val="24"/>
          <w:szCs w:val="24"/>
        </w:rPr>
        <w:fldChar w:fldCharType="end"/>
      </w:r>
      <w:r w:rsidR="0011279C" w:rsidRPr="00217EFB">
        <w:rPr>
          <w:rFonts w:ascii="Times New Roman" w:hAnsi="Times New Roman" w:cs="Times New Roman"/>
          <w:sz w:val="24"/>
          <w:szCs w:val="24"/>
        </w:rPr>
        <w:t xml:space="preserve"> </w:t>
      </w:r>
      <w:r w:rsidR="006922C8" w:rsidRPr="006922C8">
        <w:rPr>
          <w:rFonts w:ascii="Times New Roman" w:hAnsi="Times New Roman" w:cs="Times New Roman"/>
          <w:sz w:val="24"/>
          <w:szCs w:val="24"/>
        </w:rPr>
        <w:t xml:space="preserve">reported that </w:t>
      </w:r>
      <w:r w:rsidR="006317B8">
        <w:rPr>
          <w:rFonts w:ascii="Times New Roman" w:hAnsi="Times New Roman" w:cs="Times New Roman"/>
          <w:sz w:val="24"/>
          <w:szCs w:val="24"/>
        </w:rPr>
        <w:t xml:space="preserve">the </w:t>
      </w:r>
      <w:r w:rsidR="006922C8" w:rsidRPr="006922C8">
        <w:rPr>
          <w:rFonts w:ascii="Times New Roman" w:hAnsi="Times New Roman" w:cs="Times New Roman"/>
          <w:sz w:val="24"/>
          <w:szCs w:val="24"/>
        </w:rPr>
        <w:t xml:space="preserve">Alidero variety showed good performance in the rainy season </w:t>
      </w:r>
      <w:r w:rsidR="00B330A1">
        <w:rPr>
          <w:rFonts w:ascii="Times New Roman" w:hAnsi="Times New Roman" w:cs="Times New Roman"/>
          <w:sz w:val="24"/>
          <w:szCs w:val="24"/>
        </w:rPr>
        <w:t>in</w:t>
      </w:r>
      <w:r w:rsidR="006922C8" w:rsidRPr="006922C8">
        <w:rPr>
          <w:rFonts w:ascii="Times New Roman" w:hAnsi="Times New Roman" w:cs="Times New Roman"/>
          <w:sz w:val="24"/>
          <w:szCs w:val="24"/>
        </w:rPr>
        <w:t xml:space="preserve"> the highland areas of north-west</w:t>
      </w:r>
      <w:r w:rsidR="00B330A1">
        <w:rPr>
          <w:rFonts w:ascii="Times New Roman" w:hAnsi="Times New Roman" w:cs="Times New Roman"/>
          <w:sz w:val="24"/>
          <w:szCs w:val="24"/>
        </w:rPr>
        <w:t>ern</w:t>
      </w:r>
      <w:r w:rsidR="006922C8" w:rsidRPr="006922C8">
        <w:rPr>
          <w:rFonts w:ascii="Times New Roman" w:hAnsi="Times New Roman" w:cs="Times New Roman"/>
          <w:sz w:val="24"/>
          <w:szCs w:val="24"/>
        </w:rPr>
        <w:t xml:space="preserve"> Dabat. This indicates that the variety was highly affected by changes in temperature</w:t>
      </w:r>
      <w:r w:rsidR="00733A7D">
        <w:rPr>
          <w:rFonts w:ascii="Times New Roman" w:hAnsi="Times New Roman" w:cs="Times New Roman"/>
          <w:sz w:val="24"/>
          <w:szCs w:val="24"/>
        </w:rPr>
        <w:t>;</w:t>
      </w:r>
      <w:r w:rsidR="006922C8" w:rsidRPr="006922C8">
        <w:rPr>
          <w:rFonts w:ascii="Times New Roman" w:hAnsi="Times New Roman" w:cs="Times New Roman"/>
          <w:sz w:val="24"/>
          <w:szCs w:val="24"/>
        </w:rPr>
        <w:t xml:space="preserve"> the temperature increase from 25 to 30 °C had greater effects on the grain filling time</w:t>
      </w:r>
      <w:r w:rsidR="00D85A0F">
        <w:rPr>
          <w:rFonts w:ascii="Times New Roman" w:hAnsi="Times New Roman" w:cs="Times New Roman"/>
          <w:sz w:val="24"/>
          <w:szCs w:val="24"/>
        </w:rPr>
        <w:t xml:space="preserve"> of </w:t>
      </w:r>
      <w:r w:rsidR="00D85A0F" w:rsidRPr="006922C8">
        <w:rPr>
          <w:rFonts w:ascii="Times New Roman" w:hAnsi="Times New Roman" w:cs="Times New Roman"/>
          <w:sz w:val="24"/>
          <w:szCs w:val="24"/>
        </w:rPr>
        <w:t>the crop</w:t>
      </w:r>
      <w:r w:rsidR="0011279C" w:rsidRPr="00217EFB">
        <w:rPr>
          <w:rFonts w:ascii="Times New Roman" w:eastAsia="Times New Roman" w:hAnsi="Times New Roman" w:cs="Times New Roman"/>
          <w:color w:val="000000"/>
          <w:sz w:val="24"/>
          <w:szCs w:val="24"/>
        </w:rPr>
        <w:t xml:space="preserve"> </w:t>
      </w:r>
      <w:r w:rsidR="0011279C" w:rsidRPr="00217EFB">
        <w:rPr>
          <w:rFonts w:ascii="Times New Roman" w:eastAsia="Times New Roman" w:hAnsi="Times New Roman" w:cs="Times New Roman"/>
          <w:color w:val="000000"/>
          <w:sz w:val="24"/>
          <w:szCs w:val="24"/>
        </w:rPr>
        <w:fldChar w:fldCharType="begin" w:fldLock="1"/>
      </w:r>
      <w:r w:rsidR="0011279C" w:rsidRPr="00217EFB">
        <w:rPr>
          <w:rFonts w:ascii="Times New Roman" w:eastAsia="Times New Roman" w:hAnsi="Times New Roman" w:cs="Times New Roman"/>
          <w:color w:val="000000"/>
          <w:sz w:val="24"/>
          <w:szCs w:val="24"/>
        </w:rPr>
        <w:instrText>ADDIN CSL_CITATION {"citationItems":[{"id":"ITEM-1","itemData":{"author":[{"dropping-particle":"","family":"Islam","given":"Saiful","non-dropping-particle":"","parse-names":false,"suffix":""},{"dropping-particle":"","family":"Wardlawb","given":"Ian F","non-dropping-particle":"","parse-names":false,"suffix":""}],"id":"ITEM-1","issued":{"date-parts":[["1978"]]},"title":"The Effect of Temperature on Kernel Development in Cereals","type":"article-journal"},"uris":["http://www.mendeley.com/documents/?uuid=39ba386f-d89e-4f08-b0bf-bb494bfd9aa8"]}],"mendeley":{"formattedCitation":"(Islam &amp; Wardlawb, 1978)","plainTextFormattedCitation":"(Islam &amp; Wardlawb, 1978)","previouslyFormattedCitation":"(Islam &amp; Wardlawb, 1978)"},"properties":{"noteIndex":0},"schema":"https://github.com/citation-style-language/schema/raw/master/csl-citation.json"}</w:instrText>
      </w:r>
      <w:r w:rsidR="0011279C" w:rsidRPr="00217EFB">
        <w:rPr>
          <w:rFonts w:ascii="Times New Roman" w:eastAsia="Times New Roman" w:hAnsi="Times New Roman" w:cs="Times New Roman"/>
          <w:color w:val="000000"/>
          <w:sz w:val="24"/>
          <w:szCs w:val="24"/>
        </w:rPr>
        <w:fldChar w:fldCharType="separate"/>
      </w:r>
      <w:r w:rsidR="0011279C" w:rsidRPr="00217EFB">
        <w:rPr>
          <w:rFonts w:ascii="Times New Roman" w:eastAsia="Times New Roman" w:hAnsi="Times New Roman" w:cs="Times New Roman"/>
          <w:noProof/>
          <w:color w:val="000000"/>
          <w:sz w:val="24"/>
          <w:szCs w:val="24"/>
        </w:rPr>
        <w:t>(Islam &amp; Wardlawb, 1978)</w:t>
      </w:r>
      <w:r w:rsidR="0011279C" w:rsidRPr="00217EFB">
        <w:rPr>
          <w:rFonts w:ascii="Times New Roman" w:eastAsia="Times New Roman" w:hAnsi="Times New Roman" w:cs="Times New Roman"/>
          <w:color w:val="000000"/>
          <w:sz w:val="24"/>
          <w:szCs w:val="24"/>
        </w:rPr>
        <w:fldChar w:fldCharType="end"/>
      </w:r>
      <w:r w:rsidR="0011279C" w:rsidRPr="00217EFB">
        <w:rPr>
          <w:rFonts w:ascii="Times New Roman" w:eastAsia="Times New Roman" w:hAnsi="Times New Roman" w:cs="Times New Roman"/>
          <w:color w:val="000000"/>
          <w:sz w:val="24"/>
          <w:szCs w:val="24"/>
        </w:rPr>
        <w:t xml:space="preserve">.  </w:t>
      </w:r>
      <w:r w:rsidR="004A67A3">
        <w:rPr>
          <w:rFonts w:ascii="Times New Roman" w:eastAsia="Times New Roman" w:hAnsi="Times New Roman" w:cs="Times New Roman"/>
          <w:color w:val="000000"/>
          <w:sz w:val="24"/>
          <w:szCs w:val="24"/>
        </w:rPr>
        <w:t xml:space="preserve"> </w:t>
      </w:r>
    </w:p>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Table </w:t>
      </w:r>
      <w:r w:rsidR="001B2153">
        <w:rPr>
          <w:rFonts w:ascii="Times New Roman" w:hAnsi="Times New Roman" w:cs="Times New Roman"/>
          <w:bCs/>
          <w:sz w:val="24"/>
          <w:szCs w:val="24"/>
        </w:rPr>
        <w:t>3</w:t>
      </w:r>
      <w:r w:rsidRPr="00217EFB">
        <w:rPr>
          <w:rFonts w:ascii="Times New Roman" w:hAnsi="Times New Roman" w:cs="Times New Roman"/>
          <w:bCs/>
          <w:sz w:val="24"/>
          <w:szCs w:val="24"/>
        </w:rPr>
        <w:t>: Mean grain yield and other agronom</w:t>
      </w:r>
      <w:r w:rsidR="00D61B16">
        <w:rPr>
          <w:rFonts w:ascii="Times New Roman" w:hAnsi="Times New Roman" w:cs="Times New Roman"/>
          <w:bCs/>
          <w:sz w:val="24"/>
          <w:szCs w:val="24"/>
        </w:rPr>
        <w:t>ic traits of eight lowland heat-</w:t>
      </w:r>
      <w:r w:rsidRPr="00217EFB">
        <w:rPr>
          <w:rFonts w:ascii="Times New Roman" w:hAnsi="Times New Roman" w:cs="Times New Roman"/>
          <w:bCs/>
          <w:sz w:val="24"/>
          <w:szCs w:val="24"/>
        </w:rPr>
        <w:t>tolerant wheat varieties tested in waghimra zone at Abergele woreda (Belitarif) in 2020/21</w:t>
      </w:r>
    </w:p>
    <w:tbl>
      <w:tblPr>
        <w:tblW w:w="5000" w:type="pct"/>
        <w:tblLook w:val="04A0" w:firstRow="1" w:lastRow="0" w:firstColumn="1" w:lastColumn="0" w:noHBand="0" w:noVBand="1"/>
      </w:tblPr>
      <w:tblGrid>
        <w:gridCol w:w="1218"/>
        <w:gridCol w:w="917"/>
        <w:gridCol w:w="795"/>
        <w:gridCol w:w="1053"/>
        <w:gridCol w:w="879"/>
        <w:gridCol w:w="1015"/>
        <w:gridCol w:w="1272"/>
        <w:gridCol w:w="1157"/>
        <w:gridCol w:w="1270"/>
      </w:tblGrid>
      <w:tr w:rsidR="0011279C" w:rsidRPr="007817DA" w:rsidTr="00A85F63">
        <w:trPr>
          <w:trHeight w:val="615"/>
        </w:trPr>
        <w:tc>
          <w:tcPr>
            <w:tcW w:w="636" w:type="pct"/>
            <w:tcBorders>
              <w:top w:val="single" w:sz="8" w:space="0" w:color="000000"/>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lastRenderedPageBreak/>
              <w:t xml:space="preserve">varieties </w:t>
            </w:r>
          </w:p>
        </w:tc>
        <w:tc>
          <w:tcPr>
            <w:tcW w:w="479" w:type="pct"/>
            <w:tcBorders>
              <w:top w:val="single" w:sz="8" w:space="0" w:color="000000"/>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DH</w:t>
            </w:r>
          </w:p>
        </w:tc>
        <w:tc>
          <w:tcPr>
            <w:tcW w:w="415" w:type="pct"/>
            <w:tcBorders>
              <w:top w:val="single" w:sz="8" w:space="0" w:color="000000"/>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 xml:space="preserve">DM  </w:t>
            </w:r>
          </w:p>
        </w:tc>
        <w:tc>
          <w:tcPr>
            <w:tcW w:w="550" w:type="pct"/>
            <w:tcBorders>
              <w:top w:val="single" w:sz="8" w:space="0" w:color="000000"/>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PH (cm)</w:t>
            </w:r>
          </w:p>
        </w:tc>
        <w:tc>
          <w:tcPr>
            <w:tcW w:w="459" w:type="pct"/>
            <w:tcBorders>
              <w:top w:val="single" w:sz="8" w:space="0" w:color="000000"/>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SL (cm)</w:t>
            </w:r>
          </w:p>
        </w:tc>
        <w:tc>
          <w:tcPr>
            <w:tcW w:w="530" w:type="pct"/>
            <w:tcBorders>
              <w:top w:val="single" w:sz="8" w:space="0" w:color="000000"/>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 xml:space="preserve">SPS  </w:t>
            </w:r>
          </w:p>
        </w:tc>
        <w:tc>
          <w:tcPr>
            <w:tcW w:w="664" w:type="pct"/>
            <w:tcBorders>
              <w:top w:val="single" w:sz="8" w:space="0" w:color="000000"/>
              <w:left w:val="nil"/>
              <w:bottom w:val="single" w:sz="8" w:space="0" w:color="000000"/>
              <w:right w:val="nil"/>
            </w:tcBorders>
            <w:shd w:val="clear" w:color="auto" w:fill="auto"/>
            <w:vAlign w:val="center"/>
            <w:hideMark/>
          </w:tcPr>
          <w:p w:rsidR="0011279C" w:rsidRPr="007817DA" w:rsidRDefault="0011279C" w:rsidP="00C91AFF">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BM (</w:t>
            </w:r>
            <w:r w:rsidR="00C91AFF">
              <w:rPr>
                <w:rFonts w:ascii="Times New Roman" w:hAnsi="Times New Roman" w:cs="Times New Roman"/>
                <w:color w:val="000000"/>
              </w:rPr>
              <w:t>kg</w:t>
            </w:r>
            <w:r w:rsidRPr="007817DA">
              <w:rPr>
                <w:rFonts w:ascii="Times New Roman" w:hAnsi="Times New Roman" w:cs="Times New Roman"/>
                <w:color w:val="000000"/>
              </w:rPr>
              <w:t>/ha)</w:t>
            </w:r>
          </w:p>
        </w:tc>
        <w:tc>
          <w:tcPr>
            <w:tcW w:w="604" w:type="pct"/>
            <w:tcBorders>
              <w:top w:val="single" w:sz="8" w:space="0" w:color="000000"/>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TSW(g)</w:t>
            </w:r>
          </w:p>
        </w:tc>
        <w:tc>
          <w:tcPr>
            <w:tcW w:w="663" w:type="pct"/>
            <w:tcBorders>
              <w:top w:val="single" w:sz="8" w:space="0" w:color="000000"/>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GY (kg/ha)</w:t>
            </w:r>
          </w:p>
        </w:tc>
      </w:tr>
      <w:tr w:rsidR="0011279C" w:rsidRPr="007817DA" w:rsidTr="00A85F63">
        <w:trPr>
          <w:trHeight w:val="375"/>
        </w:trPr>
        <w:tc>
          <w:tcPr>
            <w:tcW w:w="636"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Amibara 1</w:t>
            </w:r>
          </w:p>
        </w:tc>
        <w:tc>
          <w:tcPr>
            <w:tcW w:w="47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55b</w:t>
            </w:r>
            <w:r w:rsidRPr="00C91F16">
              <w:rPr>
                <w:rFonts w:ascii="Times New Roman" w:hAnsi="Times New Roman" w:cs="Times New Roman"/>
                <w:bCs/>
                <w:color w:val="000000"/>
                <w:vertAlign w:val="superscript"/>
              </w:rPr>
              <w:t>c</w:t>
            </w:r>
          </w:p>
        </w:tc>
        <w:tc>
          <w:tcPr>
            <w:tcW w:w="415"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82</w:t>
            </w:r>
            <w:r w:rsidRPr="00C91F16">
              <w:rPr>
                <w:rFonts w:ascii="Times New Roman" w:hAnsi="Times New Roman" w:cs="Times New Roman"/>
                <w:bCs/>
                <w:color w:val="000000"/>
                <w:vertAlign w:val="superscript"/>
              </w:rPr>
              <w:t>ab</w:t>
            </w:r>
          </w:p>
        </w:tc>
        <w:tc>
          <w:tcPr>
            <w:tcW w:w="55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80</w:t>
            </w:r>
            <w:r w:rsidRPr="00C91F16">
              <w:rPr>
                <w:rFonts w:ascii="Times New Roman" w:hAnsi="Times New Roman" w:cs="Times New Roman"/>
                <w:bCs/>
                <w:color w:val="000000"/>
                <w:vertAlign w:val="superscript"/>
              </w:rPr>
              <w:t>ab</w:t>
            </w:r>
          </w:p>
        </w:tc>
        <w:tc>
          <w:tcPr>
            <w:tcW w:w="45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9</w:t>
            </w:r>
            <w:r w:rsidRPr="00C91F16">
              <w:rPr>
                <w:rFonts w:ascii="Times New Roman" w:hAnsi="Times New Roman" w:cs="Times New Roman"/>
                <w:bCs/>
                <w:color w:val="000000"/>
                <w:vertAlign w:val="superscript"/>
              </w:rPr>
              <w:t>abc</w:t>
            </w:r>
          </w:p>
        </w:tc>
        <w:tc>
          <w:tcPr>
            <w:tcW w:w="53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46a</w:t>
            </w:r>
          </w:p>
        </w:tc>
        <w:tc>
          <w:tcPr>
            <w:tcW w:w="664" w:type="pct"/>
            <w:tcBorders>
              <w:top w:val="nil"/>
              <w:left w:val="nil"/>
              <w:bottom w:val="nil"/>
              <w:right w:val="nil"/>
            </w:tcBorders>
            <w:shd w:val="clear" w:color="auto" w:fill="auto"/>
            <w:vAlign w:val="center"/>
            <w:hideMark/>
          </w:tcPr>
          <w:p w:rsidR="0011279C" w:rsidRPr="007817DA" w:rsidRDefault="0011279C" w:rsidP="00C91AFF">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6805</w:t>
            </w:r>
            <w:r w:rsidR="00C91AFF">
              <w:rPr>
                <w:rFonts w:ascii="Times New Roman" w:hAnsi="Times New Roman" w:cs="Times New Roman"/>
                <w:bCs/>
                <w:color w:val="000000"/>
              </w:rPr>
              <w:t>.</w:t>
            </w:r>
            <w:r w:rsidRPr="007817DA">
              <w:rPr>
                <w:rFonts w:ascii="Times New Roman" w:hAnsi="Times New Roman" w:cs="Times New Roman"/>
                <w:bCs/>
                <w:color w:val="000000"/>
              </w:rPr>
              <w:t>6a</w:t>
            </w:r>
          </w:p>
        </w:tc>
        <w:tc>
          <w:tcPr>
            <w:tcW w:w="604"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40ab</w:t>
            </w:r>
          </w:p>
        </w:tc>
        <w:tc>
          <w:tcPr>
            <w:tcW w:w="663"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1492a</w:t>
            </w:r>
          </w:p>
        </w:tc>
      </w:tr>
      <w:tr w:rsidR="0011279C" w:rsidRPr="007817DA" w:rsidTr="00A85F63">
        <w:trPr>
          <w:trHeight w:val="375"/>
        </w:trPr>
        <w:tc>
          <w:tcPr>
            <w:tcW w:w="636"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Amibara 2</w:t>
            </w:r>
          </w:p>
        </w:tc>
        <w:tc>
          <w:tcPr>
            <w:tcW w:w="47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48e</w:t>
            </w:r>
          </w:p>
        </w:tc>
        <w:tc>
          <w:tcPr>
            <w:tcW w:w="415"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70 c</w:t>
            </w:r>
          </w:p>
        </w:tc>
        <w:tc>
          <w:tcPr>
            <w:tcW w:w="55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69d</w:t>
            </w:r>
          </w:p>
        </w:tc>
        <w:tc>
          <w:tcPr>
            <w:tcW w:w="45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8bc</w:t>
            </w:r>
          </w:p>
        </w:tc>
        <w:tc>
          <w:tcPr>
            <w:tcW w:w="53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36abc</w:t>
            </w:r>
          </w:p>
        </w:tc>
        <w:tc>
          <w:tcPr>
            <w:tcW w:w="664" w:type="pct"/>
            <w:tcBorders>
              <w:top w:val="nil"/>
              <w:left w:val="nil"/>
              <w:bottom w:val="nil"/>
              <w:right w:val="nil"/>
            </w:tcBorders>
            <w:shd w:val="clear" w:color="auto" w:fill="auto"/>
            <w:vAlign w:val="center"/>
            <w:hideMark/>
          </w:tcPr>
          <w:p w:rsidR="0011279C" w:rsidRPr="007817DA" w:rsidRDefault="0011279C" w:rsidP="00C91AFF">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4444</w:t>
            </w:r>
            <w:r w:rsidR="00C91AFF">
              <w:rPr>
                <w:rFonts w:ascii="Times New Roman" w:hAnsi="Times New Roman" w:cs="Times New Roman"/>
                <w:bCs/>
                <w:color w:val="000000"/>
              </w:rPr>
              <w:t>.</w:t>
            </w:r>
            <w:r w:rsidRPr="007817DA">
              <w:rPr>
                <w:rFonts w:ascii="Times New Roman" w:hAnsi="Times New Roman" w:cs="Times New Roman"/>
                <w:bCs/>
                <w:color w:val="000000"/>
              </w:rPr>
              <w:t>4bc</w:t>
            </w:r>
          </w:p>
        </w:tc>
        <w:tc>
          <w:tcPr>
            <w:tcW w:w="604"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33bc</w:t>
            </w:r>
          </w:p>
        </w:tc>
        <w:tc>
          <w:tcPr>
            <w:tcW w:w="663"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1169.1bc</w:t>
            </w:r>
          </w:p>
        </w:tc>
      </w:tr>
      <w:tr w:rsidR="0011279C" w:rsidRPr="007817DA" w:rsidTr="00A85F63">
        <w:trPr>
          <w:trHeight w:val="300"/>
        </w:trPr>
        <w:tc>
          <w:tcPr>
            <w:tcW w:w="636"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 xml:space="preserve">Ardi     </w:t>
            </w:r>
          </w:p>
        </w:tc>
        <w:tc>
          <w:tcPr>
            <w:tcW w:w="47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44f</w:t>
            </w:r>
          </w:p>
        </w:tc>
        <w:tc>
          <w:tcPr>
            <w:tcW w:w="415"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68c</w:t>
            </w:r>
          </w:p>
        </w:tc>
        <w:tc>
          <w:tcPr>
            <w:tcW w:w="55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69cd</w:t>
            </w:r>
          </w:p>
        </w:tc>
        <w:tc>
          <w:tcPr>
            <w:tcW w:w="45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8c</w:t>
            </w:r>
          </w:p>
        </w:tc>
        <w:tc>
          <w:tcPr>
            <w:tcW w:w="53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32bc</w:t>
            </w:r>
          </w:p>
        </w:tc>
        <w:tc>
          <w:tcPr>
            <w:tcW w:w="664" w:type="pct"/>
            <w:tcBorders>
              <w:top w:val="nil"/>
              <w:left w:val="nil"/>
              <w:bottom w:val="nil"/>
              <w:right w:val="nil"/>
            </w:tcBorders>
            <w:shd w:val="clear" w:color="auto" w:fill="auto"/>
            <w:vAlign w:val="center"/>
            <w:hideMark/>
          </w:tcPr>
          <w:p w:rsidR="0011279C" w:rsidRPr="007817DA" w:rsidRDefault="0011279C" w:rsidP="00C91AFF">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4270</w:t>
            </w:r>
            <w:r w:rsidR="00C91AFF">
              <w:rPr>
                <w:rFonts w:ascii="Times New Roman" w:hAnsi="Times New Roman" w:cs="Times New Roman"/>
                <w:bCs/>
                <w:color w:val="000000"/>
              </w:rPr>
              <w:t>.</w:t>
            </w:r>
            <w:r w:rsidRPr="007817DA">
              <w:rPr>
                <w:rFonts w:ascii="Times New Roman" w:hAnsi="Times New Roman" w:cs="Times New Roman"/>
                <w:bCs/>
                <w:color w:val="000000"/>
              </w:rPr>
              <w:t>8c</w:t>
            </w:r>
          </w:p>
        </w:tc>
        <w:tc>
          <w:tcPr>
            <w:tcW w:w="604"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40ab</w:t>
            </w:r>
          </w:p>
        </w:tc>
        <w:tc>
          <w:tcPr>
            <w:tcW w:w="663"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1155.2bc</w:t>
            </w:r>
          </w:p>
        </w:tc>
      </w:tr>
      <w:tr w:rsidR="0011279C" w:rsidRPr="007817DA" w:rsidTr="00A85F63">
        <w:trPr>
          <w:trHeight w:val="300"/>
        </w:trPr>
        <w:tc>
          <w:tcPr>
            <w:tcW w:w="636"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 xml:space="preserve">Fentale1 </w:t>
            </w:r>
          </w:p>
        </w:tc>
        <w:tc>
          <w:tcPr>
            <w:tcW w:w="47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55abc</w:t>
            </w:r>
          </w:p>
        </w:tc>
        <w:tc>
          <w:tcPr>
            <w:tcW w:w="415"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85a</w:t>
            </w:r>
          </w:p>
        </w:tc>
        <w:tc>
          <w:tcPr>
            <w:tcW w:w="55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82a</w:t>
            </w:r>
          </w:p>
        </w:tc>
        <w:tc>
          <w:tcPr>
            <w:tcW w:w="45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10a</w:t>
            </w:r>
          </w:p>
        </w:tc>
        <w:tc>
          <w:tcPr>
            <w:tcW w:w="53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45a</w:t>
            </w:r>
          </w:p>
        </w:tc>
        <w:tc>
          <w:tcPr>
            <w:tcW w:w="664" w:type="pct"/>
            <w:tcBorders>
              <w:top w:val="nil"/>
              <w:left w:val="nil"/>
              <w:bottom w:val="nil"/>
              <w:right w:val="nil"/>
            </w:tcBorders>
            <w:shd w:val="clear" w:color="auto" w:fill="auto"/>
            <w:vAlign w:val="center"/>
            <w:hideMark/>
          </w:tcPr>
          <w:p w:rsidR="0011279C" w:rsidRPr="007817DA" w:rsidRDefault="0011279C" w:rsidP="00C91AFF">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7152</w:t>
            </w:r>
            <w:r w:rsidR="00C91AFF">
              <w:rPr>
                <w:rFonts w:ascii="Times New Roman" w:hAnsi="Times New Roman" w:cs="Times New Roman"/>
                <w:color w:val="000000"/>
              </w:rPr>
              <w:t>.</w:t>
            </w:r>
            <w:r w:rsidRPr="007817DA">
              <w:rPr>
                <w:rFonts w:ascii="Times New Roman" w:hAnsi="Times New Roman" w:cs="Times New Roman"/>
                <w:color w:val="000000"/>
              </w:rPr>
              <w:t>8a</w:t>
            </w:r>
          </w:p>
        </w:tc>
        <w:tc>
          <w:tcPr>
            <w:tcW w:w="604"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38ab</w:t>
            </w:r>
          </w:p>
        </w:tc>
        <w:tc>
          <w:tcPr>
            <w:tcW w:w="663"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1987.8a</w:t>
            </w:r>
          </w:p>
        </w:tc>
      </w:tr>
      <w:tr w:rsidR="0011279C" w:rsidRPr="007817DA" w:rsidTr="00A85F63">
        <w:trPr>
          <w:trHeight w:val="300"/>
        </w:trPr>
        <w:tc>
          <w:tcPr>
            <w:tcW w:w="636"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Fentale 2</w:t>
            </w:r>
          </w:p>
        </w:tc>
        <w:tc>
          <w:tcPr>
            <w:tcW w:w="47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51d</w:t>
            </w:r>
          </w:p>
        </w:tc>
        <w:tc>
          <w:tcPr>
            <w:tcW w:w="415"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78b</w:t>
            </w:r>
          </w:p>
        </w:tc>
        <w:tc>
          <w:tcPr>
            <w:tcW w:w="55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76abc</w:t>
            </w:r>
          </w:p>
        </w:tc>
        <w:tc>
          <w:tcPr>
            <w:tcW w:w="45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9ab</w:t>
            </w:r>
          </w:p>
        </w:tc>
        <w:tc>
          <w:tcPr>
            <w:tcW w:w="53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38abc</w:t>
            </w:r>
          </w:p>
        </w:tc>
        <w:tc>
          <w:tcPr>
            <w:tcW w:w="664" w:type="pct"/>
            <w:tcBorders>
              <w:top w:val="nil"/>
              <w:left w:val="nil"/>
              <w:bottom w:val="nil"/>
              <w:right w:val="nil"/>
            </w:tcBorders>
            <w:shd w:val="clear" w:color="auto" w:fill="auto"/>
            <w:vAlign w:val="center"/>
            <w:hideMark/>
          </w:tcPr>
          <w:p w:rsidR="0011279C" w:rsidRPr="007817DA" w:rsidRDefault="0011279C" w:rsidP="00C91AFF">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625</w:t>
            </w:r>
            <w:r w:rsidR="00C91AFF">
              <w:rPr>
                <w:rFonts w:ascii="Times New Roman" w:hAnsi="Times New Roman" w:cs="Times New Roman"/>
                <w:bCs/>
                <w:color w:val="000000"/>
              </w:rPr>
              <w:t>0</w:t>
            </w:r>
            <w:r w:rsidRPr="007817DA">
              <w:rPr>
                <w:rFonts w:ascii="Times New Roman" w:hAnsi="Times New Roman" w:cs="Times New Roman"/>
                <w:bCs/>
                <w:color w:val="000000"/>
              </w:rPr>
              <w:t>a</w:t>
            </w:r>
          </w:p>
        </w:tc>
        <w:tc>
          <w:tcPr>
            <w:tcW w:w="604"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42a</w:t>
            </w:r>
          </w:p>
        </w:tc>
        <w:tc>
          <w:tcPr>
            <w:tcW w:w="663"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1962.8a</w:t>
            </w:r>
          </w:p>
        </w:tc>
      </w:tr>
      <w:tr w:rsidR="0011279C" w:rsidRPr="007817DA" w:rsidTr="00A85F63">
        <w:trPr>
          <w:trHeight w:val="300"/>
        </w:trPr>
        <w:tc>
          <w:tcPr>
            <w:tcW w:w="636"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 xml:space="preserve">Gambo    </w:t>
            </w:r>
          </w:p>
        </w:tc>
        <w:tc>
          <w:tcPr>
            <w:tcW w:w="47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54c</w:t>
            </w:r>
          </w:p>
        </w:tc>
        <w:tc>
          <w:tcPr>
            <w:tcW w:w="415"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85a</w:t>
            </w:r>
          </w:p>
        </w:tc>
        <w:tc>
          <w:tcPr>
            <w:tcW w:w="55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76abcd</w:t>
            </w:r>
          </w:p>
        </w:tc>
        <w:tc>
          <w:tcPr>
            <w:tcW w:w="45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10a</w:t>
            </w:r>
          </w:p>
        </w:tc>
        <w:tc>
          <w:tcPr>
            <w:tcW w:w="53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41ab</w:t>
            </w:r>
          </w:p>
        </w:tc>
        <w:tc>
          <w:tcPr>
            <w:tcW w:w="664" w:type="pct"/>
            <w:tcBorders>
              <w:top w:val="nil"/>
              <w:left w:val="nil"/>
              <w:bottom w:val="nil"/>
              <w:right w:val="nil"/>
            </w:tcBorders>
            <w:shd w:val="clear" w:color="auto" w:fill="auto"/>
            <w:vAlign w:val="center"/>
            <w:hideMark/>
          </w:tcPr>
          <w:p w:rsidR="0011279C" w:rsidRPr="007817DA" w:rsidRDefault="0011279C" w:rsidP="00C91AFF">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6666</w:t>
            </w:r>
            <w:r w:rsidR="00C91AFF">
              <w:rPr>
                <w:rFonts w:ascii="Times New Roman" w:hAnsi="Times New Roman" w:cs="Times New Roman"/>
                <w:bCs/>
                <w:color w:val="000000"/>
              </w:rPr>
              <w:t>.</w:t>
            </w:r>
            <w:r w:rsidRPr="007817DA">
              <w:rPr>
                <w:rFonts w:ascii="Times New Roman" w:hAnsi="Times New Roman" w:cs="Times New Roman"/>
                <w:bCs/>
                <w:color w:val="000000"/>
              </w:rPr>
              <w:t>7a</w:t>
            </w:r>
          </w:p>
        </w:tc>
        <w:tc>
          <w:tcPr>
            <w:tcW w:w="604"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42a</w:t>
            </w:r>
          </w:p>
        </w:tc>
        <w:tc>
          <w:tcPr>
            <w:tcW w:w="663"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color w:val="000000"/>
              </w:rPr>
              <w:t>2043.8a</w:t>
            </w:r>
          </w:p>
        </w:tc>
      </w:tr>
      <w:tr w:rsidR="0011279C" w:rsidRPr="007817DA" w:rsidTr="00A85F63">
        <w:trPr>
          <w:trHeight w:val="300"/>
        </w:trPr>
        <w:tc>
          <w:tcPr>
            <w:tcW w:w="636"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 xml:space="preserve">Lucy     </w:t>
            </w:r>
          </w:p>
        </w:tc>
        <w:tc>
          <w:tcPr>
            <w:tcW w:w="47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57a</w:t>
            </w:r>
          </w:p>
        </w:tc>
        <w:tc>
          <w:tcPr>
            <w:tcW w:w="415"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78b</w:t>
            </w:r>
          </w:p>
        </w:tc>
        <w:tc>
          <w:tcPr>
            <w:tcW w:w="55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74bcd</w:t>
            </w:r>
          </w:p>
        </w:tc>
        <w:tc>
          <w:tcPr>
            <w:tcW w:w="45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8c</w:t>
            </w:r>
          </w:p>
        </w:tc>
        <w:tc>
          <w:tcPr>
            <w:tcW w:w="53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37abc</w:t>
            </w:r>
          </w:p>
        </w:tc>
        <w:tc>
          <w:tcPr>
            <w:tcW w:w="664" w:type="pct"/>
            <w:tcBorders>
              <w:top w:val="nil"/>
              <w:left w:val="nil"/>
              <w:bottom w:val="nil"/>
              <w:right w:val="nil"/>
            </w:tcBorders>
            <w:shd w:val="clear" w:color="auto" w:fill="auto"/>
            <w:vAlign w:val="center"/>
            <w:hideMark/>
          </w:tcPr>
          <w:p w:rsidR="0011279C" w:rsidRPr="007817DA" w:rsidRDefault="0011279C" w:rsidP="00C91AFF">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6111</w:t>
            </w:r>
            <w:r w:rsidR="00C91AFF">
              <w:rPr>
                <w:rFonts w:ascii="Times New Roman" w:hAnsi="Times New Roman" w:cs="Times New Roman"/>
                <w:bCs/>
                <w:color w:val="000000"/>
              </w:rPr>
              <w:t>.</w:t>
            </w:r>
            <w:r w:rsidRPr="007817DA">
              <w:rPr>
                <w:rFonts w:ascii="Times New Roman" w:hAnsi="Times New Roman" w:cs="Times New Roman"/>
                <w:bCs/>
                <w:color w:val="000000"/>
              </w:rPr>
              <w:t>1a</w:t>
            </w:r>
          </w:p>
        </w:tc>
        <w:tc>
          <w:tcPr>
            <w:tcW w:w="604"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36abc</w:t>
            </w:r>
          </w:p>
        </w:tc>
        <w:tc>
          <w:tcPr>
            <w:tcW w:w="663"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1198.6bc</w:t>
            </w:r>
          </w:p>
        </w:tc>
      </w:tr>
      <w:tr w:rsidR="0011279C" w:rsidRPr="007817DA" w:rsidTr="00A85F63">
        <w:trPr>
          <w:trHeight w:val="315"/>
        </w:trPr>
        <w:tc>
          <w:tcPr>
            <w:tcW w:w="636"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 xml:space="preserve">Werer 2  </w:t>
            </w:r>
          </w:p>
        </w:tc>
        <w:tc>
          <w:tcPr>
            <w:tcW w:w="479"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56ab</w:t>
            </w:r>
          </w:p>
        </w:tc>
        <w:tc>
          <w:tcPr>
            <w:tcW w:w="415"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85a</w:t>
            </w:r>
          </w:p>
        </w:tc>
        <w:tc>
          <w:tcPr>
            <w:tcW w:w="550"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70cd</w:t>
            </w:r>
          </w:p>
        </w:tc>
        <w:tc>
          <w:tcPr>
            <w:tcW w:w="459"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8bc</w:t>
            </w:r>
          </w:p>
        </w:tc>
        <w:tc>
          <w:tcPr>
            <w:tcW w:w="530"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30c</w:t>
            </w:r>
          </w:p>
        </w:tc>
        <w:tc>
          <w:tcPr>
            <w:tcW w:w="664" w:type="pct"/>
            <w:tcBorders>
              <w:top w:val="nil"/>
              <w:left w:val="nil"/>
              <w:bottom w:val="single" w:sz="8" w:space="0" w:color="000000"/>
              <w:right w:val="nil"/>
            </w:tcBorders>
            <w:shd w:val="clear" w:color="auto" w:fill="auto"/>
            <w:vAlign w:val="center"/>
            <w:hideMark/>
          </w:tcPr>
          <w:p w:rsidR="0011279C" w:rsidRPr="007817DA" w:rsidRDefault="0011279C" w:rsidP="00C91AFF">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5902</w:t>
            </w:r>
            <w:r w:rsidR="00C91AFF">
              <w:rPr>
                <w:rFonts w:ascii="Times New Roman" w:hAnsi="Times New Roman" w:cs="Times New Roman"/>
                <w:bCs/>
                <w:color w:val="000000"/>
              </w:rPr>
              <w:t>.</w:t>
            </w:r>
            <w:r w:rsidRPr="007817DA">
              <w:rPr>
                <w:rFonts w:ascii="Times New Roman" w:hAnsi="Times New Roman" w:cs="Times New Roman"/>
                <w:bCs/>
                <w:color w:val="000000"/>
              </w:rPr>
              <w:t>8ab</w:t>
            </w:r>
          </w:p>
        </w:tc>
        <w:tc>
          <w:tcPr>
            <w:tcW w:w="604"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29.667c</w:t>
            </w:r>
          </w:p>
        </w:tc>
        <w:tc>
          <w:tcPr>
            <w:tcW w:w="663"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962.5c</w:t>
            </w:r>
          </w:p>
        </w:tc>
      </w:tr>
      <w:tr w:rsidR="0011279C" w:rsidRPr="007817DA" w:rsidTr="00A85F63">
        <w:trPr>
          <w:trHeight w:val="300"/>
        </w:trPr>
        <w:tc>
          <w:tcPr>
            <w:tcW w:w="636"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Mean</w:t>
            </w:r>
          </w:p>
        </w:tc>
        <w:tc>
          <w:tcPr>
            <w:tcW w:w="47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52</w:t>
            </w:r>
          </w:p>
        </w:tc>
        <w:tc>
          <w:tcPr>
            <w:tcW w:w="415"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79</w:t>
            </w:r>
          </w:p>
        </w:tc>
        <w:tc>
          <w:tcPr>
            <w:tcW w:w="55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74.875</w:t>
            </w:r>
          </w:p>
        </w:tc>
        <w:tc>
          <w:tcPr>
            <w:tcW w:w="45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9.175</w:t>
            </w:r>
          </w:p>
        </w:tc>
        <w:tc>
          <w:tcPr>
            <w:tcW w:w="53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38.242</w:t>
            </w:r>
          </w:p>
        </w:tc>
        <w:tc>
          <w:tcPr>
            <w:tcW w:w="664" w:type="pct"/>
            <w:tcBorders>
              <w:top w:val="nil"/>
              <w:left w:val="nil"/>
              <w:bottom w:val="nil"/>
              <w:right w:val="nil"/>
            </w:tcBorders>
            <w:shd w:val="clear" w:color="auto" w:fill="auto"/>
            <w:vAlign w:val="center"/>
            <w:hideMark/>
          </w:tcPr>
          <w:p w:rsidR="0011279C" w:rsidRPr="007817DA" w:rsidRDefault="0011279C" w:rsidP="00C91AFF">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5950</w:t>
            </w:r>
            <w:r w:rsidR="00C91AFF">
              <w:rPr>
                <w:rFonts w:ascii="Times New Roman" w:hAnsi="Times New Roman" w:cs="Times New Roman"/>
                <w:bCs/>
                <w:color w:val="000000"/>
              </w:rPr>
              <w:t>.</w:t>
            </w:r>
            <w:r w:rsidRPr="007817DA">
              <w:rPr>
                <w:rFonts w:ascii="Times New Roman" w:hAnsi="Times New Roman" w:cs="Times New Roman"/>
                <w:bCs/>
                <w:color w:val="000000"/>
              </w:rPr>
              <w:t>5</w:t>
            </w:r>
          </w:p>
        </w:tc>
        <w:tc>
          <w:tcPr>
            <w:tcW w:w="604"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37.74</w:t>
            </w:r>
          </w:p>
        </w:tc>
        <w:tc>
          <w:tcPr>
            <w:tcW w:w="663"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1496.5</w:t>
            </w:r>
          </w:p>
        </w:tc>
      </w:tr>
      <w:tr w:rsidR="0011279C" w:rsidRPr="007817DA" w:rsidTr="00A85F63">
        <w:trPr>
          <w:trHeight w:val="600"/>
        </w:trPr>
        <w:tc>
          <w:tcPr>
            <w:tcW w:w="636"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LSD (5%)</w:t>
            </w:r>
          </w:p>
        </w:tc>
        <w:tc>
          <w:tcPr>
            <w:tcW w:w="47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w:t>
            </w:r>
          </w:p>
        </w:tc>
        <w:tc>
          <w:tcPr>
            <w:tcW w:w="415"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w:t>
            </w:r>
          </w:p>
        </w:tc>
        <w:tc>
          <w:tcPr>
            <w:tcW w:w="55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w:t>
            </w:r>
          </w:p>
        </w:tc>
        <w:tc>
          <w:tcPr>
            <w:tcW w:w="459"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w:t>
            </w:r>
          </w:p>
        </w:tc>
        <w:tc>
          <w:tcPr>
            <w:tcW w:w="530"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w:t>
            </w:r>
          </w:p>
        </w:tc>
        <w:tc>
          <w:tcPr>
            <w:tcW w:w="664"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w:t>
            </w:r>
          </w:p>
        </w:tc>
        <w:tc>
          <w:tcPr>
            <w:tcW w:w="604"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w:t>
            </w:r>
          </w:p>
        </w:tc>
        <w:tc>
          <w:tcPr>
            <w:tcW w:w="663" w:type="pct"/>
            <w:tcBorders>
              <w:top w:val="nil"/>
              <w:left w:val="nil"/>
              <w:bottom w:val="nil"/>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w:t>
            </w:r>
          </w:p>
        </w:tc>
      </w:tr>
      <w:tr w:rsidR="0011279C" w:rsidRPr="007817DA" w:rsidTr="00A85F63">
        <w:trPr>
          <w:trHeight w:val="315"/>
        </w:trPr>
        <w:tc>
          <w:tcPr>
            <w:tcW w:w="636"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Cv (%)</w:t>
            </w:r>
          </w:p>
        </w:tc>
        <w:tc>
          <w:tcPr>
            <w:tcW w:w="479"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1.6</w:t>
            </w:r>
          </w:p>
        </w:tc>
        <w:tc>
          <w:tcPr>
            <w:tcW w:w="415"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3.37</w:t>
            </w:r>
          </w:p>
        </w:tc>
        <w:tc>
          <w:tcPr>
            <w:tcW w:w="550"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5.41</w:t>
            </w:r>
          </w:p>
        </w:tc>
        <w:tc>
          <w:tcPr>
            <w:tcW w:w="459"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10.08</w:t>
            </w:r>
          </w:p>
        </w:tc>
        <w:tc>
          <w:tcPr>
            <w:tcW w:w="530"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16.6</w:t>
            </w:r>
          </w:p>
        </w:tc>
        <w:tc>
          <w:tcPr>
            <w:tcW w:w="664"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14.34</w:t>
            </w:r>
          </w:p>
        </w:tc>
        <w:tc>
          <w:tcPr>
            <w:tcW w:w="604"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11.99</w:t>
            </w:r>
          </w:p>
        </w:tc>
        <w:tc>
          <w:tcPr>
            <w:tcW w:w="663" w:type="pct"/>
            <w:tcBorders>
              <w:top w:val="nil"/>
              <w:left w:val="nil"/>
              <w:bottom w:val="single" w:sz="8" w:space="0" w:color="000000"/>
              <w:right w:val="nil"/>
            </w:tcBorders>
            <w:shd w:val="clear" w:color="auto" w:fill="auto"/>
            <w:vAlign w:val="center"/>
            <w:hideMark/>
          </w:tcPr>
          <w:p w:rsidR="0011279C" w:rsidRPr="007817DA" w:rsidRDefault="0011279C" w:rsidP="00217EFB">
            <w:pPr>
              <w:spacing w:line="360" w:lineRule="auto"/>
              <w:jc w:val="both"/>
              <w:rPr>
                <w:rFonts w:ascii="Times New Roman" w:eastAsia="Times New Roman" w:hAnsi="Times New Roman" w:cs="Times New Roman"/>
                <w:color w:val="000000"/>
              </w:rPr>
            </w:pPr>
            <w:r w:rsidRPr="007817DA">
              <w:rPr>
                <w:rFonts w:ascii="Times New Roman" w:hAnsi="Times New Roman" w:cs="Times New Roman"/>
                <w:bCs/>
                <w:color w:val="000000"/>
              </w:rPr>
              <w:t>13.57</w:t>
            </w:r>
          </w:p>
        </w:tc>
      </w:tr>
    </w:tbl>
    <w:p w:rsidR="0011279C" w:rsidRPr="00217EFB" w:rsidRDefault="0011279C" w:rsidP="00217EFB">
      <w:pPr>
        <w:spacing w:line="360" w:lineRule="auto"/>
        <w:jc w:val="both"/>
        <w:rPr>
          <w:rFonts w:ascii="Times New Roman" w:hAnsi="Times New Roman" w:cs="Times New Roman"/>
          <w:bCs/>
          <w:i/>
          <w:sz w:val="24"/>
          <w:szCs w:val="24"/>
        </w:rPr>
      </w:pPr>
      <w:r w:rsidRPr="00217EFB">
        <w:rPr>
          <w:rFonts w:ascii="Times New Roman" w:hAnsi="Times New Roman" w:cs="Times New Roman"/>
          <w:bCs/>
          <w:i/>
          <w:sz w:val="24"/>
          <w:szCs w:val="24"/>
        </w:rPr>
        <w:t xml:space="preserve">Where; DH-Days To Heading; DM – Days To Maturity; PH- Plant Height; SL – Spike Length; SPS- Seed Per Spike; BM- Biomass TSW- Thousand Seed Weight; GY- Grain Yield </w:t>
      </w:r>
    </w:p>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i/>
          <w:sz w:val="24"/>
          <w:szCs w:val="24"/>
        </w:rPr>
        <w:t xml:space="preserve"> </w:t>
      </w:r>
      <w:r w:rsidRPr="00217EFB">
        <w:rPr>
          <w:rFonts w:ascii="Times New Roman" w:hAnsi="Times New Roman" w:cs="Times New Roman"/>
          <w:bCs/>
          <w:sz w:val="24"/>
          <w:szCs w:val="24"/>
        </w:rPr>
        <w:t xml:space="preserve">Table </w:t>
      </w:r>
      <w:r w:rsidR="001B2153">
        <w:rPr>
          <w:rFonts w:ascii="Times New Roman" w:hAnsi="Times New Roman" w:cs="Times New Roman"/>
          <w:bCs/>
          <w:sz w:val="24"/>
          <w:szCs w:val="24"/>
        </w:rPr>
        <w:t>4</w:t>
      </w:r>
      <w:r w:rsidRPr="00217EFB">
        <w:rPr>
          <w:rFonts w:ascii="Times New Roman" w:hAnsi="Times New Roman" w:cs="Times New Roman"/>
          <w:bCs/>
          <w:sz w:val="24"/>
          <w:szCs w:val="24"/>
        </w:rPr>
        <w:t>:  Mean grain yield and other agronomic traits of fourteen midland wheat varieties tested in waghimra zone at Sekota woreda (woleh) in 2020/21</w:t>
      </w:r>
    </w:p>
    <w:tbl>
      <w:tblPr>
        <w:tblW w:w="5000" w:type="pct"/>
        <w:tblLayout w:type="fixed"/>
        <w:tblLook w:val="04A0" w:firstRow="1" w:lastRow="0" w:firstColumn="1" w:lastColumn="0" w:noHBand="0" w:noVBand="1"/>
      </w:tblPr>
      <w:tblGrid>
        <w:gridCol w:w="1318"/>
        <w:gridCol w:w="778"/>
        <w:gridCol w:w="992"/>
        <w:gridCol w:w="992"/>
        <w:gridCol w:w="992"/>
        <w:gridCol w:w="990"/>
        <w:gridCol w:w="1277"/>
        <w:gridCol w:w="990"/>
        <w:gridCol w:w="1247"/>
      </w:tblGrid>
      <w:tr w:rsidR="00AF4DE4" w:rsidRPr="00AF4DE4" w:rsidTr="00C30861">
        <w:trPr>
          <w:trHeight w:val="315"/>
        </w:trPr>
        <w:tc>
          <w:tcPr>
            <w:tcW w:w="688" w:type="pct"/>
            <w:tcBorders>
              <w:top w:val="single" w:sz="8" w:space="0" w:color="000000"/>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Varieties</w:t>
            </w:r>
          </w:p>
        </w:tc>
        <w:tc>
          <w:tcPr>
            <w:tcW w:w="406" w:type="pct"/>
            <w:tcBorders>
              <w:top w:val="single" w:sz="8" w:space="0" w:color="000000"/>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DH</w:t>
            </w:r>
          </w:p>
        </w:tc>
        <w:tc>
          <w:tcPr>
            <w:tcW w:w="518" w:type="pct"/>
            <w:tcBorders>
              <w:top w:val="single" w:sz="8" w:space="0" w:color="000000"/>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DM</w:t>
            </w:r>
          </w:p>
        </w:tc>
        <w:tc>
          <w:tcPr>
            <w:tcW w:w="518" w:type="pct"/>
            <w:tcBorders>
              <w:top w:val="single" w:sz="8" w:space="0" w:color="000000"/>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PH(cm)</w:t>
            </w:r>
          </w:p>
        </w:tc>
        <w:tc>
          <w:tcPr>
            <w:tcW w:w="518" w:type="pct"/>
            <w:tcBorders>
              <w:top w:val="single" w:sz="8" w:space="0" w:color="000000"/>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SL(cm)</w:t>
            </w:r>
          </w:p>
        </w:tc>
        <w:tc>
          <w:tcPr>
            <w:tcW w:w="517" w:type="pct"/>
            <w:tcBorders>
              <w:top w:val="single" w:sz="8" w:space="0" w:color="000000"/>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SPS</w:t>
            </w:r>
          </w:p>
        </w:tc>
        <w:tc>
          <w:tcPr>
            <w:tcW w:w="667" w:type="pct"/>
            <w:tcBorders>
              <w:top w:val="single" w:sz="8" w:space="0" w:color="000000"/>
              <w:left w:val="nil"/>
              <w:bottom w:val="single" w:sz="8" w:space="0" w:color="000000"/>
              <w:right w:val="nil"/>
            </w:tcBorders>
            <w:shd w:val="clear" w:color="auto" w:fill="auto"/>
            <w:vAlign w:val="center"/>
            <w:hideMark/>
          </w:tcPr>
          <w:p w:rsidR="0011279C" w:rsidRPr="00AF4DE4" w:rsidRDefault="00A85F63"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BM(kg</w:t>
            </w:r>
            <w:r w:rsidR="00C30861">
              <w:rPr>
                <w:rFonts w:ascii="Times New Roman" w:eastAsia="Times New Roman" w:hAnsi="Times New Roman" w:cs="Times New Roman"/>
                <w:color w:val="000000"/>
              </w:rPr>
              <w:t>/ha</w:t>
            </w:r>
            <w:r w:rsidR="0011279C" w:rsidRPr="00AF4DE4">
              <w:rPr>
                <w:rFonts w:ascii="Times New Roman" w:eastAsia="Times New Roman" w:hAnsi="Times New Roman" w:cs="Times New Roman"/>
                <w:color w:val="000000"/>
              </w:rPr>
              <w:t>)</w:t>
            </w:r>
          </w:p>
        </w:tc>
        <w:tc>
          <w:tcPr>
            <w:tcW w:w="517" w:type="pct"/>
            <w:tcBorders>
              <w:top w:val="single" w:sz="8" w:space="0" w:color="000000"/>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TSW(g)</w:t>
            </w:r>
          </w:p>
        </w:tc>
        <w:tc>
          <w:tcPr>
            <w:tcW w:w="651" w:type="pct"/>
            <w:tcBorders>
              <w:top w:val="single" w:sz="8" w:space="0" w:color="000000"/>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GY(kg</w:t>
            </w:r>
            <w:r w:rsidR="00AF4DE4">
              <w:rPr>
                <w:rFonts w:ascii="Times New Roman" w:eastAsia="Times New Roman" w:hAnsi="Times New Roman" w:cs="Times New Roman"/>
                <w:color w:val="000000"/>
              </w:rPr>
              <w:t>/h</w:t>
            </w:r>
            <w:r w:rsidR="00C30861">
              <w:rPr>
                <w:rFonts w:ascii="Times New Roman" w:eastAsia="Times New Roman" w:hAnsi="Times New Roman" w:cs="Times New Roman"/>
                <w:color w:val="000000"/>
              </w:rPr>
              <w:t>a</w:t>
            </w:r>
            <w:r w:rsidRPr="00AF4DE4">
              <w:rPr>
                <w:rFonts w:ascii="Times New Roman" w:eastAsia="Times New Roman" w:hAnsi="Times New Roman" w:cs="Times New Roman"/>
                <w:color w:val="000000"/>
              </w:rPr>
              <w:t>)</w:t>
            </w:r>
          </w:p>
        </w:tc>
      </w:tr>
      <w:tr w:rsidR="00AF4DE4" w:rsidRPr="00AF4DE4" w:rsidTr="00C30861">
        <w:trPr>
          <w:trHeight w:val="300"/>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 xml:space="preserve">Alidero     </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77a</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114a</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69abc</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9a</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45ab</w:t>
            </w:r>
          </w:p>
        </w:tc>
        <w:tc>
          <w:tcPr>
            <w:tcW w:w="667" w:type="pct"/>
            <w:tcBorders>
              <w:top w:val="nil"/>
              <w:left w:val="nil"/>
              <w:bottom w:val="nil"/>
              <w:right w:val="nil"/>
            </w:tcBorders>
            <w:shd w:val="clear" w:color="auto" w:fill="auto"/>
            <w:vAlign w:val="center"/>
            <w:hideMark/>
          </w:tcPr>
          <w:p w:rsidR="0011279C" w:rsidRPr="00AF4DE4" w:rsidRDefault="0011279C" w:rsidP="00A85F63">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3118d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34ab</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580.2f</w:t>
            </w:r>
          </w:p>
        </w:tc>
      </w:tr>
      <w:tr w:rsidR="00AF4DE4" w:rsidRPr="00AF4DE4" w:rsidTr="00C30861">
        <w:trPr>
          <w:trHeight w:val="452"/>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Adet-1</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73b</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109cde</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66bcd</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7bcd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40abcde</w:t>
            </w:r>
          </w:p>
        </w:tc>
        <w:tc>
          <w:tcPr>
            <w:tcW w:w="667" w:type="pct"/>
            <w:tcBorders>
              <w:top w:val="nil"/>
              <w:left w:val="nil"/>
              <w:bottom w:val="nil"/>
              <w:right w:val="nil"/>
            </w:tcBorders>
            <w:shd w:val="clear" w:color="auto" w:fill="auto"/>
            <w:vAlign w:val="center"/>
            <w:hideMark/>
          </w:tcPr>
          <w:p w:rsidR="0011279C" w:rsidRPr="00AF4DE4" w:rsidRDefault="00A85F63"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365</w:t>
            </w:r>
            <w:r w:rsidR="0011279C" w:rsidRPr="00AF4DE4">
              <w:rPr>
                <w:rFonts w:ascii="Times New Roman" w:eastAsia="Times New Roman" w:hAnsi="Times New Roman" w:cs="Times New Roman"/>
                <w:color w:val="000000"/>
              </w:rPr>
              <w:t>0bcd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36ab</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1132.3de</w:t>
            </w:r>
          </w:p>
        </w:tc>
      </w:tr>
      <w:tr w:rsidR="00AF4DE4" w:rsidRPr="00AF4DE4" w:rsidTr="00C30861">
        <w:trPr>
          <w:trHeight w:val="404"/>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 xml:space="preserve">Deka        </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62f</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105ghi</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68abcd</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39abcde</w:t>
            </w:r>
          </w:p>
        </w:tc>
        <w:tc>
          <w:tcPr>
            <w:tcW w:w="667" w:type="pct"/>
            <w:tcBorders>
              <w:top w:val="nil"/>
              <w:left w:val="nil"/>
              <w:bottom w:val="nil"/>
              <w:right w:val="nil"/>
            </w:tcBorders>
            <w:shd w:val="clear" w:color="auto" w:fill="auto"/>
            <w:vAlign w:val="center"/>
            <w:hideMark/>
          </w:tcPr>
          <w:p w:rsidR="0011279C" w:rsidRPr="00AF4DE4" w:rsidRDefault="0011279C" w:rsidP="00A85F63">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4114abc</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39ab</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1589.6ab</w:t>
            </w:r>
          </w:p>
        </w:tc>
      </w:tr>
      <w:tr w:rsidR="00AF4DE4" w:rsidRPr="00AF4DE4" w:rsidTr="00C30861">
        <w:trPr>
          <w:trHeight w:val="253"/>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 xml:space="preserve">Danda’a      </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71bc</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111bc</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66abcd</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42abc</w:t>
            </w:r>
          </w:p>
        </w:tc>
        <w:tc>
          <w:tcPr>
            <w:tcW w:w="667" w:type="pct"/>
            <w:tcBorders>
              <w:top w:val="nil"/>
              <w:left w:val="nil"/>
              <w:bottom w:val="nil"/>
              <w:right w:val="nil"/>
            </w:tcBorders>
            <w:shd w:val="clear" w:color="auto" w:fill="auto"/>
            <w:vAlign w:val="center"/>
            <w:hideMark/>
          </w:tcPr>
          <w:p w:rsidR="0011279C" w:rsidRPr="00AF4DE4" w:rsidRDefault="00A85F63"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394</w:t>
            </w:r>
            <w:r w:rsidR="0011279C" w:rsidRPr="00AF4DE4">
              <w:rPr>
                <w:rFonts w:ascii="Times New Roman" w:eastAsia="Times New Roman" w:hAnsi="Times New Roman" w:cs="Times New Roman"/>
                <w:color w:val="000000"/>
              </w:rPr>
              <w:t>8abcd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40ab</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1229.2cd</w:t>
            </w:r>
          </w:p>
        </w:tc>
      </w:tr>
      <w:tr w:rsidR="00AF4DE4" w:rsidRPr="00AF4DE4" w:rsidTr="00C30861">
        <w:trPr>
          <w:trHeight w:val="468"/>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lastRenderedPageBreak/>
              <w:t xml:space="preserve">ETBW6753    </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67cde</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108cdef</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72ab</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41abcd</w:t>
            </w:r>
          </w:p>
        </w:tc>
        <w:tc>
          <w:tcPr>
            <w:tcW w:w="667" w:type="pct"/>
            <w:tcBorders>
              <w:top w:val="nil"/>
              <w:left w:val="nil"/>
              <w:bottom w:val="nil"/>
              <w:right w:val="nil"/>
            </w:tcBorders>
            <w:shd w:val="clear" w:color="auto" w:fill="auto"/>
            <w:vAlign w:val="center"/>
            <w:hideMark/>
          </w:tcPr>
          <w:p w:rsidR="0011279C" w:rsidRPr="00AF4DE4" w:rsidRDefault="00A85F63"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424</w:t>
            </w:r>
            <w:r w:rsidR="0011279C" w:rsidRPr="00AF4DE4">
              <w:rPr>
                <w:rFonts w:ascii="Times New Roman" w:eastAsia="Times New Roman" w:hAnsi="Times New Roman" w:cs="Times New Roman"/>
                <w:color w:val="000000"/>
              </w:rPr>
              <w:t>6ab</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41ab</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1458bc</w:t>
            </w:r>
          </w:p>
        </w:tc>
      </w:tr>
      <w:tr w:rsidR="00AF4DE4" w:rsidRPr="00AF4DE4" w:rsidTr="00C30861">
        <w:trPr>
          <w:trHeight w:val="300"/>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 xml:space="preserve">Hibist      </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65ef</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106fghi</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64cd</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39abcde</w:t>
            </w:r>
          </w:p>
        </w:tc>
        <w:tc>
          <w:tcPr>
            <w:tcW w:w="667" w:type="pct"/>
            <w:tcBorders>
              <w:top w:val="nil"/>
              <w:left w:val="nil"/>
              <w:bottom w:val="nil"/>
              <w:right w:val="nil"/>
            </w:tcBorders>
            <w:shd w:val="clear" w:color="auto" w:fill="auto"/>
            <w:vAlign w:val="center"/>
            <w:hideMark/>
          </w:tcPr>
          <w:p w:rsidR="0011279C" w:rsidRPr="00AF4DE4" w:rsidRDefault="00A85F63"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345</w:t>
            </w:r>
            <w:r w:rsidR="0011279C" w:rsidRPr="00AF4DE4">
              <w:rPr>
                <w:rFonts w:ascii="Times New Roman" w:eastAsia="Times New Roman" w:hAnsi="Times New Roman" w:cs="Times New Roman"/>
                <w:color w:val="000000"/>
              </w:rPr>
              <w:t>7bcd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39ab</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1324.7cd</w:t>
            </w:r>
          </w:p>
        </w:tc>
      </w:tr>
      <w:tr w:rsidR="00AF4DE4" w:rsidRPr="00AF4DE4" w:rsidTr="00C30861">
        <w:trPr>
          <w:trHeight w:val="300"/>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 xml:space="preserve">Hidasie     </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69bcd</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110cd</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61d</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39abcde</w:t>
            </w:r>
          </w:p>
        </w:tc>
        <w:tc>
          <w:tcPr>
            <w:tcW w:w="667" w:type="pct"/>
            <w:tcBorders>
              <w:top w:val="nil"/>
              <w:left w:val="nil"/>
              <w:bottom w:val="nil"/>
              <w:right w:val="nil"/>
            </w:tcBorders>
            <w:shd w:val="clear" w:color="auto" w:fill="auto"/>
            <w:vAlign w:val="center"/>
            <w:hideMark/>
          </w:tcPr>
          <w:p w:rsidR="0011279C" w:rsidRPr="00AF4DE4" w:rsidRDefault="00A85F63"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365</w:t>
            </w:r>
            <w:r w:rsidR="0011279C" w:rsidRPr="00AF4DE4">
              <w:rPr>
                <w:rFonts w:ascii="Times New Roman" w:eastAsia="Times New Roman" w:hAnsi="Times New Roman" w:cs="Times New Roman"/>
                <w:color w:val="000000"/>
              </w:rPr>
              <w:t>4bcd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42a</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1195.5de</w:t>
            </w:r>
          </w:p>
        </w:tc>
      </w:tr>
      <w:tr w:rsidR="00AF4DE4" w:rsidRPr="00AF4DE4" w:rsidTr="00C30861">
        <w:trPr>
          <w:trHeight w:val="570"/>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bCs/>
                <w:color w:val="000000"/>
              </w:rPr>
            </w:pPr>
            <w:r w:rsidRPr="00AF4DE4">
              <w:rPr>
                <w:rFonts w:ascii="Times New Roman" w:eastAsia="Times New Roman" w:hAnsi="Times New Roman" w:cs="Times New Roman"/>
                <w:bCs/>
                <w:color w:val="000000"/>
              </w:rPr>
              <w:t xml:space="preserve">Kekeba      </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bCs/>
                <w:color w:val="000000"/>
              </w:rPr>
            </w:pPr>
            <w:r w:rsidRPr="00AF4DE4">
              <w:rPr>
                <w:rFonts w:ascii="Times New Roman" w:eastAsia="Times New Roman" w:hAnsi="Times New Roman" w:cs="Times New Roman"/>
                <w:bCs/>
                <w:color w:val="000000"/>
              </w:rPr>
              <w:t>66de</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bCs/>
                <w:color w:val="000000"/>
              </w:rPr>
            </w:pPr>
            <w:r w:rsidRPr="00AF4DE4">
              <w:rPr>
                <w:rFonts w:ascii="Times New Roman" w:eastAsia="Times New Roman" w:hAnsi="Times New Roman" w:cs="Times New Roman"/>
                <w:bCs/>
                <w:color w:val="000000"/>
              </w:rPr>
              <w:t>107defg</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bCs/>
                <w:color w:val="000000"/>
              </w:rPr>
            </w:pPr>
            <w:r w:rsidRPr="00AF4DE4">
              <w:rPr>
                <w:rFonts w:ascii="Times New Roman" w:eastAsia="Times New Roman" w:hAnsi="Times New Roman" w:cs="Times New Roman"/>
                <w:bCs/>
                <w:color w:val="000000"/>
              </w:rPr>
              <w:t>67abcd</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bCs/>
                <w:color w:val="000000"/>
              </w:rPr>
            </w:pPr>
            <w:r w:rsidRPr="00AF4DE4">
              <w:rPr>
                <w:rFonts w:ascii="Times New Roman" w:eastAsia="Times New Roman" w:hAnsi="Times New Roman" w:cs="Times New Roman"/>
                <w:bCs/>
                <w:color w:val="000000"/>
              </w:rPr>
              <w:t>8bcd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bCs/>
                <w:color w:val="000000"/>
              </w:rPr>
            </w:pPr>
            <w:r w:rsidRPr="00AF4DE4">
              <w:rPr>
                <w:rFonts w:ascii="Times New Roman" w:eastAsia="Times New Roman" w:hAnsi="Times New Roman" w:cs="Times New Roman"/>
                <w:bCs/>
                <w:color w:val="000000"/>
              </w:rPr>
              <w:t>35de</w:t>
            </w:r>
          </w:p>
        </w:tc>
        <w:tc>
          <w:tcPr>
            <w:tcW w:w="66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bCs/>
                <w:color w:val="000000"/>
              </w:rPr>
            </w:pPr>
            <w:r w:rsidRPr="00AF4DE4">
              <w:rPr>
                <w:rFonts w:ascii="Times New Roman" w:eastAsia="Times New Roman" w:hAnsi="Times New Roman" w:cs="Times New Roman"/>
                <w:bCs/>
                <w:color w:val="000000"/>
              </w:rPr>
              <w:t>396</w:t>
            </w:r>
            <w:r w:rsidR="00A85F63">
              <w:rPr>
                <w:rFonts w:ascii="Times New Roman" w:eastAsia="Times New Roman" w:hAnsi="Times New Roman" w:cs="Times New Roman"/>
                <w:bCs/>
                <w:color w:val="000000"/>
              </w:rPr>
              <w:t>0</w:t>
            </w:r>
            <w:r w:rsidRPr="00AF4DE4">
              <w:rPr>
                <w:rFonts w:ascii="Times New Roman" w:eastAsia="Times New Roman" w:hAnsi="Times New Roman" w:cs="Times New Roman"/>
                <w:bCs/>
                <w:color w:val="000000"/>
              </w:rPr>
              <w:t>abcd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bCs/>
                <w:color w:val="000000"/>
              </w:rPr>
            </w:pPr>
            <w:r w:rsidRPr="00AF4DE4">
              <w:rPr>
                <w:rFonts w:ascii="Times New Roman" w:eastAsia="Times New Roman" w:hAnsi="Times New Roman" w:cs="Times New Roman"/>
                <w:bCs/>
                <w:color w:val="000000"/>
              </w:rPr>
              <w:t>38ab</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bCs/>
                <w:color w:val="000000"/>
              </w:rPr>
            </w:pPr>
            <w:r w:rsidRPr="00AF4DE4">
              <w:rPr>
                <w:rFonts w:ascii="Times New Roman" w:eastAsia="Times New Roman" w:hAnsi="Times New Roman" w:cs="Times New Roman"/>
                <w:bCs/>
                <w:color w:val="000000"/>
              </w:rPr>
              <w:t>1461.1bc</w:t>
            </w:r>
          </w:p>
        </w:tc>
      </w:tr>
      <w:tr w:rsidR="00AF4DE4" w:rsidRPr="00AF4DE4" w:rsidTr="00C30861">
        <w:trPr>
          <w:trHeight w:val="300"/>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 xml:space="preserve">kingbird    </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65def</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104hi</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62cd</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38bcde</w:t>
            </w:r>
          </w:p>
        </w:tc>
        <w:tc>
          <w:tcPr>
            <w:tcW w:w="667" w:type="pct"/>
            <w:tcBorders>
              <w:top w:val="nil"/>
              <w:left w:val="nil"/>
              <w:bottom w:val="nil"/>
              <w:right w:val="nil"/>
            </w:tcBorders>
            <w:shd w:val="clear" w:color="auto" w:fill="auto"/>
            <w:vAlign w:val="center"/>
            <w:hideMark/>
          </w:tcPr>
          <w:p w:rsidR="0011279C" w:rsidRPr="00AF4DE4" w:rsidRDefault="00A85F63"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334</w:t>
            </w:r>
            <w:r w:rsidR="0011279C" w:rsidRPr="00AF4DE4">
              <w:rPr>
                <w:rFonts w:ascii="Times New Roman" w:eastAsia="Times New Roman" w:hAnsi="Times New Roman" w:cs="Times New Roman"/>
                <w:color w:val="000000"/>
              </w:rPr>
              <w:t>1bcd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32bc</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1281.9cd</w:t>
            </w:r>
          </w:p>
        </w:tc>
      </w:tr>
      <w:tr w:rsidR="00AF4DE4" w:rsidRPr="00AF4DE4" w:rsidTr="00C30861">
        <w:trPr>
          <w:trHeight w:val="300"/>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 xml:space="preserve">Lemu        </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78a</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113ab</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61cd</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8ab</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39abcde</w:t>
            </w:r>
          </w:p>
        </w:tc>
        <w:tc>
          <w:tcPr>
            <w:tcW w:w="667" w:type="pct"/>
            <w:tcBorders>
              <w:top w:val="nil"/>
              <w:left w:val="nil"/>
              <w:bottom w:val="nil"/>
              <w:right w:val="nil"/>
            </w:tcBorders>
            <w:shd w:val="clear" w:color="auto" w:fill="auto"/>
            <w:vAlign w:val="center"/>
            <w:hideMark/>
          </w:tcPr>
          <w:p w:rsidR="0011279C" w:rsidRPr="00AF4DE4" w:rsidRDefault="00A85F63"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304</w:t>
            </w:r>
            <w:r w:rsidR="0011279C" w:rsidRPr="00AF4DE4">
              <w:rPr>
                <w:rFonts w:ascii="Times New Roman" w:eastAsia="Times New Roman" w:hAnsi="Times New Roman" w:cs="Times New Roman"/>
                <w:color w:val="000000"/>
              </w:rPr>
              <w:t>6d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36ab</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969.7e</w:t>
            </w:r>
          </w:p>
        </w:tc>
      </w:tr>
      <w:tr w:rsidR="00AF4DE4" w:rsidRPr="00AF4DE4" w:rsidTr="00C30861">
        <w:trPr>
          <w:trHeight w:val="300"/>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 xml:space="preserve">Ogolicho    </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65def</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103i</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68abcd</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8abc</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34e</w:t>
            </w:r>
          </w:p>
        </w:tc>
        <w:tc>
          <w:tcPr>
            <w:tcW w:w="667" w:type="pct"/>
            <w:tcBorders>
              <w:top w:val="nil"/>
              <w:left w:val="nil"/>
              <w:bottom w:val="nil"/>
              <w:right w:val="nil"/>
            </w:tcBorders>
            <w:shd w:val="clear" w:color="auto" w:fill="auto"/>
            <w:vAlign w:val="center"/>
            <w:hideMark/>
          </w:tcPr>
          <w:p w:rsidR="0011279C" w:rsidRPr="00AF4DE4" w:rsidRDefault="00A85F63"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316</w:t>
            </w:r>
            <w:r w:rsidR="0011279C" w:rsidRPr="00AF4DE4">
              <w:rPr>
                <w:rFonts w:ascii="Times New Roman" w:eastAsia="Times New Roman" w:hAnsi="Times New Roman" w:cs="Times New Roman"/>
                <w:color w:val="000000"/>
              </w:rPr>
              <w:t>2cd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37ab</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1210.1de</w:t>
            </w:r>
          </w:p>
        </w:tc>
      </w:tr>
      <w:tr w:rsidR="00AF4DE4" w:rsidRPr="00AF4DE4" w:rsidTr="00C30861">
        <w:trPr>
          <w:trHeight w:val="600"/>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 xml:space="preserve">Sora        </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67de</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107defg</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72ab</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7bcd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36cde</w:t>
            </w:r>
          </w:p>
        </w:tc>
        <w:tc>
          <w:tcPr>
            <w:tcW w:w="667" w:type="pct"/>
            <w:tcBorders>
              <w:top w:val="nil"/>
              <w:left w:val="nil"/>
              <w:bottom w:val="nil"/>
              <w:right w:val="nil"/>
            </w:tcBorders>
            <w:shd w:val="clear" w:color="auto" w:fill="auto"/>
            <w:vAlign w:val="center"/>
            <w:hideMark/>
          </w:tcPr>
          <w:p w:rsidR="0011279C" w:rsidRPr="00AF4DE4" w:rsidRDefault="00A85F63"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479</w:t>
            </w:r>
            <w:r w:rsidR="0011279C" w:rsidRPr="00AF4DE4">
              <w:rPr>
                <w:rFonts w:ascii="Times New Roman" w:eastAsia="Times New Roman" w:hAnsi="Times New Roman" w:cs="Times New Roman"/>
                <w:color w:val="000000"/>
              </w:rPr>
              <w:t>3a</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40ab</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1719.8a</w:t>
            </w:r>
          </w:p>
        </w:tc>
      </w:tr>
      <w:tr w:rsidR="00AF4DE4" w:rsidRPr="00AF4DE4" w:rsidTr="00C30861">
        <w:trPr>
          <w:trHeight w:val="300"/>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 xml:space="preserve">Tay         </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72b</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110cd</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74a</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8abcd</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38abcde</w:t>
            </w:r>
          </w:p>
        </w:tc>
        <w:tc>
          <w:tcPr>
            <w:tcW w:w="667" w:type="pct"/>
            <w:tcBorders>
              <w:top w:val="nil"/>
              <w:left w:val="nil"/>
              <w:bottom w:val="nil"/>
              <w:right w:val="nil"/>
            </w:tcBorders>
            <w:shd w:val="clear" w:color="auto" w:fill="auto"/>
            <w:vAlign w:val="center"/>
            <w:hideMark/>
          </w:tcPr>
          <w:p w:rsidR="0011279C" w:rsidRPr="00AF4DE4" w:rsidRDefault="00A85F63"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477</w:t>
            </w:r>
            <w:r w:rsidR="0011279C" w:rsidRPr="00AF4DE4">
              <w:rPr>
                <w:rFonts w:ascii="Times New Roman" w:eastAsia="Times New Roman" w:hAnsi="Times New Roman" w:cs="Times New Roman"/>
                <w:color w:val="000000"/>
              </w:rPr>
              <w:t>2a</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23c</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1597.6ab</w:t>
            </w:r>
          </w:p>
        </w:tc>
      </w:tr>
      <w:tr w:rsidR="00AF4DE4" w:rsidRPr="00AF4DE4" w:rsidTr="00C30861">
        <w:trPr>
          <w:trHeight w:val="315"/>
        </w:trPr>
        <w:tc>
          <w:tcPr>
            <w:tcW w:w="688"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 xml:space="preserve">wane        </w:t>
            </w:r>
          </w:p>
        </w:tc>
        <w:tc>
          <w:tcPr>
            <w:tcW w:w="406" w:type="pct"/>
            <w:tcBorders>
              <w:top w:val="nil"/>
              <w:left w:val="nil"/>
              <w:bottom w:val="single" w:sz="8" w:space="0" w:color="000000"/>
              <w:right w:val="nil"/>
            </w:tcBorders>
            <w:shd w:val="clear" w:color="auto" w:fill="auto"/>
            <w:vAlign w:val="center"/>
            <w:hideMark/>
          </w:tcPr>
          <w:p w:rsidR="0011279C" w:rsidRPr="00AF4DE4" w:rsidRDefault="0011279C" w:rsidP="00C30861">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65ef</w:t>
            </w:r>
          </w:p>
        </w:tc>
        <w:tc>
          <w:tcPr>
            <w:tcW w:w="518"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107efgh</w:t>
            </w:r>
          </w:p>
        </w:tc>
        <w:tc>
          <w:tcPr>
            <w:tcW w:w="518"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66abcd</w:t>
            </w:r>
          </w:p>
        </w:tc>
        <w:tc>
          <w:tcPr>
            <w:tcW w:w="518"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7d</w:t>
            </w:r>
          </w:p>
        </w:tc>
        <w:tc>
          <w:tcPr>
            <w:tcW w:w="517"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45a</w:t>
            </w:r>
          </w:p>
        </w:tc>
        <w:tc>
          <w:tcPr>
            <w:tcW w:w="667" w:type="pct"/>
            <w:tcBorders>
              <w:top w:val="nil"/>
              <w:left w:val="nil"/>
              <w:bottom w:val="single" w:sz="8" w:space="0" w:color="000000"/>
              <w:right w:val="nil"/>
            </w:tcBorders>
            <w:shd w:val="clear" w:color="auto" w:fill="auto"/>
            <w:vAlign w:val="center"/>
            <w:hideMark/>
          </w:tcPr>
          <w:p w:rsidR="0011279C" w:rsidRPr="00AF4DE4" w:rsidRDefault="00C67FA1"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414</w:t>
            </w:r>
            <w:r w:rsidR="0011279C" w:rsidRPr="00AF4DE4">
              <w:rPr>
                <w:rFonts w:ascii="Times New Roman" w:eastAsia="Times New Roman" w:hAnsi="Times New Roman" w:cs="Times New Roman"/>
                <w:color w:val="000000"/>
              </w:rPr>
              <w:t>1ab</w:t>
            </w:r>
          </w:p>
        </w:tc>
        <w:tc>
          <w:tcPr>
            <w:tcW w:w="517"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43a</w:t>
            </w:r>
          </w:p>
        </w:tc>
        <w:tc>
          <w:tcPr>
            <w:tcW w:w="651"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1125de</w:t>
            </w:r>
          </w:p>
        </w:tc>
      </w:tr>
      <w:tr w:rsidR="00AF4DE4" w:rsidRPr="00AF4DE4" w:rsidTr="00C30861">
        <w:trPr>
          <w:trHeight w:val="450"/>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Mean</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69</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108</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67</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39</w:t>
            </w:r>
          </w:p>
        </w:tc>
        <w:tc>
          <w:tcPr>
            <w:tcW w:w="66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3814</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37.316</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1276.8</w:t>
            </w:r>
          </w:p>
        </w:tc>
      </w:tr>
      <w:tr w:rsidR="00AF4DE4" w:rsidRPr="00AF4DE4" w:rsidTr="00C30861">
        <w:trPr>
          <w:trHeight w:val="600"/>
        </w:trPr>
        <w:tc>
          <w:tcPr>
            <w:tcW w:w="68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LSD (5%)</w:t>
            </w:r>
          </w:p>
        </w:tc>
        <w:tc>
          <w:tcPr>
            <w:tcW w:w="406"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w:t>
            </w:r>
          </w:p>
        </w:tc>
        <w:tc>
          <w:tcPr>
            <w:tcW w:w="518"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w:t>
            </w:r>
          </w:p>
        </w:tc>
        <w:tc>
          <w:tcPr>
            <w:tcW w:w="66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w:t>
            </w:r>
          </w:p>
        </w:tc>
        <w:tc>
          <w:tcPr>
            <w:tcW w:w="517"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w:t>
            </w:r>
          </w:p>
        </w:tc>
        <w:tc>
          <w:tcPr>
            <w:tcW w:w="651" w:type="pct"/>
            <w:tcBorders>
              <w:top w:val="nil"/>
              <w:left w:val="nil"/>
              <w:bottom w:val="nil"/>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w:t>
            </w:r>
          </w:p>
        </w:tc>
      </w:tr>
      <w:tr w:rsidR="00AF4DE4" w:rsidRPr="00AF4DE4" w:rsidTr="00C30861">
        <w:trPr>
          <w:trHeight w:val="315"/>
        </w:trPr>
        <w:tc>
          <w:tcPr>
            <w:tcW w:w="688" w:type="pct"/>
            <w:tcBorders>
              <w:top w:val="nil"/>
              <w:left w:val="nil"/>
              <w:bottom w:val="single" w:sz="8" w:space="0" w:color="000000"/>
              <w:right w:val="nil"/>
            </w:tcBorders>
            <w:shd w:val="clear" w:color="auto" w:fill="auto"/>
            <w:vAlign w:val="center"/>
            <w:hideMark/>
          </w:tcPr>
          <w:p w:rsidR="0011279C" w:rsidRPr="00AF4DE4" w:rsidRDefault="0095743C" w:rsidP="00217E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CV</w:t>
            </w:r>
            <w:r w:rsidR="0011279C" w:rsidRPr="00AF4DE4">
              <w:rPr>
                <w:rFonts w:ascii="Times New Roman" w:eastAsia="Times New Roman" w:hAnsi="Times New Roman" w:cs="Times New Roman"/>
                <w:color w:val="000000"/>
              </w:rPr>
              <w:t xml:space="preserve"> (%)</w:t>
            </w:r>
          </w:p>
        </w:tc>
        <w:tc>
          <w:tcPr>
            <w:tcW w:w="406"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3.18</w:t>
            </w:r>
          </w:p>
        </w:tc>
        <w:tc>
          <w:tcPr>
            <w:tcW w:w="518"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1.6</w:t>
            </w:r>
          </w:p>
        </w:tc>
        <w:tc>
          <w:tcPr>
            <w:tcW w:w="518"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7.05</w:t>
            </w:r>
          </w:p>
        </w:tc>
        <w:tc>
          <w:tcPr>
            <w:tcW w:w="518"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7.96</w:t>
            </w:r>
          </w:p>
        </w:tc>
        <w:tc>
          <w:tcPr>
            <w:tcW w:w="517"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11.09</w:t>
            </w:r>
          </w:p>
        </w:tc>
        <w:tc>
          <w:tcPr>
            <w:tcW w:w="667"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14.92</w:t>
            </w:r>
          </w:p>
        </w:tc>
        <w:tc>
          <w:tcPr>
            <w:tcW w:w="517"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15.79</w:t>
            </w:r>
          </w:p>
        </w:tc>
        <w:tc>
          <w:tcPr>
            <w:tcW w:w="651" w:type="pct"/>
            <w:tcBorders>
              <w:top w:val="nil"/>
              <w:left w:val="nil"/>
              <w:bottom w:val="single" w:sz="8" w:space="0" w:color="000000"/>
              <w:right w:val="nil"/>
            </w:tcBorders>
            <w:shd w:val="clear" w:color="auto" w:fill="auto"/>
            <w:vAlign w:val="center"/>
            <w:hideMark/>
          </w:tcPr>
          <w:p w:rsidR="0011279C" w:rsidRPr="00AF4DE4" w:rsidRDefault="0011279C" w:rsidP="00217EFB">
            <w:pPr>
              <w:spacing w:line="360" w:lineRule="auto"/>
              <w:jc w:val="both"/>
              <w:rPr>
                <w:rFonts w:ascii="Times New Roman" w:eastAsia="Times New Roman" w:hAnsi="Times New Roman" w:cs="Times New Roman"/>
                <w:color w:val="000000"/>
              </w:rPr>
            </w:pPr>
            <w:r w:rsidRPr="00AF4DE4">
              <w:rPr>
                <w:rFonts w:ascii="Times New Roman" w:eastAsia="Times New Roman" w:hAnsi="Times New Roman" w:cs="Times New Roman"/>
                <w:color w:val="000000"/>
              </w:rPr>
              <w:t>11.29</w:t>
            </w:r>
          </w:p>
        </w:tc>
      </w:tr>
    </w:tbl>
    <w:p w:rsidR="0011279C" w:rsidRPr="00217EFB" w:rsidRDefault="0011279C" w:rsidP="00217EFB">
      <w:pPr>
        <w:spacing w:line="360" w:lineRule="auto"/>
        <w:jc w:val="both"/>
        <w:rPr>
          <w:rFonts w:ascii="Times New Roman" w:hAnsi="Times New Roman" w:cs="Times New Roman"/>
          <w:bCs/>
          <w:i/>
          <w:sz w:val="24"/>
          <w:szCs w:val="24"/>
        </w:rPr>
      </w:pPr>
      <w:r w:rsidRPr="00217EFB">
        <w:rPr>
          <w:rFonts w:ascii="Times New Roman" w:hAnsi="Times New Roman" w:cs="Times New Roman"/>
          <w:bCs/>
          <w:i/>
          <w:sz w:val="24"/>
          <w:szCs w:val="24"/>
        </w:rPr>
        <w:t xml:space="preserve">Where; DH-Days To Heading; DM – Days To Maturity; PH- Plant Height; SL – Spike Length; SPS- Seed Per Spike; BM- Biomass TSW- Thousand Seed Weight; GY- Grain Yield </w:t>
      </w:r>
    </w:p>
    <w:p w:rsidR="0011279C" w:rsidRPr="003B3648" w:rsidRDefault="003B3648" w:rsidP="00217EF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Participatory </w:t>
      </w:r>
      <w:r w:rsidR="0011279C" w:rsidRPr="003B3648">
        <w:rPr>
          <w:rFonts w:ascii="Times New Roman" w:hAnsi="Times New Roman" w:cs="Times New Roman"/>
          <w:b/>
          <w:sz w:val="24"/>
          <w:szCs w:val="24"/>
        </w:rPr>
        <w:t>technology evaluation (PTE)</w:t>
      </w:r>
      <w:r w:rsidR="00234F36">
        <w:rPr>
          <w:rFonts w:ascii="Times New Roman" w:hAnsi="Times New Roman" w:cs="Times New Roman"/>
          <w:b/>
          <w:sz w:val="24"/>
          <w:szCs w:val="24"/>
        </w:rPr>
        <w:t xml:space="preserve"> </w:t>
      </w:r>
    </w:p>
    <w:p w:rsidR="0011279C" w:rsidRPr="00C001F8" w:rsidRDefault="0011279C" w:rsidP="00217EFB">
      <w:pPr>
        <w:spacing w:line="360" w:lineRule="auto"/>
        <w:jc w:val="both"/>
        <w:rPr>
          <w:rFonts w:ascii="Times New Roman" w:hAnsi="Times New Roman" w:cs="Times New Roman"/>
          <w:b/>
          <w:sz w:val="24"/>
          <w:szCs w:val="24"/>
        </w:rPr>
      </w:pPr>
      <w:r w:rsidRPr="00C001F8">
        <w:rPr>
          <w:rFonts w:ascii="Times New Roman" w:hAnsi="Times New Roman" w:cs="Times New Roman"/>
          <w:b/>
          <w:sz w:val="24"/>
          <w:szCs w:val="24"/>
        </w:rPr>
        <w:t xml:space="preserve">Grain and Biomass Yield </w:t>
      </w:r>
    </w:p>
    <w:p w:rsidR="007F06F7" w:rsidRDefault="00FC5269" w:rsidP="00217EFB">
      <w:pPr>
        <w:spacing w:line="360" w:lineRule="auto"/>
        <w:jc w:val="both"/>
        <w:rPr>
          <w:rFonts w:ascii="Times New Roman" w:hAnsi="Times New Roman" w:cs="Times New Roman"/>
          <w:bCs/>
          <w:sz w:val="24"/>
          <w:szCs w:val="24"/>
        </w:rPr>
      </w:pPr>
      <w:r w:rsidRPr="00FC5269">
        <w:rPr>
          <w:rFonts w:ascii="Times New Roman" w:hAnsi="Times New Roman" w:cs="Times New Roman"/>
          <w:bCs/>
          <w:sz w:val="24"/>
          <w:szCs w:val="24"/>
        </w:rPr>
        <w:t>Grain and biomass yield</w:t>
      </w:r>
      <w:r w:rsidR="0082220C">
        <w:rPr>
          <w:rFonts w:ascii="Times New Roman" w:hAnsi="Times New Roman" w:cs="Times New Roman"/>
          <w:bCs/>
          <w:sz w:val="24"/>
          <w:szCs w:val="24"/>
        </w:rPr>
        <w:t>s</w:t>
      </w:r>
      <w:r w:rsidRPr="00FC5269">
        <w:rPr>
          <w:rFonts w:ascii="Times New Roman" w:hAnsi="Times New Roman" w:cs="Times New Roman"/>
          <w:bCs/>
          <w:sz w:val="24"/>
          <w:szCs w:val="24"/>
        </w:rPr>
        <w:t xml:space="preserve"> are the main concerns of farmers and stakeholders </w:t>
      </w:r>
      <w:r w:rsidR="00227218">
        <w:rPr>
          <w:rFonts w:ascii="Times New Roman" w:hAnsi="Times New Roman" w:cs="Times New Roman"/>
          <w:bCs/>
          <w:sz w:val="24"/>
          <w:szCs w:val="24"/>
        </w:rPr>
        <w:t xml:space="preserve">that </w:t>
      </w:r>
      <w:r w:rsidR="00DF39DD">
        <w:rPr>
          <w:rFonts w:ascii="Times New Roman" w:hAnsi="Times New Roman" w:cs="Times New Roman"/>
          <w:bCs/>
          <w:sz w:val="24"/>
          <w:szCs w:val="24"/>
        </w:rPr>
        <w:t>can</w:t>
      </w:r>
      <w:r w:rsidRPr="00FC5269">
        <w:rPr>
          <w:rFonts w:ascii="Times New Roman" w:hAnsi="Times New Roman" w:cs="Times New Roman"/>
          <w:bCs/>
          <w:sz w:val="24"/>
          <w:szCs w:val="24"/>
        </w:rPr>
        <w:t xml:space="preserve"> determine whether to accept and reject new technologies</w:t>
      </w:r>
      <w:r>
        <w:rPr>
          <w:rFonts w:ascii="Times New Roman" w:hAnsi="Times New Roman" w:cs="Times New Roman"/>
          <w:bCs/>
          <w:sz w:val="24"/>
          <w:szCs w:val="24"/>
        </w:rPr>
        <w:t xml:space="preserve"> </w:t>
      </w:r>
      <w:r w:rsidR="0011279C" w:rsidRPr="00217EFB">
        <w:rPr>
          <w:rFonts w:ascii="Times New Roman" w:hAnsi="Times New Roman" w:cs="Times New Roman"/>
          <w:bCs/>
          <w:sz w:val="24"/>
          <w:szCs w:val="24"/>
        </w:rPr>
        <w:fldChar w:fldCharType="begin" w:fldLock="1"/>
      </w:r>
      <w:r w:rsidR="0011279C" w:rsidRPr="00217EFB">
        <w:rPr>
          <w:rFonts w:ascii="Times New Roman" w:hAnsi="Times New Roman" w:cs="Times New Roman"/>
          <w:bCs/>
          <w:sz w:val="24"/>
          <w:szCs w:val="24"/>
        </w:rPr>
        <w:instrText>ADDIN CSL_CITATION {"citationItems":[{"id":"ITEM-1","itemData":{"DOI":"10.26725/JEE.2019.4.31.6370-6380","author":[{"dropping-particle":"","family":"Mihiretu","given":"Ademe","non-dropping-particle":"","parse-names":false,"suffix":""}],"id":"ITEM-1","issue":"August","issued":{"date-parts":[["2020"]]},"title":"Participatory Evaluation and Promotion of Improved Bread Wheat Technology in the Dry lands of Wag-lasta , Ethiopia : Challenges and Prospects Participatory Evaluation and Promotion of Improved Bread Wheat Technology in the Dry lands of Wag-lasta , Ethiopi","type":"article-journal"},"uris":["http://www.mendeley.com/documents/?uuid=e56fed18-8b70-44cf-8444-ff5226e41fba"]}],"mendeley":{"formattedCitation":"(Mihiretu, 2020)","plainTextFormattedCitation":"(Mihiretu, 2020)","previouslyFormattedCitation":"(Mihiretu, 2020)"},"properties":{"noteIndex":0},"schema":"https://github.com/citation-style-language/schema/raw/master/csl-citation.json"}</w:instrText>
      </w:r>
      <w:r w:rsidR="0011279C" w:rsidRPr="00217EFB">
        <w:rPr>
          <w:rFonts w:ascii="Times New Roman" w:hAnsi="Times New Roman" w:cs="Times New Roman"/>
          <w:bCs/>
          <w:sz w:val="24"/>
          <w:szCs w:val="24"/>
        </w:rPr>
        <w:fldChar w:fldCharType="separate"/>
      </w:r>
      <w:r w:rsidR="0011279C" w:rsidRPr="00217EFB">
        <w:rPr>
          <w:rFonts w:ascii="Times New Roman" w:hAnsi="Times New Roman" w:cs="Times New Roman"/>
          <w:bCs/>
          <w:noProof/>
          <w:sz w:val="24"/>
          <w:szCs w:val="24"/>
        </w:rPr>
        <w:t>(Mihiretu, 2020)</w:t>
      </w:r>
      <w:r w:rsidR="0011279C" w:rsidRPr="00217EFB">
        <w:rPr>
          <w:rFonts w:ascii="Times New Roman" w:hAnsi="Times New Roman" w:cs="Times New Roman"/>
          <w:bCs/>
          <w:sz w:val="24"/>
          <w:szCs w:val="24"/>
        </w:rPr>
        <w:fldChar w:fldCharType="end"/>
      </w:r>
      <w:r w:rsidR="0011279C" w:rsidRPr="00217EFB">
        <w:rPr>
          <w:rFonts w:ascii="Times New Roman" w:hAnsi="Times New Roman" w:cs="Times New Roman"/>
          <w:bCs/>
          <w:sz w:val="24"/>
          <w:szCs w:val="24"/>
        </w:rPr>
        <w:t xml:space="preserve">. </w:t>
      </w:r>
      <w:r w:rsidR="006F4660" w:rsidRPr="006F4660">
        <w:rPr>
          <w:rFonts w:ascii="Times New Roman" w:hAnsi="Times New Roman" w:cs="Times New Roman"/>
          <w:bCs/>
          <w:sz w:val="24"/>
          <w:szCs w:val="24"/>
        </w:rPr>
        <w:t>There w</w:t>
      </w:r>
      <w:r w:rsidR="006F4FBF">
        <w:rPr>
          <w:rFonts w:ascii="Times New Roman" w:hAnsi="Times New Roman" w:cs="Times New Roman"/>
          <w:bCs/>
          <w:sz w:val="24"/>
          <w:szCs w:val="24"/>
        </w:rPr>
        <w:t>ere</w:t>
      </w:r>
      <w:r w:rsidR="006F4660" w:rsidRPr="006F4660">
        <w:rPr>
          <w:rFonts w:ascii="Times New Roman" w:hAnsi="Times New Roman" w:cs="Times New Roman"/>
          <w:bCs/>
          <w:sz w:val="24"/>
          <w:szCs w:val="24"/>
        </w:rPr>
        <w:t xml:space="preserve"> significant difference</w:t>
      </w:r>
      <w:r w:rsidR="006F4FBF">
        <w:rPr>
          <w:rFonts w:ascii="Times New Roman" w:hAnsi="Times New Roman" w:cs="Times New Roman"/>
          <w:bCs/>
          <w:sz w:val="24"/>
          <w:szCs w:val="24"/>
        </w:rPr>
        <w:t>s</w:t>
      </w:r>
      <w:r w:rsidR="006F4660" w:rsidRPr="006F4660">
        <w:rPr>
          <w:rFonts w:ascii="Times New Roman" w:hAnsi="Times New Roman" w:cs="Times New Roman"/>
          <w:bCs/>
          <w:sz w:val="24"/>
          <w:szCs w:val="24"/>
        </w:rPr>
        <w:t xml:space="preserve"> </w:t>
      </w:r>
      <w:r w:rsidR="006F4FBF">
        <w:rPr>
          <w:rFonts w:ascii="Times New Roman" w:hAnsi="Times New Roman" w:cs="Times New Roman"/>
          <w:bCs/>
          <w:sz w:val="24"/>
          <w:szCs w:val="24"/>
        </w:rPr>
        <w:t>in</w:t>
      </w:r>
      <w:r w:rsidR="006F4660" w:rsidRPr="006F4660">
        <w:rPr>
          <w:rFonts w:ascii="Times New Roman" w:hAnsi="Times New Roman" w:cs="Times New Roman"/>
          <w:bCs/>
          <w:sz w:val="24"/>
          <w:szCs w:val="24"/>
        </w:rPr>
        <w:t xml:space="preserve"> grain yield and biomass traits, indicat</w:t>
      </w:r>
      <w:r w:rsidR="006F4FBF">
        <w:rPr>
          <w:rFonts w:ascii="Times New Roman" w:hAnsi="Times New Roman" w:cs="Times New Roman"/>
          <w:bCs/>
          <w:sz w:val="24"/>
          <w:szCs w:val="24"/>
        </w:rPr>
        <w:t xml:space="preserve">ing </w:t>
      </w:r>
      <w:r w:rsidR="006F4660" w:rsidRPr="006F4660">
        <w:rPr>
          <w:rFonts w:ascii="Times New Roman" w:hAnsi="Times New Roman" w:cs="Times New Roman"/>
          <w:bCs/>
          <w:sz w:val="24"/>
          <w:szCs w:val="24"/>
        </w:rPr>
        <w:t xml:space="preserve">that the performance of the varieties differed in terms of yield and biomass. </w:t>
      </w:r>
      <w:r w:rsidR="004B424D">
        <w:rPr>
          <w:rFonts w:ascii="Times New Roman" w:hAnsi="Times New Roman" w:cs="Times New Roman"/>
          <w:bCs/>
          <w:sz w:val="24"/>
          <w:szCs w:val="24"/>
        </w:rPr>
        <w:t xml:space="preserve">In the combined mean, </w:t>
      </w:r>
      <w:r w:rsidR="006F4660" w:rsidRPr="006F4660">
        <w:rPr>
          <w:rFonts w:ascii="Times New Roman" w:hAnsi="Times New Roman" w:cs="Times New Roman"/>
          <w:bCs/>
          <w:sz w:val="24"/>
          <w:szCs w:val="24"/>
        </w:rPr>
        <w:t>the highest yield was obtained from</w:t>
      </w:r>
      <w:r w:rsidR="00D103D5">
        <w:rPr>
          <w:rFonts w:ascii="Times New Roman" w:hAnsi="Times New Roman" w:cs="Times New Roman"/>
          <w:bCs/>
          <w:sz w:val="24"/>
          <w:szCs w:val="24"/>
        </w:rPr>
        <w:t xml:space="preserve"> the</w:t>
      </w:r>
      <w:r w:rsidR="006F4660" w:rsidRPr="006F4660">
        <w:rPr>
          <w:rFonts w:ascii="Times New Roman" w:hAnsi="Times New Roman" w:cs="Times New Roman"/>
          <w:bCs/>
          <w:sz w:val="24"/>
          <w:szCs w:val="24"/>
        </w:rPr>
        <w:t xml:space="preserve"> Fentale-2 (2960 kg/ha)</w:t>
      </w:r>
      <w:r w:rsidR="00670E5D">
        <w:rPr>
          <w:rFonts w:ascii="Times New Roman" w:hAnsi="Times New Roman" w:cs="Times New Roman"/>
          <w:bCs/>
          <w:sz w:val="24"/>
          <w:szCs w:val="24"/>
        </w:rPr>
        <w:t xml:space="preserve"> </w:t>
      </w:r>
      <w:r w:rsidR="00670E5D" w:rsidRPr="006F4660">
        <w:rPr>
          <w:rFonts w:ascii="Times New Roman" w:hAnsi="Times New Roman" w:cs="Times New Roman"/>
          <w:bCs/>
          <w:sz w:val="24"/>
          <w:szCs w:val="24"/>
        </w:rPr>
        <w:t>variety</w:t>
      </w:r>
      <w:r w:rsidR="006F4660" w:rsidRPr="006F4660">
        <w:rPr>
          <w:rFonts w:ascii="Times New Roman" w:hAnsi="Times New Roman" w:cs="Times New Roman"/>
          <w:bCs/>
          <w:sz w:val="24"/>
          <w:szCs w:val="24"/>
        </w:rPr>
        <w:t>, followed by Adet-1 (2480 kg/ha), Gambo (2360 kg/ha), and Sekota-1 (2280 kg/ha)</w:t>
      </w:r>
      <w:r w:rsidR="00D103D5">
        <w:rPr>
          <w:rFonts w:ascii="Times New Roman" w:hAnsi="Times New Roman" w:cs="Times New Roman"/>
          <w:bCs/>
          <w:sz w:val="24"/>
          <w:szCs w:val="24"/>
        </w:rPr>
        <w:t xml:space="preserve">, </w:t>
      </w:r>
      <w:r w:rsidR="006F4660" w:rsidRPr="006F4660">
        <w:rPr>
          <w:rFonts w:ascii="Times New Roman" w:hAnsi="Times New Roman" w:cs="Times New Roman"/>
          <w:bCs/>
          <w:sz w:val="24"/>
          <w:szCs w:val="24"/>
        </w:rPr>
        <w:t xml:space="preserve">second, third, and fourth, respectively, whereas Kakaba (1960 kg/ha) ranked the lowest. In addition to grain yield, there was also a significant difference between </w:t>
      </w:r>
      <w:r w:rsidR="006F4660" w:rsidRPr="006F4660">
        <w:rPr>
          <w:rFonts w:ascii="Times New Roman" w:hAnsi="Times New Roman" w:cs="Times New Roman"/>
          <w:bCs/>
          <w:sz w:val="24"/>
          <w:szCs w:val="24"/>
        </w:rPr>
        <w:lastRenderedPageBreak/>
        <w:t>varieties in biomass yield; the highest yield was obt</w:t>
      </w:r>
      <w:r w:rsidR="00023C83">
        <w:rPr>
          <w:rFonts w:ascii="Times New Roman" w:hAnsi="Times New Roman" w:cs="Times New Roman"/>
          <w:bCs/>
          <w:sz w:val="24"/>
          <w:szCs w:val="24"/>
        </w:rPr>
        <w:t xml:space="preserve">ained from </w:t>
      </w:r>
      <w:r w:rsidR="00D90D3D">
        <w:rPr>
          <w:rFonts w:ascii="Times New Roman" w:hAnsi="Times New Roman" w:cs="Times New Roman"/>
          <w:bCs/>
          <w:sz w:val="24"/>
          <w:szCs w:val="24"/>
        </w:rPr>
        <w:t xml:space="preserve">the </w:t>
      </w:r>
      <w:r w:rsidR="00023C83">
        <w:rPr>
          <w:rFonts w:ascii="Times New Roman" w:hAnsi="Times New Roman" w:cs="Times New Roman"/>
          <w:bCs/>
          <w:sz w:val="24"/>
          <w:szCs w:val="24"/>
        </w:rPr>
        <w:t>fentale-2 variety (6</w:t>
      </w:r>
      <w:r w:rsidR="006F4660" w:rsidRPr="006F4660">
        <w:rPr>
          <w:rFonts w:ascii="Times New Roman" w:hAnsi="Times New Roman" w:cs="Times New Roman"/>
          <w:bCs/>
          <w:sz w:val="24"/>
          <w:szCs w:val="24"/>
        </w:rPr>
        <w:t>56</w:t>
      </w:r>
      <w:r w:rsidR="00023C83">
        <w:rPr>
          <w:rFonts w:ascii="Times New Roman" w:hAnsi="Times New Roman" w:cs="Times New Roman"/>
          <w:bCs/>
          <w:sz w:val="24"/>
          <w:szCs w:val="24"/>
        </w:rPr>
        <w:t>0</w:t>
      </w:r>
      <w:r w:rsidR="006F4660" w:rsidRPr="006F4660">
        <w:rPr>
          <w:rFonts w:ascii="Times New Roman" w:hAnsi="Times New Roman" w:cs="Times New Roman"/>
          <w:bCs/>
          <w:sz w:val="24"/>
          <w:szCs w:val="24"/>
        </w:rPr>
        <w:t xml:space="preserve"> </w:t>
      </w:r>
      <w:r w:rsidR="00023C83">
        <w:rPr>
          <w:rFonts w:ascii="Times New Roman" w:hAnsi="Times New Roman" w:cs="Times New Roman"/>
          <w:bCs/>
          <w:sz w:val="24"/>
          <w:szCs w:val="24"/>
        </w:rPr>
        <w:t>kg</w:t>
      </w:r>
      <w:r w:rsidR="006F4660" w:rsidRPr="006F4660">
        <w:rPr>
          <w:rFonts w:ascii="Times New Roman" w:hAnsi="Times New Roman" w:cs="Times New Roman"/>
          <w:bCs/>
          <w:sz w:val="24"/>
          <w:szCs w:val="24"/>
        </w:rPr>
        <w:t xml:space="preserve">/ha), </w:t>
      </w:r>
      <w:r w:rsidR="00D90D3D">
        <w:rPr>
          <w:rFonts w:ascii="Times New Roman" w:hAnsi="Times New Roman" w:cs="Times New Roman"/>
          <w:bCs/>
          <w:sz w:val="24"/>
          <w:szCs w:val="24"/>
        </w:rPr>
        <w:t>whereas</w:t>
      </w:r>
      <w:r w:rsidR="006F4660" w:rsidRPr="006F4660">
        <w:rPr>
          <w:rFonts w:ascii="Times New Roman" w:hAnsi="Times New Roman" w:cs="Times New Roman"/>
          <w:bCs/>
          <w:sz w:val="24"/>
          <w:szCs w:val="24"/>
        </w:rPr>
        <w:t xml:space="preserve"> the lowest wa</w:t>
      </w:r>
      <w:r w:rsidR="00C47F8D">
        <w:rPr>
          <w:rFonts w:ascii="Times New Roman" w:hAnsi="Times New Roman" w:cs="Times New Roman"/>
          <w:bCs/>
          <w:sz w:val="24"/>
          <w:szCs w:val="24"/>
        </w:rPr>
        <w:t xml:space="preserve">s observed </w:t>
      </w:r>
      <w:r w:rsidR="00D90D3D">
        <w:rPr>
          <w:rFonts w:ascii="Times New Roman" w:hAnsi="Times New Roman" w:cs="Times New Roman"/>
          <w:bCs/>
          <w:sz w:val="24"/>
          <w:szCs w:val="24"/>
        </w:rPr>
        <w:t>in the</w:t>
      </w:r>
      <w:r w:rsidR="00C47F8D">
        <w:rPr>
          <w:rFonts w:ascii="Times New Roman" w:hAnsi="Times New Roman" w:cs="Times New Roman"/>
          <w:bCs/>
          <w:sz w:val="24"/>
          <w:szCs w:val="24"/>
        </w:rPr>
        <w:t xml:space="preserve"> Kakaba variety (5</w:t>
      </w:r>
      <w:r w:rsidR="006F4660" w:rsidRPr="006F4660">
        <w:rPr>
          <w:rFonts w:ascii="Times New Roman" w:hAnsi="Times New Roman" w:cs="Times New Roman"/>
          <w:bCs/>
          <w:sz w:val="24"/>
          <w:szCs w:val="24"/>
        </w:rPr>
        <w:t>04</w:t>
      </w:r>
      <w:r w:rsidR="00C47F8D">
        <w:rPr>
          <w:rFonts w:ascii="Times New Roman" w:hAnsi="Times New Roman" w:cs="Times New Roman"/>
          <w:bCs/>
          <w:sz w:val="24"/>
          <w:szCs w:val="24"/>
        </w:rPr>
        <w:t>0 kg</w:t>
      </w:r>
      <w:r w:rsidR="006F4660" w:rsidRPr="006F4660">
        <w:rPr>
          <w:rFonts w:ascii="Times New Roman" w:hAnsi="Times New Roman" w:cs="Times New Roman"/>
          <w:bCs/>
          <w:sz w:val="24"/>
          <w:szCs w:val="24"/>
        </w:rPr>
        <w:t xml:space="preserve">/ha), as shown in </w:t>
      </w:r>
      <w:r w:rsidR="00611406">
        <w:rPr>
          <w:rFonts w:ascii="Times New Roman" w:hAnsi="Times New Roman" w:cs="Times New Roman"/>
          <w:bCs/>
          <w:sz w:val="24"/>
          <w:szCs w:val="24"/>
        </w:rPr>
        <w:t>F</w:t>
      </w:r>
      <w:r w:rsidR="001B2153">
        <w:rPr>
          <w:rFonts w:ascii="Times New Roman" w:hAnsi="Times New Roman" w:cs="Times New Roman"/>
          <w:bCs/>
          <w:sz w:val="24"/>
          <w:szCs w:val="24"/>
        </w:rPr>
        <w:t>igure 3</w:t>
      </w:r>
      <w:r w:rsidR="006F4660" w:rsidRPr="006F4660">
        <w:rPr>
          <w:rFonts w:ascii="Times New Roman" w:hAnsi="Times New Roman" w:cs="Times New Roman"/>
          <w:bCs/>
          <w:sz w:val="24"/>
          <w:szCs w:val="24"/>
        </w:rPr>
        <w:t>. In both locations farmers amplif</w:t>
      </w:r>
      <w:r w:rsidR="00D90D3D">
        <w:rPr>
          <w:rFonts w:ascii="Times New Roman" w:hAnsi="Times New Roman" w:cs="Times New Roman"/>
          <w:bCs/>
          <w:sz w:val="24"/>
          <w:szCs w:val="24"/>
        </w:rPr>
        <w:t>ied</w:t>
      </w:r>
      <w:r w:rsidR="006F4660" w:rsidRPr="006F4660">
        <w:rPr>
          <w:rFonts w:ascii="Times New Roman" w:hAnsi="Times New Roman" w:cs="Times New Roman"/>
          <w:bCs/>
          <w:sz w:val="24"/>
          <w:szCs w:val="24"/>
        </w:rPr>
        <w:t>, Fentale-2 first, whereas Kakaba and Adet-1 ranked last in Sekota (Woleh) and Lalibela (Medage), respectively</w:t>
      </w:r>
      <w:r w:rsidR="00122173">
        <w:rPr>
          <w:rFonts w:ascii="Times New Roman" w:hAnsi="Times New Roman" w:cs="Times New Roman"/>
          <w:bCs/>
          <w:sz w:val="24"/>
          <w:szCs w:val="24"/>
        </w:rPr>
        <w:t xml:space="preserve"> (T</w:t>
      </w:r>
      <w:r w:rsidR="001B2153">
        <w:rPr>
          <w:rFonts w:ascii="Times New Roman" w:hAnsi="Times New Roman" w:cs="Times New Roman"/>
          <w:bCs/>
          <w:sz w:val="24"/>
          <w:szCs w:val="24"/>
        </w:rPr>
        <w:t>able 9</w:t>
      </w:r>
      <w:r w:rsidR="00D86213">
        <w:rPr>
          <w:rFonts w:ascii="Times New Roman" w:hAnsi="Times New Roman" w:cs="Times New Roman"/>
          <w:bCs/>
          <w:sz w:val="24"/>
          <w:szCs w:val="24"/>
        </w:rPr>
        <w:t>)</w:t>
      </w:r>
      <w:r w:rsidR="00D86213" w:rsidRPr="007F06F7">
        <w:rPr>
          <w:rFonts w:ascii="Times New Roman" w:hAnsi="Times New Roman" w:cs="Times New Roman"/>
          <w:bCs/>
          <w:sz w:val="24"/>
          <w:szCs w:val="24"/>
        </w:rPr>
        <w:t>.</w:t>
      </w:r>
      <w:r w:rsidR="006F4660" w:rsidRPr="006F4660">
        <w:rPr>
          <w:rFonts w:ascii="Times New Roman" w:hAnsi="Times New Roman" w:cs="Times New Roman"/>
          <w:bCs/>
          <w:sz w:val="24"/>
          <w:szCs w:val="24"/>
        </w:rPr>
        <w:t xml:space="preserve"> </w:t>
      </w:r>
      <w:r w:rsidR="00122173">
        <w:rPr>
          <w:rFonts w:ascii="Times New Roman" w:hAnsi="Times New Roman" w:cs="Times New Roman"/>
          <w:bCs/>
          <w:sz w:val="24"/>
          <w:szCs w:val="24"/>
        </w:rPr>
        <w:t>A s</w:t>
      </w:r>
      <w:r w:rsidR="006F4660" w:rsidRPr="006F4660">
        <w:rPr>
          <w:rFonts w:ascii="Times New Roman" w:hAnsi="Times New Roman" w:cs="Times New Roman"/>
          <w:bCs/>
          <w:sz w:val="24"/>
          <w:szCs w:val="24"/>
        </w:rPr>
        <w:t>imilar finding was obtained by</w:t>
      </w:r>
      <w:r w:rsidR="006F4660">
        <w:rPr>
          <w:rFonts w:ascii="Times New Roman" w:hAnsi="Times New Roman" w:cs="Times New Roman"/>
          <w:bCs/>
          <w:sz w:val="24"/>
          <w:szCs w:val="24"/>
        </w:rPr>
        <w:t xml:space="preserve"> </w:t>
      </w:r>
      <w:r w:rsidR="0011279C" w:rsidRPr="00217EFB">
        <w:rPr>
          <w:rFonts w:ascii="Times New Roman" w:hAnsi="Times New Roman" w:cs="Times New Roman"/>
          <w:bCs/>
          <w:sz w:val="24"/>
          <w:szCs w:val="24"/>
        </w:rPr>
        <w:fldChar w:fldCharType="begin" w:fldLock="1"/>
      </w:r>
      <w:r w:rsidR="0011279C" w:rsidRPr="00217EFB">
        <w:rPr>
          <w:rFonts w:ascii="Times New Roman" w:hAnsi="Times New Roman" w:cs="Times New Roman"/>
          <w:bCs/>
          <w:sz w:val="24"/>
          <w:szCs w:val="24"/>
        </w:rPr>
        <w:instrText>ADDIN CSL_CITATION {"citationItems":[{"id":"ITEM-1","itemData":{"DOI":"10.9734/AJRCS/2023/v8i4217","author":[{"dropping-particle":"","family":"Yohannes Azene Alemu","given":"Simachew Yediemie Liyew","non-dropping-particle":"","parse-names":false,"suffix":""},{"dropping-particle":"","family":"Wassie","given":"and Tesfa Kasahun","non-dropping-particle":"","parse-names":false,"suffix":""}],"id":"ITEM-1","issue":"4","issued":{"date-parts":[["2023"]]},"page":"361-374","title":"Adaptation and Promotion of Improved Beard Wheat ( Triticum aestivum L . ) Varieties under Irrigation Condition in","type":"article-journal","volume":"8"},"uris":["http://www.mendeley.com/documents/?uuid=838f1423-480d-46e6-b38d-c8a386ba5ba3"]}],"mendeley":{"formattedCitation":"(Yohannes Azene Alemu &amp; Wassie, 2023)","manualFormatting":"Yohannes et al, (2023)","plainTextFormattedCitation":"(Yohannes Azene Alemu &amp; Wassie, 2023)","previouslyFormattedCitation":"(Yohannes Azene Alemu &amp; Wassie, 2023)"},"properties":{"noteIndex":0},"schema":"https://github.com/citation-style-language/schema/raw/master/csl-citation.json"}</w:instrText>
      </w:r>
      <w:r w:rsidR="0011279C" w:rsidRPr="00217EFB">
        <w:rPr>
          <w:rFonts w:ascii="Times New Roman" w:hAnsi="Times New Roman" w:cs="Times New Roman"/>
          <w:bCs/>
          <w:sz w:val="24"/>
          <w:szCs w:val="24"/>
        </w:rPr>
        <w:fldChar w:fldCharType="separate"/>
      </w:r>
      <w:r w:rsidR="0011279C" w:rsidRPr="00217EFB">
        <w:rPr>
          <w:rFonts w:ascii="Times New Roman" w:hAnsi="Times New Roman" w:cs="Times New Roman"/>
          <w:bCs/>
          <w:noProof/>
          <w:sz w:val="24"/>
          <w:szCs w:val="24"/>
        </w:rPr>
        <w:t>Yohannes et al, (2023)</w:t>
      </w:r>
      <w:r w:rsidR="0011279C" w:rsidRPr="00217EFB">
        <w:rPr>
          <w:rFonts w:ascii="Times New Roman" w:hAnsi="Times New Roman" w:cs="Times New Roman"/>
          <w:bCs/>
          <w:sz w:val="24"/>
          <w:szCs w:val="24"/>
        </w:rPr>
        <w:fldChar w:fldCharType="end"/>
      </w:r>
      <w:r w:rsidR="007F06F7" w:rsidRPr="007F06F7">
        <w:rPr>
          <w:rFonts w:ascii="Times New Roman" w:hAnsi="Times New Roman" w:cs="Times New Roman"/>
          <w:bCs/>
          <w:sz w:val="24"/>
          <w:szCs w:val="24"/>
        </w:rPr>
        <w:t>, who revealed that fentale-2 was first</w:t>
      </w:r>
      <w:r w:rsidR="00122173" w:rsidRPr="00122173">
        <w:rPr>
          <w:rFonts w:ascii="Times New Roman" w:hAnsi="Times New Roman" w:cs="Times New Roman"/>
          <w:bCs/>
          <w:sz w:val="24"/>
          <w:szCs w:val="24"/>
        </w:rPr>
        <w:t xml:space="preserve"> </w:t>
      </w:r>
      <w:r w:rsidR="00122173" w:rsidRPr="007F06F7">
        <w:rPr>
          <w:rFonts w:ascii="Times New Roman" w:hAnsi="Times New Roman" w:cs="Times New Roman"/>
          <w:bCs/>
          <w:sz w:val="24"/>
          <w:szCs w:val="24"/>
        </w:rPr>
        <w:t>selected</w:t>
      </w:r>
      <w:r w:rsidR="007F06F7" w:rsidRPr="007F06F7">
        <w:rPr>
          <w:rFonts w:ascii="Times New Roman" w:hAnsi="Times New Roman" w:cs="Times New Roman"/>
          <w:bCs/>
          <w:sz w:val="24"/>
          <w:szCs w:val="24"/>
        </w:rPr>
        <w:t xml:space="preserve"> by farmers in both experimental areas of Metema and Belesa, whereas Adet-1 and Ogolicho were placed in last rank</w:t>
      </w:r>
      <w:r w:rsidR="002F0621">
        <w:rPr>
          <w:rFonts w:ascii="Times New Roman" w:hAnsi="Times New Roman" w:cs="Times New Roman"/>
          <w:bCs/>
          <w:sz w:val="24"/>
          <w:szCs w:val="24"/>
        </w:rPr>
        <w:t>.</w:t>
      </w:r>
    </w:p>
    <w:p w:rsidR="0053217B" w:rsidRDefault="00097071" w:rsidP="00671ECA">
      <w:pPr>
        <w:spacing w:line="360" w:lineRule="auto"/>
        <w:jc w:val="center"/>
        <w:rPr>
          <w:rFonts w:ascii="Times New Roman" w:hAnsi="Times New Roman" w:cs="Times New Roman"/>
          <w:sz w:val="24"/>
          <w:szCs w:val="24"/>
        </w:rPr>
      </w:pPr>
      <w:r w:rsidRPr="00097071">
        <w:rPr>
          <w:rFonts w:ascii="Times New Roman" w:hAnsi="Times New Roman" w:cs="Times New Roman"/>
          <w:bCs/>
          <w:noProof/>
          <w:sz w:val="24"/>
          <w:szCs w:val="24"/>
        </w:rPr>
        <w:drawing>
          <wp:anchor distT="0" distB="0" distL="114300" distR="114300" simplePos="0" relativeHeight="251658240" behindDoc="0" locked="0" layoutInCell="1" allowOverlap="1" wp14:anchorId="566EDB75" wp14:editId="75E5F60F">
            <wp:simplePos x="0" y="0"/>
            <wp:positionH relativeFrom="column">
              <wp:align>left</wp:align>
            </wp:positionH>
            <wp:positionV relativeFrom="paragraph">
              <wp:align>top</wp:align>
            </wp:positionV>
            <wp:extent cx="5943600" cy="3043555"/>
            <wp:effectExtent l="0" t="0" r="19050" b="2349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53217B">
        <w:rPr>
          <w:rFonts w:ascii="Times New Roman" w:hAnsi="Times New Roman" w:cs="Times New Roman"/>
          <w:sz w:val="24"/>
          <w:szCs w:val="24"/>
        </w:rPr>
        <w:t>Figure</w:t>
      </w:r>
      <w:r w:rsidR="001B2153">
        <w:rPr>
          <w:rFonts w:ascii="Times New Roman" w:hAnsi="Times New Roman" w:cs="Times New Roman"/>
          <w:sz w:val="24"/>
          <w:szCs w:val="24"/>
        </w:rPr>
        <w:t xml:space="preserve"> 3</w:t>
      </w:r>
      <w:r w:rsidR="0053217B">
        <w:rPr>
          <w:rFonts w:ascii="Times New Roman" w:hAnsi="Times New Roman" w:cs="Times New Roman"/>
          <w:sz w:val="24"/>
          <w:szCs w:val="24"/>
        </w:rPr>
        <w:t>: Grain yield performance of bread wheat in irrigation season</w:t>
      </w:r>
    </w:p>
    <w:p w:rsidR="0011279C" w:rsidRPr="0053217B" w:rsidRDefault="003036B2" w:rsidP="00217EF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1279C" w:rsidRPr="0053217B">
        <w:rPr>
          <w:rFonts w:ascii="Times New Roman" w:hAnsi="Times New Roman" w:cs="Times New Roman"/>
          <w:b/>
          <w:sz w:val="24"/>
          <w:szCs w:val="24"/>
        </w:rPr>
        <w:t>Maturity date</w:t>
      </w:r>
    </w:p>
    <w:p w:rsidR="005B46A4" w:rsidRDefault="005B46A4" w:rsidP="005B46A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Based on</w:t>
      </w:r>
      <w:r w:rsidRPr="00217EFB">
        <w:rPr>
          <w:rFonts w:ascii="Times New Roman" w:hAnsi="Times New Roman" w:cs="Times New Roman"/>
          <w:bCs/>
          <w:sz w:val="24"/>
          <w:szCs w:val="24"/>
        </w:rPr>
        <w:t xml:space="preserve"> </w:t>
      </w:r>
      <w:r>
        <w:rPr>
          <w:rFonts w:ascii="Times New Roman" w:hAnsi="Times New Roman" w:cs="Times New Roman"/>
          <w:bCs/>
          <w:sz w:val="24"/>
          <w:szCs w:val="24"/>
        </w:rPr>
        <w:t>the</w:t>
      </w:r>
      <w:r w:rsidR="00163047">
        <w:rPr>
          <w:rFonts w:ascii="Times New Roman" w:hAnsi="Times New Roman" w:cs="Times New Roman"/>
          <w:bCs/>
          <w:sz w:val="24"/>
          <w:szCs w:val="24"/>
        </w:rPr>
        <w:t xml:space="preserve"> combined</w:t>
      </w:r>
      <w:r>
        <w:rPr>
          <w:rFonts w:ascii="Times New Roman" w:hAnsi="Times New Roman" w:cs="Times New Roman"/>
          <w:bCs/>
          <w:sz w:val="24"/>
          <w:szCs w:val="24"/>
        </w:rPr>
        <w:t xml:space="preserve"> mean</w:t>
      </w:r>
      <w:r w:rsidRPr="00217EFB">
        <w:rPr>
          <w:rFonts w:ascii="Times New Roman" w:hAnsi="Times New Roman" w:cs="Times New Roman"/>
          <w:bCs/>
          <w:sz w:val="24"/>
          <w:szCs w:val="24"/>
        </w:rPr>
        <w:t xml:space="preserve">, </w:t>
      </w:r>
      <w:r>
        <w:rPr>
          <w:rFonts w:ascii="Times New Roman" w:hAnsi="Times New Roman" w:cs="Times New Roman"/>
          <w:bCs/>
          <w:sz w:val="24"/>
          <w:szCs w:val="24"/>
        </w:rPr>
        <w:t xml:space="preserve">all varieties </w:t>
      </w:r>
      <w:r w:rsidRPr="00217EFB">
        <w:rPr>
          <w:rFonts w:ascii="Times New Roman" w:hAnsi="Times New Roman" w:cs="Times New Roman"/>
          <w:bCs/>
          <w:sz w:val="24"/>
          <w:szCs w:val="24"/>
        </w:rPr>
        <w:t xml:space="preserve">reached physiological maturity </w:t>
      </w:r>
      <w:r w:rsidR="00C81583">
        <w:rPr>
          <w:rFonts w:ascii="Times New Roman" w:hAnsi="Times New Roman" w:cs="Times New Roman"/>
          <w:bCs/>
          <w:sz w:val="24"/>
          <w:szCs w:val="24"/>
        </w:rPr>
        <w:t>with</w:t>
      </w:r>
      <w:r w:rsidRPr="00217EFB">
        <w:rPr>
          <w:rFonts w:ascii="Times New Roman" w:hAnsi="Times New Roman" w:cs="Times New Roman"/>
          <w:bCs/>
          <w:sz w:val="24"/>
          <w:szCs w:val="24"/>
        </w:rPr>
        <w:t xml:space="preserve">in </w:t>
      </w:r>
      <w:r w:rsidR="00B17D9B">
        <w:rPr>
          <w:rFonts w:ascii="Times New Roman" w:hAnsi="Times New Roman" w:cs="Times New Roman"/>
          <w:bCs/>
          <w:sz w:val="24"/>
          <w:szCs w:val="24"/>
        </w:rPr>
        <w:t xml:space="preserve">a </w:t>
      </w:r>
      <w:r w:rsidRPr="00217EFB">
        <w:rPr>
          <w:rFonts w:ascii="Times New Roman" w:hAnsi="Times New Roman" w:cs="Times New Roman"/>
          <w:bCs/>
          <w:sz w:val="24"/>
          <w:szCs w:val="24"/>
        </w:rPr>
        <w:t xml:space="preserve">short period. </w:t>
      </w:r>
      <w:r>
        <w:rPr>
          <w:rFonts w:ascii="Times New Roman" w:hAnsi="Times New Roman" w:cs="Times New Roman"/>
          <w:bCs/>
          <w:sz w:val="24"/>
          <w:szCs w:val="24"/>
        </w:rPr>
        <w:t xml:space="preserve">Of these varieties, Kakaba </w:t>
      </w:r>
      <w:r w:rsidRPr="00217EFB">
        <w:rPr>
          <w:rFonts w:ascii="Times New Roman" w:hAnsi="Times New Roman" w:cs="Times New Roman"/>
          <w:bCs/>
          <w:sz w:val="24"/>
          <w:szCs w:val="24"/>
        </w:rPr>
        <w:t xml:space="preserve">(94 days) </w:t>
      </w:r>
      <w:r>
        <w:rPr>
          <w:rFonts w:ascii="Times New Roman" w:hAnsi="Times New Roman" w:cs="Times New Roman"/>
          <w:bCs/>
          <w:sz w:val="24"/>
          <w:szCs w:val="24"/>
        </w:rPr>
        <w:t>showed shorter maturity period than the other varieties</w:t>
      </w:r>
      <w:r w:rsidRPr="00217EFB">
        <w:rPr>
          <w:rFonts w:ascii="Times New Roman" w:hAnsi="Times New Roman" w:cs="Times New Roman"/>
          <w:bCs/>
          <w:sz w:val="24"/>
          <w:szCs w:val="24"/>
        </w:rPr>
        <w:t xml:space="preserve"> while Adet-1 variety (108 days) took </w:t>
      </w:r>
      <w:r w:rsidR="007A1DC8">
        <w:rPr>
          <w:rFonts w:ascii="Times New Roman" w:hAnsi="Times New Roman" w:cs="Times New Roman"/>
          <w:bCs/>
          <w:sz w:val="24"/>
          <w:szCs w:val="24"/>
        </w:rPr>
        <w:t xml:space="preserve">a </w:t>
      </w:r>
      <w:r w:rsidRPr="00217EFB">
        <w:rPr>
          <w:rFonts w:ascii="Times New Roman" w:hAnsi="Times New Roman" w:cs="Times New Roman"/>
          <w:bCs/>
          <w:sz w:val="24"/>
          <w:szCs w:val="24"/>
        </w:rPr>
        <w:t>long time to mature. Farmers explained that the maturity date determines the rank of selection among var</w:t>
      </w:r>
      <w:r w:rsidR="00AE1EEB">
        <w:rPr>
          <w:rFonts w:ascii="Times New Roman" w:hAnsi="Times New Roman" w:cs="Times New Roman"/>
          <w:bCs/>
          <w:sz w:val="24"/>
          <w:szCs w:val="24"/>
        </w:rPr>
        <w:t>ieties; when the variety matures,</w:t>
      </w:r>
      <w:r w:rsidRPr="00217EFB">
        <w:rPr>
          <w:rFonts w:ascii="Times New Roman" w:hAnsi="Times New Roman" w:cs="Times New Roman"/>
          <w:bCs/>
          <w:sz w:val="24"/>
          <w:szCs w:val="24"/>
        </w:rPr>
        <w:t xml:space="preserve"> it </w:t>
      </w:r>
      <w:r w:rsidR="00AE1EEB">
        <w:rPr>
          <w:rFonts w:ascii="Times New Roman" w:hAnsi="Times New Roman" w:cs="Times New Roman"/>
          <w:bCs/>
          <w:sz w:val="24"/>
          <w:szCs w:val="24"/>
        </w:rPr>
        <w:t xml:space="preserve">is </w:t>
      </w:r>
      <w:r w:rsidRPr="00217EFB">
        <w:rPr>
          <w:rFonts w:ascii="Times New Roman" w:hAnsi="Times New Roman" w:cs="Times New Roman"/>
          <w:bCs/>
          <w:sz w:val="24"/>
          <w:szCs w:val="24"/>
        </w:rPr>
        <w:t>exposed to autumn rain and leads to production under quality seed. Based on the maturity date, farmers ranked</w:t>
      </w:r>
      <w:r w:rsidR="00AE1EEB">
        <w:rPr>
          <w:rFonts w:ascii="Times New Roman" w:hAnsi="Times New Roman" w:cs="Times New Roman"/>
          <w:bCs/>
          <w:sz w:val="24"/>
          <w:szCs w:val="24"/>
        </w:rPr>
        <w:t xml:space="preserve"> Kakaba first and Adet-1 last (T</w:t>
      </w:r>
      <w:r w:rsidRPr="00217EFB">
        <w:rPr>
          <w:rFonts w:ascii="Times New Roman" w:hAnsi="Times New Roman" w:cs="Times New Roman"/>
          <w:bCs/>
          <w:sz w:val="24"/>
          <w:szCs w:val="24"/>
        </w:rPr>
        <w:t>able</w:t>
      </w:r>
      <w:r w:rsidR="001B2153">
        <w:rPr>
          <w:rFonts w:ascii="Times New Roman" w:hAnsi="Times New Roman" w:cs="Times New Roman"/>
          <w:bCs/>
          <w:sz w:val="24"/>
          <w:szCs w:val="24"/>
        </w:rPr>
        <w:t xml:space="preserve"> 5</w:t>
      </w:r>
      <w:r w:rsidRPr="00217EFB">
        <w:rPr>
          <w:rFonts w:ascii="Times New Roman" w:hAnsi="Times New Roman" w:cs="Times New Roman"/>
          <w:bCs/>
          <w:sz w:val="24"/>
          <w:szCs w:val="24"/>
        </w:rPr>
        <w:t xml:space="preserve">). </w:t>
      </w:r>
    </w:p>
    <w:p w:rsidR="00AA1F8A" w:rsidRDefault="00AA1F8A" w:rsidP="00217E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w:t>
      </w:r>
      <w:r w:rsidR="001B2153">
        <w:rPr>
          <w:rFonts w:ascii="Times New Roman" w:hAnsi="Times New Roman" w:cs="Times New Roman"/>
          <w:bCs/>
          <w:sz w:val="24"/>
          <w:szCs w:val="24"/>
        </w:rPr>
        <w:t>5</w:t>
      </w:r>
      <w:r w:rsidR="00F30E21">
        <w:rPr>
          <w:rFonts w:ascii="Times New Roman" w:hAnsi="Times New Roman" w:cs="Times New Roman"/>
          <w:bCs/>
          <w:sz w:val="24"/>
          <w:szCs w:val="24"/>
        </w:rPr>
        <w:t>: M</w:t>
      </w:r>
      <w:r>
        <w:rPr>
          <w:rFonts w:ascii="Times New Roman" w:hAnsi="Times New Roman" w:cs="Times New Roman"/>
          <w:bCs/>
          <w:sz w:val="24"/>
          <w:szCs w:val="24"/>
        </w:rPr>
        <w:t xml:space="preserve">ean grain yield and main traits </w:t>
      </w:r>
    </w:p>
    <w:tbl>
      <w:tblPr>
        <w:tblW w:w="5000" w:type="pct"/>
        <w:tblLook w:val="04A0" w:firstRow="1" w:lastRow="0" w:firstColumn="1" w:lastColumn="0" w:noHBand="0" w:noVBand="1"/>
      </w:tblPr>
      <w:tblGrid>
        <w:gridCol w:w="1640"/>
        <w:gridCol w:w="1550"/>
        <w:gridCol w:w="1550"/>
        <w:gridCol w:w="1549"/>
        <w:gridCol w:w="1542"/>
        <w:gridCol w:w="1745"/>
      </w:tblGrid>
      <w:tr w:rsidR="008C12DD" w:rsidRPr="001C725D" w:rsidTr="001B2153">
        <w:trPr>
          <w:trHeight w:val="315"/>
        </w:trPr>
        <w:tc>
          <w:tcPr>
            <w:tcW w:w="856" w:type="pct"/>
            <w:tcBorders>
              <w:top w:val="single" w:sz="4" w:space="0" w:color="auto"/>
              <w:bottom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Variety</w:t>
            </w:r>
          </w:p>
        </w:tc>
        <w:tc>
          <w:tcPr>
            <w:tcW w:w="809" w:type="pct"/>
            <w:tcBorders>
              <w:top w:val="single" w:sz="4" w:space="0" w:color="auto"/>
              <w:bottom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MD</w:t>
            </w:r>
          </w:p>
        </w:tc>
        <w:tc>
          <w:tcPr>
            <w:tcW w:w="809" w:type="pct"/>
            <w:tcBorders>
              <w:top w:val="single" w:sz="4" w:space="0" w:color="auto"/>
              <w:bottom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SL(cm)</w:t>
            </w:r>
          </w:p>
        </w:tc>
        <w:tc>
          <w:tcPr>
            <w:tcW w:w="809" w:type="pct"/>
            <w:tcBorders>
              <w:top w:val="single" w:sz="4" w:space="0" w:color="auto"/>
              <w:bottom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TSW (g)</w:t>
            </w:r>
          </w:p>
        </w:tc>
        <w:tc>
          <w:tcPr>
            <w:tcW w:w="805" w:type="pct"/>
            <w:tcBorders>
              <w:top w:val="single" w:sz="4" w:space="0" w:color="auto"/>
              <w:bottom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BM(t/ha)</w:t>
            </w:r>
          </w:p>
        </w:tc>
        <w:tc>
          <w:tcPr>
            <w:tcW w:w="911" w:type="pct"/>
            <w:tcBorders>
              <w:top w:val="single" w:sz="4" w:space="0" w:color="auto"/>
              <w:bottom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GY(kg/ha)</w:t>
            </w:r>
          </w:p>
        </w:tc>
      </w:tr>
      <w:tr w:rsidR="008C12DD" w:rsidRPr="001C725D" w:rsidTr="001B2153">
        <w:trPr>
          <w:trHeight w:val="420"/>
        </w:trPr>
        <w:tc>
          <w:tcPr>
            <w:tcW w:w="856" w:type="pct"/>
            <w:tcBorders>
              <w:top w:val="single" w:sz="4" w:space="0" w:color="auto"/>
            </w:tcBorders>
            <w:shd w:val="clear" w:color="auto" w:fill="auto"/>
            <w:vAlign w:val="center"/>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lastRenderedPageBreak/>
              <w:t>Sekota-1</w:t>
            </w:r>
          </w:p>
        </w:tc>
        <w:tc>
          <w:tcPr>
            <w:tcW w:w="809" w:type="pct"/>
            <w:tcBorders>
              <w:top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103</w:t>
            </w:r>
          </w:p>
        </w:tc>
        <w:tc>
          <w:tcPr>
            <w:tcW w:w="809" w:type="pct"/>
            <w:tcBorders>
              <w:top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8.2</w:t>
            </w:r>
          </w:p>
        </w:tc>
        <w:tc>
          <w:tcPr>
            <w:tcW w:w="809" w:type="pct"/>
            <w:tcBorders>
              <w:top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39</w:t>
            </w:r>
          </w:p>
        </w:tc>
        <w:tc>
          <w:tcPr>
            <w:tcW w:w="805" w:type="pct"/>
            <w:tcBorders>
              <w:top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C725D">
              <w:rPr>
                <w:rFonts w:ascii="Times New Roman" w:eastAsia="Times New Roman" w:hAnsi="Times New Roman" w:cs="Times New Roman"/>
                <w:color w:val="000000"/>
                <w:sz w:val="24"/>
                <w:szCs w:val="24"/>
              </w:rPr>
              <w:t>92</w:t>
            </w:r>
            <w:r>
              <w:rPr>
                <w:rFonts w:ascii="Times New Roman" w:eastAsia="Times New Roman" w:hAnsi="Times New Roman" w:cs="Times New Roman"/>
                <w:color w:val="000000"/>
                <w:sz w:val="24"/>
                <w:szCs w:val="24"/>
              </w:rPr>
              <w:t>0</w:t>
            </w:r>
          </w:p>
        </w:tc>
        <w:tc>
          <w:tcPr>
            <w:tcW w:w="911" w:type="pct"/>
            <w:tcBorders>
              <w:top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1C725D">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w:t>
            </w:r>
          </w:p>
        </w:tc>
      </w:tr>
      <w:tr w:rsidR="008C12DD" w:rsidRPr="001C725D" w:rsidTr="001B2153">
        <w:trPr>
          <w:trHeight w:val="315"/>
        </w:trPr>
        <w:tc>
          <w:tcPr>
            <w:tcW w:w="856" w:type="pct"/>
            <w:shd w:val="clear" w:color="auto" w:fill="auto"/>
            <w:vAlign w:val="center"/>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Adet-1</w:t>
            </w:r>
          </w:p>
        </w:tc>
        <w:tc>
          <w:tcPr>
            <w:tcW w:w="809"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108</w:t>
            </w:r>
          </w:p>
        </w:tc>
        <w:tc>
          <w:tcPr>
            <w:tcW w:w="809"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7.6</w:t>
            </w:r>
          </w:p>
        </w:tc>
        <w:tc>
          <w:tcPr>
            <w:tcW w:w="809"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50.3</w:t>
            </w:r>
          </w:p>
        </w:tc>
        <w:tc>
          <w:tcPr>
            <w:tcW w:w="805"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1C725D">
              <w:rPr>
                <w:rFonts w:ascii="Times New Roman" w:eastAsia="Times New Roman" w:hAnsi="Times New Roman" w:cs="Times New Roman"/>
                <w:color w:val="000000"/>
                <w:sz w:val="24"/>
                <w:szCs w:val="24"/>
              </w:rPr>
              <w:t>56</w:t>
            </w:r>
            <w:r>
              <w:rPr>
                <w:rFonts w:ascii="Times New Roman" w:eastAsia="Times New Roman" w:hAnsi="Times New Roman" w:cs="Times New Roman"/>
                <w:color w:val="000000"/>
                <w:sz w:val="24"/>
                <w:szCs w:val="24"/>
              </w:rPr>
              <w:t>0</w:t>
            </w:r>
          </w:p>
        </w:tc>
        <w:tc>
          <w:tcPr>
            <w:tcW w:w="911"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Pr="001C725D">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w:t>
            </w:r>
          </w:p>
        </w:tc>
      </w:tr>
      <w:tr w:rsidR="008C12DD" w:rsidRPr="001C725D" w:rsidTr="001B2153">
        <w:trPr>
          <w:trHeight w:val="315"/>
        </w:trPr>
        <w:tc>
          <w:tcPr>
            <w:tcW w:w="856" w:type="pct"/>
            <w:shd w:val="clear" w:color="auto" w:fill="auto"/>
            <w:vAlign w:val="center"/>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Kekeba</w:t>
            </w:r>
          </w:p>
        </w:tc>
        <w:tc>
          <w:tcPr>
            <w:tcW w:w="809"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94</w:t>
            </w:r>
          </w:p>
        </w:tc>
        <w:tc>
          <w:tcPr>
            <w:tcW w:w="809"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7.8</w:t>
            </w:r>
          </w:p>
        </w:tc>
        <w:tc>
          <w:tcPr>
            <w:tcW w:w="809"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39.1</w:t>
            </w:r>
          </w:p>
        </w:tc>
        <w:tc>
          <w:tcPr>
            <w:tcW w:w="805"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C725D">
              <w:rPr>
                <w:rFonts w:ascii="Times New Roman" w:eastAsia="Times New Roman" w:hAnsi="Times New Roman" w:cs="Times New Roman"/>
                <w:color w:val="000000"/>
                <w:sz w:val="24"/>
                <w:szCs w:val="24"/>
              </w:rPr>
              <w:t>04</w:t>
            </w:r>
            <w:r>
              <w:rPr>
                <w:rFonts w:ascii="Times New Roman" w:eastAsia="Times New Roman" w:hAnsi="Times New Roman" w:cs="Times New Roman"/>
                <w:color w:val="000000"/>
                <w:sz w:val="24"/>
                <w:szCs w:val="24"/>
              </w:rPr>
              <w:t>0</w:t>
            </w:r>
          </w:p>
        </w:tc>
        <w:tc>
          <w:tcPr>
            <w:tcW w:w="911"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r w:rsidRPr="001C725D">
              <w:rPr>
                <w:rFonts w:ascii="Times New Roman" w:eastAsia="Times New Roman" w:hAnsi="Times New Roman" w:cs="Times New Roman"/>
                <w:color w:val="000000"/>
                <w:sz w:val="24"/>
                <w:szCs w:val="24"/>
              </w:rPr>
              <w:t>6</w:t>
            </w:r>
          </w:p>
        </w:tc>
      </w:tr>
      <w:tr w:rsidR="008C12DD" w:rsidRPr="001C725D" w:rsidTr="001B2153">
        <w:trPr>
          <w:trHeight w:val="375"/>
        </w:trPr>
        <w:tc>
          <w:tcPr>
            <w:tcW w:w="856" w:type="pct"/>
            <w:shd w:val="clear" w:color="auto" w:fill="auto"/>
            <w:vAlign w:val="center"/>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Fentale-2</w:t>
            </w:r>
          </w:p>
        </w:tc>
        <w:tc>
          <w:tcPr>
            <w:tcW w:w="809"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103</w:t>
            </w:r>
          </w:p>
        </w:tc>
        <w:tc>
          <w:tcPr>
            <w:tcW w:w="809"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10.2</w:t>
            </w:r>
          </w:p>
        </w:tc>
        <w:tc>
          <w:tcPr>
            <w:tcW w:w="809"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54.7</w:t>
            </w:r>
          </w:p>
        </w:tc>
        <w:tc>
          <w:tcPr>
            <w:tcW w:w="805"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1C725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00</w:t>
            </w:r>
          </w:p>
        </w:tc>
        <w:tc>
          <w:tcPr>
            <w:tcW w:w="911" w:type="pct"/>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Pr="001C725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0</w:t>
            </w:r>
          </w:p>
        </w:tc>
      </w:tr>
      <w:tr w:rsidR="008C12DD" w:rsidRPr="001C725D" w:rsidTr="001B2153">
        <w:trPr>
          <w:trHeight w:val="315"/>
        </w:trPr>
        <w:tc>
          <w:tcPr>
            <w:tcW w:w="856" w:type="pct"/>
            <w:tcBorders>
              <w:bottom w:val="single" w:sz="4" w:space="0" w:color="auto"/>
            </w:tcBorders>
            <w:shd w:val="clear" w:color="auto" w:fill="auto"/>
            <w:vAlign w:val="center"/>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 xml:space="preserve">Gambo </w:t>
            </w:r>
          </w:p>
        </w:tc>
        <w:tc>
          <w:tcPr>
            <w:tcW w:w="809" w:type="pct"/>
            <w:tcBorders>
              <w:bottom w:val="single" w:sz="4" w:space="0" w:color="auto"/>
            </w:tcBorders>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100</w:t>
            </w:r>
          </w:p>
        </w:tc>
        <w:tc>
          <w:tcPr>
            <w:tcW w:w="809" w:type="pct"/>
            <w:tcBorders>
              <w:bottom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8</w:t>
            </w:r>
          </w:p>
        </w:tc>
        <w:tc>
          <w:tcPr>
            <w:tcW w:w="809" w:type="pct"/>
            <w:tcBorders>
              <w:bottom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47.6</w:t>
            </w:r>
          </w:p>
        </w:tc>
        <w:tc>
          <w:tcPr>
            <w:tcW w:w="805" w:type="pct"/>
            <w:tcBorders>
              <w:bottom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C725D">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0</w:t>
            </w:r>
          </w:p>
        </w:tc>
        <w:tc>
          <w:tcPr>
            <w:tcW w:w="911" w:type="pct"/>
            <w:tcBorders>
              <w:bottom w:val="single" w:sz="4" w:space="0" w:color="auto"/>
            </w:tcBorders>
            <w:shd w:val="clear" w:color="auto" w:fill="auto"/>
            <w:noWrap/>
            <w:vAlign w:val="center"/>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Pr="001C725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0</w:t>
            </w:r>
          </w:p>
        </w:tc>
      </w:tr>
      <w:tr w:rsidR="008C12DD" w:rsidRPr="001C725D" w:rsidTr="001B2153">
        <w:trPr>
          <w:trHeight w:val="300"/>
        </w:trPr>
        <w:tc>
          <w:tcPr>
            <w:tcW w:w="856" w:type="pct"/>
            <w:tcBorders>
              <w:top w:val="single" w:sz="4" w:space="0" w:color="auto"/>
            </w:tcBorders>
            <w:shd w:val="clear" w:color="auto" w:fill="auto"/>
            <w:vAlign w:val="center"/>
            <w:hideMark/>
          </w:tcPr>
          <w:p w:rsidR="008C12DD" w:rsidRPr="001C725D" w:rsidRDefault="00460B2B"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M</w:t>
            </w:r>
            <w:r w:rsidR="008C12DD" w:rsidRPr="001C725D">
              <w:rPr>
                <w:rFonts w:ascii="Times New Roman" w:eastAsia="Times New Roman" w:hAnsi="Times New Roman" w:cs="Times New Roman"/>
                <w:bCs/>
                <w:color w:val="000000"/>
                <w:sz w:val="24"/>
                <w:szCs w:val="24"/>
              </w:rPr>
              <w:t>ean</w:t>
            </w:r>
          </w:p>
        </w:tc>
        <w:tc>
          <w:tcPr>
            <w:tcW w:w="809" w:type="pct"/>
            <w:tcBorders>
              <w:top w:val="single" w:sz="4" w:space="0" w:color="auto"/>
            </w:tcBorders>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101.6</w:t>
            </w:r>
          </w:p>
        </w:tc>
        <w:tc>
          <w:tcPr>
            <w:tcW w:w="809" w:type="pct"/>
            <w:tcBorders>
              <w:top w:val="single" w:sz="4" w:space="0" w:color="auto"/>
            </w:tcBorders>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8.36</w:t>
            </w:r>
          </w:p>
        </w:tc>
        <w:tc>
          <w:tcPr>
            <w:tcW w:w="809" w:type="pct"/>
            <w:tcBorders>
              <w:top w:val="single" w:sz="4" w:space="0" w:color="auto"/>
            </w:tcBorders>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46.14</w:t>
            </w:r>
          </w:p>
        </w:tc>
        <w:tc>
          <w:tcPr>
            <w:tcW w:w="805" w:type="pct"/>
            <w:tcBorders>
              <w:top w:val="single" w:sz="4" w:space="0" w:color="auto"/>
            </w:tcBorders>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6</w:t>
            </w:r>
            <w:r>
              <w:rPr>
                <w:rFonts w:ascii="Times New Roman" w:eastAsia="Times New Roman" w:hAnsi="Times New Roman" w:cs="Times New Roman"/>
                <w:bCs/>
                <w:color w:val="000000"/>
                <w:sz w:val="24"/>
                <w:szCs w:val="24"/>
              </w:rPr>
              <w:t>000</w:t>
            </w:r>
          </w:p>
        </w:tc>
        <w:tc>
          <w:tcPr>
            <w:tcW w:w="911" w:type="pct"/>
            <w:tcBorders>
              <w:top w:val="single" w:sz="4" w:space="0" w:color="auto"/>
            </w:tcBorders>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2397</w:t>
            </w:r>
          </w:p>
        </w:tc>
      </w:tr>
      <w:tr w:rsidR="008C12DD" w:rsidRPr="001C725D" w:rsidTr="001B2153">
        <w:trPr>
          <w:trHeight w:val="300"/>
        </w:trPr>
        <w:tc>
          <w:tcPr>
            <w:tcW w:w="856" w:type="pct"/>
            <w:shd w:val="clear" w:color="auto" w:fill="auto"/>
            <w:vAlign w:val="center"/>
            <w:hideMark/>
          </w:tcPr>
          <w:p w:rsidR="008C12DD" w:rsidRPr="001C725D" w:rsidRDefault="00460B2B"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M</w:t>
            </w:r>
            <w:r w:rsidR="008C12DD" w:rsidRPr="001C725D">
              <w:rPr>
                <w:rFonts w:ascii="Times New Roman" w:eastAsia="Times New Roman" w:hAnsi="Times New Roman" w:cs="Times New Roman"/>
                <w:bCs/>
                <w:color w:val="000000"/>
                <w:sz w:val="24"/>
                <w:szCs w:val="24"/>
              </w:rPr>
              <w:t>ax</w:t>
            </w:r>
          </w:p>
        </w:tc>
        <w:tc>
          <w:tcPr>
            <w:tcW w:w="809" w:type="pct"/>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108</w:t>
            </w:r>
          </w:p>
        </w:tc>
        <w:tc>
          <w:tcPr>
            <w:tcW w:w="809" w:type="pct"/>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10.2</w:t>
            </w:r>
          </w:p>
        </w:tc>
        <w:tc>
          <w:tcPr>
            <w:tcW w:w="809" w:type="pct"/>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54.7</w:t>
            </w:r>
          </w:p>
        </w:tc>
        <w:tc>
          <w:tcPr>
            <w:tcW w:w="805" w:type="pct"/>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r w:rsidRPr="001C725D">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00</w:t>
            </w:r>
          </w:p>
        </w:tc>
        <w:tc>
          <w:tcPr>
            <w:tcW w:w="911" w:type="pct"/>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w:t>
            </w:r>
            <w:r w:rsidRPr="001C725D">
              <w:rPr>
                <w:rFonts w:ascii="Times New Roman" w:eastAsia="Times New Roman" w:hAnsi="Times New Roman" w:cs="Times New Roman"/>
                <w:bCs/>
                <w:color w:val="000000"/>
                <w:sz w:val="24"/>
                <w:szCs w:val="24"/>
              </w:rPr>
              <w:t>6</w:t>
            </w:r>
            <w:r>
              <w:rPr>
                <w:rFonts w:ascii="Times New Roman" w:eastAsia="Times New Roman" w:hAnsi="Times New Roman" w:cs="Times New Roman"/>
                <w:bCs/>
                <w:color w:val="000000"/>
                <w:sz w:val="24"/>
                <w:szCs w:val="24"/>
              </w:rPr>
              <w:t>0</w:t>
            </w:r>
          </w:p>
        </w:tc>
      </w:tr>
      <w:tr w:rsidR="008C12DD" w:rsidRPr="001C725D" w:rsidTr="001B2153">
        <w:trPr>
          <w:trHeight w:val="300"/>
        </w:trPr>
        <w:tc>
          <w:tcPr>
            <w:tcW w:w="856" w:type="pct"/>
            <w:shd w:val="clear" w:color="auto" w:fill="auto"/>
            <w:vAlign w:val="center"/>
            <w:hideMark/>
          </w:tcPr>
          <w:p w:rsidR="008C12DD" w:rsidRPr="001C725D" w:rsidRDefault="00460B2B"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M</w:t>
            </w:r>
            <w:r w:rsidR="008C12DD" w:rsidRPr="001C725D">
              <w:rPr>
                <w:rFonts w:ascii="Times New Roman" w:eastAsia="Times New Roman" w:hAnsi="Times New Roman" w:cs="Times New Roman"/>
                <w:bCs/>
                <w:color w:val="000000"/>
                <w:sz w:val="24"/>
                <w:szCs w:val="24"/>
              </w:rPr>
              <w:t>in</w:t>
            </w:r>
          </w:p>
        </w:tc>
        <w:tc>
          <w:tcPr>
            <w:tcW w:w="809" w:type="pct"/>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94</w:t>
            </w:r>
          </w:p>
        </w:tc>
        <w:tc>
          <w:tcPr>
            <w:tcW w:w="809" w:type="pct"/>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7.6</w:t>
            </w:r>
          </w:p>
        </w:tc>
        <w:tc>
          <w:tcPr>
            <w:tcW w:w="809" w:type="pct"/>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39</w:t>
            </w:r>
          </w:p>
        </w:tc>
        <w:tc>
          <w:tcPr>
            <w:tcW w:w="805" w:type="pct"/>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504</w:t>
            </w:r>
            <w:r>
              <w:rPr>
                <w:rFonts w:ascii="Times New Roman" w:eastAsia="Times New Roman" w:hAnsi="Times New Roman" w:cs="Times New Roman"/>
                <w:color w:val="000000"/>
                <w:sz w:val="24"/>
                <w:szCs w:val="24"/>
              </w:rPr>
              <w:t>0</w:t>
            </w:r>
          </w:p>
        </w:tc>
        <w:tc>
          <w:tcPr>
            <w:tcW w:w="911" w:type="pct"/>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Pr="001C725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0</w:t>
            </w:r>
          </w:p>
        </w:tc>
      </w:tr>
      <w:tr w:rsidR="008C12DD" w:rsidRPr="001C725D" w:rsidTr="001B2153">
        <w:trPr>
          <w:trHeight w:val="300"/>
        </w:trPr>
        <w:tc>
          <w:tcPr>
            <w:tcW w:w="856" w:type="pct"/>
            <w:tcBorders>
              <w:bottom w:val="single" w:sz="4" w:space="0" w:color="auto"/>
            </w:tcBorders>
            <w:shd w:val="clear" w:color="auto" w:fill="auto"/>
            <w:vAlign w:val="center"/>
            <w:hideMark/>
          </w:tcPr>
          <w:p w:rsidR="008C12DD" w:rsidRPr="001C725D" w:rsidRDefault="008C12DD" w:rsidP="001C725D">
            <w:pPr>
              <w:spacing w:after="0" w:line="240" w:lineRule="auto"/>
              <w:jc w:val="center"/>
              <w:rPr>
                <w:rFonts w:ascii="Times New Roman" w:eastAsia="Times New Roman" w:hAnsi="Times New Roman" w:cs="Times New Roman"/>
                <w:bCs/>
                <w:color w:val="000000"/>
                <w:sz w:val="24"/>
                <w:szCs w:val="24"/>
              </w:rPr>
            </w:pPr>
            <w:r w:rsidRPr="001C725D">
              <w:rPr>
                <w:rFonts w:ascii="Times New Roman" w:eastAsia="Times New Roman" w:hAnsi="Times New Roman" w:cs="Times New Roman"/>
                <w:bCs/>
                <w:color w:val="000000"/>
                <w:sz w:val="24"/>
                <w:szCs w:val="24"/>
              </w:rPr>
              <w:t>STDEV</w:t>
            </w:r>
          </w:p>
        </w:tc>
        <w:tc>
          <w:tcPr>
            <w:tcW w:w="809" w:type="pct"/>
            <w:tcBorders>
              <w:bottom w:val="single" w:sz="4" w:space="0" w:color="auto"/>
            </w:tcBorders>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5.128353</w:t>
            </w:r>
          </w:p>
        </w:tc>
        <w:tc>
          <w:tcPr>
            <w:tcW w:w="809" w:type="pct"/>
            <w:tcBorders>
              <w:bottom w:val="single" w:sz="4" w:space="0" w:color="auto"/>
            </w:tcBorders>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1.052616</w:t>
            </w:r>
          </w:p>
        </w:tc>
        <w:tc>
          <w:tcPr>
            <w:tcW w:w="809" w:type="pct"/>
            <w:tcBorders>
              <w:bottom w:val="single" w:sz="4" w:space="0" w:color="auto"/>
            </w:tcBorders>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6.950755</w:t>
            </w:r>
          </w:p>
        </w:tc>
        <w:tc>
          <w:tcPr>
            <w:tcW w:w="805" w:type="pct"/>
            <w:tcBorders>
              <w:bottom w:val="single" w:sz="4" w:space="0" w:color="auto"/>
            </w:tcBorders>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894.4</w:t>
            </w:r>
          </w:p>
        </w:tc>
        <w:tc>
          <w:tcPr>
            <w:tcW w:w="911" w:type="pct"/>
            <w:tcBorders>
              <w:bottom w:val="single" w:sz="4" w:space="0" w:color="auto"/>
            </w:tcBorders>
            <w:shd w:val="clear" w:color="auto" w:fill="auto"/>
            <w:noWrap/>
            <w:vAlign w:val="bottom"/>
            <w:hideMark/>
          </w:tcPr>
          <w:p w:rsidR="008C12DD" w:rsidRPr="001C725D" w:rsidRDefault="008C12DD" w:rsidP="001C725D">
            <w:pPr>
              <w:spacing w:after="0" w:line="240" w:lineRule="auto"/>
              <w:jc w:val="center"/>
              <w:rPr>
                <w:rFonts w:ascii="Times New Roman" w:eastAsia="Times New Roman" w:hAnsi="Times New Roman" w:cs="Times New Roman"/>
                <w:color w:val="000000"/>
                <w:sz w:val="24"/>
                <w:szCs w:val="24"/>
              </w:rPr>
            </w:pPr>
            <w:r w:rsidRPr="001C725D">
              <w:rPr>
                <w:rFonts w:ascii="Times New Roman" w:eastAsia="Times New Roman" w:hAnsi="Times New Roman" w:cs="Times New Roman"/>
                <w:color w:val="000000"/>
                <w:sz w:val="24"/>
                <w:szCs w:val="24"/>
              </w:rPr>
              <w:t>380.78</w:t>
            </w:r>
          </w:p>
        </w:tc>
      </w:tr>
    </w:tbl>
    <w:p w:rsidR="0011279C" w:rsidRPr="00084217" w:rsidRDefault="0011279C" w:rsidP="00482AE6">
      <w:pPr>
        <w:spacing w:before="240" w:line="360" w:lineRule="auto"/>
        <w:jc w:val="both"/>
        <w:rPr>
          <w:rFonts w:ascii="Times New Roman" w:hAnsi="Times New Roman" w:cs="Times New Roman"/>
          <w:b/>
          <w:sz w:val="24"/>
          <w:szCs w:val="24"/>
        </w:rPr>
      </w:pPr>
      <w:r w:rsidRPr="00084217">
        <w:rPr>
          <w:rFonts w:ascii="Times New Roman" w:hAnsi="Times New Roman" w:cs="Times New Roman"/>
          <w:b/>
          <w:sz w:val="24"/>
          <w:szCs w:val="24"/>
        </w:rPr>
        <w:t xml:space="preserve">Qualitative data analysis </w:t>
      </w:r>
    </w:p>
    <w:p w:rsidR="0011279C" w:rsidRPr="00084217" w:rsidRDefault="0011279C" w:rsidP="00217EFB">
      <w:pPr>
        <w:spacing w:line="360" w:lineRule="auto"/>
        <w:jc w:val="both"/>
        <w:rPr>
          <w:rFonts w:ascii="Times New Roman" w:hAnsi="Times New Roman" w:cs="Times New Roman"/>
          <w:b/>
          <w:sz w:val="24"/>
          <w:szCs w:val="24"/>
        </w:rPr>
      </w:pPr>
      <w:r w:rsidRPr="00084217">
        <w:rPr>
          <w:rFonts w:ascii="Times New Roman" w:hAnsi="Times New Roman" w:cs="Times New Roman"/>
          <w:b/>
          <w:sz w:val="24"/>
          <w:szCs w:val="24"/>
        </w:rPr>
        <w:t xml:space="preserve">Farmers training / </w:t>
      </w:r>
      <w:r w:rsidR="00084217">
        <w:rPr>
          <w:rFonts w:ascii="Times New Roman" w:hAnsi="Times New Roman" w:cs="Times New Roman"/>
          <w:b/>
          <w:sz w:val="24"/>
          <w:szCs w:val="24"/>
        </w:rPr>
        <w:t>O</w:t>
      </w:r>
      <w:r w:rsidRPr="00084217">
        <w:rPr>
          <w:rFonts w:ascii="Times New Roman" w:hAnsi="Times New Roman" w:cs="Times New Roman"/>
          <w:b/>
          <w:sz w:val="24"/>
          <w:szCs w:val="24"/>
        </w:rPr>
        <w:t xml:space="preserve">rientation </w:t>
      </w:r>
    </w:p>
    <w:p w:rsidR="0011279C" w:rsidRPr="00217EFB" w:rsidRDefault="009F4E59" w:rsidP="00217E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At</w:t>
      </w:r>
      <w:r w:rsidR="0011279C" w:rsidRPr="00217EFB">
        <w:rPr>
          <w:rFonts w:ascii="Times New Roman" w:hAnsi="Times New Roman" w:cs="Times New Roman"/>
          <w:bCs/>
          <w:sz w:val="24"/>
          <w:szCs w:val="24"/>
        </w:rPr>
        <w:t xml:space="preserve"> both locations the FREG members were trained </w:t>
      </w:r>
      <w:r>
        <w:rPr>
          <w:rFonts w:ascii="Times New Roman" w:hAnsi="Times New Roman" w:cs="Times New Roman"/>
          <w:bCs/>
          <w:sz w:val="24"/>
          <w:szCs w:val="24"/>
        </w:rPr>
        <w:t xml:space="preserve">on </w:t>
      </w:r>
      <w:r w:rsidR="0011279C" w:rsidRPr="00217EFB">
        <w:rPr>
          <w:rFonts w:ascii="Times New Roman" w:hAnsi="Times New Roman" w:cs="Times New Roman"/>
          <w:bCs/>
          <w:sz w:val="24"/>
          <w:szCs w:val="24"/>
        </w:rPr>
        <w:t>the package, selection criteria and me</w:t>
      </w:r>
      <w:r w:rsidR="00E26272">
        <w:rPr>
          <w:rFonts w:ascii="Times New Roman" w:hAnsi="Times New Roman" w:cs="Times New Roman"/>
          <w:bCs/>
          <w:sz w:val="24"/>
          <w:szCs w:val="24"/>
        </w:rPr>
        <w:t xml:space="preserve">thod of evaluation. In Sekota (Woleh) district, </w:t>
      </w:r>
      <w:r w:rsidR="0011279C" w:rsidRPr="00217EFB">
        <w:rPr>
          <w:rFonts w:ascii="Times New Roman" w:hAnsi="Times New Roman" w:cs="Times New Roman"/>
          <w:bCs/>
          <w:sz w:val="24"/>
          <w:szCs w:val="24"/>
        </w:rPr>
        <w:t xml:space="preserve">25 </w:t>
      </w:r>
      <w:r w:rsidR="009B5209" w:rsidRPr="00217EFB">
        <w:rPr>
          <w:rFonts w:ascii="Times New Roman" w:hAnsi="Times New Roman" w:cs="Times New Roman"/>
          <w:bCs/>
          <w:sz w:val="24"/>
          <w:szCs w:val="24"/>
        </w:rPr>
        <w:t>participa</w:t>
      </w:r>
      <w:r w:rsidR="009B5209">
        <w:rPr>
          <w:rFonts w:ascii="Times New Roman" w:hAnsi="Times New Roman" w:cs="Times New Roman"/>
          <w:bCs/>
          <w:sz w:val="24"/>
          <w:szCs w:val="24"/>
        </w:rPr>
        <w:t>n</w:t>
      </w:r>
      <w:r w:rsidR="009B5209" w:rsidRPr="00217EFB">
        <w:rPr>
          <w:rFonts w:ascii="Times New Roman" w:hAnsi="Times New Roman" w:cs="Times New Roman"/>
          <w:bCs/>
          <w:sz w:val="24"/>
          <w:szCs w:val="24"/>
        </w:rPr>
        <w:t>t</w:t>
      </w:r>
      <w:r w:rsidR="009B5209">
        <w:rPr>
          <w:rFonts w:ascii="Times New Roman" w:hAnsi="Times New Roman" w:cs="Times New Roman"/>
          <w:bCs/>
          <w:sz w:val="24"/>
          <w:szCs w:val="24"/>
        </w:rPr>
        <w:t>s</w:t>
      </w:r>
      <w:r w:rsidR="0011279C" w:rsidRPr="00217EFB">
        <w:rPr>
          <w:rFonts w:ascii="Times New Roman" w:hAnsi="Times New Roman" w:cs="Times New Roman"/>
          <w:bCs/>
          <w:sz w:val="24"/>
          <w:szCs w:val="24"/>
        </w:rPr>
        <w:t xml:space="preserve"> were trained </w:t>
      </w:r>
      <w:r w:rsidR="00E26272">
        <w:rPr>
          <w:rFonts w:ascii="Times New Roman" w:hAnsi="Times New Roman" w:cs="Times New Roman"/>
          <w:bCs/>
          <w:sz w:val="24"/>
          <w:szCs w:val="24"/>
        </w:rPr>
        <w:t>on</w:t>
      </w:r>
      <w:r w:rsidR="0011279C" w:rsidRPr="00217EFB">
        <w:rPr>
          <w:rFonts w:ascii="Times New Roman" w:hAnsi="Times New Roman" w:cs="Times New Roman"/>
          <w:bCs/>
          <w:sz w:val="24"/>
          <w:szCs w:val="24"/>
        </w:rPr>
        <w:t xml:space="preserve"> the technology. In Lalibela (Medage) districts a total of participa</w:t>
      </w:r>
      <w:r w:rsidR="009B5209">
        <w:rPr>
          <w:rFonts w:ascii="Times New Roman" w:hAnsi="Times New Roman" w:cs="Times New Roman"/>
          <w:bCs/>
          <w:sz w:val="24"/>
          <w:szCs w:val="24"/>
        </w:rPr>
        <w:t>nts</w:t>
      </w:r>
      <w:r w:rsidR="0011279C" w:rsidRPr="00217EFB">
        <w:rPr>
          <w:rFonts w:ascii="Times New Roman" w:hAnsi="Times New Roman" w:cs="Times New Roman"/>
          <w:bCs/>
          <w:sz w:val="24"/>
          <w:szCs w:val="24"/>
        </w:rPr>
        <w:t xml:space="preserve"> were trained </w:t>
      </w:r>
      <w:r w:rsidR="00E26272">
        <w:rPr>
          <w:rFonts w:ascii="Times New Roman" w:hAnsi="Times New Roman" w:cs="Times New Roman"/>
          <w:bCs/>
          <w:sz w:val="24"/>
          <w:szCs w:val="24"/>
        </w:rPr>
        <w:t xml:space="preserve">on </w:t>
      </w:r>
      <w:r w:rsidR="0011279C" w:rsidRPr="00217EFB">
        <w:rPr>
          <w:rFonts w:ascii="Times New Roman" w:hAnsi="Times New Roman" w:cs="Times New Roman"/>
          <w:bCs/>
          <w:sz w:val="24"/>
          <w:szCs w:val="24"/>
        </w:rPr>
        <w:t>the same topic</w:t>
      </w:r>
      <w:r w:rsidR="00E26272">
        <w:rPr>
          <w:rFonts w:ascii="Times New Roman" w:hAnsi="Times New Roman" w:cs="Times New Roman"/>
          <w:bCs/>
          <w:sz w:val="24"/>
          <w:szCs w:val="24"/>
        </w:rPr>
        <w:t xml:space="preserve"> as</w:t>
      </w:r>
      <w:r w:rsidR="0011279C" w:rsidRPr="00217EFB">
        <w:rPr>
          <w:rFonts w:ascii="Times New Roman" w:hAnsi="Times New Roman" w:cs="Times New Roman"/>
          <w:bCs/>
          <w:sz w:val="24"/>
          <w:szCs w:val="24"/>
        </w:rPr>
        <w:t xml:space="preserve"> </w:t>
      </w:r>
      <w:r w:rsidR="00E26272">
        <w:rPr>
          <w:rFonts w:ascii="Times New Roman" w:hAnsi="Times New Roman" w:cs="Times New Roman"/>
          <w:bCs/>
          <w:sz w:val="24"/>
          <w:szCs w:val="24"/>
        </w:rPr>
        <w:t>in</w:t>
      </w:r>
      <w:r w:rsidR="0011279C" w:rsidRPr="00217EFB">
        <w:rPr>
          <w:rFonts w:ascii="Times New Roman" w:hAnsi="Times New Roman" w:cs="Times New Roman"/>
          <w:bCs/>
          <w:sz w:val="24"/>
          <w:szCs w:val="24"/>
        </w:rPr>
        <w:t xml:space="preserve"> Sekota districts; among these</w:t>
      </w:r>
      <w:r w:rsidR="002B3BF9">
        <w:rPr>
          <w:rFonts w:ascii="Times New Roman" w:hAnsi="Times New Roman" w:cs="Times New Roman"/>
          <w:bCs/>
          <w:sz w:val="24"/>
          <w:szCs w:val="24"/>
        </w:rPr>
        <w:t>,</w:t>
      </w:r>
      <w:r w:rsidR="0011279C" w:rsidRPr="00217EFB">
        <w:rPr>
          <w:rFonts w:ascii="Times New Roman" w:hAnsi="Times New Roman" w:cs="Times New Roman"/>
          <w:bCs/>
          <w:sz w:val="24"/>
          <w:szCs w:val="24"/>
        </w:rPr>
        <w:t xml:space="preserve"> 20 female</w:t>
      </w:r>
      <w:r w:rsidR="002B3BF9">
        <w:rPr>
          <w:rFonts w:ascii="Times New Roman" w:hAnsi="Times New Roman" w:cs="Times New Roman"/>
          <w:bCs/>
          <w:sz w:val="24"/>
          <w:szCs w:val="24"/>
        </w:rPr>
        <w:t>s had participated i</w:t>
      </w:r>
      <w:r w:rsidR="0011279C" w:rsidRPr="00217EFB">
        <w:rPr>
          <w:rFonts w:ascii="Times New Roman" w:hAnsi="Times New Roman" w:cs="Times New Roman"/>
          <w:bCs/>
          <w:sz w:val="24"/>
          <w:szCs w:val="24"/>
        </w:rPr>
        <w:t>n t</w:t>
      </w:r>
      <w:r w:rsidR="002B3BF9">
        <w:rPr>
          <w:rFonts w:ascii="Times New Roman" w:hAnsi="Times New Roman" w:cs="Times New Roman"/>
          <w:bCs/>
          <w:sz w:val="24"/>
          <w:szCs w:val="24"/>
        </w:rPr>
        <w:t>he training in both locations (T</w:t>
      </w:r>
      <w:r w:rsidR="0011279C" w:rsidRPr="00217EFB">
        <w:rPr>
          <w:rFonts w:ascii="Times New Roman" w:hAnsi="Times New Roman" w:cs="Times New Roman"/>
          <w:bCs/>
          <w:sz w:val="24"/>
          <w:szCs w:val="24"/>
        </w:rPr>
        <w:t>able</w:t>
      </w:r>
      <w:r w:rsidR="001B2153">
        <w:rPr>
          <w:rFonts w:ascii="Times New Roman" w:hAnsi="Times New Roman" w:cs="Times New Roman"/>
          <w:bCs/>
          <w:sz w:val="24"/>
          <w:szCs w:val="24"/>
        </w:rPr>
        <w:t xml:space="preserve"> 6</w:t>
      </w:r>
      <w:r w:rsidR="0011279C" w:rsidRPr="00217EFB">
        <w:rPr>
          <w:rFonts w:ascii="Times New Roman" w:hAnsi="Times New Roman" w:cs="Times New Roman"/>
          <w:bCs/>
          <w:sz w:val="24"/>
          <w:szCs w:val="24"/>
        </w:rPr>
        <w:t>)</w:t>
      </w:r>
    </w:p>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Table </w:t>
      </w:r>
      <w:r w:rsidR="001B2153">
        <w:rPr>
          <w:rFonts w:ascii="Times New Roman" w:hAnsi="Times New Roman" w:cs="Times New Roman"/>
          <w:bCs/>
          <w:sz w:val="24"/>
          <w:szCs w:val="24"/>
        </w:rPr>
        <w:t>6</w:t>
      </w:r>
      <w:r w:rsidRPr="00217EFB">
        <w:rPr>
          <w:rFonts w:ascii="Times New Roman" w:hAnsi="Times New Roman" w:cs="Times New Roman"/>
          <w:bCs/>
          <w:sz w:val="24"/>
          <w:szCs w:val="24"/>
        </w:rPr>
        <w:t>: Number of trainee stakeholders</w:t>
      </w:r>
      <w:r w:rsidR="00004179">
        <w:rPr>
          <w:rFonts w:ascii="Times New Roman" w:hAnsi="Times New Roman" w:cs="Times New Roman"/>
          <w:bCs/>
          <w:sz w:val="24"/>
          <w:szCs w:val="24"/>
        </w:rPr>
        <w:t xml:space="preserve"> </w:t>
      </w:r>
    </w:p>
    <w:tbl>
      <w:tblPr>
        <w:tblStyle w:val="TableGrid"/>
        <w:tblW w:w="5000" w:type="pct"/>
        <w:tblLook w:val="04A0" w:firstRow="1" w:lastRow="0" w:firstColumn="1" w:lastColumn="0" w:noHBand="0" w:noVBand="1"/>
      </w:tblPr>
      <w:tblGrid>
        <w:gridCol w:w="1998"/>
        <w:gridCol w:w="1942"/>
        <w:gridCol w:w="1492"/>
        <w:gridCol w:w="915"/>
        <w:gridCol w:w="745"/>
        <w:gridCol w:w="1371"/>
        <w:gridCol w:w="1113"/>
      </w:tblGrid>
      <w:tr w:rsidR="0011279C" w:rsidRPr="00217EFB" w:rsidTr="001B2153">
        <w:tc>
          <w:tcPr>
            <w:tcW w:w="1043" w:type="pct"/>
            <w:tcBorders>
              <w:top w:val="single" w:sz="4" w:space="0" w:color="auto"/>
              <w:left w:val="nil"/>
              <w:bottom w:val="single" w:sz="4" w:space="0" w:color="auto"/>
              <w:right w:val="nil"/>
            </w:tcBorders>
          </w:tcPr>
          <w:p w:rsidR="0011279C" w:rsidRPr="00217EFB" w:rsidRDefault="0011279C" w:rsidP="000D21BD">
            <w:pPr>
              <w:spacing w:line="360" w:lineRule="auto"/>
              <w:jc w:val="center"/>
              <w:rPr>
                <w:rFonts w:ascii="Times New Roman" w:hAnsi="Times New Roman" w:cs="Times New Roman"/>
                <w:bCs/>
                <w:sz w:val="24"/>
                <w:szCs w:val="24"/>
              </w:rPr>
            </w:pPr>
            <w:r w:rsidRPr="00217EFB">
              <w:rPr>
                <w:rFonts w:ascii="Times New Roman" w:hAnsi="Times New Roman" w:cs="Times New Roman"/>
                <w:bCs/>
                <w:sz w:val="24"/>
                <w:szCs w:val="24"/>
              </w:rPr>
              <w:t>Districts</w:t>
            </w:r>
          </w:p>
        </w:tc>
        <w:tc>
          <w:tcPr>
            <w:tcW w:w="1792" w:type="pct"/>
            <w:gridSpan w:val="2"/>
            <w:tcBorders>
              <w:top w:val="single" w:sz="4" w:space="0" w:color="auto"/>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FREG members</w:t>
            </w:r>
          </w:p>
        </w:tc>
        <w:tc>
          <w:tcPr>
            <w:tcW w:w="867" w:type="pct"/>
            <w:gridSpan w:val="2"/>
            <w:tcBorders>
              <w:top w:val="single" w:sz="4" w:space="0" w:color="auto"/>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Expert</w:t>
            </w:r>
          </w:p>
        </w:tc>
        <w:tc>
          <w:tcPr>
            <w:tcW w:w="1298" w:type="pct"/>
            <w:gridSpan w:val="2"/>
            <w:tcBorders>
              <w:top w:val="single" w:sz="4" w:space="0" w:color="auto"/>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Researcher</w:t>
            </w:r>
          </w:p>
        </w:tc>
      </w:tr>
      <w:tr w:rsidR="0011279C" w:rsidRPr="00217EFB" w:rsidTr="001B2153">
        <w:trPr>
          <w:trHeight w:val="366"/>
        </w:trPr>
        <w:tc>
          <w:tcPr>
            <w:tcW w:w="1043" w:type="pct"/>
            <w:tcBorders>
              <w:top w:val="single" w:sz="4" w:space="0" w:color="auto"/>
              <w:left w:val="nil"/>
              <w:bottom w:val="single" w:sz="4" w:space="0" w:color="auto"/>
              <w:right w:val="nil"/>
            </w:tcBorders>
          </w:tcPr>
          <w:p w:rsidR="0011279C" w:rsidRPr="00217EFB" w:rsidRDefault="000D21BD" w:rsidP="000D21B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w:t>
            </w:r>
          </w:p>
        </w:tc>
        <w:tc>
          <w:tcPr>
            <w:tcW w:w="1014" w:type="pct"/>
            <w:tcBorders>
              <w:top w:val="single" w:sz="4" w:space="0" w:color="auto"/>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M </w:t>
            </w:r>
          </w:p>
        </w:tc>
        <w:tc>
          <w:tcPr>
            <w:tcW w:w="779" w:type="pct"/>
            <w:tcBorders>
              <w:top w:val="single" w:sz="4" w:space="0" w:color="auto"/>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F</w:t>
            </w:r>
          </w:p>
        </w:tc>
        <w:tc>
          <w:tcPr>
            <w:tcW w:w="478" w:type="pct"/>
            <w:tcBorders>
              <w:top w:val="single" w:sz="4" w:space="0" w:color="auto"/>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M </w:t>
            </w:r>
          </w:p>
        </w:tc>
        <w:tc>
          <w:tcPr>
            <w:tcW w:w="389" w:type="pct"/>
            <w:tcBorders>
              <w:top w:val="single" w:sz="4" w:space="0" w:color="auto"/>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F</w:t>
            </w:r>
          </w:p>
        </w:tc>
        <w:tc>
          <w:tcPr>
            <w:tcW w:w="716" w:type="pct"/>
            <w:tcBorders>
              <w:top w:val="single" w:sz="4" w:space="0" w:color="auto"/>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M </w:t>
            </w:r>
          </w:p>
        </w:tc>
        <w:tc>
          <w:tcPr>
            <w:tcW w:w="582" w:type="pct"/>
            <w:tcBorders>
              <w:top w:val="single" w:sz="4" w:space="0" w:color="auto"/>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F </w:t>
            </w:r>
          </w:p>
        </w:tc>
      </w:tr>
      <w:tr w:rsidR="0011279C" w:rsidRPr="00217EFB" w:rsidTr="001B2153">
        <w:tc>
          <w:tcPr>
            <w:tcW w:w="1043" w:type="pct"/>
            <w:tcBorders>
              <w:top w:val="single" w:sz="4" w:space="0" w:color="auto"/>
              <w:left w:val="nil"/>
              <w:bottom w:val="nil"/>
              <w:right w:val="nil"/>
            </w:tcBorders>
          </w:tcPr>
          <w:p w:rsidR="0011279C" w:rsidRPr="00217EFB" w:rsidRDefault="0011279C" w:rsidP="000D21BD">
            <w:pPr>
              <w:spacing w:line="360" w:lineRule="auto"/>
              <w:jc w:val="center"/>
              <w:rPr>
                <w:rFonts w:ascii="Times New Roman" w:hAnsi="Times New Roman" w:cs="Times New Roman"/>
                <w:bCs/>
                <w:sz w:val="24"/>
                <w:szCs w:val="24"/>
              </w:rPr>
            </w:pPr>
            <w:r w:rsidRPr="00217EFB">
              <w:rPr>
                <w:rFonts w:ascii="Times New Roman" w:hAnsi="Times New Roman" w:cs="Times New Roman"/>
                <w:bCs/>
                <w:sz w:val="24"/>
                <w:szCs w:val="24"/>
              </w:rPr>
              <w:t>Sekota</w:t>
            </w:r>
          </w:p>
        </w:tc>
        <w:tc>
          <w:tcPr>
            <w:tcW w:w="1014" w:type="pct"/>
            <w:tcBorders>
              <w:top w:val="single" w:sz="4" w:space="0" w:color="auto"/>
              <w:left w:val="nil"/>
              <w:bottom w:val="nil"/>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13</w:t>
            </w:r>
          </w:p>
        </w:tc>
        <w:tc>
          <w:tcPr>
            <w:tcW w:w="779" w:type="pct"/>
            <w:tcBorders>
              <w:top w:val="single" w:sz="4" w:space="0" w:color="auto"/>
              <w:left w:val="nil"/>
              <w:bottom w:val="nil"/>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6</w:t>
            </w:r>
          </w:p>
        </w:tc>
        <w:tc>
          <w:tcPr>
            <w:tcW w:w="478" w:type="pct"/>
            <w:tcBorders>
              <w:top w:val="single" w:sz="4" w:space="0" w:color="auto"/>
              <w:left w:val="nil"/>
              <w:bottom w:val="nil"/>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2</w:t>
            </w:r>
          </w:p>
        </w:tc>
        <w:tc>
          <w:tcPr>
            <w:tcW w:w="389" w:type="pct"/>
            <w:tcBorders>
              <w:top w:val="single" w:sz="4" w:space="0" w:color="auto"/>
              <w:left w:val="nil"/>
              <w:bottom w:val="nil"/>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1</w:t>
            </w:r>
          </w:p>
        </w:tc>
        <w:tc>
          <w:tcPr>
            <w:tcW w:w="716" w:type="pct"/>
            <w:tcBorders>
              <w:top w:val="single" w:sz="4" w:space="0" w:color="auto"/>
              <w:left w:val="nil"/>
              <w:bottom w:val="nil"/>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2</w:t>
            </w:r>
          </w:p>
        </w:tc>
        <w:tc>
          <w:tcPr>
            <w:tcW w:w="582" w:type="pct"/>
            <w:tcBorders>
              <w:top w:val="single" w:sz="4" w:space="0" w:color="auto"/>
              <w:left w:val="nil"/>
              <w:bottom w:val="nil"/>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1</w:t>
            </w:r>
          </w:p>
        </w:tc>
      </w:tr>
      <w:tr w:rsidR="0011279C" w:rsidRPr="00217EFB" w:rsidTr="001B2153">
        <w:tc>
          <w:tcPr>
            <w:tcW w:w="1043" w:type="pct"/>
            <w:tcBorders>
              <w:top w:val="nil"/>
              <w:left w:val="nil"/>
              <w:bottom w:val="single" w:sz="4" w:space="0" w:color="auto"/>
              <w:right w:val="nil"/>
            </w:tcBorders>
          </w:tcPr>
          <w:p w:rsidR="0011279C" w:rsidRPr="00217EFB" w:rsidRDefault="0011279C" w:rsidP="000D21BD">
            <w:pPr>
              <w:spacing w:line="360" w:lineRule="auto"/>
              <w:jc w:val="center"/>
              <w:rPr>
                <w:rFonts w:ascii="Times New Roman" w:hAnsi="Times New Roman" w:cs="Times New Roman"/>
                <w:bCs/>
                <w:sz w:val="24"/>
                <w:szCs w:val="24"/>
              </w:rPr>
            </w:pPr>
            <w:r w:rsidRPr="00217EFB">
              <w:rPr>
                <w:rFonts w:ascii="Times New Roman" w:hAnsi="Times New Roman" w:cs="Times New Roman"/>
                <w:bCs/>
                <w:sz w:val="24"/>
                <w:szCs w:val="24"/>
              </w:rPr>
              <w:t>Lalibela</w:t>
            </w:r>
          </w:p>
        </w:tc>
        <w:tc>
          <w:tcPr>
            <w:tcW w:w="1014" w:type="pct"/>
            <w:tcBorders>
              <w:top w:val="nil"/>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15</w:t>
            </w:r>
          </w:p>
        </w:tc>
        <w:tc>
          <w:tcPr>
            <w:tcW w:w="779" w:type="pct"/>
            <w:tcBorders>
              <w:top w:val="nil"/>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9</w:t>
            </w:r>
          </w:p>
        </w:tc>
        <w:tc>
          <w:tcPr>
            <w:tcW w:w="478" w:type="pct"/>
            <w:tcBorders>
              <w:top w:val="nil"/>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3</w:t>
            </w:r>
          </w:p>
        </w:tc>
        <w:tc>
          <w:tcPr>
            <w:tcW w:w="389" w:type="pct"/>
            <w:tcBorders>
              <w:top w:val="nil"/>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0</w:t>
            </w:r>
          </w:p>
        </w:tc>
        <w:tc>
          <w:tcPr>
            <w:tcW w:w="716" w:type="pct"/>
            <w:tcBorders>
              <w:top w:val="nil"/>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3</w:t>
            </w:r>
          </w:p>
        </w:tc>
        <w:tc>
          <w:tcPr>
            <w:tcW w:w="582" w:type="pct"/>
            <w:tcBorders>
              <w:top w:val="nil"/>
              <w:left w:val="nil"/>
              <w:bottom w:val="single" w:sz="4" w:space="0" w:color="auto"/>
              <w:right w:val="nil"/>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1</w:t>
            </w:r>
          </w:p>
        </w:tc>
      </w:tr>
    </w:tbl>
    <w:p w:rsidR="0011279C" w:rsidRPr="00004179" w:rsidRDefault="0011279C" w:rsidP="00004179">
      <w:pPr>
        <w:spacing w:before="240" w:line="360" w:lineRule="auto"/>
        <w:jc w:val="both"/>
        <w:rPr>
          <w:rFonts w:ascii="Times New Roman" w:hAnsi="Times New Roman" w:cs="Times New Roman"/>
          <w:b/>
          <w:sz w:val="24"/>
          <w:szCs w:val="24"/>
        </w:rPr>
      </w:pPr>
      <w:r w:rsidRPr="00004179">
        <w:rPr>
          <w:rFonts w:ascii="Times New Roman" w:hAnsi="Times New Roman" w:cs="Times New Roman"/>
          <w:b/>
          <w:sz w:val="24"/>
          <w:szCs w:val="24"/>
        </w:rPr>
        <w:t xml:space="preserve">Field days/ visiting </w:t>
      </w:r>
    </w:p>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At the vegetative and physiological maturity stage</w:t>
      </w:r>
      <w:r w:rsidR="002B3BF9">
        <w:rPr>
          <w:rFonts w:ascii="Times New Roman" w:hAnsi="Times New Roman" w:cs="Times New Roman"/>
          <w:bCs/>
          <w:sz w:val="24"/>
          <w:szCs w:val="24"/>
        </w:rPr>
        <w:t>s</w:t>
      </w:r>
      <w:r w:rsidRPr="00217EFB">
        <w:rPr>
          <w:rFonts w:ascii="Times New Roman" w:hAnsi="Times New Roman" w:cs="Times New Roman"/>
          <w:bCs/>
          <w:sz w:val="24"/>
          <w:szCs w:val="24"/>
        </w:rPr>
        <w:t xml:space="preserve"> of the crop, field days/ visit</w:t>
      </w:r>
      <w:r w:rsidR="00784F25">
        <w:rPr>
          <w:rFonts w:ascii="Times New Roman" w:hAnsi="Times New Roman" w:cs="Times New Roman"/>
          <w:bCs/>
          <w:sz w:val="24"/>
          <w:szCs w:val="24"/>
        </w:rPr>
        <w:t>ing programs</w:t>
      </w:r>
      <w:r w:rsidRPr="00217EFB">
        <w:rPr>
          <w:rFonts w:ascii="Times New Roman" w:hAnsi="Times New Roman" w:cs="Times New Roman"/>
          <w:bCs/>
          <w:sz w:val="24"/>
          <w:szCs w:val="24"/>
        </w:rPr>
        <w:t xml:space="preserve"> were organized by</w:t>
      </w:r>
      <w:r w:rsidR="002B3BF9">
        <w:rPr>
          <w:rFonts w:ascii="Times New Roman" w:hAnsi="Times New Roman" w:cs="Times New Roman"/>
          <w:bCs/>
          <w:sz w:val="24"/>
          <w:szCs w:val="24"/>
        </w:rPr>
        <w:t xml:space="preserve"> the</w:t>
      </w:r>
      <w:r w:rsidRPr="00217EFB">
        <w:rPr>
          <w:rFonts w:ascii="Times New Roman" w:hAnsi="Times New Roman" w:cs="Times New Roman"/>
          <w:bCs/>
          <w:sz w:val="24"/>
          <w:szCs w:val="24"/>
        </w:rPr>
        <w:t xml:space="preserve"> Sekota Dryland Agricultural Research Center (SDARC) in separate session for ARARI management and SDARC staff with farmers and stakeholders</w:t>
      </w:r>
      <w:r w:rsidR="002B3BF9">
        <w:rPr>
          <w:rFonts w:ascii="Times New Roman" w:hAnsi="Times New Roman" w:cs="Times New Roman"/>
          <w:bCs/>
          <w:sz w:val="24"/>
          <w:szCs w:val="24"/>
        </w:rPr>
        <w:t>,</w:t>
      </w:r>
      <w:r w:rsidRPr="00217EFB">
        <w:rPr>
          <w:rFonts w:ascii="Times New Roman" w:hAnsi="Times New Roman" w:cs="Times New Roman"/>
          <w:bCs/>
          <w:sz w:val="24"/>
          <w:szCs w:val="24"/>
        </w:rPr>
        <w:t xml:space="preserve"> respectively.  At the vegetative stage</w:t>
      </w:r>
      <w:r w:rsidR="00E20236">
        <w:rPr>
          <w:rFonts w:ascii="Times New Roman" w:hAnsi="Times New Roman" w:cs="Times New Roman"/>
          <w:bCs/>
          <w:sz w:val="24"/>
          <w:szCs w:val="24"/>
        </w:rPr>
        <w:t>,</w:t>
      </w:r>
      <w:r w:rsidR="002B3BF9">
        <w:rPr>
          <w:rFonts w:ascii="Times New Roman" w:hAnsi="Times New Roman" w:cs="Times New Roman"/>
          <w:bCs/>
          <w:sz w:val="24"/>
          <w:szCs w:val="24"/>
        </w:rPr>
        <w:t xml:space="preserve"> the ARARI staff</w:t>
      </w:r>
      <w:r w:rsidR="007A44A9">
        <w:rPr>
          <w:rFonts w:ascii="Times New Roman" w:hAnsi="Times New Roman" w:cs="Times New Roman"/>
          <w:bCs/>
          <w:sz w:val="24"/>
          <w:szCs w:val="24"/>
        </w:rPr>
        <w:t>,</w:t>
      </w:r>
      <w:r w:rsidR="002B3BF9">
        <w:rPr>
          <w:rFonts w:ascii="Times New Roman" w:hAnsi="Times New Roman" w:cs="Times New Roman"/>
          <w:bCs/>
          <w:sz w:val="24"/>
          <w:szCs w:val="24"/>
        </w:rPr>
        <w:t xml:space="preserve"> along </w:t>
      </w:r>
      <w:r w:rsidRPr="00217EFB">
        <w:rPr>
          <w:rFonts w:ascii="Times New Roman" w:hAnsi="Times New Roman" w:cs="Times New Roman"/>
          <w:bCs/>
          <w:sz w:val="24"/>
          <w:szCs w:val="24"/>
        </w:rPr>
        <w:t>with some SDARC staff</w:t>
      </w:r>
      <w:r w:rsidR="007A44A9">
        <w:rPr>
          <w:rFonts w:ascii="Times New Roman" w:hAnsi="Times New Roman" w:cs="Times New Roman"/>
          <w:bCs/>
          <w:sz w:val="24"/>
          <w:szCs w:val="24"/>
        </w:rPr>
        <w:t>,</w:t>
      </w:r>
      <w:r w:rsidRPr="00217EFB">
        <w:rPr>
          <w:rFonts w:ascii="Times New Roman" w:hAnsi="Times New Roman" w:cs="Times New Roman"/>
          <w:bCs/>
          <w:sz w:val="24"/>
          <w:szCs w:val="24"/>
        </w:rPr>
        <w:t xml:space="preserve"> visited and evaluated the technology promotion trial in both locations. During this stage</w:t>
      </w:r>
      <w:r w:rsidR="007A44A9">
        <w:rPr>
          <w:rFonts w:ascii="Times New Roman" w:hAnsi="Times New Roman" w:cs="Times New Roman"/>
          <w:bCs/>
          <w:sz w:val="24"/>
          <w:szCs w:val="24"/>
        </w:rPr>
        <w:t>,</w:t>
      </w:r>
      <w:r w:rsidRPr="00217EFB">
        <w:rPr>
          <w:rFonts w:ascii="Times New Roman" w:hAnsi="Times New Roman" w:cs="Times New Roman"/>
          <w:bCs/>
          <w:sz w:val="24"/>
          <w:szCs w:val="24"/>
        </w:rPr>
        <w:t xml:space="preserve"> the performance</w:t>
      </w:r>
      <w:r w:rsidR="007A44A9">
        <w:rPr>
          <w:rFonts w:ascii="Times New Roman" w:hAnsi="Times New Roman" w:cs="Times New Roman"/>
          <w:bCs/>
          <w:sz w:val="24"/>
          <w:szCs w:val="24"/>
        </w:rPr>
        <w:t>s</w:t>
      </w:r>
      <w:r w:rsidRPr="00217EFB">
        <w:rPr>
          <w:rFonts w:ascii="Times New Roman" w:hAnsi="Times New Roman" w:cs="Times New Roman"/>
          <w:bCs/>
          <w:sz w:val="24"/>
          <w:szCs w:val="24"/>
        </w:rPr>
        <w:t xml:space="preserve"> of the varieties </w:t>
      </w:r>
      <w:r w:rsidR="007A44A9">
        <w:rPr>
          <w:rFonts w:ascii="Times New Roman" w:hAnsi="Times New Roman" w:cs="Times New Roman"/>
          <w:bCs/>
          <w:sz w:val="24"/>
          <w:szCs w:val="24"/>
        </w:rPr>
        <w:t xml:space="preserve">were </w:t>
      </w:r>
      <w:r w:rsidRPr="00217EFB">
        <w:rPr>
          <w:rFonts w:ascii="Times New Roman" w:hAnsi="Times New Roman" w:cs="Times New Roman"/>
          <w:bCs/>
          <w:sz w:val="24"/>
          <w:szCs w:val="24"/>
        </w:rPr>
        <w:t>not clearly distinguished</w:t>
      </w:r>
      <w:r w:rsidR="00280AE1">
        <w:rPr>
          <w:rFonts w:ascii="Times New Roman" w:hAnsi="Times New Roman" w:cs="Times New Roman"/>
          <w:bCs/>
          <w:sz w:val="24"/>
          <w:szCs w:val="24"/>
        </w:rPr>
        <w:t>;</w:t>
      </w:r>
      <w:r w:rsidRPr="00217EFB">
        <w:rPr>
          <w:rFonts w:ascii="Times New Roman" w:hAnsi="Times New Roman" w:cs="Times New Roman"/>
          <w:bCs/>
          <w:sz w:val="24"/>
          <w:szCs w:val="24"/>
        </w:rPr>
        <w:t xml:space="preserve"> rather</w:t>
      </w:r>
      <w:r w:rsidR="00280AE1">
        <w:rPr>
          <w:rFonts w:ascii="Times New Roman" w:hAnsi="Times New Roman" w:cs="Times New Roman"/>
          <w:bCs/>
          <w:sz w:val="24"/>
          <w:szCs w:val="24"/>
        </w:rPr>
        <w:t>,</w:t>
      </w:r>
      <w:r w:rsidRPr="00217EFB">
        <w:rPr>
          <w:rFonts w:ascii="Times New Roman" w:hAnsi="Times New Roman" w:cs="Times New Roman"/>
          <w:bCs/>
          <w:sz w:val="24"/>
          <w:szCs w:val="24"/>
        </w:rPr>
        <w:t xml:space="preserve"> the team evaluated the overall management of the trial. </w:t>
      </w:r>
      <w:r w:rsidR="00280AE1">
        <w:rPr>
          <w:rFonts w:ascii="Times New Roman" w:hAnsi="Times New Roman" w:cs="Times New Roman"/>
          <w:bCs/>
          <w:sz w:val="24"/>
          <w:szCs w:val="24"/>
        </w:rPr>
        <w:t>However</w:t>
      </w:r>
      <w:r w:rsidRPr="00217EFB">
        <w:rPr>
          <w:rFonts w:ascii="Times New Roman" w:hAnsi="Times New Roman" w:cs="Times New Roman"/>
          <w:bCs/>
          <w:sz w:val="24"/>
          <w:szCs w:val="24"/>
        </w:rPr>
        <w:t>, at physiological maturity, field days were organized in both locations. During these sessions, participa</w:t>
      </w:r>
      <w:r w:rsidR="007D19C3">
        <w:rPr>
          <w:rFonts w:ascii="Times New Roman" w:hAnsi="Times New Roman" w:cs="Times New Roman"/>
          <w:bCs/>
          <w:sz w:val="24"/>
          <w:szCs w:val="24"/>
        </w:rPr>
        <w:t>n</w:t>
      </w:r>
      <w:r w:rsidRPr="00217EFB">
        <w:rPr>
          <w:rFonts w:ascii="Times New Roman" w:hAnsi="Times New Roman" w:cs="Times New Roman"/>
          <w:bCs/>
          <w:sz w:val="24"/>
          <w:szCs w:val="24"/>
        </w:rPr>
        <w:t xml:space="preserve">ts were model farmers, development agents (DAs), woreda experts, and </w:t>
      </w:r>
      <w:r w:rsidRPr="00217EFB">
        <w:rPr>
          <w:rFonts w:ascii="Times New Roman" w:hAnsi="Times New Roman" w:cs="Times New Roman"/>
          <w:bCs/>
          <w:sz w:val="24"/>
          <w:szCs w:val="24"/>
        </w:rPr>
        <w:lastRenderedPageBreak/>
        <w:t xml:space="preserve">researchers </w:t>
      </w:r>
      <w:r w:rsidR="00E6727D">
        <w:rPr>
          <w:rFonts w:ascii="Times New Roman" w:hAnsi="Times New Roman" w:cs="Times New Roman"/>
          <w:bCs/>
          <w:sz w:val="24"/>
          <w:szCs w:val="24"/>
        </w:rPr>
        <w:t>from various</w:t>
      </w:r>
      <w:r w:rsidRPr="00217EFB">
        <w:rPr>
          <w:rFonts w:ascii="Times New Roman" w:hAnsi="Times New Roman" w:cs="Times New Roman"/>
          <w:bCs/>
          <w:sz w:val="24"/>
          <w:szCs w:val="24"/>
        </w:rPr>
        <w:t xml:space="preserve"> disciplines. A total of 87 participants; 39 from Sekota and 48 from Lalibela visited the </w:t>
      </w:r>
      <w:r w:rsidR="00481E06">
        <w:rPr>
          <w:rFonts w:ascii="Times New Roman" w:hAnsi="Times New Roman" w:cs="Times New Roman"/>
          <w:bCs/>
          <w:sz w:val="24"/>
          <w:szCs w:val="24"/>
        </w:rPr>
        <w:t xml:space="preserve">participatory technology evaluation </w:t>
      </w:r>
      <w:r w:rsidR="00452325">
        <w:rPr>
          <w:rFonts w:ascii="Times New Roman" w:hAnsi="Times New Roman" w:cs="Times New Roman"/>
          <w:bCs/>
          <w:sz w:val="24"/>
          <w:szCs w:val="24"/>
        </w:rPr>
        <w:t>tr</w:t>
      </w:r>
      <w:r w:rsidR="008E1FD7">
        <w:rPr>
          <w:rFonts w:ascii="Times New Roman" w:hAnsi="Times New Roman" w:cs="Times New Roman"/>
          <w:bCs/>
          <w:sz w:val="24"/>
          <w:szCs w:val="24"/>
        </w:rPr>
        <w:t>i</w:t>
      </w:r>
      <w:r w:rsidR="00452325">
        <w:rPr>
          <w:rFonts w:ascii="Times New Roman" w:hAnsi="Times New Roman" w:cs="Times New Roman"/>
          <w:bCs/>
          <w:sz w:val="24"/>
          <w:szCs w:val="24"/>
        </w:rPr>
        <w:t>a</w:t>
      </w:r>
      <w:r w:rsidR="008E1FD7">
        <w:rPr>
          <w:rFonts w:ascii="Times New Roman" w:hAnsi="Times New Roman" w:cs="Times New Roman"/>
          <w:bCs/>
          <w:sz w:val="24"/>
          <w:szCs w:val="24"/>
        </w:rPr>
        <w:t>l</w:t>
      </w:r>
      <w:r w:rsidR="00FA5F63">
        <w:rPr>
          <w:rFonts w:ascii="Times New Roman" w:hAnsi="Times New Roman" w:cs="Times New Roman"/>
          <w:bCs/>
          <w:sz w:val="24"/>
          <w:szCs w:val="24"/>
        </w:rPr>
        <w:t xml:space="preserve"> in both districts</w:t>
      </w:r>
      <w:r w:rsidR="00452325">
        <w:rPr>
          <w:rFonts w:ascii="Times New Roman" w:hAnsi="Times New Roman" w:cs="Times New Roman"/>
          <w:bCs/>
          <w:sz w:val="24"/>
          <w:szCs w:val="24"/>
        </w:rPr>
        <w:t xml:space="preserve"> (T</w:t>
      </w:r>
      <w:r w:rsidR="00460B2B">
        <w:rPr>
          <w:rFonts w:ascii="Times New Roman" w:hAnsi="Times New Roman" w:cs="Times New Roman"/>
          <w:bCs/>
          <w:sz w:val="24"/>
          <w:szCs w:val="24"/>
        </w:rPr>
        <w:t>able 7</w:t>
      </w:r>
      <w:r w:rsidR="00CF407B">
        <w:rPr>
          <w:rFonts w:ascii="Times New Roman" w:hAnsi="Times New Roman" w:cs="Times New Roman"/>
          <w:bCs/>
          <w:sz w:val="24"/>
          <w:szCs w:val="24"/>
        </w:rPr>
        <w:t>)</w:t>
      </w:r>
      <w:r w:rsidRPr="00217EFB">
        <w:rPr>
          <w:rFonts w:ascii="Times New Roman" w:hAnsi="Times New Roman" w:cs="Times New Roman"/>
          <w:bCs/>
          <w:sz w:val="24"/>
          <w:szCs w:val="24"/>
        </w:rPr>
        <w:t>.</w:t>
      </w:r>
    </w:p>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Table </w:t>
      </w:r>
      <w:r w:rsidR="00460B2B">
        <w:rPr>
          <w:rFonts w:ascii="Times New Roman" w:hAnsi="Times New Roman" w:cs="Times New Roman"/>
          <w:bCs/>
          <w:sz w:val="24"/>
          <w:szCs w:val="24"/>
        </w:rPr>
        <w:t>7</w:t>
      </w:r>
      <w:r w:rsidRPr="00217EFB">
        <w:rPr>
          <w:rFonts w:ascii="Times New Roman" w:hAnsi="Times New Roman" w:cs="Times New Roman"/>
          <w:bCs/>
          <w:sz w:val="24"/>
          <w:szCs w:val="24"/>
        </w:rPr>
        <w:t xml:space="preserve">:  Field day/visiting Event participants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759"/>
        <w:gridCol w:w="841"/>
        <w:gridCol w:w="808"/>
        <w:gridCol w:w="741"/>
        <w:gridCol w:w="774"/>
        <w:gridCol w:w="400"/>
        <w:gridCol w:w="1166"/>
        <w:gridCol w:w="534"/>
        <w:gridCol w:w="734"/>
        <w:gridCol w:w="896"/>
        <w:gridCol w:w="892"/>
      </w:tblGrid>
      <w:tr w:rsidR="0011279C" w:rsidRPr="00217EFB" w:rsidTr="00EA79E6">
        <w:tc>
          <w:tcPr>
            <w:tcW w:w="538"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Districts </w:t>
            </w:r>
          </w:p>
        </w:tc>
        <w:tc>
          <w:tcPr>
            <w:tcW w:w="835" w:type="pct"/>
            <w:gridSpan w:val="2"/>
            <w:tcBorders>
              <w:top w:val="single" w:sz="4" w:space="0" w:color="auto"/>
              <w:bottom w:val="single" w:sz="4" w:space="0" w:color="auto"/>
            </w:tcBorders>
          </w:tcPr>
          <w:p w:rsidR="0011279C" w:rsidRPr="00217EFB" w:rsidRDefault="0011279C" w:rsidP="00286760">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FREG </w:t>
            </w:r>
          </w:p>
        </w:tc>
        <w:tc>
          <w:tcPr>
            <w:tcW w:w="809" w:type="pct"/>
            <w:gridSpan w:val="2"/>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Das</w:t>
            </w:r>
          </w:p>
        </w:tc>
        <w:tc>
          <w:tcPr>
            <w:tcW w:w="613" w:type="pct"/>
            <w:gridSpan w:val="2"/>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Expert</w:t>
            </w:r>
          </w:p>
        </w:tc>
        <w:tc>
          <w:tcPr>
            <w:tcW w:w="888" w:type="pct"/>
            <w:gridSpan w:val="2"/>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Researcher</w:t>
            </w:r>
          </w:p>
        </w:tc>
        <w:tc>
          <w:tcPr>
            <w:tcW w:w="851" w:type="pct"/>
            <w:gridSpan w:val="2"/>
            <w:tcBorders>
              <w:top w:val="single" w:sz="4" w:space="0" w:color="auto"/>
              <w:bottom w:val="single" w:sz="4" w:space="0" w:color="auto"/>
            </w:tcBorders>
          </w:tcPr>
          <w:p w:rsidR="0011279C" w:rsidRPr="00217EFB" w:rsidRDefault="0011279C" w:rsidP="00286760">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ARARI team</w:t>
            </w:r>
          </w:p>
        </w:tc>
        <w:tc>
          <w:tcPr>
            <w:tcW w:w="466"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Total</w:t>
            </w:r>
          </w:p>
        </w:tc>
      </w:tr>
      <w:tr w:rsidR="0011279C" w:rsidRPr="00217EFB" w:rsidTr="00EA79E6">
        <w:trPr>
          <w:trHeight w:val="366"/>
        </w:trPr>
        <w:tc>
          <w:tcPr>
            <w:tcW w:w="538" w:type="pct"/>
            <w:tcBorders>
              <w:top w:val="single" w:sz="4" w:space="0" w:color="auto"/>
              <w:bottom w:val="single" w:sz="4" w:space="0" w:color="auto"/>
            </w:tcBorders>
          </w:tcPr>
          <w:p w:rsidR="0011279C" w:rsidRPr="00217EFB" w:rsidRDefault="00010FF5" w:rsidP="00217E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Sex</w:t>
            </w:r>
          </w:p>
        </w:tc>
        <w:tc>
          <w:tcPr>
            <w:tcW w:w="396"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M </w:t>
            </w:r>
          </w:p>
        </w:tc>
        <w:tc>
          <w:tcPr>
            <w:tcW w:w="439"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F</w:t>
            </w:r>
          </w:p>
        </w:tc>
        <w:tc>
          <w:tcPr>
            <w:tcW w:w="422"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M</w:t>
            </w:r>
          </w:p>
        </w:tc>
        <w:tc>
          <w:tcPr>
            <w:tcW w:w="387"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F</w:t>
            </w:r>
          </w:p>
        </w:tc>
        <w:tc>
          <w:tcPr>
            <w:tcW w:w="404"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M </w:t>
            </w:r>
          </w:p>
        </w:tc>
        <w:tc>
          <w:tcPr>
            <w:tcW w:w="209"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F</w:t>
            </w:r>
          </w:p>
        </w:tc>
        <w:tc>
          <w:tcPr>
            <w:tcW w:w="609"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M </w:t>
            </w:r>
          </w:p>
        </w:tc>
        <w:tc>
          <w:tcPr>
            <w:tcW w:w="279"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F </w:t>
            </w:r>
          </w:p>
        </w:tc>
        <w:tc>
          <w:tcPr>
            <w:tcW w:w="383"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M </w:t>
            </w:r>
          </w:p>
        </w:tc>
        <w:tc>
          <w:tcPr>
            <w:tcW w:w="468"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F</w:t>
            </w:r>
          </w:p>
        </w:tc>
        <w:tc>
          <w:tcPr>
            <w:tcW w:w="466" w:type="pct"/>
            <w:tcBorders>
              <w:top w:val="single" w:sz="4" w:space="0" w:color="auto"/>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M+F</w:t>
            </w:r>
          </w:p>
        </w:tc>
      </w:tr>
      <w:tr w:rsidR="0011279C" w:rsidRPr="00217EFB" w:rsidTr="00EA79E6">
        <w:tc>
          <w:tcPr>
            <w:tcW w:w="538" w:type="pct"/>
            <w:tcBorders>
              <w:top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Sekota </w:t>
            </w:r>
          </w:p>
        </w:tc>
        <w:tc>
          <w:tcPr>
            <w:tcW w:w="396" w:type="pct"/>
            <w:tcBorders>
              <w:top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19</w:t>
            </w:r>
          </w:p>
        </w:tc>
        <w:tc>
          <w:tcPr>
            <w:tcW w:w="439" w:type="pct"/>
            <w:tcBorders>
              <w:top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4</w:t>
            </w:r>
          </w:p>
        </w:tc>
        <w:tc>
          <w:tcPr>
            <w:tcW w:w="422" w:type="pct"/>
            <w:tcBorders>
              <w:top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3</w:t>
            </w:r>
          </w:p>
        </w:tc>
        <w:tc>
          <w:tcPr>
            <w:tcW w:w="387" w:type="pct"/>
            <w:tcBorders>
              <w:top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2</w:t>
            </w:r>
          </w:p>
        </w:tc>
        <w:tc>
          <w:tcPr>
            <w:tcW w:w="404" w:type="pct"/>
            <w:tcBorders>
              <w:top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2</w:t>
            </w:r>
          </w:p>
        </w:tc>
        <w:tc>
          <w:tcPr>
            <w:tcW w:w="209" w:type="pct"/>
            <w:tcBorders>
              <w:top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1</w:t>
            </w:r>
          </w:p>
        </w:tc>
        <w:tc>
          <w:tcPr>
            <w:tcW w:w="609" w:type="pct"/>
            <w:tcBorders>
              <w:top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3</w:t>
            </w:r>
          </w:p>
        </w:tc>
        <w:tc>
          <w:tcPr>
            <w:tcW w:w="279" w:type="pct"/>
            <w:tcBorders>
              <w:top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1</w:t>
            </w:r>
          </w:p>
        </w:tc>
        <w:tc>
          <w:tcPr>
            <w:tcW w:w="383" w:type="pct"/>
            <w:tcBorders>
              <w:top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4</w:t>
            </w:r>
          </w:p>
        </w:tc>
        <w:tc>
          <w:tcPr>
            <w:tcW w:w="468" w:type="pct"/>
            <w:tcBorders>
              <w:top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0</w:t>
            </w:r>
          </w:p>
        </w:tc>
        <w:tc>
          <w:tcPr>
            <w:tcW w:w="466" w:type="pct"/>
            <w:tcBorders>
              <w:top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39</w:t>
            </w:r>
          </w:p>
        </w:tc>
      </w:tr>
      <w:tr w:rsidR="0011279C" w:rsidRPr="00217EFB" w:rsidTr="00010FF5">
        <w:tc>
          <w:tcPr>
            <w:tcW w:w="538" w:type="pct"/>
            <w:tcBorders>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Lalibela </w:t>
            </w:r>
          </w:p>
        </w:tc>
        <w:tc>
          <w:tcPr>
            <w:tcW w:w="396" w:type="pct"/>
            <w:tcBorders>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23</w:t>
            </w:r>
          </w:p>
        </w:tc>
        <w:tc>
          <w:tcPr>
            <w:tcW w:w="439" w:type="pct"/>
            <w:tcBorders>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11</w:t>
            </w:r>
          </w:p>
        </w:tc>
        <w:tc>
          <w:tcPr>
            <w:tcW w:w="422" w:type="pct"/>
            <w:tcBorders>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3</w:t>
            </w:r>
          </w:p>
        </w:tc>
        <w:tc>
          <w:tcPr>
            <w:tcW w:w="387" w:type="pct"/>
            <w:tcBorders>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0</w:t>
            </w:r>
          </w:p>
        </w:tc>
        <w:tc>
          <w:tcPr>
            <w:tcW w:w="404" w:type="pct"/>
            <w:tcBorders>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3</w:t>
            </w:r>
          </w:p>
        </w:tc>
        <w:tc>
          <w:tcPr>
            <w:tcW w:w="209" w:type="pct"/>
            <w:tcBorders>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1</w:t>
            </w:r>
          </w:p>
        </w:tc>
        <w:tc>
          <w:tcPr>
            <w:tcW w:w="609" w:type="pct"/>
            <w:tcBorders>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2</w:t>
            </w:r>
          </w:p>
        </w:tc>
        <w:tc>
          <w:tcPr>
            <w:tcW w:w="279" w:type="pct"/>
            <w:tcBorders>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1</w:t>
            </w:r>
          </w:p>
        </w:tc>
        <w:tc>
          <w:tcPr>
            <w:tcW w:w="383" w:type="pct"/>
            <w:tcBorders>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4</w:t>
            </w:r>
          </w:p>
        </w:tc>
        <w:tc>
          <w:tcPr>
            <w:tcW w:w="468" w:type="pct"/>
            <w:tcBorders>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0</w:t>
            </w:r>
          </w:p>
        </w:tc>
        <w:tc>
          <w:tcPr>
            <w:tcW w:w="466" w:type="pct"/>
            <w:tcBorders>
              <w:bottom w:val="single" w:sz="4" w:space="0" w:color="auto"/>
            </w:tcBorders>
          </w:tcPr>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48</w:t>
            </w:r>
          </w:p>
        </w:tc>
      </w:tr>
    </w:tbl>
    <w:p w:rsidR="0011279C" w:rsidRPr="00A54255" w:rsidRDefault="0011279C" w:rsidP="00A54255">
      <w:pPr>
        <w:spacing w:before="240" w:line="360" w:lineRule="auto"/>
        <w:jc w:val="both"/>
        <w:rPr>
          <w:rFonts w:ascii="Times New Roman" w:hAnsi="Times New Roman" w:cs="Times New Roman"/>
          <w:b/>
          <w:sz w:val="24"/>
          <w:szCs w:val="24"/>
        </w:rPr>
      </w:pPr>
      <w:r w:rsidRPr="00A54255">
        <w:rPr>
          <w:rFonts w:ascii="Times New Roman" w:hAnsi="Times New Roman" w:cs="Times New Roman"/>
          <w:b/>
          <w:sz w:val="24"/>
          <w:szCs w:val="24"/>
        </w:rPr>
        <w:t xml:space="preserve">Technology evaluation and selection </w:t>
      </w:r>
    </w:p>
    <w:p w:rsidR="004E5F1C" w:rsidRDefault="00C5755A" w:rsidP="00217E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w:t>
      </w:r>
      <w:r w:rsidR="00DD60A2">
        <w:rPr>
          <w:rFonts w:ascii="Times New Roman" w:hAnsi="Times New Roman" w:cs="Times New Roman"/>
          <w:bCs/>
          <w:sz w:val="24"/>
          <w:szCs w:val="24"/>
        </w:rPr>
        <w:t xml:space="preserve">lthough </w:t>
      </w:r>
      <w:r w:rsidR="004E5F1C" w:rsidRPr="004E5F1C">
        <w:rPr>
          <w:rFonts w:ascii="Times New Roman" w:hAnsi="Times New Roman" w:cs="Times New Roman"/>
          <w:bCs/>
          <w:sz w:val="24"/>
          <w:szCs w:val="24"/>
        </w:rPr>
        <w:t xml:space="preserve">the selection criteria </w:t>
      </w:r>
      <w:r w:rsidR="00373AE9">
        <w:rPr>
          <w:rFonts w:ascii="Times New Roman" w:hAnsi="Times New Roman" w:cs="Times New Roman"/>
          <w:bCs/>
          <w:sz w:val="24"/>
          <w:szCs w:val="24"/>
        </w:rPr>
        <w:t xml:space="preserve">for </w:t>
      </w:r>
      <w:r>
        <w:rPr>
          <w:rFonts w:ascii="Times New Roman" w:hAnsi="Times New Roman" w:cs="Times New Roman"/>
          <w:bCs/>
          <w:sz w:val="24"/>
          <w:szCs w:val="24"/>
        </w:rPr>
        <w:t xml:space="preserve">the farmers </w:t>
      </w:r>
      <w:r w:rsidR="004E5F1C" w:rsidRPr="004E5F1C">
        <w:rPr>
          <w:rFonts w:ascii="Times New Roman" w:hAnsi="Times New Roman" w:cs="Times New Roman"/>
          <w:bCs/>
          <w:sz w:val="24"/>
          <w:szCs w:val="24"/>
        </w:rPr>
        <w:t>were the same</w:t>
      </w:r>
      <w:r>
        <w:rPr>
          <w:rFonts w:ascii="Times New Roman" w:hAnsi="Times New Roman" w:cs="Times New Roman"/>
          <w:bCs/>
          <w:sz w:val="24"/>
          <w:szCs w:val="24"/>
        </w:rPr>
        <w:t xml:space="preserve"> in </w:t>
      </w:r>
      <w:r w:rsidR="005E6BAD">
        <w:rPr>
          <w:rFonts w:ascii="Times New Roman" w:hAnsi="Times New Roman" w:cs="Times New Roman"/>
          <w:bCs/>
          <w:sz w:val="24"/>
          <w:szCs w:val="24"/>
        </w:rPr>
        <w:t>the districts</w:t>
      </w:r>
      <w:r w:rsidR="004E5F1C" w:rsidRPr="004E5F1C">
        <w:rPr>
          <w:rFonts w:ascii="Times New Roman" w:hAnsi="Times New Roman" w:cs="Times New Roman"/>
          <w:bCs/>
          <w:sz w:val="24"/>
          <w:szCs w:val="24"/>
        </w:rPr>
        <w:t xml:space="preserve">, their weighting and ranking </w:t>
      </w:r>
      <w:r w:rsidR="005E6BAD">
        <w:rPr>
          <w:rFonts w:ascii="Times New Roman" w:hAnsi="Times New Roman" w:cs="Times New Roman"/>
          <w:bCs/>
          <w:sz w:val="24"/>
          <w:szCs w:val="24"/>
        </w:rPr>
        <w:t xml:space="preserve">methods </w:t>
      </w:r>
      <w:r w:rsidR="004E5F1C" w:rsidRPr="004E5F1C">
        <w:rPr>
          <w:rFonts w:ascii="Times New Roman" w:hAnsi="Times New Roman" w:cs="Times New Roman"/>
          <w:bCs/>
          <w:sz w:val="24"/>
          <w:szCs w:val="24"/>
        </w:rPr>
        <w:t xml:space="preserve">were different. </w:t>
      </w:r>
      <w:r w:rsidR="005E6BAD">
        <w:rPr>
          <w:rFonts w:ascii="Times New Roman" w:hAnsi="Times New Roman" w:cs="Times New Roman"/>
          <w:bCs/>
          <w:sz w:val="24"/>
          <w:szCs w:val="24"/>
        </w:rPr>
        <w:t>Earliness, spike length, t</w:t>
      </w:r>
      <w:r w:rsidR="004E5F1C" w:rsidRPr="004E5F1C">
        <w:rPr>
          <w:rFonts w:ascii="Times New Roman" w:hAnsi="Times New Roman" w:cs="Times New Roman"/>
          <w:bCs/>
          <w:sz w:val="24"/>
          <w:szCs w:val="24"/>
        </w:rPr>
        <w:t>iller capaci</w:t>
      </w:r>
      <w:r w:rsidR="00221B3B">
        <w:rPr>
          <w:rFonts w:ascii="Times New Roman" w:hAnsi="Times New Roman" w:cs="Times New Roman"/>
          <w:bCs/>
          <w:sz w:val="24"/>
          <w:szCs w:val="24"/>
        </w:rPr>
        <w:t>ty, and vegetative performance we</w:t>
      </w:r>
      <w:r w:rsidR="004E5F1C" w:rsidRPr="004E5F1C">
        <w:rPr>
          <w:rFonts w:ascii="Times New Roman" w:hAnsi="Times New Roman" w:cs="Times New Roman"/>
          <w:bCs/>
          <w:sz w:val="24"/>
          <w:szCs w:val="24"/>
        </w:rPr>
        <w:t xml:space="preserve">re </w:t>
      </w:r>
      <w:r w:rsidR="005E6BAD">
        <w:rPr>
          <w:rFonts w:ascii="Times New Roman" w:hAnsi="Times New Roman" w:cs="Times New Roman"/>
          <w:bCs/>
          <w:sz w:val="24"/>
          <w:szCs w:val="24"/>
        </w:rPr>
        <w:t xml:space="preserve">the </w:t>
      </w:r>
      <w:r w:rsidR="004E5F1C" w:rsidRPr="004E5F1C">
        <w:rPr>
          <w:rFonts w:ascii="Times New Roman" w:hAnsi="Times New Roman" w:cs="Times New Roman"/>
          <w:bCs/>
          <w:sz w:val="24"/>
          <w:szCs w:val="24"/>
        </w:rPr>
        <w:t xml:space="preserve">major traits in </w:t>
      </w:r>
      <w:r w:rsidR="005E6BAD">
        <w:rPr>
          <w:rFonts w:ascii="Times New Roman" w:hAnsi="Times New Roman" w:cs="Times New Roman"/>
          <w:bCs/>
          <w:sz w:val="24"/>
          <w:szCs w:val="24"/>
        </w:rPr>
        <w:t xml:space="preserve">both </w:t>
      </w:r>
      <w:r w:rsidR="004E5F1C" w:rsidRPr="004E5F1C">
        <w:rPr>
          <w:rFonts w:ascii="Times New Roman" w:hAnsi="Times New Roman" w:cs="Times New Roman"/>
          <w:bCs/>
          <w:sz w:val="24"/>
          <w:szCs w:val="24"/>
        </w:rPr>
        <w:t xml:space="preserve">districts. Earliness, spike length, </w:t>
      </w:r>
      <w:r w:rsidR="009E57F2">
        <w:rPr>
          <w:rFonts w:ascii="Times New Roman" w:hAnsi="Times New Roman" w:cs="Times New Roman"/>
          <w:bCs/>
          <w:sz w:val="24"/>
          <w:szCs w:val="24"/>
        </w:rPr>
        <w:t>t</w:t>
      </w:r>
      <w:r w:rsidR="004E5F1C" w:rsidRPr="004E5F1C">
        <w:rPr>
          <w:rFonts w:ascii="Times New Roman" w:hAnsi="Times New Roman" w:cs="Times New Roman"/>
          <w:bCs/>
          <w:sz w:val="24"/>
          <w:szCs w:val="24"/>
        </w:rPr>
        <w:t xml:space="preserve">iller capacity, and vegetative performance </w:t>
      </w:r>
      <w:r w:rsidR="009E57F2">
        <w:rPr>
          <w:rFonts w:ascii="Times New Roman" w:hAnsi="Times New Roman" w:cs="Times New Roman"/>
          <w:bCs/>
          <w:sz w:val="24"/>
          <w:szCs w:val="24"/>
        </w:rPr>
        <w:t xml:space="preserve">ranked </w:t>
      </w:r>
      <w:r w:rsidR="004E5F1C" w:rsidRPr="004E5F1C">
        <w:rPr>
          <w:rFonts w:ascii="Times New Roman" w:hAnsi="Times New Roman" w:cs="Times New Roman"/>
          <w:bCs/>
          <w:sz w:val="24"/>
          <w:szCs w:val="24"/>
        </w:rPr>
        <w:t xml:space="preserve">first, second, third, and fourth </w:t>
      </w:r>
      <w:r w:rsidR="009E57F2">
        <w:rPr>
          <w:rFonts w:ascii="Times New Roman" w:hAnsi="Times New Roman" w:cs="Times New Roman"/>
          <w:bCs/>
          <w:sz w:val="24"/>
          <w:szCs w:val="24"/>
        </w:rPr>
        <w:t>in</w:t>
      </w:r>
      <w:r w:rsidR="004E5F1C" w:rsidRPr="004E5F1C">
        <w:rPr>
          <w:rFonts w:ascii="Times New Roman" w:hAnsi="Times New Roman" w:cs="Times New Roman"/>
          <w:bCs/>
          <w:sz w:val="24"/>
          <w:szCs w:val="24"/>
        </w:rPr>
        <w:t xml:space="preserve"> Sekota (Woleh) and second, first, third,</w:t>
      </w:r>
      <w:r w:rsidR="009E57F2">
        <w:rPr>
          <w:rFonts w:ascii="Times New Roman" w:hAnsi="Times New Roman" w:cs="Times New Roman"/>
          <w:bCs/>
          <w:sz w:val="24"/>
          <w:szCs w:val="24"/>
        </w:rPr>
        <w:t xml:space="preserve"> and fourth </w:t>
      </w:r>
      <w:r w:rsidR="004E5F1C" w:rsidRPr="004E5F1C">
        <w:rPr>
          <w:rFonts w:ascii="Times New Roman" w:hAnsi="Times New Roman" w:cs="Times New Roman"/>
          <w:bCs/>
          <w:sz w:val="24"/>
          <w:szCs w:val="24"/>
        </w:rPr>
        <w:t xml:space="preserve">ranks </w:t>
      </w:r>
      <w:r w:rsidR="009E57F2">
        <w:rPr>
          <w:rFonts w:ascii="Times New Roman" w:hAnsi="Times New Roman" w:cs="Times New Roman"/>
          <w:bCs/>
          <w:sz w:val="24"/>
          <w:szCs w:val="24"/>
        </w:rPr>
        <w:t>in</w:t>
      </w:r>
      <w:r w:rsidR="004E5F1C" w:rsidRPr="004E5F1C">
        <w:rPr>
          <w:rFonts w:ascii="Times New Roman" w:hAnsi="Times New Roman" w:cs="Times New Roman"/>
          <w:bCs/>
          <w:sz w:val="24"/>
          <w:szCs w:val="24"/>
        </w:rPr>
        <w:t xml:space="preserve"> Lalibela (Meda</w:t>
      </w:r>
      <w:r w:rsidR="009E57F2">
        <w:rPr>
          <w:rFonts w:ascii="Times New Roman" w:hAnsi="Times New Roman" w:cs="Times New Roman"/>
          <w:bCs/>
          <w:sz w:val="24"/>
          <w:szCs w:val="24"/>
        </w:rPr>
        <w:t>ge), respectively, as shown in T</w:t>
      </w:r>
      <w:r w:rsidR="004E5F1C" w:rsidRPr="004E5F1C">
        <w:rPr>
          <w:rFonts w:ascii="Times New Roman" w:hAnsi="Times New Roman" w:cs="Times New Roman"/>
          <w:bCs/>
          <w:sz w:val="24"/>
          <w:szCs w:val="24"/>
        </w:rPr>
        <w:t>able</w:t>
      </w:r>
      <w:r w:rsidR="00460B2B">
        <w:rPr>
          <w:rFonts w:ascii="Times New Roman" w:hAnsi="Times New Roman" w:cs="Times New Roman"/>
          <w:bCs/>
          <w:sz w:val="24"/>
          <w:szCs w:val="24"/>
        </w:rPr>
        <w:t xml:space="preserve"> 8</w:t>
      </w:r>
      <w:r w:rsidR="004E5F1C" w:rsidRPr="004E5F1C">
        <w:rPr>
          <w:rFonts w:ascii="Times New Roman" w:hAnsi="Times New Roman" w:cs="Times New Roman"/>
          <w:bCs/>
          <w:sz w:val="24"/>
          <w:szCs w:val="24"/>
        </w:rPr>
        <w:t>. The weight matrix rankin</w:t>
      </w:r>
      <w:r w:rsidR="003B5FA4">
        <w:rPr>
          <w:rFonts w:ascii="Times New Roman" w:hAnsi="Times New Roman" w:cs="Times New Roman"/>
          <w:bCs/>
          <w:sz w:val="24"/>
          <w:szCs w:val="24"/>
        </w:rPr>
        <w:t>g analysis revealed that there wa</w:t>
      </w:r>
      <w:r w:rsidR="004E5F1C" w:rsidRPr="004E5F1C">
        <w:rPr>
          <w:rFonts w:ascii="Times New Roman" w:hAnsi="Times New Roman" w:cs="Times New Roman"/>
          <w:bCs/>
          <w:sz w:val="24"/>
          <w:szCs w:val="24"/>
        </w:rPr>
        <w:t>s a difference between the selection and evaluation of the varieties; the variety that ha</w:t>
      </w:r>
      <w:r w:rsidR="00824110">
        <w:rPr>
          <w:rFonts w:ascii="Times New Roman" w:hAnsi="Times New Roman" w:cs="Times New Roman"/>
          <w:bCs/>
          <w:sz w:val="24"/>
          <w:szCs w:val="24"/>
        </w:rPr>
        <w:t>d</w:t>
      </w:r>
      <w:r w:rsidR="004E5F1C" w:rsidRPr="004E5F1C">
        <w:rPr>
          <w:rFonts w:ascii="Times New Roman" w:hAnsi="Times New Roman" w:cs="Times New Roman"/>
          <w:bCs/>
          <w:sz w:val="24"/>
          <w:szCs w:val="24"/>
        </w:rPr>
        <w:t xml:space="preserve"> greater value from the total, choice, ranks first, and vice versa. In both districts, Fentale-2 </w:t>
      </w:r>
      <w:r w:rsidR="00521D6C">
        <w:rPr>
          <w:rFonts w:ascii="Times New Roman" w:hAnsi="Times New Roman" w:cs="Times New Roman"/>
          <w:bCs/>
          <w:sz w:val="24"/>
          <w:szCs w:val="24"/>
        </w:rPr>
        <w:t xml:space="preserve">was </w:t>
      </w:r>
      <w:r w:rsidR="00A84D30">
        <w:rPr>
          <w:rFonts w:ascii="Times New Roman" w:hAnsi="Times New Roman" w:cs="Times New Roman"/>
          <w:bCs/>
          <w:sz w:val="24"/>
          <w:szCs w:val="24"/>
        </w:rPr>
        <w:t xml:space="preserve">ranked </w:t>
      </w:r>
      <w:r w:rsidR="00521D6C">
        <w:rPr>
          <w:rFonts w:ascii="Times New Roman" w:hAnsi="Times New Roman" w:cs="Times New Roman"/>
          <w:bCs/>
          <w:sz w:val="24"/>
          <w:szCs w:val="24"/>
        </w:rPr>
        <w:t xml:space="preserve">first in </w:t>
      </w:r>
      <w:r w:rsidR="004E5F1C" w:rsidRPr="004E5F1C">
        <w:rPr>
          <w:rFonts w:ascii="Times New Roman" w:hAnsi="Times New Roman" w:cs="Times New Roman"/>
          <w:bCs/>
          <w:sz w:val="24"/>
          <w:szCs w:val="24"/>
        </w:rPr>
        <w:t>all traits districts except</w:t>
      </w:r>
      <w:r w:rsidR="003B5FA4">
        <w:rPr>
          <w:rFonts w:ascii="Times New Roman" w:hAnsi="Times New Roman" w:cs="Times New Roman"/>
          <w:bCs/>
          <w:sz w:val="24"/>
          <w:szCs w:val="24"/>
        </w:rPr>
        <w:t xml:space="preserve"> tiller capacity. The varieties selected</w:t>
      </w:r>
      <w:r w:rsidR="003B5FA4" w:rsidRPr="004E5F1C">
        <w:rPr>
          <w:rFonts w:ascii="Times New Roman" w:hAnsi="Times New Roman" w:cs="Times New Roman"/>
          <w:bCs/>
          <w:sz w:val="24"/>
          <w:szCs w:val="24"/>
        </w:rPr>
        <w:t xml:space="preserve"> </w:t>
      </w:r>
      <w:r w:rsidR="004E5F1C" w:rsidRPr="004E5F1C">
        <w:rPr>
          <w:rFonts w:ascii="Times New Roman" w:hAnsi="Times New Roman" w:cs="Times New Roman"/>
          <w:bCs/>
          <w:sz w:val="24"/>
          <w:szCs w:val="24"/>
        </w:rPr>
        <w:t>by the FREGs</w:t>
      </w:r>
      <w:r w:rsidR="00D75B24">
        <w:rPr>
          <w:rFonts w:ascii="Times New Roman" w:hAnsi="Times New Roman" w:cs="Times New Roman"/>
          <w:bCs/>
          <w:sz w:val="24"/>
          <w:szCs w:val="24"/>
        </w:rPr>
        <w:t>,</w:t>
      </w:r>
      <w:r w:rsidR="00CC0D38">
        <w:rPr>
          <w:rFonts w:ascii="Times New Roman" w:hAnsi="Times New Roman" w:cs="Times New Roman"/>
          <w:bCs/>
          <w:sz w:val="24"/>
          <w:szCs w:val="24"/>
        </w:rPr>
        <w:t xml:space="preserve"> Fentale -2 </w:t>
      </w:r>
      <w:r w:rsidR="006C4AD2">
        <w:rPr>
          <w:rFonts w:ascii="Times New Roman" w:hAnsi="Times New Roman" w:cs="Times New Roman"/>
          <w:bCs/>
          <w:sz w:val="24"/>
          <w:szCs w:val="24"/>
        </w:rPr>
        <w:t xml:space="preserve">were </w:t>
      </w:r>
      <w:r w:rsidR="006C4AD2" w:rsidRPr="004E5F1C">
        <w:rPr>
          <w:rFonts w:ascii="Times New Roman" w:hAnsi="Times New Roman" w:cs="Times New Roman"/>
          <w:bCs/>
          <w:sz w:val="24"/>
          <w:szCs w:val="24"/>
        </w:rPr>
        <w:t>ranked</w:t>
      </w:r>
      <w:r w:rsidR="004E5F1C" w:rsidRPr="004E5F1C">
        <w:rPr>
          <w:rFonts w:ascii="Times New Roman" w:hAnsi="Times New Roman" w:cs="Times New Roman"/>
          <w:bCs/>
          <w:sz w:val="24"/>
          <w:szCs w:val="24"/>
        </w:rPr>
        <w:t xml:space="preserve"> first, followed by Sekota-1 and Gambo in both districts.</w:t>
      </w:r>
    </w:p>
    <w:p w:rsidR="0011279C" w:rsidRPr="00217EFB" w:rsidRDefault="0011279C" w:rsidP="00217EFB">
      <w:pPr>
        <w:spacing w:line="360" w:lineRule="auto"/>
        <w:jc w:val="both"/>
        <w:rPr>
          <w:rFonts w:ascii="Times New Roman" w:eastAsia="Times New Roman" w:hAnsi="Times New Roman" w:cs="Times New Roman"/>
          <w:sz w:val="24"/>
          <w:szCs w:val="24"/>
        </w:rPr>
      </w:pPr>
      <w:r w:rsidRPr="00217EFB">
        <w:rPr>
          <w:rFonts w:ascii="Times New Roman" w:eastAsia="+mn-ea" w:hAnsi="Times New Roman" w:cs="Times New Roman"/>
          <w:kern w:val="24"/>
          <w:sz w:val="24"/>
          <w:szCs w:val="24"/>
        </w:rPr>
        <w:t xml:space="preserve">Table </w:t>
      </w:r>
      <w:r w:rsidR="00460B2B">
        <w:rPr>
          <w:rFonts w:ascii="Times New Roman" w:eastAsia="+mn-ea" w:hAnsi="Times New Roman" w:cs="Times New Roman"/>
          <w:kern w:val="24"/>
          <w:sz w:val="24"/>
          <w:szCs w:val="24"/>
        </w:rPr>
        <w:t>8</w:t>
      </w:r>
      <w:r w:rsidRPr="00217EFB">
        <w:rPr>
          <w:rFonts w:ascii="Times New Roman" w:eastAsia="+mn-ea" w:hAnsi="Times New Roman" w:cs="Times New Roman"/>
          <w:kern w:val="24"/>
          <w:sz w:val="24"/>
          <w:szCs w:val="24"/>
        </w:rPr>
        <w:t>:  Ranked criteria and weighted by farmers group at Sekota (woleh) and Lalibela (Medage) districts.</w:t>
      </w:r>
    </w:p>
    <w:tbl>
      <w:tblPr>
        <w:tblW w:w="5000" w:type="pct"/>
        <w:tblCellMar>
          <w:left w:w="0" w:type="dxa"/>
          <w:right w:w="0" w:type="dxa"/>
        </w:tblCellMar>
        <w:tblLook w:val="04A0" w:firstRow="1" w:lastRow="0" w:firstColumn="1" w:lastColumn="0" w:noHBand="0" w:noVBand="1"/>
      </w:tblPr>
      <w:tblGrid>
        <w:gridCol w:w="2095"/>
        <w:gridCol w:w="1123"/>
        <w:gridCol w:w="1339"/>
        <w:gridCol w:w="2461"/>
        <w:gridCol w:w="2455"/>
      </w:tblGrid>
      <w:tr w:rsidR="00F00ADB" w:rsidRPr="00217EFB" w:rsidTr="00F00ADB">
        <w:trPr>
          <w:trHeight w:val="142"/>
        </w:trPr>
        <w:tc>
          <w:tcPr>
            <w:tcW w:w="1105" w:type="pct"/>
            <w:vMerge w:val="restart"/>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rsidR="00F00ADB" w:rsidRPr="00217EFB" w:rsidRDefault="00F00ADB" w:rsidP="00F00ADB">
            <w:pPr>
              <w:spacing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Criteria</w:t>
            </w:r>
          </w:p>
        </w:tc>
        <w:tc>
          <w:tcPr>
            <w:tcW w:w="1299"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rsidR="00F00ADB" w:rsidRPr="00217EFB" w:rsidRDefault="00F00ADB" w:rsidP="00F00ADB">
            <w:pPr>
              <w:spacing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Sekota</w:t>
            </w:r>
          </w:p>
        </w:tc>
        <w:tc>
          <w:tcPr>
            <w:tcW w:w="2596" w:type="pct"/>
            <w:gridSpan w:val="2"/>
            <w:tcBorders>
              <w:top w:val="single" w:sz="4" w:space="0" w:color="auto"/>
              <w:left w:val="single" w:sz="4" w:space="0" w:color="auto"/>
              <w:bottom w:val="single" w:sz="4" w:space="0" w:color="auto"/>
              <w:right w:val="single" w:sz="4" w:space="0" w:color="auto"/>
            </w:tcBorders>
          </w:tcPr>
          <w:p w:rsidR="00F00ADB" w:rsidRPr="00217EFB" w:rsidRDefault="00F00ADB" w:rsidP="00F00ADB">
            <w:pPr>
              <w:spacing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Lalibela</w:t>
            </w:r>
          </w:p>
        </w:tc>
      </w:tr>
      <w:tr w:rsidR="00F00ADB" w:rsidRPr="00217EFB" w:rsidTr="00F00ADB">
        <w:trPr>
          <w:trHeight w:val="348"/>
        </w:trPr>
        <w:tc>
          <w:tcPr>
            <w:tcW w:w="1105" w:type="pct"/>
            <w:vMerge/>
            <w:tcBorders>
              <w:left w:val="single" w:sz="4" w:space="0" w:color="auto"/>
              <w:right w:val="single" w:sz="4" w:space="0" w:color="auto"/>
            </w:tcBorders>
            <w:shd w:val="clear" w:color="auto" w:fill="auto"/>
            <w:tcMar>
              <w:top w:w="15" w:type="dxa"/>
              <w:left w:w="108" w:type="dxa"/>
              <w:bottom w:w="0" w:type="dxa"/>
              <w:right w:w="108" w:type="dxa"/>
            </w:tcMar>
            <w:hideMark/>
          </w:tcPr>
          <w:p w:rsidR="00F00ADB" w:rsidRPr="00217EFB" w:rsidRDefault="00F00ADB" w:rsidP="00F00ADB">
            <w:pPr>
              <w:spacing w:after="0" w:line="240" w:lineRule="auto"/>
              <w:jc w:val="center"/>
              <w:rPr>
                <w:rFonts w:ascii="Times New Roman" w:eastAsia="Times New Roman" w:hAnsi="Times New Roman" w:cs="Times New Roman"/>
                <w:sz w:val="24"/>
                <w:szCs w:val="24"/>
              </w:rPr>
            </w:pPr>
          </w:p>
        </w:tc>
        <w:tc>
          <w:tcPr>
            <w:tcW w:w="593" w:type="pct"/>
            <w:tcBorders>
              <w:top w:val="single" w:sz="4" w:space="0" w:color="auto"/>
              <w:left w:val="single" w:sz="4" w:space="0" w:color="auto"/>
              <w:bottom w:val="single" w:sz="4" w:space="0" w:color="auto"/>
            </w:tcBorders>
            <w:shd w:val="clear" w:color="auto" w:fill="auto"/>
            <w:tcMar>
              <w:top w:w="15" w:type="dxa"/>
              <w:left w:w="108" w:type="dxa"/>
              <w:bottom w:w="0" w:type="dxa"/>
              <w:right w:w="108" w:type="dxa"/>
            </w:tcMar>
            <w:hideMark/>
          </w:tcPr>
          <w:p w:rsidR="00F00ADB" w:rsidRPr="00217EFB" w:rsidRDefault="00F00ADB"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Weight</w:t>
            </w:r>
          </w:p>
        </w:tc>
        <w:tc>
          <w:tcPr>
            <w:tcW w:w="707" w:type="pct"/>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00ADB" w:rsidRPr="00217EFB" w:rsidRDefault="00F00ADB"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Rank</w:t>
            </w:r>
          </w:p>
        </w:tc>
        <w:tc>
          <w:tcPr>
            <w:tcW w:w="1299" w:type="pct"/>
            <w:tcBorders>
              <w:top w:val="single" w:sz="4" w:space="0" w:color="auto"/>
              <w:left w:val="single" w:sz="4" w:space="0" w:color="auto"/>
              <w:bottom w:val="single" w:sz="4" w:space="0" w:color="auto"/>
            </w:tcBorders>
          </w:tcPr>
          <w:p w:rsidR="00F00ADB" w:rsidRPr="00217EFB" w:rsidRDefault="00F00ADB" w:rsidP="00F00ADB">
            <w:pPr>
              <w:spacing w:after="0"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W</w:t>
            </w:r>
            <w:r>
              <w:rPr>
                <w:rFonts w:ascii="Times New Roman" w:hAnsi="Times New Roman" w:cs="Times New Roman"/>
                <w:kern w:val="24"/>
                <w:sz w:val="24"/>
                <w:szCs w:val="24"/>
              </w:rPr>
              <w:t>e</w:t>
            </w:r>
            <w:r w:rsidRPr="00217EFB">
              <w:rPr>
                <w:rFonts w:ascii="Times New Roman" w:hAnsi="Times New Roman" w:cs="Times New Roman"/>
                <w:kern w:val="24"/>
                <w:sz w:val="24"/>
                <w:szCs w:val="24"/>
              </w:rPr>
              <w:t>ight</w:t>
            </w:r>
          </w:p>
        </w:tc>
        <w:tc>
          <w:tcPr>
            <w:tcW w:w="1297" w:type="pct"/>
            <w:tcBorders>
              <w:top w:val="single" w:sz="4" w:space="0" w:color="auto"/>
              <w:bottom w:val="single" w:sz="4" w:space="0" w:color="auto"/>
              <w:right w:val="single" w:sz="4" w:space="0" w:color="auto"/>
            </w:tcBorders>
          </w:tcPr>
          <w:p w:rsidR="00F00ADB" w:rsidRPr="00217EFB" w:rsidRDefault="00F00ADB" w:rsidP="00F00ADB">
            <w:pPr>
              <w:spacing w:after="0"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Rank</w:t>
            </w:r>
          </w:p>
        </w:tc>
      </w:tr>
      <w:tr w:rsidR="0011279C" w:rsidRPr="00217EFB" w:rsidTr="00F00ADB">
        <w:trPr>
          <w:trHeight w:val="278"/>
        </w:trPr>
        <w:tc>
          <w:tcPr>
            <w:tcW w:w="1105" w:type="pct"/>
            <w:tcBorders>
              <w:left w:val="single" w:sz="4" w:space="0" w:color="auto"/>
              <w:right w:val="single" w:sz="4" w:space="0" w:color="auto"/>
            </w:tcBorders>
            <w:shd w:val="clear" w:color="auto" w:fill="auto"/>
            <w:tcMar>
              <w:top w:w="15" w:type="dxa"/>
              <w:left w:w="108" w:type="dxa"/>
              <w:bottom w:w="0" w:type="dxa"/>
              <w:right w:w="108" w:type="dxa"/>
            </w:tcMar>
            <w:hideMark/>
          </w:tcPr>
          <w:p w:rsidR="0011279C" w:rsidRPr="00217EFB" w:rsidRDefault="0011279C"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Earliness</w:t>
            </w:r>
          </w:p>
        </w:tc>
        <w:tc>
          <w:tcPr>
            <w:tcW w:w="593" w:type="pct"/>
            <w:tcBorders>
              <w:top w:val="single" w:sz="4" w:space="0" w:color="auto"/>
              <w:left w:val="single" w:sz="4" w:space="0" w:color="auto"/>
            </w:tcBorders>
            <w:shd w:val="clear" w:color="auto" w:fill="auto"/>
            <w:tcMar>
              <w:top w:w="15" w:type="dxa"/>
              <w:left w:w="108" w:type="dxa"/>
              <w:bottom w:w="0" w:type="dxa"/>
              <w:right w:w="108" w:type="dxa"/>
            </w:tcMar>
            <w:hideMark/>
          </w:tcPr>
          <w:p w:rsidR="0011279C" w:rsidRPr="00217EFB" w:rsidRDefault="0011279C"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1</w:t>
            </w:r>
          </w:p>
        </w:tc>
        <w:tc>
          <w:tcPr>
            <w:tcW w:w="707" w:type="pct"/>
            <w:tcBorders>
              <w:top w:val="single" w:sz="4" w:space="0" w:color="auto"/>
              <w:right w:val="single" w:sz="4" w:space="0" w:color="auto"/>
            </w:tcBorders>
            <w:shd w:val="clear" w:color="auto" w:fill="auto"/>
            <w:tcMar>
              <w:top w:w="15" w:type="dxa"/>
              <w:left w:w="108" w:type="dxa"/>
              <w:bottom w:w="0" w:type="dxa"/>
              <w:right w:w="108" w:type="dxa"/>
            </w:tcMar>
            <w:hideMark/>
          </w:tcPr>
          <w:p w:rsidR="0011279C" w:rsidRPr="00217EFB" w:rsidRDefault="0011279C"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1</w:t>
            </w:r>
            <w:proofErr w:type="spellStart"/>
            <w:r w:rsidRPr="00217EFB">
              <w:rPr>
                <w:rFonts w:ascii="Times New Roman" w:hAnsi="Times New Roman" w:cs="Times New Roman"/>
                <w:kern w:val="24"/>
                <w:position w:val="14"/>
                <w:sz w:val="24"/>
                <w:szCs w:val="24"/>
                <w:vertAlign w:val="superscript"/>
              </w:rPr>
              <w:t>st</w:t>
            </w:r>
            <w:proofErr w:type="spellEnd"/>
          </w:p>
        </w:tc>
        <w:tc>
          <w:tcPr>
            <w:tcW w:w="1299" w:type="pct"/>
            <w:tcBorders>
              <w:top w:val="single" w:sz="4" w:space="0" w:color="auto"/>
              <w:left w:val="single" w:sz="4" w:space="0" w:color="auto"/>
            </w:tcBorders>
          </w:tcPr>
          <w:p w:rsidR="0011279C" w:rsidRPr="00217EFB" w:rsidRDefault="0011279C" w:rsidP="00F00ADB">
            <w:pPr>
              <w:spacing w:after="0"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2</w:t>
            </w:r>
          </w:p>
        </w:tc>
        <w:tc>
          <w:tcPr>
            <w:tcW w:w="1297" w:type="pct"/>
            <w:tcBorders>
              <w:right w:val="single" w:sz="4" w:space="0" w:color="auto"/>
            </w:tcBorders>
          </w:tcPr>
          <w:p w:rsidR="0011279C" w:rsidRPr="00217EFB" w:rsidRDefault="0011279C" w:rsidP="00F00ADB">
            <w:pPr>
              <w:spacing w:after="0"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2</w:t>
            </w:r>
            <w:r w:rsidRPr="00217EFB">
              <w:rPr>
                <w:rFonts w:ascii="Times New Roman" w:hAnsi="Times New Roman" w:cs="Times New Roman"/>
                <w:kern w:val="24"/>
                <w:position w:val="14"/>
                <w:sz w:val="24"/>
                <w:szCs w:val="24"/>
                <w:vertAlign w:val="superscript"/>
              </w:rPr>
              <w:t>nd</w:t>
            </w:r>
          </w:p>
        </w:tc>
      </w:tr>
      <w:tr w:rsidR="0011279C" w:rsidRPr="00217EFB" w:rsidTr="00F00ADB">
        <w:trPr>
          <w:trHeight w:val="412"/>
        </w:trPr>
        <w:tc>
          <w:tcPr>
            <w:tcW w:w="1105" w:type="pct"/>
            <w:tcBorders>
              <w:left w:val="single" w:sz="4" w:space="0" w:color="auto"/>
              <w:right w:val="single" w:sz="4" w:space="0" w:color="auto"/>
            </w:tcBorders>
            <w:shd w:val="clear" w:color="auto" w:fill="auto"/>
            <w:tcMar>
              <w:top w:w="15" w:type="dxa"/>
              <w:left w:w="108" w:type="dxa"/>
              <w:bottom w:w="0" w:type="dxa"/>
              <w:right w:w="108" w:type="dxa"/>
            </w:tcMar>
            <w:hideMark/>
          </w:tcPr>
          <w:p w:rsidR="0011279C" w:rsidRPr="00217EFB" w:rsidRDefault="0011279C"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Spike length</w:t>
            </w:r>
          </w:p>
        </w:tc>
        <w:tc>
          <w:tcPr>
            <w:tcW w:w="593" w:type="pct"/>
            <w:tcBorders>
              <w:left w:val="single" w:sz="4" w:space="0" w:color="auto"/>
            </w:tcBorders>
            <w:shd w:val="clear" w:color="auto" w:fill="auto"/>
            <w:tcMar>
              <w:top w:w="15" w:type="dxa"/>
              <w:left w:w="108" w:type="dxa"/>
              <w:bottom w:w="0" w:type="dxa"/>
              <w:right w:w="108" w:type="dxa"/>
            </w:tcMar>
            <w:hideMark/>
          </w:tcPr>
          <w:p w:rsidR="0011279C" w:rsidRPr="00217EFB" w:rsidRDefault="0011279C"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2</w:t>
            </w:r>
          </w:p>
        </w:tc>
        <w:tc>
          <w:tcPr>
            <w:tcW w:w="707" w:type="pct"/>
            <w:tcBorders>
              <w:right w:val="single" w:sz="4" w:space="0" w:color="auto"/>
            </w:tcBorders>
            <w:shd w:val="clear" w:color="auto" w:fill="auto"/>
            <w:tcMar>
              <w:top w:w="15" w:type="dxa"/>
              <w:left w:w="108" w:type="dxa"/>
              <w:bottom w:w="0" w:type="dxa"/>
              <w:right w:w="108" w:type="dxa"/>
            </w:tcMar>
            <w:hideMark/>
          </w:tcPr>
          <w:p w:rsidR="0011279C" w:rsidRPr="00217EFB" w:rsidRDefault="0011279C"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2</w:t>
            </w:r>
            <w:r w:rsidRPr="00217EFB">
              <w:rPr>
                <w:rFonts w:ascii="Times New Roman" w:hAnsi="Times New Roman" w:cs="Times New Roman"/>
                <w:kern w:val="24"/>
                <w:position w:val="14"/>
                <w:sz w:val="24"/>
                <w:szCs w:val="24"/>
                <w:vertAlign w:val="superscript"/>
              </w:rPr>
              <w:t>nd</w:t>
            </w:r>
          </w:p>
        </w:tc>
        <w:tc>
          <w:tcPr>
            <w:tcW w:w="1299" w:type="pct"/>
            <w:tcBorders>
              <w:left w:val="single" w:sz="4" w:space="0" w:color="auto"/>
            </w:tcBorders>
          </w:tcPr>
          <w:p w:rsidR="0011279C" w:rsidRPr="00217EFB" w:rsidRDefault="0011279C" w:rsidP="00F00ADB">
            <w:pPr>
              <w:spacing w:after="0"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1</w:t>
            </w:r>
          </w:p>
        </w:tc>
        <w:tc>
          <w:tcPr>
            <w:tcW w:w="1297" w:type="pct"/>
            <w:tcBorders>
              <w:right w:val="single" w:sz="4" w:space="0" w:color="auto"/>
            </w:tcBorders>
          </w:tcPr>
          <w:p w:rsidR="0011279C" w:rsidRPr="00217EFB" w:rsidRDefault="0011279C" w:rsidP="00F00ADB">
            <w:pPr>
              <w:spacing w:after="0"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1</w:t>
            </w:r>
            <w:proofErr w:type="spellStart"/>
            <w:r w:rsidRPr="00217EFB">
              <w:rPr>
                <w:rFonts w:ascii="Times New Roman" w:hAnsi="Times New Roman" w:cs="Times New Roman"/>
                <w:kern w:val="24"/>
                <w:position w:val="14"/>
                <w:sz w:val="24"/>
                <w:szCs w:val="24"/>
                <w:vertAlign w:val="superscript"/>
              </w:rPr>
              <w:t>st</w:t>
            </w:r>
            <w:proofErr w:type="spellEnd"/>
          </w:p>
        </w:tc>
      </w:tr>
      <w:tr w:rsidR="0011279C" w:rsidRPr="00217EFB" w:rsidTr="00F00ADB">
        <w:trPr>
          <w:trHeight w:val="261"/>
        </w:trPr>
        <w:tc>
          <w:tcPr>
            <w:tcW w:w="1105" w:type="pct"/>
            <w:tcBorders>
              <w:left w:val="single" w:sz="4" w:space="0" w:color="auto"/>
              <w:right w:val="single" w:sz="4" w:space="0" w:color="auto"/>
            </w:tcBorders>
            <w:shd w:val="clear" w:color="auto" w:fill="auto"/>
            <w:tcMar>
              <w:top w:w="15" w:type="dxa"/>
              <w:left w:w="108" w:type="dxa"/>
              <w:bottom w:w="0" w:type="dxa"/>
              <w:right w:w="108" w:type="dxa"/>
            </w:tcMar>
            <w:hideMark/>
          </w:tcPr>
          <w:p w:rsidR="0011279C" w:rsidRPr="00217EFB" w:rsidRDefault="0011279C"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Tiller Capacity</w:t>
            </w:r>
          </w:p>
        </w:tc>
        <w:tc>
          <w:tcPr>
            <w:tcW w:w="593" w:type="pct"/>
            <w:tcBorders>
              <w:left w:val="single" w:sz="4" w:space="0" w:color="auto"/>
            </w:tcBorders>
            <w:shd w:val="clear" w:color="auto" w:fill="auto"/>
            <w:tcMar>
              <w:top w:w="15" w:type="dxa"/>
              <w:left w:w="108" w:type="dxa"/>
              <w:bottom w:w="0" w:type="dxa"/>
              <w:right w:w="108" w:type="dxa"/>
            </w:tcMar>
            <w:hideMark/>
          </w:tcPr>
          <w:p w:rsidR="0011279C" w:rsidRPr="00217EFB" w:rsidRDefault="0011279C"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3</w:t>
            </w:r>
          </w:p>
        </w:tc>
        <w:tc>
          <w:tcPr>
            <w:tcW w:w="707" w:type="pct"/>
            <w:tcBorders>
              <w:right w:val="single" w:sz="4" w:space="0" w:color="auto"/>
            </w:tcBorders>
            <w:shd w:val="clear" w:color="auto" w:fill="auto"/>
            <w:tcMar>
              <w:top w:w="15" w:type="dxa"/>
              <w:left w:w="108" w:type="dxa"/>
              <w:bottom w:w="0" w:type="dxa"/>
              <w:right w:w="108" w:type="dxa"/>
            </w:tcMar>
            <w:hideMark/>
          </w:tcPr>
          <w:p w:rsidR="0011279C" w:rsidRPr="00217EFB" w:rsidRDefault="0011279C"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3</w:t>
            </w:r>
            <w:proofErr w:type="spellStart"/>
            <w:r w:rsidRPr="00217EFB">
              <w:rPr>
                <w:rFonts w:ascii="Times New Roman" w:hAnsi="Times New Roman" w:cs="Times New Roman"/>
                <w:kern w:val="24"/>
                <w:position w:val="14"/>
                <w:sz w:val="24"/>
                <w:szCs w:val="24"/>
                <w:vertAlign w:val="superscript"/>
              </w:rPr>
              <w:t>rd</w:t>
            </w:r>
            <w:proofErr w:type="spellEnd"/>
          </w:p>
        </w:tc>
        <w:tc>
          <w:tcPr>
            <w:tcW w:w="1299" w:type="pct"/>
            <w:tcBorders>
              <w:left w:val="single" w:sz="4" w:space="0" w:color="auto"/>
            </w:tcBorders>
          </w:tcPr>
          <w:p w:rsidR="0011279C" w:rsidRPr="00217EFB" w:rsidRDefault="0011279C" w:rsidP="00F00ADB">
            <w:pPr>
              <w:spacing w:after="0"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3</w:t>
            </w:r>
          </w:p>
        </w:tc>
        <w:tc>
          <w:tcPr>
            <w:tcW w:w="1297" w:type="pct"/>
            <w:tcBorders>
              <w:right w:val="single" w:sz="4" w:space="0" w:color="auto"/>
            </w:tcBorders>
          </w:tcPr>
          <w:p w:rsidR="0011279C" w:rsidRPr="00217EFB" w:rsidRDefault="0011279C" w:rsidP="00F00ADB">
            <w:pPr>
              <w:spacing w:after="0"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3</w:t>
            </w:r>
            <w:proofErr w:type="spellStart"/>
            <w:r w:rsidRPr="00217EFB">
              <w:rPr>
                <w:rFonts w:ascii="Times New Roman" w:hAnsi="Times New Roman" w:cs="Times New Roman"/>
                <w:kern w:val="24"/>
                <w:position w:val="14"/>
                <w:sz w:val="24"/>
                <w:szCs w:val="24"/>
                <w:vertAlign w:val="superscript"/>
              </w:rPr>
              <w:t>rd</w:t>
            </w:r>
            <w:proofErr w:type="spellEnd"/>
          </w:p>
        </w:tc>
      </w:tr>
      <w:tr w:rsidR="0011279C" w:rsidRPr="00217EFB" w:rsidTr="00F00ADB">
        <w:trPr>
          <w:trHeight w:val="701"/>
        </w:trPr>
        <w:tc>
          <w:tcPr>
            <w:tcW w:w="1105" w:type="pct"/>
            <w:tcBorders>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11279C" w:rsidRPr="00217EFB" w:rsidRDefault="0011279C"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Vegetative Performance</w:t>
            </w:r>
          </w:p>
        </w:tc>
        <w:tc>
          <w:tcPr>
            <w:tcW w:w="593" w:type="pct"/>
            <w:tcBorders>
              <w:left w:val="single" w:sz="4" w:space="0" w:color="auto"/>
              <w:bottom w:val="single" w:sz="4" w:space="0" w:color="auto"/>
            </w:tcBorders>
            <w:shd w:val="clear" w:color="auto" w:fill="auto"/>
            <w:tcMar>
              <w:top w:w="15" w:type="dxa"/>
              <w:left w:w="108" w:type="dxa"/>
              <w:bottom w:w="0" w:type="dxa"/>
              <w:right w:w="108" w:type="dxa"/>
            </w:tcMar>
            <w:hideMark/>
          </w:tcPr>
          <w:p w:rsidR="0011279C" w:rsidRPr="00217EFB" w:rsidRDefault="0011279C"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4</w:t>
            </w:r>
          </w:p>
        </w:tc>
        <w:tc>
          <w:tcPr>
            <w:tcW w:w="707" w:type="pct"/>
            <w:tcBorders>
              <w:bottom w:val="single" w:sz="4" w:space="0" w:color="auto"/>
              <w:right w:val="single" w:sz="4" w:space="0" w:color="auto"/>
            </w:tcBorders>
            <w:shd w:val="clear" w:color="auto" w:fill="auto"/>
            <w:tcMar>
              <w:top w:w="15" w:type="dxa"/>
              <w:left w:w="108" w:type="dxa"/>
              <w:bottom w:w="0" w:type="dxa"/>
              <w:right w:w="108" w:type="dxa"/>
            </w:tcMar>
            <w:hideMark/>
          </w:tcPr>
          <w:p w:rsidR="0011279C" w:rsidRPr="00217EFB" w:rsidRDefault="0011279C" w:rsidP="00F00ADB">
            <w:pPr>
              <w:spacing w:after="0" w:line="240" w:lineRule="auto"/>
              <w:jc w:val="center"/>
              <w:rPr>
                <w:rFonts w:ascii="Times New Roman" w:eastAsia="Times New Roman" w:hAnsi="Times New Roman" w:cs="Times New Roman"/>
                <w:sz w:val="24"/>
                <w:szCs w:val="24"/>
              </w:rPr>
            </w:pPr>
            <w:r w:rsidRPr="00217EFB">
              <w:rPr>
                <w:rFonts w:ascii="Times New Roman" w:hAnsi="Times New Roman" w:cs="Times New Roman"/>
                <w:kern w:val="24"/>
                <w:sz w:val="24"/>
                <w:szCs w:val="24"/>
              </w:rPr>
              <w:t>4</w:t>
            </w:r>
            <w:r w:rsidRPr="00217EFB">
              <w:rPr>
                <w:rFonts w:ascii="Times New Roman" w:hAnsi="Times New Roman" w:cs="Times New Roman"/>
                <w:kern w:val="24"/>
                <w:position w:val="14"/>
                <w:sz w:val="24"/>
                <w:szCs w:val="24"/>
                <w:vertAlign w:val="superscript"/>
              </w:rPr>
              <w:t>th</w:t>
            </w:r>
          </w:p>
        </w:tc>
        <w:tc>
          <w:tcPr>
            <w:tcW w:w="1299" w:type="pct"/>
            <w:tcBorders>
              <w:left w:val="single" w:sz="4" w:space="0" w:color="auto"/>
              <w:bottom w:val="single" w:sz="4" w:space="0" w:color="auto"/>
            </w:tcBorders>
          </w:tcPr>
          <w:p w:rsidR="0011279C" w:rsidRPr="00217EFB" w:rsidRDefault="0011279C" w:rsidP="00F00ADB">
            <w:pPr>
              <w:spacing w:after="0"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4</w:t>
            </w:r>
          </w:p>
        </w:tc>
        <w:tc>
          <w:tcPr>
            <w:tcW w:w="1297" w:type="pct"/>
            <w:tcBorders>
              <w:bottom w:val="single" w:sz="4" w:space="0" w:color="auto"/>
              <w:right w:val="single" w:sz="4" w:space="0" w:color="auto"/>
            </w:tcBorders>
          </w:tcPr>
          <w:p w:rsidR="0011279C" w:rsidRPr="00217EFB" w:rsidRDefault="0011279C" w:rsidP="00F00ADB">
            <w:pPr>
              <w:spacing w:after="0" w:line="240" w:lineRule="auto"/>
              <w:jc w:val="center"/>
              <w:rPr>
                <w:rFonts w:ascii="Times New Roman" w:hAnsi="Times New Roman" w:cs="Times New Roman"/>
                <w:kern w:val="24"/>
                <w:sz w:val="24"/>
                <w:szCs w:val="24"/>
              </w:rPr>
            </w:pPr>
            <w:r w:rsidRPr="00217EFB">
              <w:rPr>
                <w:rFonts w:ascii="Times New Roman" w:hAnsi="Times New Roman" w:cs="Times New Roman"/>
                <w:kern w:val="24"/>
                <w:sz w:val="24"/>
                <w:szCs w:val="24"/>
              </w:rPr>
              <w:t>4</w:t>
            </w:r>
            <w:r w:rsidRPr="00217EFB">
              <w:rPr>
                <w:rFonts w:ascii="Times New Roman" w:hAnsi="Times New Roman" w:cs="Times New Roman"/>
                <w:kern w:val="24"/>
                <w:position w:val="14"/>
                <w:sz w:val="24"/>
                <w:szCs w:val="24"/>
                <w:vertAlign w:val="superscript"/>
              </w:rPr>
              <w:t>th</w:t>
            </w:r>
          </w:p>
        </w:tc>
      </w:tr>
    </w:tbl>
    <w:p w:rsidR="00D70203" w:rsidRDefault="0011279C" w:rsidP="00551FB0">
      <w:pPr>
        <w:spacing w:before="240" w:line="360" w:lineRule="auto"/>
        <w:jc w:val="both"/>
        <w:rPr>
          <w:rFonts w:ascii="Times New Roman" w:eastAsia="+mn-ea" w:hAnsi="Times New Roman" w:cs="Times New Roman"/>
          <w:kern w:val="24"/>
          <w:sz w:val="24"/>
          <w:szCs w:val="24"/>
        </w:rPr>
        <w:sectPr w:rsidR="00D70203">
          <w:pgSz w:w="12240" w:h="15840"/>
          <w:pgMar w:top="1440" w:right="1440" w:bottom="1440" w:left="1440" w:header="708" w:footer="708" w:gutter="0"/>
          <w:cols w:space="708"/>
          <w:docGrid w:linePitch="360"/>
        </w:sectPr>
      </w:pPr>
      <w:r w:rsidRPr="00217EFB">
        <w:rPr>
          <w:rFonts w:ascii="Times New Roman" w:hAnsi="Times New Roman" w:cs="Times New Roman"/>
          <w:bCs/>
          <w:sz w:val="24"/>
          <w:szCs w:val="24"/>
          <w:lang w:val="en-GB"/>
        </w:rPr>
        <w:lastRenderedPageBreak/>
        <w:t xml:space="preserve">Table </w:t>
      </w:r>
      <w:r w:rsidR="00460B2B">
        <w:rPr>
          <w:rFonts w:ascii="Times New Roman" w:hAnsi="Times New Roman" w:cs="Times New Roman"/>
          <w:bCs/>
          <w:sz w:val="24"/>
          <w:szCs w:val="24"/>
          <w:lang w:val="en-GB"/>
        </w:rPr>
        <w:t>9</w:t>
      </w:r>
      <w:r w:rsidRPr="00217EFB">
        <w:rPr>
          <w:rFonts w:ascii="Times New Roman" w:hAnsi="Times New Roman" w:cs="Times New Roman"/>
          <w:bCs/>
          <w:sz w:val="24"/>
          <w:szCs w:val="24"/>
          <w:lang w:val="en-GB"/>
        </w:rPr>
        <w:t xml:space="preserve">: summary of major farmers weighting criteria of wheat varieties and their preference rankings at </w:t>
      </w:r>
      <w:r w:rsidRPr="00217EFB">
        <w:rPr>
          <w:rFonts w:ascii="Times New Roman" w:eastAsia="+mn-ea" w:hAnsi="Times New Roman" w:cs="Times New Roman"/>
          <w:kern w:val="24"/>
          <w:sz w:val="24"/>
          <w:szCs w:val="24"/>
        </w:rPr>
        <w:t>Lalibela (Medage)</w:t>
      </w:r>
      <w:r w:rsidRPr="00217EFB">
        <w:rPr>
          <w:rFonts w:ascii="Times New Roman" w:hAnsi="Times New Roman" w:cs="Times New Roman"/>
          <w:bCs/>
          <w:sz w:val="24"/>
          <w:szCs w:val="24"/>
          <w:lang w:val="en-GB"/>
        </w:rPr>
        <w:t xml:space="preserve"> and Sekota (Woleh) </w:t>
      </w:r>
      <w:r w:rsidRPr="00217EFB">
        <w:rPr>
          <w:rFonts w:ascii="Times New Roman" w:eastAsia="+mn-ea" w:hAnsi="Times New Roman" w:cs="Times New Roman"/>
          <w:kern w:val="24"/>
          <w:sz w:val="24"/>
          <w:szCs w:val="24"/>
        </w:rPr>
        <w:t>districts in 2021/2022 irrigation season</w:t>
      </w:r>
    </w:p>
    <w:tbl>
      <w:tblPr>
        <w:tblW w:w="5000" w:type="pct"/>
        <w:tblLayout w:type="fixed"/>
        <w:tblLook w:val="04A0" w:firstRow="1" w:lastRow="0" w:firstColumn="1" w:lastColumn="0" w:noHBand="0" w:noVBand="1"/>
      </w:tblPr>
      <w:tblGrid>
        <w:gridCol w:w="1101"/>
        <w:gridCol w:w="1559"/>
        <w:gridCol w:w="1086"/>
        <w:gridCol w:w="885"/>
        <w:gridCol w:w="1086"/>
        <w:gridCol w:w="1144"/>
        <w:gridCol w:w="1057"/>
        <w:gridCol w:w="1086"/>
        <w:gridCol w:w="885"/>
        <w:gridCol w:w="1086"/>
        <w:gridCol w:w="1144"/>
        <w:gridCol w:w="1057"/>
      </w:tblGrid>
      <w:tr w:rsidR="0011279C" w:rsidRPr="009536E3" w:rsidTr="009536E3">
        <w:trPr>
          <w:trHeight w:val="20"/>
        </w:trPr>
        <w:tc>
          <w:tcPr>
            <w:tcW w:w="418" w:type="pct"/>
            <w:vMerge w:val="restart"/>
            <w:tcBorders>
              <w:top w:val="single" w:sz="4" w:space="0" w:color="auto"/>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lastRenderedPageBreak/>
              <w:t>Weighted parameter</w:t>
            </w:r>
          </w:p>
        </w:tc>
        <w:tc>
          <w:tcPr>
            <w:tcW w:w="592" w:type="pct"/>
            <w:vMerge w:val="restart"/>
            <w:tcBorders>
              <w:top w:val="single" w:sz="4" w:space="0" w:color="auto"/>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lang w:val="en-GB"/>
              </w:rPr>
              <w:t>Score X weight</w:t>
            </w:r>
          </w:p>
        </w:tc>
        <w:tc>
          <w:tcPr>
            <w:tcW w:w="199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43677" w:rsidRPr="009536E3" w:rsidRDefault="00F43677" w:rsidP="009536E3">
            <w:pPr>
              <w:spacing w:line="240" w:lineRule="auto"/>
              <w:jc w:val="center"/>
              <w:rPr>
                <w:rFonts w:ascii="Times New Roman" w:eastAsia="Times New Roman" w:hAnsi="Times New Roman" w:cs="Times New Roman"/>
                <w:color w:val="000000"/>
              </w:rPr>
            </w:pPr>
          </w:p>
          <w:p w:rsidR="0011279C" w:rsidRPr="009536E3" w:rsidRDefault="00233471" w:rsidP="009536E3">
            <w:pPr>
              <w:spacing w:line="240" w:lineRule="auto"/>
              <w:jc w:val="center"/>
              <w:rPr>
                <w:rFonts w:ascii="Times New Roman" w:eastAsia="Times New Roman" w:hAnsi="Times New Roman" w:cs="Times New Roman"/>
                <w:color w:val="000000"/>
              </w:rPr>
            </w:pPr>
            <w:r w:rsidRPr="009536E3">
              <w:rPr>
                <w:rFonts w:ascii="Times New Roman" w:eastAsia="Times New Roman" w:hAnsi="Times New Roman" w:cs="Times New Roman"/>
                <w:color w:val="000000"/>
              </w:rPr>
              <w:t xml:space="preserve">Varieties at  </w:t>
            </w:r>
            <w:r w:rsidR="0011279C" w:rsidRPr="009536E3">
              <w:rPr>
                <w:rFonts w:ascii="Times New Roman" w:eastAsia="Times New Roman" w:hAnsi="Times New Roman" w:cs="Times New Roman"/>
                <w:color w:val="000000"/>
              </w:rPr>
              <w:t>Lalibela (Medage)</w:t>
            </w:r>
          </w:p>
        </w:tc>
        <w:tc>
          <w:tcPr>
            <w:tcW w:w="199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279C" w:rsidRPr="009536E3" w:rsidRDefault="00233471" w:rsidP="009536E3">
            <w:pPr>
              <w:spacing w:line="240" w:lineRule="auto"/>
              <w:jc w:val="center"/>
              <w:rPr>
                <w:rFonts w:ascii="Times New Roman" w:eastAsia="Times New Roman" w:hAnsi="Times New Roman" w:cs="Times New Roman"/>
                <w:color w:val="000000"/>
              </w:rPr>
            </w:pPr>
            <w:r w:rsidRPr="009536E3">
              <w:rPr>
                <w:rFonts w:ascii="Times New Roman" w:eastAsia="Times New Roman" w:hAnsi="Times New Roman" w:cs="Times New Roman"/>
                <w:color w:val="000000"/>
              </w:rPr>
              <w:t xml:space="preserve">Varieties at  </w:t>
            </w:r>
            <w:r w:rsidR="0011279C" w:rsidRPr="009536E3">
              <w:rPr>
                <w:rFonts w:ascii="Times New Roman" w:eastAsia="Times New Roman" w:hAnsi="Times New Roman" w:cs="Times New Roman"/>
                <w:color w:val="000000"/>
              </w:rPr>
              <w:t>Sekota (Woleh)</w:t>
            </w:r>
          </w:p>
        </w:tc>
      </w:tr>
      <w:tr w:rsidR="00546FDC" w:rsidRPr="009536E3" w:rsidTr="009536E3">
        <w:trPr>
          <w:trHeight w:val="20"/>
        </w:trPr>
        <w:tc>
          <w:tcPr>
            <w:tcW w:w="418" w:type="pct"/>
            <w:vMerge/>
            <w:tcBorders>
              <w:left w:val="single" w:sz="4" w:space="0" w:color="auto"/>
              <w:bottom w:val="single" w:sz="4" w:space="0" w:color="auto"/>
              <w:right w:val="single" w:sz="4" w:space="0" w:color="auto"/>
            </w:tcBorders>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p>
        </w:tc>
        <w:tc>
          <w:tcPr>
            <w:tcW w:w="592" w:type="pct"/>
            <w:vMerge/>
            <w:tcBorders>
              <w:left w:val="single" w:sz="4" w:space="0" w:color="auto"/>
              <w:bottom w:val="single" w:sz="4" w:space="0" w:color="auto"/>
              <w:right w:val="single" w:sz="4" w:space="0" w:color="auto"/>
            </w:tcBorders>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p>
        </w:tc>
        <w:tc>
          <w:tcPr>
            <w:tcW w:w="412" w:type="pct"/>
            <w:tcBorders>
              <w:top w:val="single" w:sz="4" w:space="0" w:color="auto"/>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Sekota-1</w:t>
            </w:r>
          </w:p>
        </w:tc>
        <w:tc>
          <w:tcPr>
            <w:tcW w:w="336"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Adet-1</w:t>
            </w:r>
          </w:p>
        </w:tc>
        <w:tc>
          <w:tcPr>
            <w:tcW w:w="412"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Kekeba</w:t>
            </w:r>
          </w:p>
        </w:tc>
        <w:tc>
          <w:tcPr>
            <w:tcW w:w="434"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Fentale-2</w:t>
            </w:r>
          </w:p>
        </w:tc>
        <w:tc>
          <w:tcPr>
            <w:tcW w:w="401" w:type="pct"/>
            <w:tcBorders>
              <w:top w:val="single" w:sz="4" w:space="0" w:color="auto"/>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Gambo</w:t>
            </w:r>
          </w:p>
        </w:tc>
        <w:tc>
          <w:tcPr>
            <w:tcW w:w="412" w:type="pct"/>
            <w:tcBorders>
              <w:top w:val="single" w:sz="4" w:space="0" w:color="auto"/>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Sekota-1</w:t>
            </w:r>
          </w:p>
        </w:tc>
        <w:tc>
          <w:tcPr>
            <w:tcW w:w="336"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Adet-1</w:t>
            </w:r>
          </w:p>
        </w:tc>
        <w:tc>
          <w:tcPr>
            <w:tcW w:w="412"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Kekeba</w:t>
            </w:r>
          </w:p>
        </w:tc>
        <w:tc>
          <w:tcPr>
            <w:tcW w:w="434"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Fentale-2</w:t>
            </w:r>
          </w:p>
        </w:tc>
        <w:tc>
          <w:tcPr>
            <w:tcW w:w="401" w:type="pct"/>
            <w:tcBorders>
              <w:top w:val="single" w:sz="4" w:space="0" w:color="auto"/>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Gambo</w:t>
            </w:r>
          </w:p>
        </w:tc>
      </w:tr>
      <w:tr w:rsidR="00546FDC" w:rsidRPr="009536E3" w:rsidTr="009536E3">
        <w:trPr>
          <w:trHeight w:val="322"/>
        </w:trPr>
        <w:tc>
          <w:tcPr>
            <w:tcW w:w="418" w:type="pct"/>
            <w:vMerge w:val="restart"/>
            <w:tcBorders>
              <w:top w:val="single" w:sz="4" w:space="0" w:color="auto"/>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Earliness</w:t>
            </w:r>
          </w:p>
        </w:tc>
        <w:tc>
          <w:tcPr>
            <w:tcW w:w="592" w:type="pct"/>
            <w:tcBorders>
              <w:top w:val="single" w:sz="4" w:space="0" w:color="auto"/>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 xml:space="preserve">Score </w:t>
            </w:r>
          </w:p>
        </w:tc>
        <w:tc>
          <w:tcPr>
            <w:tcW w:w="412" w:type="pct"/>
            <w:tcBorders>
              <w:top w:val="single" w:sz="4" w:space="0" w:color="auto"/>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336"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5</w:t>
            </w:r>
          </w:p>
        </w:tc>
        <w:tc>
          <w:tcPr>
            <w:tcW w:w="412"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34"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01" w:type="pct"/>
            <w:tcBorders>
              <w:top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12" w:type="pct"/>
            <w:tcBorders>
              <w:top w:val="single" w:sz="4" w:space="0" w:color="auto"/>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336"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5</w:t>
            </w:r>
          </w:p>
        </w:tc>
        <w:tc>
          <w:tcPr>
            <w:tcW w:w="412"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34"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01" w:type="pct"/>
            <w:tcBorders>
              <w:top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r>
      <w:tr w:rsidR="00546FDC" w:rsidRPr="009536E3" w:rsidTr="009536E3">
        <w:trPr>
          <w:trHeight w:val="281"/>
        </w:trPr>
        <w:tc>
          <w:tcPr>
            <w:tcW w:w="418" w:type="pct"/>
            <w:vMerge/>
            <w:tcBorders>
              <w:left w:val="single" w:sz="4" w:space="0" w:color="auto"/>
              <w:right w:val="single" w:sz="4" w:space="0" w:color="auto"/>
            </w:tcBorders>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p>
        </w:tc>
        <w:tc>
          <w:tcPr>
            <w:tcW w:w="592" w:type="pct"/>
            <w:tcBorders>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 xml:space="preserve">Weight </w:t>
            </w:r>
          </w:p>
        </w:tc>
        <w:tc>
          <w:tcPr>
            <w:tcW w:w="412" w:type="pct"/>
            <w:tcBorders>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336"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12"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34"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01" w:type="pct"/>
            <w:tcBorders>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12" w:type="pct"/>
            <w:tcBorders>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336"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12"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34"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01" w:type="pct"/>
            <w:tcBorders>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r>
      <w:tr w:rsidR="00546FDC" w:rsidRPr="009536E3" w:rsidTr="009536E3">
        <w:trPr>
          <w:trHeight w:val="20"/>
        </w:trPr>
        <w:tc>
          <w:tcPr>
            <w:tcW w:w="418" w:type="pct"/>
            <w:vMerge/>
            <w:tcBorders>
              <w:left w:val="single" w:sz="4" w:space="0" w:color="auto"/>
              <w:bottom w:val="single" w:sz="4" w:space="0" w:color="auto"/>
              <w:right w:val="single" w:sz="4" w:space="0" w:color="auto"/>
            </w:tcBorders>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p>
        </w:tc>
        <w:tc>
          <w:tcPr>
            <w:tcW w:w="592" w:type="pct"/>
            <w:tcBorders>
              <w:left w:val="single" w:sz="4" w:space="0" w:color="auto"/>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Score X weight</w:t>
            </w:r>
          </w:p>
        </w:tc>
        <w:tc>
          <w:tcPr>
            <w:tcW w:w="412" w:type="pct"/>
            <w:tcBorders>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6</w:t>
            </w:r>
          </w:p>
        </w:tc>
        <w:tc>
          <w:tcPr>
            <w:tcW w:w="336"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10</w:t>
            </w:r>
          </w:p>
        </w:tc>
        <w:tc>
          <w:tcPr>
            <w:tcW w:w="412"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34"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01" w:type="pct"/>
            <w:tcBorders>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8</w:t>
            </w:r>
          </w:p>
        </w:tc>
        <w:tc>
          <w:tcPr>
            <w:tcW w:w="412" w:type="pct"/>
            <w:tcBorders>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336"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5</w:t>
            </w:r>
          </w:p>
        </w:tc>
        <w:tc>
          <w:tcPr>
            <w:tcW w:w="412"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34"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01" w:type="pct"/>
            <w:tcBorders>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r>
      <w:tr w:rsidR="00546FDC" w:rsidRPr="009536E3" w:rsidTr="009536E3">
        <w:trPr>
          <w:trHeight w:val="20"/>
        </w:trPr>
        <w:tc>
          <w:tcPr>
            <w:tcW w:w="418" w:type="pct"/>
            <w:vMerge w:val="restart"/>
            <w:tcBorders>
              <w:top w:val="single" w:sz="4" w:space="0" w:color="auto"/>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Spike length</w:t>
            </w:r>
          </w:p>
        </w:tc>
        <w:tc>
          <w:tcPr>
            <w:tcW w:w="592" w:type="pct"/>
            <w:tcBorders>
              <w:top w:val="single" w:sz="4" w:space="0" w:color="auto"/>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 xml:space="preserve">Score </w:t>
            </w:r>
          </w:p>
        </w:tc>
        <w:tc>
          <w:tcPr>
            <w:tcW w:w="412" w:type="pct"/>
            <w:tcBorders>
              <w:top w:val="single" w:sz="4" w:space="0" w:color="auto"/>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336"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5</w:t>
            </w:r>
          </w:p>
        </w:tc>
        <w:tc>
          <w:tcPr>
            <w:tcW w:w="412"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34"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01" w:type="pct"/>
            <w:tcBorders>
              <w:top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12" w:type="pct"/>
            <w:tcBorders>
              <w:top w:val="single" w:sz="4" w:space="0" w:color="auto"/>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336"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12"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5</w:t>
            </w:r>
          </w:p>
        </w:tc>
        <w:tc>
          <w:tcPr>
            <w:tcW w:w="434"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01" w:type="pct"/>
            <w:tcBorders>
              <w:top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r>
      <w:tr w:rsidR="00546FDC" w:rsidRPr="009536E3" w:rsidTr="009536E3">
        <w:trPr>
          <w:trHeight w:val="20"/>
        </w:trPr>
        <w:tc>
          <w:tcPr>
            <w:tcW w:w="418" w:type="pct"/>
            <w:vMerge/>
            <w:tcBorders>
              <w:left w:val="single" w:sz="4" w:space="0" w:color="auto"/>
              <w:right w:val="single" w:sz="4" w:space="0" w:color="auto"/>
            </w:tcBorders>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p>
        </w:tc>
        <w:tc>
          <w:tcPr>
            <w:tcW w:w="592" w:type="pct"/>
            <w:tcBorders>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 xml:space="preserve">Weight </w:t>
            </w:r>
          </w:p>
        </w:tc>
        <w:tc>
          <w:tcPr>
            <w:tcW w:w="412" w:type="pct"/>
            <w:tcBorders>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336"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12"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34"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01" w:type="pct"/>
            <w:tcBorders>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12" w:type="pct"/>
            <w:tcBorders>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336"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12"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34"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01" w:type="pct"/>
            <w:tcBorders>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r>
      <w:tr w:rsidR="00546FDC" w:rsidRPr="009536E3" w:rsidTr="009536E3">
        <w:trPr>
          <w:trHeight w:val="20"/>
        </w:trPr>
        <w:tc>
          <w:tcPr>
            <w:tcW w:w="418" w:type="pct"/>
            <w:vMerge/>
            <w:tcBorders>
              <w:left w:val="single" w:sz="4" w:space="0" w:color="auto"/>
              <w:bottom w:val="single" w:sz="4" w:space="0" w:color="auto"/>
              <w:right w:val="single" w:sz="4" w:space="0" w:color="auto"/>
            </w:tcBorders>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p>
        </w:tc>
        <w:tc>
          <w:tcPr>
            <w:tcW w:w="592" w:type="pct"/>
            <w:tcBorders>
              <w:left w:val="single" w:sz="4" w:space="0" w:color="auto"/>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Score X weight</w:t>
            </w:r>
          </w:p>
        </w:tc>
        <w:tc>
          <w:tcPr>
            <w:tcW w:w="412" w:type="pct"/>
            <w:tcBorders>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336"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5</w:t>
            </w:r>
          </w:p>
        </w:tc>
        <w:tc>
          <w:tcPr>
            <w:tcW w:w="412"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34"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01" w:type="pct"/>
            <w:tcBorders>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12" w:type="pct"/>
            <w:tcBorders>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336"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8</w:t>
            </w:r>
          </w:p>
        </w:tc>
        <w:tc>
          <w:tcPr>
            <w:tcW w:w="412"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10</w:t>
            </w:r>
          </w:p>
        </w:tc>
        <w:tc>
          <w:tcPr>
            <w:tcW w:w="434"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01" w:type="pct"/>
            <w:tcBorders>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6</w:t>
            </w:r>
          </w:p>
        </w:tc>
      </w:tr>
      <w:tr w:rsidR="00546FDC" w:rsidRPr="009536E3" w:rsidTr="009536E3">
        <w:trPr>
          <w:trHeight w:val="20"/>
        </w:trPr>
        <w:tc>
          <w:tcPr>
            <w:tcW w:w="418" w:type="pct"/>
            <w:vMerge w:val="restart"/>
            <w:tcBorders>
              <w:top w:val="single" w:sz="4" w:space="0" w:color="auto"/>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proofErr w:type="spellStart"/>
            <w:r w:rsidRPr="009536E3">
              <w:rPr>
                <w:rFonts w:ascii="Times New Roman" w:eastAsia="Times New Roman" w:hAnsi="Times New Roman" w:cs="Times New Roman"/>
                <w:color w:val="000000"/>
              </w:rPr>
              <w:t>Tellering</w:t>
            </w:r>
            <w:proofErr w:type="spellEnd"/>
            <w:r w:rsidRPr="009536E3">
              <w:rPr>
                <w:rFonts w:ascii="Times New Roman" w:eastAsia="Times New Roman" w:hAnsi="Times New Roman" w:cs="Times New Roman"/>
                <w:color w:val="000000"/>
              </w:rPr>
              <w:t xml:space="preserve"> Capacity</w:t>
            </w:r>
          </w:p>
        </w:tc>
        <w:tc>
          <w:tcPr>
            <w:tcW w:w="592" w:type="pct"/>
            <w:tcBorders>
              <w:top w:val="single" w:sz="4" w:space="0" w:color="auto"/>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 xml:space="preserve">Score </w:t>
            </w:r>
          </w:p>
        </w:tc>
        <w:tc>
          <w:tcPr>
            <w:tcW w:w="412" w:type="pct"/>
            <w:tcBorders>
              <w:top w:val="single" w:sz="4" w:space="0" w:color="auto"/>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336"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12"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34"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01" w:type="pct"/>
            <w:tcBorders>
              <w:top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5</w:t>
            </w:r>
          </w:p>
        </w:tc>
        <w:tc>
          <w:tcPr>
            <w:tcW w:w="412" w:type="pct"/>
            <w:tcBorders>
              <w:top w:val="single" w:sz="4" w:space="0" w:color="auto"/>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336"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412"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5</w:t>
            </w:r>
          </w:p>
        </w:tc>
        <w:tc>
          <w:tcPr>
            <w:tcW w:w="434"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01" w:type="pct"/>
            <w:tcBorders>
              <w:top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r>
      <w:tr w:rsidR="00546FDC" w:rsidRPr="009536E3" w:rsidTr="009536E3">
        <w:trPr>
          <w:trHeight w:val="20"/>
        </w:trPr>
        <w:tc>
          <w:tcPr>
            <w:tcW w:w="418" w:type="pct"/>
            <w:vMerge/>
            <w:tcBorders>
              <w:left w:val="single" w:sz="4" w:space="0" w:color="auto"/>
              <w:right w:val="single" w:sz="4" w:space="0" w:color="auto"/>
            </w:tcBorders>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p>
        </w:tc>
        <w:tc>
          <w:tcPr>
            <w:tcW w:w="592" w:type="pct"/>
            <w:tcBorders>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 xml:space="preserve">Weight </w:t>
            </w:r>
          </w:p>
        </w:tc>
        <w:tc>
          <w:tcPr>
            <w:tcW w:w="412" w:type="pct"/>
            <w:tcBorders>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336"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12"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34"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01" w:type="pct"/>
            <w:tcBorders>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12" w:type="pct"/>
            <w:tcBorders>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336"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12"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34"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01" w:type="pct"/>
            <w:tcBorders>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r>
      <w:tr w:rsidR="00546FDC" w:rsidRPr="009536E3" w:rsidTr="009536E3">
        <w:trPr>
          <w:trHeight w:val="20"/>
        </w:trPr>
        <w:tc>
          <w:tcPr>
            <w:tcW w:w="418" w:type="pct"/>
            <w:vMerge/>
            <w:tcBorders>
              <w:left w:val="single" w:sz="4" w:space="0" w:color="auto"/>
              <w:bottom w:val="single" w:sz="4" w:space="0" w:color="auto"/>
              <w:right w:val="single" w:sz="4" w:space="0" w:color="auto"/>
            </w:tcBorders>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p>
        </w:tc>
        <w:tc>
          <w:tcPr>
            <w:tcW w:w="592" w:type="pct"/>
            <w:tcBorders>
              <w:left w:val="single" w:sz="4" w:space="0" w:color="auto"/>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Score X weight</w:t>
            </w:r>
          </w:p>
        </w:tc>
        <w:tc>
          <w:tcPr>
            <w:tcW w:w="412" w:type="pct"/>
            <w:tcBorders>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336"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9</w:t>
            </w:r>
          </w:p>
        </w:tc>
        <w:tc>
          <w:tcPr>
            <w:tcW w:w="412"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12</w:t>
            </w:r>
          </w:p>
        </w:tc>
        <w:tc>
          <w:tcPr>
            <w:tcW w:w="434"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6</w:t>
            </w:r>
          </w:p>
        </w:tc>
        <w:tc>
          <w:tcPr>
            <w:tcW w:w="401" w:type="pct"/>
            <w:tcBorders>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15</w:t>
            </w:r>
          </w:p>
        </w:tc>
        <w:tc>
          <w:tcPr>
            <w:tcW w:w="412" w:type="pct"/>
            <w:tcBorders>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336"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6</w:t>
            </w:r>
          </w:p>
        </w:tc>
        <w:tc>
          <w:tcPr>
            <w:tcW w:w="412"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15</w:t>
            </w:r>
          </w:p>
        </w:tc>
        <w:tc>
          <w:tcPr>
            <w:tcW w:w="434"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9</w:t>
            </w:r>
          </w:p>
        </w:tc>
        <w:tc>
          <w:tcPr>
            <w:tcW w:w="401" w:type="pct"/>
            <w:tcBorders>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12</w:t>
            </w:r>
          </w:p>
        </w:tc>
      </w:tr>
      <w:tr w:rsidR="00546FDC" w:rsidRPr="009536E3" w:rsidTr="009536E3">
        <w:trPr>
          <w:trHeight w:val="20"/>
        </w:trPr>
        <w:tc>
          <w:tcPr>
            <w:tcW w:w="418" w:type="pct"/>
            <w:vMerge w:val="restart"/>
            <w:tcBorders>
              <w:top w:val="single" w:sz="4" w:space="0" w:color="auto"/>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Vegetative performance</w:t>
            </w:r>
          </w:p>
        </w:tc>
        <w:tc>
          <w:tcPr>
            <w:tcW w:w="592" w:type="pct"/>
            <w:tcBorders>
              <w:top w:val="single" w:sz="4" w:space="0" w:color="auto"/>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 xml:space="preserve">Score </w:t>
            </w:r>
          </w:p>
        </w:tc>
        <w:tc>
          <w:tcPr>
            <w:tcW w:w="412" w:type="pct"/>
            <w:tcBorders>
              <w:top w:val="single" w:sz="4" w:space="0" w:color="auto"/>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336"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12"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5</w:t>
            </w:r>
          </w:p>
        </w:tc>
        <w:tc>
          <w:tcPr>
            <w:tcW w:w="434"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01" w:type="pct"/>
            <w:tcBorders>
              <w:top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12" w:type="pct"/>
            <w:tcBorders>
              <w:top w:val="single" w:sz="4" w:space="0" w:color="auto"/>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w:t>
            </w:r>
          </w:p>
        </w:tc>
        <w:tc>
          <w:tcPr>
            <w:tcW w:w="336"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5</w:t>
            </w:r>
          </w:p>
        </w:tc>
        <w:tc>
          <w:tcPr>
            <w:tcW w:w="412"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34" w:type="pct"/>
            <w:tcBorders>
              <w:top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w:t>
            </w:r>
          </w:p>
        </w:tc>
        <w:tc>
          <w:tcPr>
            <w:tcW w:w="401" w:type="pct"/>
            <w:tcBorders>
              <w:top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r>
      <w:tr w:rsidR="00546FDC" w:rsidRPr="009536E3" w:rsidTr="009536E3">
        <w:trPr>
          <w:trHeight w:val="20"/>
        </w:trPr>
        <w:tc>
          <w:tcPr>
            <w:tcW w:w="418" w:type="pct"/>
            <w:vMerge/>
            <w:tcBorders>
              <w:left w:val="single" w:sz="4" w:space="0" w:color="auto"/>
              <w:right w:val="single" w:sz="4" w:space="0" w:color="auto"/>
            </w:tcBorders>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p>
        </w:tc>
        <w:tc>
          <w:tcPr>
            <w:tcW w:w="592" w:type="pct"/>
            <w:tcBorders>
              <w:left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 xml:space="preserve">Weight </w:t>
            </w:r>
          </w:p>
        </w:tc>
        <w:tc>
          <w:tcPr>
            <w:tcW w:w="412" w:type="pct"/>
            <w:tcBorders>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336"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12"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34"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01" w:type="pct"/>
            <w:tcBorders>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12" w:type="pct"/>
            <w:tcBorders>
              <w:lef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336"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12"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34" w:type="pct"/>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01" w:type="pct"/>
            <w:tcBorders>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r>
      <w:tr w:rsidR="00546FDC" w:rsidRPr="009536E3" w:rsidTr="009536E3">
        <w:trPr>
          <w:trHeight w:val="20"/>
        </w:trPr>
        <w:tc>
          <w:tcPr>
            <w:tcW w:w="418" w:type="pct"/>
            <w:vMerge/>
            <w:tcBorders>
              <w:left w:val="single" w:sz="4" w:space="0" w:color="auto"/>
              <w:bottom w:val="single" w:sz="4" w:space="0" w:color="auto"/>
              <w:right w:val="single" w:sz="4" w:space="0" w:color="auto"/>
            </w:tcBorders>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p>
        </w:tc>
        <w:tc>
          <w:tcPr>
            <w:tcW w:w="592" w:type="pct"/>
            <w:tcBorders>
              <w:left w:val="single" w:sz="4" w:space="0" w:color="auto"/>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Score X weight</w:t>
            </w:r>
          </w:p>
        </w:tc>
        <w:tc>
          <w:tcPr>
            <w:tcW w:w="412" w:type="pct"/>
            <w:tcBorders>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8</w:t>
            </w:r>
          </w:p>
        </w:tc>
        <w:tc>
          <w:tcPr>
            <w:tcW w:w="336"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16</w:t>
            </w:r>
          </w:p>
        </w:tc>
        <w:tc>
          <w:tcPr>
            <w:tcW w:w="412"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20</w:t>
            </w:r>
          </w:p>
        </w:tc>
        <w:tc>
          <w:tcPr>
            <w:tcW w:w="434"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01" w:type="pct"/>
            <w:tcBorders>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12</w:t>
            </w:r>
          </w:p>
        </w:tc>
        <w:tc>
          <w:tcPr>
            <w:tcW w:w="412" w:type="pct"/>
            <w:tcBorders>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8</w:t>
            </w:r>
          </w:p>
        </w:tc>
        <w:tc>
          <w:tcPr>
            <w:tcW w:w="336"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20</w:t>
            </w:r>
          </w:p>
        </w:tc>
        <w:tc>
          <w:tcPr>
            <w:tcW w:w="412"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16</w:t>
            </w:r>
          </w:p>
        </w:tc>
        <w:tc>
          <w:tcPr>
            <w:tcW w:w="434" w:type="pct"/>
            <w:tcBorders>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01" w:type="pct"/>
            <w:tcBorders>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12</w:t>
            </w:r>
          </w:p>
        </w:tc>
      </w:tr>
      <w:tr w:rsidR="008A7E7A" w:rsidRPr="009536E3" w:rsidTr="009536E3">
        <w:trPr>
          <w:trHeight w:val="20"/>
        </w:trPr>
        <w:tc>
          <w:tcPr>
            <w:tcW w:w="10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∑(score x weight</w:t>
            </w:r>
          </w:p>
        </w:tc>
        <w:tc>
          <w:tcPr>
            <w:tcW w:w="412" w:type="pct"/>
            <w:tcBorders>
              <w:top w:val="single" w:sz="4" w:space="0" w:color="auto"/>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19</w:t>
            </w:r>
          </w:p>
        </w:tc>
        <w:tc>
          <w:tcPr>
            <w:tcW w:w="336"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40</w:t>
            </w:r>
          </w:p>
        </w:tc>
        <w:tc>
          <w:tcPr>
            <w:tcW w:w="412"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38</w:t>
            </w:r>
          </w:p>
        </w:tc>
        <w:tc>
          <w:tcPr>
            <w:tcW w:w="434"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15</w:t>
            </w:r>
          </w:p>
        </w:tc>
        <w:tc>
          <w:tcPr>
            <w:tcW w:w="401" w:type="pct"/>
            <w:tcBorders>
              <w:top w:val="single" w:sz="4" w:space="0" w:color="auto"/>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38</w:t>
            </w:r>
          </w:p>
        </w:tc>
        <w:tc>
          <w:tcPr>
            <w:tcW w:w="412" w:type="pct"/>
            <w:tcBorders>
              <w:top w:val="single" w:sz="4" w:space="0" w:color="auto"/>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18</w:t>
            </w:r>
          </w:p>
        </w:tc>
        <w:tc>
          <w:tcPr>
            <w:tcW w:w="336"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39</w:t>
            </w:r>
          </w:p>
        </w:tc>
        <w:tc>
          <w:tcPr>
            <w:tcW w:w="412"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42</w:t>
            </w:r>
          </w:p>
        </w:tc>
        <w:tc>
          <w:tcPr>
            <w:tcW w:w="434"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17</w:t>
            </w:r>
          </w:p>
        </w:tc>
        <w:tc>
          <w:tcPr>
            <w:tcW w:w="401" w:type="pct"/>
            <w:tcBorders>
              <w:top w:val="single" w:sz="4" w:space="0" w:color="auto"/>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34</w:t>
            </w:r>
          </w:p>
        </w:tc>
      </w:tr>
      <w:tr w:rsidR="008A7E7A" w:rsidRPr="009536E3" w:rsidTr="009536E3">
        <w:trPr>
          <w:trHeight w:val="20"/>
        </w:trPr>
        <w:tc>
          <w:tcPr>
            <w:tcW w:w="10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bCs/>
                <w:color w:val="000000"/>
              </w:rPr>
            </w:pPr>
            <w:r w:rsidRPr="009536E3">
              <w:rPr>
                <w:rFonts w:ascii="Times New Roman" w:eastAsia="Times New Roman" w:hAnsi="Times New Roman" w:cs="Times New Roman"/>
                <w:bCs/>
                <w:color w:val="000000"/>
              </w:rPr>
              <w:t>Rank</w:t>
            </w:r>
          </w:p>
        </w:tc>
        <w:tc>
          <w:tcPr>
            <w:tcW w:w="412" w:type="pct"/>
            <w:tcBorders>
              <w:top w:val="single" w:sz="4" w:space="0" w:color="auto"/>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bCs/>
                <w:color w:val="000000"/>
              </w:rPr>
            </w:pPr>
            <w:r w:rsidRPr="009536E3">
              <w:rPr>
                <w:rFonts w:ascii="Times New Roman" w:eastAsia="Times New Roman" w:hAnsi="Times New Roman" w:cs="Times New Roman"/>
                <w:bCs/>
                <w:color w:val="000000"/>
              </w:rPr>
              <w:t>2</w:t>
            </w:r>
          </w:p>
        </w:tc>
        <w:tc>
          <w:tcPr>
            <w:tcW w:w="336"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12"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3</w:t>
            </w:r>
          </w:p>
        </w:tc>
        <w:tc>
          <w:tcPr>
            <w:tcW w:w="434"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bCs/>
                <w:color w:val="000000"/>
              </w:rPr>
            </w:pPr>
            <w:r w:rsidRPr="009536E3">
              <w:rPr>
                <w:rFonts w:ascii="Times New Roman" w:eastAsia="Times New Roman" w:hAnsi="Times New Roman" w:cs="Times New Roman"/>
                <w:bCs/>
                <w:color w:val="000000"/>
              </w:rPr>
              <w:t>1</w:t>
            </w:r>
          </w:p>
        </w:tc>
        <w:tc>
          <w:tcPr>
            <w:tcW w:w="401" w:type="pct"/>
            <w:tcBorders>
              <w:top w:val="single" w:sz="4" w:space="0" w:color="auto"/>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bCs/>
                <w:color w:val="000000"/>
              </w:rPr>
            </w:pPr>
            <w:r w:rsidRPr="009536E3">
              <w:rPr>
                <w:rFonts w:ascii="Times New Roman" w:eastAsia="Times New Roman" w:hAnsi="Times New Roman" w:cs="Times New Roman"/>
                <w:bCs/>
                <w:color w:val="000000"/>
              </w:rPr>
              <w:t>3</w:t>
            </w:r>
          </w:p>
        </w:tc>
        <w:tc>
          <w:tcPr>
            <w:tcW w:w="412" w:type="pct"/>
            <w:tcBorders>
              <w:top w:val="single" w:sz="4" w:space="0" w:color="auto"/>
              <w:left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bCs/>
                <w:color w:val="000000"/>
              </w:rPr>
            </w:pPr>
            <w:r w:rsidRPr="009536E3">
              <w:rPr>
                <w:rFonts w:ascii="Times New Roman" w:eastAsia="Times New Roman" w:hAnsi="Times New Roman" w:cs="Times New Roman"/>
                <w:bCs/>
                <w:color w:val="000000"/>
              </w:rPr>
              <w:t>2</w:t>
            </w:r>
          </w:p>
        </w:tc>
        <w:tc>
          <w:tcPr>
            <w:tcW w:w="336"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4</w:t>
            </w:r>
          </w:p>
        </w:tc>
        <w:tc>
          <w:tcPr>
            <w:tcW w:w="412"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color w:val="000000"/>
              </w:rPr>
            </w:pPr>
            <w:r w:rsidRPr="009536E3">
              <w:rPr>
                <w:rFonts w:ascii="Times New Roman" w:eastAsia="Times New Roman" w:hAnsi="Times New Roman" w:cs="Times New Roman"/>
                <w:color w:val="000000"/>
              </w:rPr>
              <w:t>5</w:t>
            </w:r>
          </w:p>
        </w:tc>
        <w:tc>
          <w:tcPr>
            <w:tcW w:w="434" w:type="pct"/>
            <w:tcBorders>
              <w:top w:val="single" w:sz="4" w:space="0" w:color="auto"/>
              <w:bottom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bCs/>
                <w:color w:val="000000"/>
              </w:rPr>
            </w:pPr>
            <w:r w:rsidRPr="009536E3">
              <w:rPr>
                <w:rFonts w:ascii="Times New Roman" w:eastAsia="Times New Roman" w:hAnsi="Times New Roman" w:cs="Times New Roman"/>
                <w:bCs/>
                <w:color w:val="000000"/>
              </w:rPr>
              <w:t>1</w:t>
            </w:r>
          </w:p>
        </w:tc>
        <w:tc>
          <w:tcPr>
            <w:tcW w:w="401" w:type="pct"/>
            <w:tcBorders>
              <w:top w:val="single" w:sz="4" w:space="0" w:color="auto"/>
              <w:bottom w:val="single" w:sz="4" w:space="0" w:color="auto"/>
              <w:right w:val="single" w:sz="4" w:space="0" w:color="auto"/>
            </w:tcBorders>
            <w:shd w:val="clear" w:color="auto" w:fill="auto"/>
            <w:vAlign w:val="center"/>
            <w:hideMark/>
          </w:tcPr>
          <w:p w:rsidR="0011279C" w:rsidRPr="009536E3" w:rsidRDefault="0011279C" w:rsidP="009536E3">
            <w:pPr>
              <w:spacing w:line="240" w:lineRule="auto"/>
              <w:jc w:val="both"/>
              <w:rPr>
                <w:rFonts w:ascii="Times New Roman" w:eastAsia="Times New Roman" w:hAnsi="Times New Roman" w:cs="Times New Roman"/>
                <w:bCs/>
                <w:color w:val="000000"/>
              </w:rPr>
            </w:pPr>
            <w:r w:rsidRPr="009536E3">
              <w:rPr>
                <w:rFonts w:ascii="Times New Roman" w:eastAsia="Times New Roman" w:hAnsi="Times New Roman" w:cs="Times New Roman"/>
                <w:bCs/>
                <w:color w:val="000000"/>
              </w:rPr>
              <w:t>3</w:t>
            </w:r>
          </w:p>
        </w:tc>
      </w:tr>
    </w:tbl>
    <w:p w:rsidR="00D70203" w:rsidRPr="009536E3" w:rsidRDefault="00D70203" w:rsidP="009536E3">
      <w:pPr>
        <w:spacing w:before="240" w:line="240" w:lineRule="auto"/>
        <w:jc w:val="both"/>
        <w:rPr>
          <w:rFonts w:ascii="Times New Roman" w:hAnsi="Times New Roman" w:cs="Times New Roman"/>
          <w:b/>
          <w:lang w:val="en-GB"/>
        </w:rPr>
      </w:pPr>
    </w:p>
    <w:p w:rsidR="00D70203" w:rsidRDefault="00D70203" w:rsidP="001A0F28">
      <w:pPr>
        <w:spacing w:before="240" w:line="360" w:lineRule="auto"/>
        <w:jc w:val="both"/>
        <w:rPr>
          <w:rFonts w:ascii="Times New Roman" w:hAnsi="Times New Roman" w:cs="Times New Roman"/>
          <w:b/>
          <w:sz w:val="24"/>
          <w:szCs w:val="24"/>
          <w:lang w:val="en-GB"/>
        </w:rPr>
        <w:sectPr w:rsidR="00D70203" w:rsidSect="00D70203">
          <w:pgSz w:w="15840" w:h="12240" w:orient="landscape"/>
          <w:pgMar w:top="1440" w:right="1440" w:bottom="1440" w:left="1440" w:header="708" w:footer="708" w:gutter="0"/>
          <w:cols w:space="708"/>
          <w:docGrid w:linePitch="360"/>
        </w:sectPr>
      </w:pPr>
    </w:p>
    <w:p w:rsidR="0011279C" w:rsidRPr="001A0F28" w:rsidRDefault="0011279C" w:rsidP="001A0F28">
      <w:pPr>
        <w:spacing w:before="240" w:line="360" w:lineRule="auto"/>
        <w:jc w:val="both"/>
        <w:rPr>
          <w:rFonts w:ascii="Times New Roman" w:hAnsi="Times New Roman" w:cs="Times New Roman"/>
          <w:b/>
          <w:sz w:val="24"/>
          <w:szCs w:val="24"/>
          <w:lang w:val="en-GB"/>
        </w:rPr>
      </w:pPr>
      <w:r w:rsidRPr="001A0F28">
        <w:rPr>
          <w:rFonts w:ascii="Times New Roman" w:hAnsi="Times New Roman" w:cs="Times New Roman"/>
          <w:b/>
          <w:sz w:val="24"/>
          <w:szCs w:val="24"/>
          <w:lang w:val="en-GB"/>
        </w:rPr>
        <w:lastRenderedPageBreak/>
        <w:t xml:space="preserve">Conclusion and Recommendation </w:t>
      </w:r>
    </w:p>
    <w:p w:rsidR="0011279C" w:rsidRPr="00217EFB"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The analysis of variance revealed </w:t>
      </w:r>
      <w:r w:rsidR="00C573D3">
        <w:rPr>
          <w:rFonts w:ascii="Times New Roman" w:hAnsi="Times New Roman" w:cs="Times New Roman"/>
          <w:bCs/>
          <w:sz w:val="24"/>
          <w:szCs w:val="24"/>
        </w:rPr>
        <w:t>a</w:t>
      </w:r>
      <w:r w:rsidRPr="00217EFB">
        <w:rPr>
          <w:rFonts w:ascii="Times New Roman" w:hAnsi="Times New Roman" w:cs="Times New Roman"/>
          <w:bCs/>
          <w:sz w:val="24"/>
          <w:szCs w:val="24"/>
        </w:rPr>
        <w:t xml:space="preserve"> significant differences among varieties in both sets of the experiment (p&lt;0.01) in </w:t>
      </w:r>
      <w:r w:rsidR="00C35A85">
        <w:rPr>
          <w:rFonts w:ascii="Times New Roman" w:hAnsi="Times New Roman" w:cs="Times New Roman"/>
          <w:bCs/>
          <w:sz w:val="24"/>
          <w:szCs w:val="24"/>
        </w:rPr>
        <w:t xml:space="preserve">the </w:t>
      </w:r>
      <w:r w:rsidRPr="00217EFB">
        <w:rPr>
          <w:rFonts w:ascii="Times New Roman" w:hAnsi="Times New Roman" w:cs="Times New Roman"/>
          <w:bCs/>
          <w:sz w:val="24"/>
          <w:szCs w:val="24"/>
        </w:rPr>
        <w:t>majority of the evaluated traits. In the midland set,</w:t>
      </w:r>
      <w:r w:rsidRPr="00217EFB">
        <w:rPr>
          <w:rFonts w:ascii="Times New Roman" w:hAnsi="Times New Roman" w:cs="Times New Roman"/>
          <w:sz w:val="24"/>
          <w:szCs w:val="24"/>
        </w:rPr>
        <w:t xml:space="preserve"> </w:t>
      </w:r>
      <w:r w:rsidR="00C35A85">
        <w:rPr>
          <w:rFonts w:ascii="Times New Roman" w:hAnsi="Times New Roman" w:cs="Times New Roman"/>
          <w:sz w:val="24"/>
          <w:szCs w:val="24"/>
        </w:rPr>
        <w:t xml:space="preserve">the </w:t>
      </w:r>
      <w:r w:rsidRPr="00217EFB">
        <w:rPr>
          <w:rFonts w:ascii="Times New Roman" w:hAnsi="Times New Roman" w:cs="Times New Roman"/>
          <w:sz w:val="24"/>
          <w:szCs w:val="24"/>
        </w:rPr>
        <w:t xml:space="preserve">Sora and Tay varieties performed </w:t>
      </w:r>
      <w:r w:rsidR="00C35A85">
        <w:rPr>
          <w:rFonts w:ascii="Times New Roman" w:hAnsi="Times New Roman" w:cs="Times New Roman"/>
          <w:sz w:val="24"/>
          <w:szCs w:val="24"/>
        </w:rPr>
        <w:t>better than</w:t>
      </w:r>
      <w:r w:rsidRPr="00217EFB">
        <w:rPr>
          <w:rFonts w:ascii="Times New Roman" w:hAnsi="Times New Roman" w:cs="Times New Roman"/>
          <w:sz w:val="24"/>
          <w:szCs w:val="24"/>
        </w:rPr>
        <w:t xml:space="preserve"> the other varieties </w:t>
      </w:r>
      <w:r w:rsidR="00C35A85">
        <w:rPr>
          <w:rFonts w:ascii="Times New Roman" w:hAnsi="Times New Roman" w:cs="Times New Roman"/>
          <w:sz w:val="24"/>
          <w:szCs w:val="24"/>
        </w:rPr>
        <w:t xml:space="preserve">in </w:t>
      </w:r>
      <w:r w:rsidRPr="00217EFB">
        <w:rPr>
          <w:rFonts w:ascii="Times New Roman" w:hAnsi="Times New Roman" w:cs="Times New Roman"/>
          <w:sz w:val="24"/>
          <w:szCs w:val="24"/>
        </w:rPr>
        <w:t xml:space="preserve">almost all </w:t>
      </w:r>
      <w:r w:rsidR="002F3724">
        <w:rPr>
          <w:rFonts w:ascii="Times New Roman" w:hAnsi="Times New Roman" w:cs="Times New Roman"/>
          <w:sz w:val="24"/>
          <w:szCs w:val="24"/>
        </w:rPr>
        <w:t>trait</w:t>
      </w:r>
      <w:r w:rsidRPr="00217EFB">
        <w:rPr>
          <w:rFonts w:ascii="Times New Roman" w:hAnsi="Times New Roman" w:cs="Times New Roman"/>
          <w:sz w:val="24"/>
          <w:szCs w:val="24"/>
        </w:rPr>
        <w:t xml:space="preserve">s. </w:t>
      </w:r>
      <w:r w:rsidR="00C35A85">
        <w:rPr>
          <w:rFonts w:ascii="Times New Roman" w:hAnsi="Times New Roman" w:cs="Times New Roman"/>
          <w:bCs/>
          <w:sz w:val="24"/>
          <w:szCs w:val="24"/>
        </w:rPr>
        <w:t>In the lowland/ heat-</w:t>
      </w:r>
      <w:r w:rsidRPr="00217EFB">
        <w:rPr>
          <w:rFonts w:ascii="Times New Roman" w:hAnsi="Times New Roman" w:cs="Times New Roman"/>
          <w:bCs/>
          <w:sz w:val="24"/>
          <w:szCs w:val="24"/>
        </w:rPr>
        <w:t xml:space="preserve">tolerant set, </w:t>
      </w:r>
      <w:r w:rsidR="00C35A85">
        <w:rPr>
          <w:rFonts w:ascii="Times New Roman" w:hAnsi="Times New Roman" w:cs="Times New Roman"/>
          <w:bCs/>
          <w:sz w:val="24"/>
          <w:szCs w:val="24"/>
        </w:rPr>
        <w:t xml:space="preserve">the </w:t>
      </w:r>
      <w:r w:rsidRPr="00217EFB">
        <w:rPr>
          <w:rFonts w:ascii="Times New Roman" w:hAnsi="Times New Roman" w:cs="Times New Roman"/>
          <w:bCs/>
          <w:sz w:val="24"/>
          <w:szCs w:val="24"/>
        </w:rPr>
        <w:t>Gambo, Fentale-1</w:t>
      </w:r>
      <w:r w:rsidR="00C35A85">
        <w:rPr>
          <w:rFonts w:ascii="Times New Roman" w:hAnsi="Times New Roman" w:cs="Times New Roman"/>
          <w:bCs/>
          <w:sz w:val="24"/>
          <w:szCs w:val="24"/>
        </w:rPr>
        <w:t>, and Fentale-2 varieties exhibited</w:t>
      </w:r>
      <w:r w:rsidRPr="00217EFB">
        <w:rPr>
          <w:rFonts w:ascii="Times New Roman" w:hAnsi="Times New Roman" w:cs="Times New Roman"/>
          <w:bCs/>
          <w:sz w:val="24"/>
          <w:szCs w:val="24"/>
        </w:rPr>
        <w:t xml:space="preserve"> outstanding performance</w:t>
      </w:r>
      <w:r w:rsidRPr="00217EFB">
        <w:rPr>
          <w:rFonts w:ascii="Times New Roman" w:hAnsi="Times New Roman" w:cs="Times New Roman"/>
          <w:color w:val="000000"/>
          <w:sz w:val="24"/>
          <w:szCs w:val="24"/>
        </w:rPr>
        <w:t xml:space="preserve">. </w:t>
      </w:r>
    </w:p>
    <w:p w:rsidR="0011279C" w:rsidRDefault="0011279C" w:rsidP="00217EFB">
      <w:pPr>
        <w:spacing w:line="360" w:lineRule="auto"/>
        <w:jc w:val="both"/>
        <w:rPr>
          <w:rFonts w:ascii="Times New Roman" w:hAnsi="Times New Roman" w:cs="Times New Roman"/>
          <w:bCs/>
          <w:sz w:val="24"/>
          <w:szCs w:val="24"/>
        </w:rPr>
      </w:pPr>
      <w:r w:rsidRPr="00217EFB">
        <w:rPr>
          <w:rFonts w:ascii="Times New Roman" w:hAnsi="Times New Roman" w:cs="Times New Roman"/>
          <w:bCs/>
          <w:sz w:val="24"/>
          <w:szCs w:val="24"/>
        </w:rPr>
        <w:t xml:space="preserve">In </w:t>
      </w:r>
      <w:r w:rsidR="00C35A85">
        <w:rPr>
          <w:rFonts w:ascii="Times New Roman" w:hAnsi="Times New Roman" w:cs="Times New Roman"/>
          <w:bCs/>
          <w:sz w:val="24"/>
          <w:szCs w:val="24"/>
        </w:rPr>
        <w:t xml:space="preserve">terms of </w:t>
      </w:r>
      <w:r w:rsidRPr="00217EFB">
        <w:rPr>
          <w:rFonts w:ascii="Times New Roman" w:hAnsi="Times New Roman" w:cs="Times New Roman"/>
          <w:bCs/>
          <w:sz w:val="24"/>
          <w:szCs w:val="24"/>
        </w:rPr>
        <w:t xml:space="preserve">yield and other important traits, Fentale-2 showed </w:t>
      </w:r>
      <w:r w:rsidR="004F47DD">
        <w:rPr>
          <w:rFonts w:ascii="Times New Roman" w:hAnsi="Times New Roman" w:cs="Times New Roman"/>
          <w:bCs/>
          <w:sz w:val="24"/>
          <w:szCs w:val="24"/>
        </w:rPr>
        <w:t>consistent performances</w:t>
      </w:r>
      <w:r w:rsidR="00C35A85">
        <w:rPr>
          <w:rFonts w:ascii="Times New Roman" w:hAnsi="Times New Roman" w:cs="Times New Roman"/>
          <w:bCs/>
          <w:sz w:val="24"/>
          <w:szCs w:val="24"/>
        </w:rPr>
        <w:t xml:space="preserve"> in adaptation trials</w:t>
      </w:r>
      <w:r w:rsidRPr="00217EFB">
        <w:rPr>
          <w:rFonts w:ascii="Times New Roman" w:hAnsi="Times New Roman" w:cs="Times New Roman"/>
          <w:bCs/>
          <w:sz w:val="24"/>
          <w:szCs w:val="24"/>
        </w:rPr>
        <w:t xml:space="preserve"> and </w:t>
      </w:r>
      <w:r w:rsidR="00C35A85">
        <w:rPr>
          <w:rFonts w:ascii="Times New Roman" w:hAnsi="Times New Roman" w:cs="Times New Roman"/>
          <w:bCs/>
          <w:sz w:val="24"/>
          <w:szCs w:val="24"/>
        </w:rPr>
        <w:t xml:space="preserve">in </w:t>
      </w:r>
      <w:r w:rsidR="00B56C65">
        <w:rPr>
          <w:rFonts w:ascii="Times New Roman" w:hAnsi="Times New Roman" w:cs="Times New Roman"/>
          <w:bCs/>
          <w:sz w:val="24"/>
          <w:szCs w:val="24"/>
        </w:rPr>
        <w:t xml:space="preserve">participatory </w:t>
      </w:r>
      <w:r w:rsidRPr="00217EFB">
        <w:rPr>
          <w:rFonts w:ascii="Times New Roman" w:hAnsi="Times New Roman" w:cs="Times New Roman"/>
          <w:bCs/>
          <w:sz w:val="24"/>
          <w:szCs w:val="24"/>
        </w:rPr>
        <w:t xml:space="preserve">technology </w:t>
      </w:r>
      <w:r w:rsidR="00B56C65">
        <w:rPr>
          <w:rFonts w:ascii="Times New Roman" w:hAnsi="Times New Roman" w:cs="Times New Roman"/>
          <w:bCs/>
          <w:sz w:val="24"/>
          <w:szCs w:val="24"/>
        </w:rPr>
        <w:t xml:space="preserve">evaluation </w:t>
      </w:r>
      <w:r w:rsidR="00967701">
        <w:rPr>
          <w:rFonts w:ascii="Times New Roman" w:hAnsi="Times New Roman" w:cs="Times New Roman"/>
          <w:bCs/>
          <w:sz w:val="24"/>
          <w:szCs w:val="24"/>
        </w:rPr>
        <w:t>programs. Amplifying these</w:t>
      </w:r>
      <w:r w:rsidRPr="00217EFB">
        <w:rPr>
          <w:rFonts w:ascii="Times New Roman" w:hAnsi="Times New Roman" w:cs="Times New Roman"/>
          <w:bCs/>
          <w:sz w:val="24"/>
          <w:szCs w:val="24"/>
        </w:rPr>
        <w:t>, the farmers also selected Fentale-2 first over other advanced varieties in the</w:t>
      </w:r>
      <w:r w:rsidR="00967701">
        <w:rPr>
          <w:rFonts w:ascii="Times New Roman" w:hAnsi="Times New Roman" w:cs="Times New Roman"/>
          <w:bCs/>
          <w:sz w:val="24"/>
          <w:szCs w:val="24"/>
        </w:rPr>
        <w:t xml:space="preserve"> participatory </w:t>
      </w:r>
      <w:r w:rsidRPr="00217EFB">
        <w:rPr>
          <w:rFonts w:ascii="Times New Roman" w:hAnsi="Times New Roman" w:cs="Times New Roman"/>
          <w:bCs/>
          <w:sz w:val="24"/>
          <w:szCs w:val="24"/>
        </w:rPr>
        <w:t xml:space="preserve">technologies evaluation program </w:t>
      </w:r>
      <w:r w:rsidR="00C35A85">
        <w:rPr>
          <w:rFonts w:ascii="Times New Roman" w:hAnsi="Times New Roman" w:cs="Times New Roman"/>
          <w:bCs/>
          <w:sz w:val="24"/>
          <w:szCs w:val="24"/>
        </w:rPr>
        <w:t>in</w:t>
      </w:r>
      <w:r w:rsidRPr="00217EFB">
        <w:rPr>
          <w:rFonts w:ascii="Times New Roman" w:hAnsi="Times New Roman" w:cs="Times New Roman"/>
          <w:bCs/>
          <w:sz w:val="24"/>
          <w:szCs w:val="24"/>
        </w:rPr>
        <w:t xml:space="preserve"> both </w:t>
      </w:r>
      <w:r w:rsidR="00967701">
        <w:rPr>
          <w:rFonts w:ascii="Times New Roman" w:hAnsi="Times New Roman" w:cs="Times New Roman"/>
          <w:bCs/>
          <w:sz w:val="24"/>
          <w:szCs w:val="24"/>
        </w:rPr>
        <w:t>districts</w:t>
      </w:r>
      <w:r w:rsidRPr="00217EFB">
        <w:rPr>
          <w:rFonts w:ascii="Times New Roman" w:hAnsi="Times New Roman" w:cs="Times New Roman"/>
          <w:bCs/>
          <w:sz w:val="24"/>
          <w:szCs w:val="24"/>
        </w:rPr>
        <w:t>. Therefore,</w:t>
      </w:r>
      <w:r w:rsidR="00C35A85">
        <w:rPr>
          <w:rFonts w:ascii="Times New Roman" w:hAnsi="Times New Roman" w:cs="Times New Roman"/>
          <w:bCs/>
          <w:sz w:val="24"/>
          <w:szCs w:val="24"/>
        </w:rPr>
        <w:t xml:space="preserve"> the </w:t>
      </w:r>
      <w:r w:rsidRPr="00217EFB">
        <w:rPr>
          <w:rFonts w:ascii="Times New Roman" w:hAnsi="Times New Roman" w:cs="Times New Roman"/>
          <w:bCs/>
          <w:sz w:val="24"/>
          <w:szCs w:val="24"/>
        </w:rPr>
        <w:t>Fentale-2 variety should be pre scal</w:t>
      </w:r>
      <w:r w:rsidR="00C35A85">
        <w:rPr>
          <w:rFonts w:ascii="Times New Roman" w:hAnsi="Times New Roman" w:cs="Times New Roman"/>
          <w:bCs/>
          <w:sz w:val="24"/>
          <w:szCs w:val="24"/>
        </w:rPr>
        <w:t>ed</w:t>
      </w:r>
      <w:r w:rsidRPr="00217EFB">
        <w:rPr>
          <w:rFonts w:ascii="Times New Roman" w:hAnsi="Times New Roman" w:cs="Times New Roman"/>
          <w:bCs/>
          <w:sz w:val="24"/>
          <w:szCs w:val="24"/>
        </w:rPr>
        <w:t xml:space="preserve"> up and recommended for Abergele, Sekota, Lalibela and similar agro ecologies </w:t>
      </w:r>
      <w:r w:rsidR="00710C44">
        <w:rPr>
          <w:rFonts w:ascii="Times New Roman" w:hAnsi="Times New Roman" w:cs="Times New Roman"/>
          <w:bCs/>
          <w:sz w:val="24"/>
          <w:szCs w:val="24"/>
        </w:rPr>
        <w:t>during</w:t>
      </w:r>
      <w:r w:rsidR="00AC46AB">
        <w:rPr>
          <w:rFonts w:ascii="Times New Roman" w:hAnsi="Times New Roman" w:cs="Times New Roman"/>
          <w:bCs/>
          <w:sz w:val="24"/>
          <w:szCs w:val="24"/>
        </w:rPr>
        <w:t xml:space="preserve"> the</w:t>
      </w:r>
      <w:r w:rsidR="00710C44">
        <w:rPr>
          <w:rFonts w:ascii="Times New Roman" w:hAnsi="Times New Roman" w:cs="Times New Roman"/>
          <w:bCs/>
          <w:sz w:val="24"/>
          <w:szCs w:val="24"/>
        </w:rPr>
        <w:t xml:space="preserve"> </w:t>
      </w:r>
      <w:r w:rsidRPr="00217EFB">
        <w:rPr>
          <w:rFonts w:ascii="Times New Roman" w:hAnsi="Times New Roman" w:cs="Times New Roman"/>
          <w:bCs/>
          <w:sz w:val="24"/>
          <w:szCs w:val="24"/>
        </w:rPr>
        <w:t>irrigation season.</w:t>
      </w:r>
    </w:p>
    <w:p w:rsidR="00375B17" w:rsidRDefault="00375B17" w:rsidP="00217EFB">
      <w:pPr>
        <w:spacing w:line="360" w:lineRule="auto"/>
        <w:jc w:val="both"/>
        <w:rPr>
          <w:rFonts w:ascii="Times New Roman" w:hAnsi="Times New Roman" w:cs="Times New Roman"/>
          <w:b/>
          <w:bCs/>
          <w:sz w:val="24"/>
          <w:szCs w:val="24"/>
        </w:rPr>
      </w:pPr>
      <w:r w:rsidRPr="00375B17">
        <w:rPr>
          <w:rFonts w:ascii="Times New Roman" w:hAnsi="Times New Roman" w:cs="Times New Roman"/>
          <w:b/>
          <w:bCs/>
          <w:sz w:val="24"/>
          <w:szCs w:val="24"/>
        </w:rPr>
        <w:t>Acknowledgment</w:t>
      </w:r>
    </w:p>
    <w:p w:rsidR="00375B17" w:rsidRPr="00375B17" w:rsidRDefault="00375B17" w:rsidP="00217E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authors express their deepest gratitude and</w:t>
      </w:r>
      <w:r w:rsidRPr="00375B17">
        <w:rPr>
          <w:rFonts w:ascii="Times New Roman" w:hAnsi="Times New Roman" w:cs="Times New Roman"/>
          <w:bCs/>
          <w:sz w:val="24"/>
          <w:szCs w:val="24"/>
        </w:rPr>
        <w:t xml:space="preserve"> respect</w:t>
      </w:r>
      <w:r>
        <w:rPr>
          <w:rFonts w:ascii="Times New Roman" w:hAnsi="Times New Roman" w:cs="Times New Roman"/>
          <w:bCs/>
          <w:sz w:val="24"/>
          <w:szCs w:val="24"/>
        </w:rPr>
        <w:t xml:space="preserve"> to</w:t>
      </w:r>
      <w:r w:rsidRPr="00375B17">
        <w:rPr>
          <w:rFonts w:ascii="Times New Roman" w:hAnsi="Times New Roman" w:cs="Times New Roman"/>
          <w:bCs/>
          <w:sz w:val="24"/>
          <w:szCs w:val="24"/>
        </w:rPr>
        <w:t xml:space="preserve"> the labor that have taken the data honestly and work</w:t>
      </w:r>
      <w:r>
        <w:rPr>
          <w:rFonts w:ascii="Times New Roman" w:hAnsi="Times New Roman" w:cs="Times New Roman"/>
          <w:bCs/>
          <w:sz w:val="24"/>
          <w:szCs w:val="24"/>
        </w:rPr>
        <w:t>ed</w:t>
      </w:r>
      <w:r w:rsidRPr="00375B17">
        <w:rPr>
          <w:rFonts w:ascii="Times New Roman" w:hAnsi="Times New Roman" w:cs="Times New Roman"/>
          <w:bCs/>
          <w:sz w:val="24"/>
          <w:szCs w:val="24"/>
        </w:rPr>
        <w:t xml:space="preserve"> with </w:t>
      </w:r>
      <w:r w:rsidR="00871630" w:rsidRPr="00375B17">
        <w:rPr>
          <w:rFonts w:ascii="Times New Roman" w:hAnsi="Times New Roman" w:cs="Times New Roman"/>
          <w:bCs/>
          <w:sz w:val="24"/>
          <w:szCs w:val="24"/>
        </w:rPr>
        <w:t>minimum</w:t>
      </w:r>
      <w:r w:rsidRPr="00375B17">
        <w:rPr>
          <w:rFonts w:ascii="Times New Roman" w:hAnsi="Times New Roman" w:cs="Times New Roman"/>
          <w:bCs/>
          <w:sz w:val="24"/>
          <w:szCs w:val="24"/>
        </w:rPr>
        <w:t xml:space="preserve"> amount of wage.</w:t>
      </w:r>
    </w:p>
    <w:p w:rsidR="006D5FA9" w:rsidRPr="006D5FA9" w:rsidRDefault="006D5FA9" w:rsidP="00217EFB">
      <w:pPr>
        <w:spacing w:line="360" w:lineRule="auto"/>
        <w:jc w:val="both"/>
        <w:rPr>
          <w:rFonts w:ascii="Times New Roman" w:hAnsi="Times New Roman" w:cs="Times New Roman"/>
          <w:b/>
          <w:bCs/>
          <w:sz w:val="24"/>
          <w:szCs w:val="24"/>
        </w:rPr>
      </w:pPr>
      <w:r w:rsidRPr="006D5FA9">
        <w:rPr>
          <w:rFonts w:ascii="Times New Roman" w:hAnsi="Times New Roman" w:cs="Times New Roman"/>
          <w:b/>
          <w:bCs/>
          <w:sz w:val="24"/>
          <w:szCs w:val="24"/>
        </w:rPr>
        <w:t xml:space="preserve">Conflict </w:t>
      </w:r>
      <w:r>
        <w:rPr>
          <w:rFonts w:ascii="Times New Roman" w:hAnsi="Times New Roman" w:cs="Times New Roman"/>
          <w:b/>
          <w:bCs/>
          <w:sz w:val="24"/>
          <w:szCs w:val="24"/>
        </w:rPr>
        <w:t>of I</w:t>
      </w:r>
      <w:r w:rsidRPr="006D5FA9">
        <w:rPr>
          <w:rFonts w:ascii="Times New Roman" w:hAnsi="Times New Roman" w:cs="Times New Roman"/>
          <w:b/>
          <w:bCs/>
          <w:sz w:val="24"/>
          <w:szCs w:val="24"/>
        </w:rPr>
        <w:t xml:space="preserve">nterest </w:t>
      </w:r>
    </w:p>
    <w:p w:rsidR="006D5FA9" w:rsidRDefault="006D5FA9" w:rsidP="00217E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author declared that there are no relevant financial and non-financial conflicts of interest.</w:t>
      </w:r>
    </w:p>
    <w:p w:rsidR="006D5FA9" w:rsidRDefault="006D5FA9" w:rsidP="00217EFB">
      <w:pPr>
        <w:spacing w:line="360" w:lineRule="auto"/>
        <w:jc w:val="both"/>
        <w:rPr>
          <w:rFonts w:ascii="Times New Roman" w:hAnsi="Times New Roman" w:cs="Times New Roman"/>
          <w:b/>
          <w:bCs/>
          <w:sz w:val="24"/>
          <w:szCs w:val="24"/>
        </w:rPr>
      </w:pPr>
      <w:r w:rsidRPr="006D5FA9">
        <w:rPr>
          <w:rFonts w:ascii="Times New Roman" w:hAnsi="Times New Roman" w:cs="Times New Roman"/>
          <w:b/>
          <w:bCs/>
          <w:sz w:val="24"/>
          <w:szCs w:val="24"/>
        </w:rPr>
        <w:t xml:space="preserve">Data Availability </w:t>
      </w:r>
    </w:p>
    <w:p w:rsidR="006D5FA9" w:rsidRDefault="006D5FA9" w:rsidP="00217EFB">
      <w:pPr>
        <w:spacing w:line="360" w:lineRule="auto"/>
        <w:jc w:val="both"/>
        <w:rPr>
          <w:rFonts w:ascii="Times New Roman" w:hAnsi="Times New Roman" w:cs="Times New Roman"/>
          <w:bCs/>
          <w:sz w:val="24"/>
          <w:szCs w:val="24"/>
        </w:rPr>
      </w:pPr>
      <w:r w:rsidRPr="006D5FA9">
        <w:rPr>
          <w:rFonts w:ascii="Times New Roman" w:hAnsi="Times New Roman" w:cs="Times New Roman"/>
          <w:bCs/>
          <w:sz w:val="24"/>
          <w:szCs w:val="24"/>
        </w:rPr>
        <w:t xml:space="preserve">The data and materials </w:t>
      </w:r>
      <w:r>
        <w:rPr>
          <w:rFonts w:ascii="Times New Roman" w:hAnsi="Times New Roman" w:cs="Times New Roman"/>
          <w:bCs/>
          <w:sz w:val="24"/>
          <w:szCs w:val="24"/>
        </w:rPr>
        <w:t xml:space="preserve">supporting the result and analysis, presented in </w:t>
      </w:r>
      <w:r w:rsidR="00E56256">
        <w:rPr>
          <w:rFonts w:ascii="Times New Roman" w:hAnsi="Times New Roman" w:cs="Times New Roman"/>
          <w:bCs/>
          <w:sz w:val="24"/>
          <w:szCs w:val="24"/>
        </w:rPr>
        <w:t>this paper will be available up</w:t>
      </w:r>
      <w:r>
        <w:rPr>
          <w:rFonts w:ascii="Times New Roman" w:hAnsi="Times New Roman" w:cs="Times New Roman"/>
          <w:bCs/>
          <w:sz w:val="24"/>
          <w:szCs w:val="24"/>
        </w:rPr>
        <w:t xml:space="preserve">on special request </w:t>
      </w:r>
      <w:r w:rsidR="00363979">
        <w:rPr>
          <w:rFonts w:ascii="Times New Roman" w:hAnsi="Times New Roman" w:cs="Times New Roman"/>
          <w:bCs/>
          <w:sz w:val="24"/>
          <w:szCs w:val="24"/>
        </w:rPr>
        <w:t xml:space="preserve">for </w:t>
      </w:r>
      <w:r>
        <w:rPr>
          <w:rFonts w:ascii="Times New Roman" w:hAnsi="Times New Roman" w:cs="Times New Roman"/>
          <w:bCs/>
          <w:sz w:val="24"/>
          <w:szCs w:val="24"/>
        </w:rPr>
        <w:t>academic and research purpose.</w:t>
      </w:r>
    </w:p>
    <w:p w:rsidR="008E3164" w:rsidRPr="00BB2E7A" w:rsidRDefault="008E3164" w:rsidP="00217EFB">
      <w:pPr>
        <w:spacing w:line="360" w:lineRule="auto"/>
        <w:jc w:val="both"/>
        <w:rPr>
          <w:rFonts w:ascii="Times New Roman" w:hAnsi="Times New Roman" w:cs="Times New Roman"/>
          <w:b/>
          <w:bCs/>
          <w:sz w:val="24"/>
          <w:szCs w:val="24"/>
        </w:rPr>
      </w:pPr>
      <w:r w:rsidRPr="00BB2E7A">
        <w:rPr>
          <w:rFonts w:ascii="Times New Roman" w:hAnsi="Times New Roman" w:cs="Times New Roman"/>
          <w:b/>
          <w:bCs/>
          <w:sz w:val="24"/>
          <w:szCs w:val="24"/>
        </w:rPr>
        <w:t xml:space="preserve">Funding statements </w:t>
      </w:r>
    </w:p>
    <w:p w:rsidR="008E3164" w:rsidRDefault="008E3164" w:rsidP="00217EF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research leading to these results has not received</w:t>
      </w:r>
      <w:r w:rsidR="006D2768">
        <w:rPr>
          <w:rFonts w:ascii="Times New Roman" w:hAnsi="Times New Roman" w:cs="Times New Roman"/>
          <w:bCs/>
          <w:sz w:val="24"/>
          <w:szCs w:val="24"/>
        </w:rPr>
        <w:t xml:space="preserve"> specific grant </w:t>
      </w:r>
      <w:r>
        <w:rPr>
          <w:rFonts w:ascii="Times New Roman" w:hAnsi="Times New Roman" w:cs="Times New Roman"/>
          <w:bCs/>
          <w:sz w:val="24"/>
          <w:szCs w:val="24"/>
        </w:rPr>
        <w:t xml:space="preserve">from any </w:t>
      </w:r>
      <w:r w:rsidR="00566C4D">
        <w:rPr>
          <w:rFonts w:ascii="Times New Roman" w:hAnsi="Times New Roman" w:cs="Times New Roman"/>
          <w:bCs/>
          <w:sz w:val="24"/>
          <w:szCs w:val="24"/>
        </w:rPr>
        <w:t>funding agency.</w:t>
      </w:r>
    </w:p>
    <w:p w:rsidR="003E24F7" w:rsidRPr="008E3164" w:rsidRDefault="003E24F7" w:rsidP="00217EFB">
      <w:pPr>
        <w:spacing w:line="360" w:lineRule="auto"/>
        <w:jc w:val="both"/>
        <w:rPr>
          <w:rFonts w:ascii="Times New Roman" w:hAnsi="Times New Roman" w:cs="Times New Roman"/>
          <w:b/>
          <w:bCs/>
          <w:sz w:val="24"/>
          <w:szCs w:val="24"/>
        </w:rPr>
      </w:pPr>
      <w:r w:rsidRPr="008E3164">
        <w:rPr>
          <w:rFonts w:ascii="Times New Roman" w:hAnsi="Times New Roman" w:cs="Times New Roman"/>
          <w:b/>
          <w:bCs/>
          <w:sz w:val="24"/>
          <w:szCs w:val="24"/>
        </w:rPr>
        <w:t xml:space="preserve">Authors’ contributions </w:t>
      </w:r>
    </w:p>
    <w:p w:rsidR="003E24F7" w:rsidRDefault="003E24F7" w:rsidP="00217EFB">
      <w:pPr>
        <w:spacing w:line="360" w:lineRule="auto"/>
        <w:jc w:val="both"/>
        <w:rPr>
          <w:rFonts w:ascii="Times New Roman" w:hAnsi="Times New Roman" w:cs="Times New Roman"/>
          <w:bCs/>
          <w:sz w:val="24"/>
          <w:szCs w:val="24"/>
        </w:rPr>
      </w:pPr>
      <w:r w:rsidRPr="003E24F7">
        <w:rPr>
          <w:rFonts w:ascii="Times New Roman" w:hAnsi="Times New Roman" w:cs="Times New Roman"/>
          <w:b/>
          <w:bCs/>
          <w:sz w:val="24"/>
          <w:szCs w:val="24"/>
        </w:rPr>
        <w:t>Conceptualizations</w:t>
      </w:r>
      <w:r>
        <w:rPr>
          <w:rFonts w:ascii="Times New Roman" w:hAnsi="Times New Roman" w:cs="Times New Roman"/>
          <w:bCs/>
          <w:sz w:val="24"/>
          <w:szCs w:val="24"/>
        </w:rPr>
        <w:t xml:space="preserve">: Kndalem Yaregal Mersha </w:t>
      </w:r>
    </w:p>
    <w:p w:rsidR="003E24F7" w:rsidRDefault="003E24F7" w:rsidP="00217EFB">
      <w:pPr>
        <w:spacing w:line="360" w:lineRule="auto"/>
        <w:jc w:val="both"/>
        <w:rPr>
          <w:rFonts w:ascii="Times New Roman" w:hAnsi="Times New Roman" w:cs="Times New Roman"/>
          <w:bCs/>
          <w:sz w:val="24"/>
          <w:szCs w:val="24"/>
        </w:rPr>
      </w:pPr>
      <w:r w:rsidRPr="003E24F7">
        <w:rPr>
          <w:rFonts w:ascii="Times New Roman" w:hAnsi="Times New Roman" w:cs="Times New Roman"/>
          <w:b/>
          <w:bCs/>
          <w:sz w:val="24"/>
          <w:szCs w:val="24"/>
        </w:rPr>
        <w:t>Investigation</w:t>
      </w:r>
      <w:r>
        <w:rPr>
          <w:rFonts w:ascii="Times New Roman" w:hAnsi="Times New Roman" w:cs="Times New Roman"/>
          <w:bCs/>
          <w:sz w:val="24"/>
          <w:szCs w:val="24"/>
        </w:rPr>
        <w:t>: Kndalem Yaregal Mersha, Abebe Assefa, Getawey Girmay, Netsanet Asefa</w:t>
      </w:r>
    </w:p>
    <w:p w:rsidR="003E24F7" w:rsidRPr="006D5FA9" w:rsidRDefault="003E24F7" w:rsidP="003E24F7">
      <w:pPr>
        <w:spacing w:line="360" w:lineRule="auto"/>
        <w:jc w:val="both"/>
        <w:rPr>
          <w:rFonts w:ascii="Times New Roman" w:hAnsi="Times New Roman" w:cs="Times New Roman"/>
          <w:bCs/>
          <w:sz w:val="24"/>
          <w:szCs w:val="24"/>
        </w:rPr>
      </w:pPr>
      <w:r w:rsidRPr="003E24F7">
        <w:rPr>
          <w:rFonts w:ascii="Times New Roman" w:hAnsi="Times New Roman" w:cs="Times New Roman"/>
          <w:b/>
          <w:bCs/>
          <w:sz w:val="24"/>
          <w:szCs w:val="24"/>
        </w:rPr>
        <w:lastRenderedPageBreak/>
        <w:t>Methodology</w:t>
      </w:r>
      <w:r>
        <w:rPr>
          <w:rFonts w:ascii="Times New Roman" w:hAnsi="Times New Roman" w:cs="Times New Roman"/>
          <w:bCs/>
          <w:sz w:val="24"/>
          <w:szCs w:val="24"/>
        </w:rPr>
        <w:t>:  Kndalem Yaregal Mersha</w:t>
      </w:r>
    </w:p>
    <w:p w:rsidR="003E24F7" w:rsidRDefault="003E24F7" w:rsidP="00217EFB">
      <w:pPr>
        <w:spacing w:line="360" w:lineRule="auto"/>
        <w:jc w:val="both"/>
        <w:rPr>
          <w:rFonts w:ascii="Times New Roman" w:hAnsi="Times New Roman" w:cs="Times New Roman"/>
          <w:bCs/>
          <w:sz w:val="24"/>
          <w:szCs w:val="24"/>
        </w:rPr>
      </w:pPr>
      <w:r w:rsidRPr="003E24F7">
        <w:rPr>
          <w:rFonts w:ascii="Times New Roman" w:hAnsi="Times New Roman" w:cs="Times New Roman"/>
          <w:b/>
          <w:bCs/>
          <w:sz w:val="24"/>
          <w:szCs w:val="24"/>
        </w:rPr>
        <w:t>Data Analysis</w:t>
      </w:r>
      <w:r>
        <w:rPr>
          <w:rFonts w:ascii="Times New Roman" w:hAnsi="Times New Roman" w:cs="Times New Roman"/>
          <w:bCs/>
          <w:sz w:val="24"/>
          <w:szCs w:val="24"/>
        </w:rPr>
        <w:t>:  Kndalem Yaregal Mersha</w:t>
      </w:r>
    </w:p>
    <w:p w:rsidR="003E24F7" w:rsidRDefault="003E24F7" w:rsidP="003E24F7">
      <w:pPr>
        <w:spacing w:line="360" w:lineRule="auto"/>
        <w:jc w:val="both"/>
        <w:rPr>
          <w:rFonts w:ascii="Times New Roman" w:hAnsi="Times New Roman" w:cs="Times New Roman"/>
          <w:bCs/>
          <w:sz w:val="24"/>
          <w:szCs w:val="24"/>
        </w:rPr>
      </w:pPr>
      <w:r w:rsidRPr="00775171">
        <w:rPr>
          <w:rFonts w:ascii="Times New Roman" w:hAnsi="Times New Roman" w:cs="Times New Roman"/>
          <w:b/>
          <w:bCs/>
          <w:sz w:val="24"/>
          <w:szCs w:val="24"/>
        </w:rPr>
        <w:t>Writing first draft</w:t>
      </w:r>
      <w:r>
        <w:rPr>
          <w:rFonts w:ascii="Times New Roman" w:hAnsi="Times New Roman" w:cs="Times New Roman"/>
          <w:bCs/>
          <w:sz w:val="24"/>
          <w:szCs w:val="24"/>
        </w:rPr>
        <w:t>: Kndalem Yaregal Mersha</w:t>
      </w:r>
    </w:p>
    <w:p w:rsidR="003E24F7" w:rsidRPr="006D5FA9" w:rsidRDefault="003E24F7" w:rsidP="003E24F7">
      <w:pPr>
        <w:spacing w:line="360" w:lineRule="auto"/>
        <w:jc w:val="both"/>
        <w:rPr>
          <w:rFonts w:ascii="Times New Roman" w:hAnsi="Times New Roman" w:cs="Times New Roman"/>
          <w:bCs/>
          <w:sz w:val="24"/>
          <w:szCs w:val="24"/>
        </w:rPr>
      </w:pPr>
      <w:r w:rsidRPr="00775171">
        <w:rPr>
          <w:rFonts w:ascii="Times New Roman" w:hAnsi="Times New Roman" w:cs="Times New Roman"/>
          <w:b/>
          <w:bCs/>
          <w:sz w:val="24"/>
          <w:szCs w:val="24"/>
        </w:rPr>
        <w:t>Reviewing and editing</w:t>
      </w:r>
      <w:r>
        <w:rPr>
          <w:rFonts w:ascii="Times New Roman" w:hAnsi="Times New Roman" w:cs="Times New Roman"/>
          <w:bCs/>
          <w:sz w:val="24"/>
          <w:szCs w:val="24"/>
        </w:rPr>
        <w:t>: Kndalem Yaregal Mersha, Abebe Assefa, Getawey Girmay, Netsanet Asefa</w:t>
      </w:r>
    </w:p>
    <w:p w:rsidR="0011279C" w:rsidRPr="00206126" w:rsidRDefault="0011279C" w:rsidP="00217EFB">
      <w:pPr>
        <w:spacing w:line="360" w:lineRule="auto"/>
        <w:jc w:val="both"/>
        <w:rPr>
          <w:rFonts w:ascii="Times New Roman" w:hAnsi="Times New Roman" w:cs="Times New Roman"/>
          <w:b/>
          <w:sz w:val="24"/>
          <w:szCs w:val="24"/>
        </w:rPr>
      </w:pPr>
      <w:r w:rsidRPr="00206126">
        <w:rPr>
          <w:rFonts w:ascii="Times New Roman" w:hAnsi="Times New Roman" w:cs="Times New Roman"/>
          <w:b/>
          <w:sz w:val="24"/>
          <w:szCs w:val="24"/>
        </w:rPr>
        <w:t xml:space="preserve">References    </w:t>
      </w:r>
    </w:p>
    <w:p w:rsidR="0013626F" w:rsidRPr="0013626F" w:rsidRDefault="0011279C"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17EFB">
        <w:rPr>
          <w:rFonts w:ascii="Times New Roman" w:hAnsi="Times New Roman" w:cs="Times New Roman"/>
          <w:noProof/>
          <w:sz w:val="24"/>
          <w:szCs w:val="24"/>
        </w:rPr>
        <w:fldChar w:fldCharType="begin" w:fldLock="1"/>
      </w:r>
      <w:r w:rsidRPr="00217EFB">
        <w:rPr>
          <w:rFonts w:ascii="Times New Roman" w:hAnsi="Times New Roman" w:cs="Times New Roman"/>
          <w:noProof/>
          <w:sz w:val="24"/>
          <w:szCs w:val="24"/>
        </w:rPr>
        <w:instrText xml:space="preserve">ADDIN Mendeley Bibliography CSL_BIBLIOGRAPHY </w:instrText>
      </w:r>
      <w:r w:rsidRPr="00217EFB">
        <w:rPr>
          <w:rFonts w:ascii="Times New Roman" w:hAnsi="Times New Roman" w:cs="Times New Roman"/>
          <w:noProof/>
          <w:sz w:val="24"/>
          <w:szCs w:val="24"/>
        </w:rPr>
        <w:fldChar w:fldCharType="separate"/>
      </w:r>
      <w:r w:rsidR="0013626F" w:rsidRPr="0013626F">
        <w:rPr>
          <w:rFonts w:ascii="Times New Roman" w:hAnsi="Times New Roman" w:cs="Times New Roman"/>
          <w:noProof/>
          <w:sz w:val="24"/>
          <w:szCs w:val="24"/>
        </w:rPr>
        <w:t xml:space="preserve">Central Statistical Agency (CSA). (2021). Farm Management Practices (Agricaltural Sample Survey) 2020/21 (2013 E.C.). </w:t>
      </w:r>
      <w:r w:rsidR="0013626F" w:rsidRPr="0013626F">
        <w:rPr>
          <w:rFonts w:ascii="Times New Roman" w:hAnsi="Times New Roman" w:cs="Times New Roman"/>
          <w:i/>
          <w:iCs/>
          <w:noProof/>
          <w:sz w:val="24"/>
          <w:szCs w:val="24"/>
        </w:rPr>
        <w:t>Central Statistical Agency</w:t>
      </w:r>
      <w:r w:rsidR="0013626F" w:rsidRPr="0013626F">
        <w:rPr>
          <w:rFonts w:ascii="Times New Roman" w:hAnsi="Times New Roman" w:cs="Times New Roman"/>
          <w:noProof/>
          <w:sz w:val="24"/>
          <w:szCs w:val="24"/>
        </w:rPr>
        <w:t xml:space="preserve">, </w:t>
      </w:r>
      <w:r w:rsidR="0013626F" w:rsidRPr="0013626F">
        <w:rPr>
          <w:rFonts w:ascii="Times New Roman" w:hAnsi="Times New Roman" w:cs="Times New Roman"/>
          <w:i/>
          <w:iCs/>
          <w:noProof/>
          <w:sz w:val="24"/>
          <w:szCs w:val="24"/>
        </w:rPr>
        <w:t>III</w:t>
      </w:r>
      <w:r w:rsidR="0013626F" w:rsidRPr="0013626F">
        <w:rPr>
          <w:rFonts w:ascii="Times New Roman" w:hAnsi="Times New Roman" w:cs="Times New Roman"/>
          <w:noProof/>
          <w:sz w:val="24"/>
          <w:szCs w:val="24"/>
        </w:rPr>
        <w:t>(12), 19–49.</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CIMMYT. (2016). </w:t>
      </w:r>
      <w:r w:rsidRPr="0013626F">
        <w:rPr>
          <w:rFonts w:ascii="Times New Roman" w:hAnsi="Times New Roman" w:cs="Times New Roman"/>
          <w:i/>
          <w:iCs/>
          <w:noProof/>
          <w:sz w:val="24"/>
          <w:szCs w:val="24"/>
        </w:rPr>
        <w:t>CIMMYT | International Maize and Wheat Improvement Center</w:t>
      </w:r>
      <w:r w:rsidRPr="0013626F">
        <w:rPr>
          <w:rFonts w:ascii="Times New Roman" w:hAnsi="Times New Roman" w:cs="Times New Roman"/>
          <w:noProof/>
          <w:sz w:val="24"/>
          <w:szCs w:val="24"/>
        </w:rPr>
        <w:t>.</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CSA. (2017). Federal democratic republic of Ethiopia, Central statistical agency. Agricultural sample survey 2016/17, report on Livestock and livestock characteristics. </w:t>
      </w:r>
      <w:r w:rsidRPr="0013626F">
        <w:rPr>
          <w:rFonts w:ascii="Times New Roman" w:hAnsi="Times New Roman" w:cs="Times New Roman"/>
          <w:i/>
          <w:iCs/>
          <w:noProof/>
          <w:sz w:val="24"/>
          <w:szCs w:val="24"/>
        </w:rPr>
        <w:t>Population</w:t>
      </w:r>
      <w:r w:rsidRPr="0013626F">
        <w:rPr>
          <w:rFonts w:ascii="Times New Roman" w:hAnsi="Times New Roman" w:cs="Times New Roman"/>
          <w:noProof/>
          <w:sz w:val="24"/>
          <w:szCs w:val="24"/>
        </w:rPr>
        <w:t>.</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Degenet, Y., Azene, Y., Gashaw, M., &amp; Takele, A. (2021). </w:t>
      </w:r>
      <w:r w:rsidRPr="0013626F">
        <w:rPr>
          <w:rFonts w:ascii="Times New Roman" w:hAnsi="Times New Roman" w:cs="Times New Roman"/>
          <w:i/>
          <w:iCs/>
          <w:noProof/>
          <w:sz w:val="24"/>
          <w:szCs w:val="24"/>
        </w:rPr>
        <w:t>Participatory variety selection of bread wheat ( Triticum aestivum L .) in highland areas of North</w:t>
      </w:r>
      <w:r w:rsidRPr="0013626F">
        <w:rPr>
          <w:rFonts w:ascii="Times New Roman" w:hAnsi="Times New Roman" w:cs="Times New Roman"/>
          <w:noProof/>
          <w:sz w:val="24"/>
          <w:szCs w:val="24"/>
        </w:rPr>
        <w:t xml:space="preserve">. </w:t>
      </w:r>
      <w:r w:rsidRPr="0013626F">
        <w:rPr>
          <w:rFonts w:ascii="Times New Roman" w:hAnsi="Times New Roman" w:cs="Times New Roman"/>
          <w:i/>
          <w:iCs/>
          <w:noProof/>
          <w:sz w:val="24"/>
          <w:szCs w:val="24"/>
        </w:rPr>
        <w:t>2</w:t>
      </w:r>
      <w:r w:rsidRPr="0013626F">
        <w:rPr>
          <w:rFonts w:ascii="Times New Roman" w:hAnsi="Times New Roman" w:cs="Times New Roman"/>
          <w:noProof/>
          <w:sz w:val="24"/>
          <w:szCs w:val="24"/>
        </w:rPr>
        <w:t>(2), 34–39.</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Degife, G., &amp; Demis, E. (2020). </w:t>
      </w:r>
      <w:r w:rsidRPr="0013626F">
        <w:rPr>
          <w:rFonts w:ascii="Times New Roman" w:hAnsi="Times New Roman" w:cs="Times New Roman"/>
          <w:i/>
          <w:iCs/>
          <w:noProof/>
          <w:sz w:val="24"/>
          <w:szCs w:val="24"/>
        </w:rPr>
        <w:t>Evaluation of Lowland Released Bread Wheat ( Triticum aestivum L .) Varieties under Irrigation in Raya Valley Southern Tigray ,</w:t>
      </w:r>
      <w:r w:rsidRPr="0013626F">
        <w:rPr>
          <w:rFonts w:ascii="Times New Roman" w:hAnsi="Times New Roman" w:cs="Times New Roman"/>
          <w:noProof/>
          <w:sz w:val="24"/>
          <w:szCs w:val="24"/>
        </w:rPr>
        <w:t xml:space="preserve">. </w:t>
      </w:r>
      <w:r w:rsidRPr="0013626F">
        <w:rPr>
          <w:rFonts w:ascii="Times New Roman" w:hAnsi="Times New Roman" w:cs="Times New Roman"/>
          <w:i/>
          <w:iCs/>
          <w:noProof/>
          <w:sz w:val="24"/>
          <w:szCs w:val="24"/>
        </w:rPr>
        <w:t>7</w:t>
      </w:r>
      <w:r w:rsidRPr="0013626F">
        <w:rPr>
          <w:rFonts w:ascii="Times New Roman" w:hAnsi="Times New Roman" w:cs="Times New Roman"/>
          <w:noProof/>
          <w:sz w:val="24"/>
          <w:szCs w:val="24"/>
        </w:rPr>
        <w:t>(3), 9–14.</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Descheemaeker, K. (2014). </w:t>
      </w:r>
      <w:r w:rsidRPr="0013626F">
        <w:rPr>
          <w:rFonts w:ascii="Times New Roman" w:hAnsi="Times New Roman" w:cs="Times New Roman"/>
          <w:i/>
          <w:iCs/>
          <w:noProof/>
          <w:sz w:val="24"/>
          <w:szCs w:val="24"/>
        </w:rPr>
        <w:t xml:space="preserve">Irrigation water productivity as affected by water management in a small- scale irrigation scheme in the Blue Nile Basin I R R I G AT I O N WAT E R P RO D U C T I V I T Y A S A F F E C T E D B Y WAT E R M A NAG E M E N T I N A S M A L L - S C A L E I R R </w:t>
      </w:r>
      <w:r w:rsidRPr="0013626F">
        <w:rPr>
          <w:rFonts w:ascii="Times New Roman" w:hAnsi="Times New Roman" w:cs="Times New Roman"/>
          <w:noProof/>
          <w:sz w:val="24"/>
          <w:szCs w:val="24"/>
        </w:rPr>
        <w:t xml:space="preserve">. </w:t>
      </w:r>
      <w:r w:rsidRPr="0013626F">
        <w:rPr>
          <w:rFonts w:ascii="Times New Roman" w:hAnsi="Times New Roman" w:cs="Times New Roman"/>
          <w:i/>
          <w:iCs/>
          <w:noProof/>
          <w:sz w:val="24"/>
          <w:szCs w:val="24"/>
        </w:rPr>
        <w:t>January 2011</w:t>
      </w:r>
      <w:r w:rsidRPr="0013626F">
        <w:rPr>
          <w:rFonts w:ascii="Times New Roman" w:hAnsi="Times New Roman" w:cs="Times New Roman"/>
          <w:noProof/>
          <w:sz w:val="24"/>
          <w:szCs w:val="24"/>
        </w:rPr>
        <w:t>. https://doi.org/10.1017/S0014479710000839</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FAO. (2023). World Food and Agriculture – Statistical Yearbook 2023. In </w:t>
      </w:r>
      <w:r w:rsidRPr="0013626F">
        <w:rPr>
          <w:rFonts w:ascii="Times New Roman" w:hAnsi="Times New Roman" w:cs="Times New Roman"/>
          <w:i/>
          <w:iCs/>
          <w:noProof/>
          <w:sz w:val="24"/>
          <w:szCs w:val="24"/>
        </w:rPr>
        <w:t>World Food and Agriculture – Statistical Yearbook 2023</w:t>
      </w:r>
      <w:r w:rsidRPr="0013626F">
        <w:rPr>
          <w:rFonts w:ascii="Times New Roman" w:hAnsi="Times New Roman" w:cs="Times New Roman"/>
          <w:noProof/>
          <w:sz w:val="24"/>
          <w:szCs w:val="24"/>
        </w:rPr>
        <w:t>. https://doi.org/10.4060/cc8166en</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Grandgirard, J., Poinsot, D., Krespi, L., Nénon, J. P., &amp; Cortesero, A. M. (2002). Costs of secondary parasitism in the facultative hyperparasitoid Pachycrepoideus dubius: Does host size matter? </w:t>
      </w:r>
      <w:r w:rsidRPr="0013626F">
        <w:rPr>
          <w:rFonts w:ascii="Times New Roman" w:hAnsi="Times New Roman" w:cs="Times New Roman"/>
          <w:i/>
          <w:iCs/>
          <w:noProof/>
          <w:sz w:val="24"/>
          <w:szCs w:val="24"/>
        </w:rPr>
        <w:t>Entomologia Experimentalis et Applicata</w:t>
      </w:r>
      <w:r w:rsidRPr="0013626F">
        <w:rPr>
          <w:rFonts w:ascii="Times New Roman" w:hAnsi="Times New Roman" w:cs="Times New Roman"/>
          <w:noProof/>
          <w:sz w:val="24"/>
          <w:szCs w:val="24"/>
        </w:rPr>
        <w:t xml:space="preserve">, </w:t>
      </w:r>
      <w:r w:rsidRPr="0013626F">
        <w:rPr>
          <w:rFonts w:ascii="Times New Roman" w:hAnsi="Times New Roman" w:cs="Times New Roman"/>
          <w:i/>
          <w:iCs/>
          <w:noProof/>
          <w:sz w:val="24"/>
          <w:szCs w:val="24"/>
        </w:rPr>
        <w:t>103</w:t>
      </w:r>
      <w:r w:rsidRPr="0013626F">
        <w:rPr>
          <w:rFonts w:ascii="Times New Roman" w:hAnsi="Times New Roman" w:cs="Times New Roman"/>
          <w:noProof/>
          <w:sz w:val="24"/>
          <w:szCs w:val="24"/>
        </w:rPr>
        <w:t>(3), 239–248. https://doi.org/10.1023/A</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lastRenderedPageBreak/>
        <w:t xml:space="preserve">Hordofa, T., Menkir, M., Bekele, S., &amp; Erkossa, T. (2008). </w:t>
      </w:r>
      <w:r w:rsidRPr="0013626F">
        <w:rPr>
          <w:rFonts w:ascii="Times New Roman" w:hAnsi="Times New Roman" w:cs="Times New Roman"/>
          <w:i/>
          <w:iCs/>
          <w:noProof/>
          <w:sz w:val="24"/>
          <w:szCs w:val="24"/>
        </w:rPr>
        <w:t>Irrigation and Rain-fed Crop Production System in Ethiopia</w:t>
      </w:r>
      <w:r w:rsidRPr="0013626F">
        <w:rPr>
          <w:rFonts w:ascii="Times New Roman" w:hAnsi="Times New Roman" w:cs="Times New Roman"/>
          <w:noProof/>
          <w:sz w:val="24"/>
          <w:szCs w:val="24"/>
        </w:rPr>
        <w:t>. 27–36.</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Islam, S., &amp; Wardlawb, I. F. (1978). </w:t>
      </w:r>
      <w:r w:rsidRPr="0013626F">
        <w:rPr>
          <w:rFonts w:ascii="Times New Roman" w:hAnsi="Times New Roman" w:cs="Times New Roman"/>
          <w:i/>
          <w:iCs/>
          <w:noProof/>
          <w:sz w:val="24"/>
          <w:szCs w:val="24"/>
        </w:rPr>
        <w:t>The Effect of Temperature on Kernel Development in Cereals</w:t>
      </w:r>
      <w:r w:rsidRPr="0013626F">
        <w:rPr>
          <w:rFonts w:ascii="Times New Roman" w:hAnsi="Times New Roman" w:cs="Times New Roman"/>
          <w:noProof/>
          <w:sz w:val="24"/>
          <w:szCs w:val="24"/>
        </w:rPr>
        <w:t>.</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Kidane, D., Janssens, P., Dessie, M., Tilahun, S. A., Adgo, E., Nyssen, J., Walraevens, K., Assaye, H., Yenehun, A., Nigate, F., &amp; Cornelis, W. M. (2023). Effect of deficit irrigation and soil fertility management on wheat production and water productivity in the Upper Blue Nile Basin , Ethiopia. </w:t>
      </w:r>
      <w:r w:rsidRPr="0013626F">
        <w:rPr>
          <w:rFonts w:ascii="Times New Roman" w:hAnsi="Times New Roman" w:cs="Times New Roman"/>
          <w:i/>
          <w:iCs/>
          <w:noProof/>
          <w:sz w:val="24"/>
          <w:szCs w:val="24"/>
        </w:rPr>
        <w:t>Agricultural Water Management</w:t>
      </w:r>
      <w:r w:rsidRPr="0013626F">
        <w:rPr>
          <w:rFonts w:ascii="Times New Roman" w:hAnsi="Times New Roman" w:cs="Times New Roman"/>
          <w:noProof/>
          <w:sz w:val="24"/>
          <w:szCs w:val="24"/>
        </w:rPr>
        <w:t xml:space="preserve">, </w:t>
      </w:r>
      <w:r w:rsidRPr="0013626F">
        <w:rPr>
          <w:rFonts w:ascii="Times New Roman" w:hAnsi="Times New Roman" w:cs="Times New Roman"/>
          <w:i/>
          <w:iCs/>
          <w:noProof/>
          <w:sz w:val="24"/>
          <w:szCs w:val="24"/>
        </w:rPr>
        <w:t>277</w:t>
      </w:r>
      <w:r w:rsidRPr="0013626F">
        <w:rPr>
          <w:rFonts w:ascii="Times New Roman" w:hAnsi="Times New Roman" w:cs="Times New Roman"/>
          <w:noProof/>
          <w:sz w:val="24"/>
          <w:szCs w:val="24"/>
        </w:rPr>
        <w:t>(November 2022), 108077. https://doi.org/10.1016/j.agwat.2022.108077</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Maruja Salas, Xu Jianchu,  and T. T. (2004). Field Manual: Participatory Technology Development (PTD). </w:t>
      </w:r>
      <w:r w:rsidRPr="0013626F">
        <w:rPr>
          <w:rFonts w:ascii="Times New Roman" w:hAnsi="Times New Roman" w:cs="Times New Roman"/>
          <w:i/>
          <w:iCs/>
          <w:noProof/>
          <w:sz w:val="24"/>
          <w:szCs w:val="24"/>
        </w:rPr>
        <w:t>Yunnan Science and Technology</w:t>
      </w:r>
      <w:r w:rsidRPr="0013626F">
        <w:rPr>
          <w:rFonts w:ascii="Times New Roman" w:hAnsi="Times New Roman" w:cs="Times New Roman"/>
          <w:noProof/>
          <w:sz w:val="24"/>
          <w:szCs w:val="24"/>
        </w:rPr>
        <w:t xml:space="preserve">, </w:t>
      </w:r>
      <w:r w:rsidRPr="0013626F">
        <w:rPr>
          <w:rFonts w:ascii="Times New Roman" w:hAnsi="Times New Roman" w:cs="Times New Roman"/>
          <w:i/>
          <w:iCs/>
          <w:noProof/>
          <w:sz w:val="24"/>
          <w:szCs w:val="24"/>
        </w:rPr>
        <w:t>7</w:t>
      </w:r>
      <w:r w:rsidRPr="0013626F">
        <w:rPr>
          <w:rFonts w:ascii="Times New Roman" w:hAnsi="Times New Roman" w:cs="Times New Roman"/>
          <w:noProof/>
          <w:sz w:val="24"/>
          <w:szCs w:val="24"/>
        </w:rPr>
        <w:t>–</w:t>
      </w:r>
      <w:r w:rsidRPr="0013626F">
        <w:rPr>
          <w:rFonts w:ascii="Times New Roman" w:hAnsi="Times New Roman" w:cs="Times New Roman"/>
          <w:i/>
          <w:iCs/>
          <w:noProof/>
          <w:sz w:val="24"/>
          <w:szCs w:val="24"/>
        </w:rPr>
        <w:t>5416</w:t>
      </w:r>
      <w:r w:rsidRPr="0013626F">
        <w:rPr>
          <w:rFonts w:ascii="Times New Roman" w:hAnsi="Times New Roman" w:cs="Times New Roman"/>
          <w:noProof/>
          <w:sz w:val="24"/>
          <w:szCs w:val="24"/>
        </w:rPr>
        <w:t>–</w:t>
      </w:r>
      <w:r w:rsidRPr="0013626F">
        <w:rPr>
          <w:rFonts w:ascii="Times New Roman" w:hAnsi="Times New Roman" w:cs="Times New Roman"/>
          <w:i/>
          <w:iCs/>
          <w:noProof/>
          <w:sz w:val="24"/>
          <w:szCs w:val="24"/>
        </w:rPr>
        <w:t>1871</w:t>
      </w:r>
      <w:r w:rsidRPr="0013626F">
        <w:rPr>
          <w:rFonts w:ascii="Times New Roman" w:hAnsi="Times New Roman" w:cs="Times New Roman"/>
          <w:noProof/>
          <w:sz w:val="24"/>
          <w:szCs w:val="24"/>
        </w:rPr>
        <w:t>–</w:t>
      </w:r>
      <w:r w:rsidRPr="0013626F">
        <w:rPr>
          <w:rFonts w:ascii="Times New Roman" w:hAnsi="Times New Roman" w:cs="Times New Roman"/>
          <w:i/>
          <w:iCs/>
          <w:noProof/>
          <w:sz w:val="24"/>
          <w:szCs w:val="24"/>
        </w:rPr>
        <w:t>3/Q•89</w:t>
      </w:r>
      <w:r w:rsidRPr="0013626F">
        <w:rPr>
          <w:rFonts w:ascii="Times New Roman" w:hAnsi="Times New Roman" w:cs="Times New Roman"/>
          <w:noProof/>
          <w:sz w:val="24"/>
          <w:szCs w:val="24"/>
        </w:rPr>
        <w:t>.</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Mekonnen, A., Yosef, G., &amp; Gashaw, A. (2017). </w:t>
      </w:r>
      <w:r w:rsidRPr="0013626F">
        <w:rPr>
          <w:rFonts w:ascii="Times New Roman" w:hAnsi="Times New Roman" w:cs="Times New Roman"/>
          <w:i/>
          <w:iCs/>
          <w:noProof/>
          <w:sz w:val="24"/>
          <w:szCs w:val="24"/>
        </w:rPr>
        <w:t>Evaluation of bread Wheat ( Triticum aestivum L .) Genotypes under Moisture Deficit Conditions</w:t>
      </w:r>
      <w:r w:rsidRPr="0013626F">
        <w:rPr>
          <w:rFonts w:ascii="Times New Roman" w:hAnsi="Times New Roman" w:cs="Times New Roman"/>
          <w:noProof/>
          <w:sz w:val="24"/>
          <w:szCs w:val="24"/>
        </w:rPr>
        <w:t xml:space="preserve">. </w:t>
      </w:r>
      <w:r w:rsidRPr="0013626F">
        <w:rPr>
          <w:rFonts w:ascii="Times New Roman" w:hAnsi="Times New Roman" w:cs="Times New Roman"/>
          <w:i/>
          <w:iCs/>
          <w:noProof/>
          <w:sz w:val="24"/>
          <w:szCs w:val="24"/>
        </w:rPr>
        <w:t>2</w:t>
      </w:r>
      <w:r w:rsidRPr="0013626F">
        <w:rPr>
          <w:rFonts w:ascii="Times New Roman" w:hAnsi="Times New Roman" w:cs="Times New Roman"/>
          <w:noProof/>
          <w:sz w:val="24"/>
          <w:szCs w:val="24"/>
        </w:rPr>
        <w:t>(2), 38–48.</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Mihiretu, A. (2020). </w:t>
      </w:r>
      <w:r w:rsidRPr="0013626F">
        <w:rPr>
          <w:rFonts w:ascii="Times New Roman" w:hAnsi="Times New Roman" w:cs="Times New Roman"/>
          <w:i/>
          <w:iCs/>
          <w:noProof/>
          <w:sz w:val="24"/>
          <w:szCs w:val="24"/>
        </w:rPr>
        <w:t>Participatory Evaluation and Promotion of Improved Bread Wheat Technology in the Dry lands of Wag-lasta , Ethiopia : Challenges and Prospects Participatory Evaluation and Promotion of Improved Bread Wheat Technology in the Dry lands of Wag-lasta , Ethiopi</w:t>
      </w:r>
      <w:r w:rsidRPr="0013626F">
        <w:rPr>
          <w:rFonts w:ascii="Times New Roman" w:hAnsi="Times New Roman" w:cs="Times New Roman"/>
          <w:noProof/>
          <w:sz w:val="24"/>
          <w:szCs w:val="24"/>
        </w:rPr>
        <w:t xml:space="preserve">. </w:t>
      </w:r>
      <w:r w:rsidRPr="0013626F">
        <w:rPr>
          <w:rFonts w:ascii="Times New Roman" w:hAnsi="Times New Roman" w:cs="Times New Roman"/>
          <w:i/>
          <w:iCs/>
          <w:noProof/>
          <w:sz w:val="24"/>
          <w:szCs w:val="24"/>
        </w:rPr>
        <w:t>August</w:t>
      </w:r>
      <w:r w:rsidRPr="0013626F">
        <w:rPr>
          <w:rFonts w:ascii="Times New Roman" w:hAnsi="Times New Roman" w:cs="Times New Roman"/>
          <w:noProof/>
          <w:sz w:val="24"/>
          <w:szCs w:val="24"/>
        </w:rPr>
        <w:t>. https://doi.org/10.26725/JEE.2019.4.31.6370-6380</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Nigussie, A., Kedir, A., Adisu, A., Belay, G., Gebrie, D., &amp; Desalegn, K. (2015). </w:t>
      </w:r>
      <w:r w:rsidRPr="0013626F">
        <w:rPr>
          <w:rFonts w:ascii="Times New Roman" w:hAnsi="Times New Roman" w:cs="Times New Roman"/>
          <w:i/>
          <w:iCs/>
          <w:noProof/>
          <w:sz w:val="24"/>
          <w:szCs w:val="24"/>
        </w:rPr>
        <w:t>Bread wheat production in small scale irrigation users agro-pastoral households in Ethiopia : Case of Afar and Oromia regional state</w:t>
      </w:r>
      <w:r w:rsidRPr="0013626F">
        <w:rPr>
          <w:rFonts w:ascii="Times New Roman" w:hAnsi="Times New Roman" w:cs="Times New Roman"/>
          <w:noProof/>
          <w:sz w:val="24"/>
          <w:szCs w:val="24"/>
        </w:rPr>
        <w:t xml:space="preserve">. </w:t>
      </w:r>
      <w:r w:rsidRPr="0013626F">
        <w:rPr>
          <w:rFonts w:ascii="Times New Roman" w:hAnsi="Times New Roman" w:cs="Times New Roman"/>
          <w:i/>
          <w:iCs/>
          <w:noProof/>
          <w:sz w:val="24"/>
          <w:szCs w:val="24"/>
        </w:rPr>
        <w:t>7</w:t>
      </w:r>
      <w:r w:rsidRPr="0013626F">
        <w:rPr>
          <w:rFonts w:ascii="Times New Roman" w:hAnsi="Times New Roman" w:cs="Times New Roman"/>
          <w:noProof/>
          <w:sz w:val="24"/>
          <w:szCs w:val="24"/>
        </w:rPr>
        <w:t>(4), 123–130. https://doi.org/10.5897/JDAE2014.</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Tariku, A., Begna, T., &amp; Asrat, Z. (2022). </w:t>
      </w:r>
      <w:r w:rsidRPr="0013626F">
        <w:rPr>
          <w:rFonts w:ascii="Times New Roman" w:hAnsi="Times New Roman" w:cs="Times New Roman"/>
          <w:i/>
          <w:iCs/>
          <w:noProof/>
          <w:sz w:val="24"/>
          <w:szCs w:val="24"/>
        </w:rPr>
        <w:t>Evaluation and adaptability study of improved bread wheat varieties to irrigated areas of Chiro Districts of West Harerghe Zone , Eastern Ethiopia</w:t>
      </w:r>
      <w:r w:rsidRPr="0013626F">
        <w:rPr>
          <w:rFonts w:ascii="Times New Roman" w:hAnsi="Times New Roman" w:cs="Times New Roman"/>
          <w:noProof/>
          <w:sz w:val="24"/>
          <w:szCs w:val="24"/>
        </w:rPr>
        <w:t xml:space="preserve">. </w:t>
      </w:r>
      <w:r w:rsidRPr="0013626F">
        <w:rPr>
          <w:rFonts w:ascii="Times New Roman" w:hAnsi="Times New Roman" w:cs="Times New Roman"/>
          <w:i/>
          <w:iCs/>
          <w:noProof/>
          <w:sz w:val="24"/>
          <w:szCs w:val="24"/>
        </w:rPr>
        <w:t>04</w:t>
      </w:r>
      <w:r w:rsidRPr="0013626F">
        <w:rPr>
          <w:rFonts w:ascii="Times New Roman" w:hAnsi="Times New Roman" w:cs="Times New Roman"/>
          <w:noProof/>
          <w:sz w:val="24"/>
          <w:szCs w:val="24"/>
        </w:rPr>
        <w:t>(2), 18–21.</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i/>
          <w:iCs/>
          <w:noProof/>
          <w:sz w:val="24"/>
          <w:szCs w:val="24"/>
        </w:rPr>
        <w:t>The Wheat Supply Chain in Ethiopia : Patterns , trends , and policy options Nicholas Minot James Warner Solomon Lemma Leulsegged Kasa Abate Gashaw Shahidur Rashid International Food Policy Research Institute ( IFPRI )</w:t>
      </w:r>
      <w:r w:rsidRPr="0013626F">
        <w:rPr>
          <w:rFonts w:ascii="Times New Roman" w:hAnsi="Times New Roman" w:cs="Times New Roman"/>
          <w:noProof/>
          <w:sz w:val="24"/>
          <w:szCs w:val="24"/>
        </w:rPr>
        <w:t>. (2015).</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3626F">
        <w:rPr>
          <w:rFonts w:ascii="Times New Roman" w:hAnsi="Times New Roman" w:cs="Times New Roman"/>
          <w:noProof/>
          <w:sz w:val="24"/>
          <w:szCs w:val="24"/>
        </w:rPr>
        <w:t xml:space="preserve">Witcombe, J. R., Joshi, A., Joshi, K. D., &amp; Sthapit, B. R. (1996). Farmer participatory crop </w:t>
      </w:r>
      <w:r w:rsidRPr="0013626F">
        <w:rPr>
          <w:rFonts w:ascii="Times New Roman" w:hAnsi="Times New Roman" w:cs="Times New Roman"/>
          <w:noProof/>
          <w:sz w:val="24"/>
          <w:szCs w:val="24"/>
        </w:rPr>
        <w:lastRenderedPageBreak/>
        <w:t xml:space="preserve">improvement. I. Varietal selection and breeding methods and their impact on biodiversity. </w:t>
      </w:r>
      <w:r w:rsidRPr="0013626F">
        <w:rPr>
          <w:rFonts w:ascii="Times New Roman" w:hAnsi="Times New Roman" w:cs="Times New Roman"/>
          <w:i/>
          <w:iCs/>
          <w:noProof/>
          <w:sz w:val="24"/>
          <w:szCs w:val="24"/>
        </w:rPr>
        <w:t>Experimental Agriculture</w:t>
      </w:r>
      <w:r w:rsidRPr="0013626F">
        <w:rPr>
          <w:rFonts w:ascii="Times New Roman" w:hAnsi="Times New Roman" w:cs="Times New Roman"/>
          <w:noProof/>
          <w:sz w:val="24"/>
          <w:szCs w:val="24"/>
        </w:rPr>
        <w:t xml:space="preserve">, </w:t>
      </w:r>
      <w:r w:rsidRPr="0013626F">
        <w:rPr>
          <w:rFonts w:ascii="Times New Roman" w:hAnsi="Times New Roman" w:cs="Times New Roman"/>
          <w:i/>
          <w:iCs/>
          <w:noProof/>
          <w:sz w:val="24"/>
          <w:szCs w:val="24"/>
        </w:rPr>
        <w:t>32</w:t>
      </w:r>
      <w:r w:rsidRPr="0013626F">
        <w:rPr>
          <w:rFonts w:ascii="Times New Roman" w:hAnsi="Times New Roman" w:cs="Times New Roman"/>
          <w:noProof/>
          <w:sz w:val="24"/>
          <w:szCs w:val="24"/>
        </w:rPr>
        <w:t>(4), 445–460. https://doi.org/10.1017/s0014479700001526</w:t>
      </w:r>
    </w:p>
    <w:p w:rsidR="0013626F" w:rsidRPr="0013626F" w:rsidRDefault="0013626F" w:rsidP="003C7D32">
      <w:pPr>
        <w:widowControl w:val="0"/>
        <w:autoSpaceDE w:val="0"/>
        <w:autoSpaceDN w:val="0"/>
        <w:adjustRightInd w:val="0"/>
        <w:spacing w:line="360" w:lineRule="auto"/>
        <w:ind w:left="480" w:hanging="480"/>
        <w:jc w:val="both"/>
        <w:rPr>
          <w:rFonts w:ascii="Times New Roman" w:hAnsi="Times New Roman" w:cs="Times New Roman"/>
          <w:noProof/>
          <w:sz w:val="24"/>
        </w:rPr>
      </w:pPr>
      <w:r w:rsidRPr="0013626F">
        <w:rPr>
          <w:rFonts w:ascii="Times New Roman" w:hAnsi="Times New Roman" w:cs="Times New Roman"/>
          <w:noProof/>
          <w:sz w:val="24"/>
          <w:szCs w:val="24"/>
        </w:rPr>
        <w:t xml:space="preserve">Yohannes Azene Alemu, S. Y. L., &amp; Wassie,  and T. K. (2023). </w:t>
      </w:r>
      <w:r w:rsidRPr="0013626F">
        <w:rPr>
          <w:rFonts w:ascii="Times New Roman" w:hAnsi="Times New Roman" w:cs="Times New Roman"/>
          <w:i/>
          <w:iCs/>
          <w:noProof/>
          <w:sz w:val="24"/>
          <w:szCs w:val="24"/>
        </w:rPr>
        <w:t>Adaptation and Promotion of Improved Beard Wheat ( Triticum aestivum L . ) Varieties under Irrigation Condition in</w:t>
      </w:r>
      <w:r w:rsidRPr="0013626F">
        <w:rPr>
          <w:rFonts w:ascii="Times New Roman" w:hAnsi="Times New Roman" w:cs="Times New Roman"/>
          <w:noProof/>
          <w:sz w:val="24"/>
          <w:szCs w:val="24"/>
        </w:rPr>
        <w:t xml:space="preserve">. </w:t>
      </w:r>
      <w:r w:rsidRPr="0013626F">
        <w:rPr>
          <w:rFonts w:ascii="Times New Roman" w:hAnsi="Times New Roman" w:cs="Times New Roman"/>
          <w:i/>
          <w:iCs/>
          <w:noProof/>
          <w:sz w:val="24"/>
          <w:szCs w:val="24"/>
        </w:rPr>
        <w:t>8</w:t>
      </w:r>
      <w:r w:rsidRPr="0013626F">
        <w:rPr>
          <w:rFonts w:ascii="Times New Roman" w:hAnsi="Times New Roman" w:cs="Times New Roman"/>
          <w:noProof/>
          <w:sz w:val="24"/>
          <w:szCs w:val="24"/>
        </w:rPr>
        <w:t>(4), 361–374. https://doi.org/10.9734/AJRCS/2023/v8i4217</w:t>
      </w:r>
    </w:p>
    <w:p w:rsidR="0011279C" w:rsidRPr="00217EFB" w:rsidRDefault="0011279C" w:rsidP="003C7D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17EFB">
        <w:rPr>
          <w:rFonts w:ascii="Times New Roman" w:hAnsi="Times New Roman" w:cs="Times New Roman"/>
          <w:noProof/>
          <w:sz w:val="24"/>
          <w:szCs w:val="24"/>
        </w:rPr>
        <w:fldChar w:fldCharType="end"/>
      </w:r>
    </w:p>
    <w:p w:rsidR="0011279C" w:rsidRPr="00217EFB" w:rsidRDefault="0011279C" w:rsidP="003C7D32">
      <w:pPr>
        <w:spacing w:line="360" w:lineRule="auto"/>
        <w:jc w:val="both"/>
        <w:rPr>
          <w:rFonts w:ascii="Times New Roman" w:hAnsi="Times New Roman" w:cs="Times New Roman"/>
          <w:sz w:val="24"/>
          <w:szCs w:val="24"/>
        </w:rPr>
      </w:pPr>
    </w:p>
    <w:p w:rsidR="00342ECC" w:rsidRPr="00217EFB" w:rsidRDefault="00342ECC" w:rsidP="003C7D32">
      <w:pPr>
        <w:spacing w:line="360" w:lineRule="auto"/>
        <w:jc w:val="both"/>
        <w:rPr>
          <w:rFonts w:ascii="Times New Roman" w:hAnsi="Times New Roman" w:cs="Times New Roman"/>
          <w:sz w:val="24"/>
          <w:szCs w:val="24"/>
        </w:rPr>
      </w:pPr>
    </w:p>
    <w:sectPr w:rsidR="00342ECC" w:rsidRPr="00217E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36" w:rsidRDefault="008F3536" w:rsidP="00252318">
      <w:pPr>
        <w:spacing w:after="0" w:line="240" w:lineRule="auto"/>
      </w:pPr>
      <w:r>
        <w:separator/>
      </w:r>
    </w:p>
  </w:endnote>
  <w:endnote w:type="continuationSeparator" w:id="0">
    <w:p w:rsidR="008F3536" w:rsidRDefault="008F3536" w:rsidP="0025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36" w:rsidRDefault="008F3536" w:rsidP="00252318">
      <w:pPr>
        <w:spacing w:after="0" w:line="240" w:lineRule="auto"/>
      </w:pPr>
      <w:r>
        <w:separator/>
      </w:r>
    </w:p>
  </w:footnote>
  <w:footnote w:type="continuationSeparator" w:id="0">
    <w:p w:rsidR="008F3536" w:rsidRDefault="008F3536" w:rsidP="00252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6A3"/>
    <w:multiLevelType w:val="hybridMultilevel"/>
    <w:tmpl w:val="4C2241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365DE"/>
    <w:multiLevelType w:val="hybridMultilevel"/>
    <w:tmpl w:val="875674F6"/>
    <w:lvl w:ilvl="0" w:tplc="A1E684A2">
      <w:start w:val="1"/>
      <w:numFmt w:val="bullet"/>
      <w:lvlText w:val="o"/>
      <w:lvlJc w:val="left"/>
      <w:pPr>
        <w:tabs>
          <w:tab w:val="num" w:pos="720"/>
        </w:tabs>
        <w:ind w:left="720" w:hanging="360"/>
      </w:pPr>
      <w:rPr>
        <w:rFonts w:ascii="Courier New" w:hAnsi="Courier New" w:hint="default"/>
      </w:rPr>
    </w:lvl>
    <w:lvl w:ilvl="1" w:tplc="E274009C" w:tentative="1">
      <w:start w:val="1"/>
      <w:numFmt w:val="bullet"/>
      <w:lvlText w:val="o"/>
      <w:lvlJc w:val="left"/>
      <w:pPr>
        <w:tabs>
          <w:tab w:val="num" w:pos="1440"/>
        </w:tabs>
        <w:ind w:left="1440" w:hanging="360"/>
      </w:pPr>
      <w:rPr>
        <w:rFonts w:ascii="Courier New" w:hAnsi="Courier New" w:hint="default"/>
      </w:rPr>
    </w:lvl>
    <w:lvl w:ilvl="2" w:tplc="BA70F87C" w:tentative="1">
      <w:start w:val="1"/>
      <w:numFmt w:val="bullet"/>
      <w:lvlText w:val="o"/>
      <w:lvlJc w:val="left"/>
      <w:pPr>
        <w:tabs>
          <w:tab w:val="num" w:pos="2160"/>
        </w:tabs>
        <w:ind w:left="2160" w:hanging="360"/>
      </w:pPr>
      <w:rPr>
        <w:rFonts w:ascii="Courier New" w:hAnsi="Courier New" w:hint="default"/>
      </w:rPr>
    </w:lvl>
    <w:lvl w:ilvl="3" w:tplc="5EC64B52" w:tentative="1">
      <w:start w:val="1"/>
      <w:numFmt w:val="bullet"/>
      <w:lvlText w:val="o"/>
      <w:lvlJc w:val="left"/>
      <w:pPr>
        <w:tabs>
          <w:tab w:val="num" w:pos="2880"/>
        </w:tabs>
        <w:ind w:left="2880" w:hanging="360"/>
      </w:pPr>
      <w:rPr>
        <w:rFonts w:ascii="Courier New" w:hAnsi="Courier New" w:hint="default"/>
      </w:rPr>
    </w:lvl>
    <w:lvl w:ilvl="4" w:tplc="1AEACFBE" w:tentative="1">
      <w:start w:val="1"/>
      <w:numFmt w:val="bullet"/>
      <w:lvlText w:val="o"/>
      <w:lvlJc w:val="left"/>
      <w:pPr>
        <w:tabs>
          <w:tab w:val="num" w:pos="3600"/>
        </w:tabs>
        <w:ind w:left="3600" w:hanging="360"/>
      </w:pPr>
      <w:rPr>
        <w:rFonts w:ascii="Courier New" w:hAnsi="Courier New" w:hint="default"/>
      </w:rPr>
    </w:lvl>
    <w:lvl w:ilvl="5" w:tplc="2D4C0314" w:tentative="1">
      <w:start w:val="1"/>
      <w:numFmt w:val="bullet"/>
      <w:lvlText w:val="o"/>
      <w:lvlJc w:val="left"/>
      <w:pPr>
        <w:tabs>
          <w:tab w:val="num" w:pos="4320"/>
        </w:tabs>
        <w:ind w:left="4320" w:hanging="360"/>
      </w:pPr>
      <w:rPr>
        <w:rFonts w:ascii="Courier New" w:hAnsi="Courier New" w:hint="default"/>
      </w:rPr>
    </w:lvl>
    <w:lvl w:ilvl="6" w:tplc="8D022AF2" w:tentative="1">
      <w:start w:val="1"/>
      <w:numFmt w:val="bullet"/>
      <w:lvlText w:val="o"/>
      <w:lvlJc w:val="left"/>
      <w:pPr>
        <w:tabs>
          <w:tab w:val="num" w:pos="5040"/>
        </w:tabs>
        <w:ind w:left="5040" w:hanging="360"/>
      </w:pPr>
      <w:rPr>
        <w:rFonts w:ascii="Courier New" w:hAnsi="Courier New" w:hint="default"/>
      </w:rPr>
    </w:lvl>
    <w:lvl w:ilvl="7" w:tplc="10A04706" w:tentative="1">
      <w:start w:val="1"/>
      <w:numFmt w:val="bullet"/>
      <w:lvlText w:val="o"/>
      <w:lvlJc w:val="left"/>
      <w:pPr>
        <w:tabs>
          <w:tab w:val="num" w:pos="5760"/>
        </w:tabs>
        <w:ind w:left="5760" w:hanging="360"/>
      </w:pPr>
      <w:rPr>
        <w:rFonts w:ascii="Courier New" w:hAnsi="Courier New" w:hint="default"/>
      </w:rPr>
    </w:lvl>
    <w:lvl w:ilvl="8" w:tplc="334C71E4" w:tentative="1">
      <w:start w:val="1"/>
      <w:numFmt w:val="bullet"/>
      <w:lvlText w:val="o"/>
      <w:lvlJc w:val="left"/>
      <w:pPr>
        <w:tabs>
          <w:tab w:val="num" w:pos="6480"/>
        </w:tabs>
        <w:ind w:left="6480" w:hanging="360"/>
      </w:pPr>
      <w:rPr>
        <w:rFonts w:ascii="Courier New" w:hAnsi="Courier New" w:hint="default"/>
      </w:rPr>
    </w:lvl>
  </w:abstractNum>
  <w:abstractNum w:abstractNumId="2">
    <w:nsid w:val="247C721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85C09DF"/>
    <w:multiLevelType w:val="hybridMultilevel"/>
    <w:tmpl w:val="DD9A1C4E"/>
    <w:lvl w:ilvl="0" w:tplc="1D7C8BF6">
      <w:start w:val="1"/>
      <w:numFmt w:val="bullet"/>
      <w:lvlText w:val="®"/>
      <w:lvlJc w:val="left"/>
      <w:pPr>
        <w:tabs>
          <w:tab w:val="num" w:pos="720"/>
        </w:tabs>
        <w:ind w:left="720" w:hanging="360"/>
      </w:pPr>
      <w:rPr>
        <w:rFonts w:ascii="Comic Sans MS" w:hAnsi="Comic Sans MS" w:hint="default"/>
      </w:rPr>
    </w:lvl>
    <w:lvl w:ilvl="1" w:tplc="F6301108" w:tentative="1">
      <w:start w:val="1"/>
      <w:numFmt w:val="bullet"/>
      <w:lvlText w:val="®"/>
      <w:lvlJc w:val="left"/>
      <w:pPr>
        <w:tabs>
          <w:tab w:val="num" w:pos="1440"/>
        </w:tabs>
        <w:ind w:left="1440" w:hanging="360"/>
      </w:pPr>
      <w:rPr>
        <w:rFonts w:ascii="Comic Sans MS" w:hAnsi="Comic Sans MS" w:hint="default"/>
      </w:rPr>
    </w:lvl>
    <w:lvl w:ilvl="2" w:tplc="C0FE6496" w:tentative="1">
      <w:start w:val="1"/>
      <w:numFmt w:val="bullet"/>
      <w:lvlText w:val="®"/>
      <w:lvlJc w:val="left"/>
      <w:pPr>
        <w:tabs>
          <w:tab w:val="num" w:pos="2160"/>
        </w:tabs>
        <w:ind w:left="2160" w:hanging="360"/>
      </w:pPr>
      <w:rPr>
        <w:rFonts w:ascii="Comic Sans MS" w:hAnsi="Comic Sans MS" w:hint="default"/>
      </w:rPr>
    </w:lvl>
    <w:lvl w:ilvl="3" w:tplc="56789F24" w:tentative="1">
      <w:start w:val="1"/>
      <w:numFmt w:val="bullet"/>
      <w:lvlText w:val="®"/>
      <w:lvlJc w:val="left"/>
      <w:pPr>
        <w:tabs>
          <w:tab w:val="num" w:pos="2880"/>
        </w:tabs>
        <w:ind w:left="2880" w:hanging="360"/>
      </w:pPr>
      <w:rPr>
        <w:rFonts w:ascii="Comic Sans MS" w:hAnsi="Comic Sans MS" w:hint="default"/>
      </w:rPr>
    </w:lvl>
    <w:lvl w:ilvl="4" w:tplc="A080F9B0" w:tentative="1">
      <w:start w:val="1"/>
      <w:numFmt w:val="bullet"/>
      <w:lvlText w:val="®"/>
      <w:lvlJc w:val="left"/>
      <w:pPr>
        <w:tabs>
          <w:tab w:val="num" w:pos="3600"/>
        </w:tabs>
        <w:ind w:left="3600" w:hanging="360"/>
      </w:pPr>
      <w:rPr>
        <w:rFonts w:ascii="Comic Sans MS" w:hAnsi="Comic Sans MS" w:hint="default"/>
      </w:rPr>
    </w:lvl>
    <w:lvl w:ilvl="5" w:tplc="7E782982" w:tentative="1">
      <w:start w:val="1"/>
      <w:numFmt w:val="bullet"/>
      <w:lvlText w:val="®"/>
      <w:lvlJc w:val="left"/>
      <w:pPr>
        <w:tabs>
          <w:tab w:val="num" w:pos="4320"/>
        </w:tabs>
        <w:ind w:left="4320" w:hanging="360"/>
      </w:pPr>
      <w:rPr>
        <w:rFonts w:ascii="Comic Sans MS" w:hAnsi="Comic Sans MS" w:hint="default"/>
      </w:rPr>
    </w:lvl>
    <w:lvl w:ilvl="6" w:tplc="EF728AD4" w:tentative="1">
      <w:start w:val="1"/>
      <w:numFmt w:val="bullet"/>
      <w:lvlText w:val="®"/>
      <w:lvlJc w:val="left"/>
      <w:pPr>
        <w:tabs>
          <w:tab w:val="num" w:pos="5040"/>
        </w:tabs>
        <w:ind w:left="5040" w:hanging="360"/>
      </w:pPr>
      <w:rPr>
        <w:rFonts w:ascii="Comic Sans MS" w:hAnsi="Comic Sans MS" w:hint="default"/>
      </w:rPr>
    </w:lvl>
    <w:lvl w:ilvl="7" w:tplc="733E928A" w:tentative="1">
      <w:start w:val="1"/>
      <w:numFmt w:val="bullet"/>
      <w:lvlText w:val="®"/>
      <w:lvlJc w:val="left"/>
      <w:pPr>
        <w:tabs>
          <w:tab w:val="num" w:pos="5760"/>
        </w:tabs>
        <w:ind w:left="5760" w:hanging="360"/>
      </w:pPr>
      <w:rPr>
        <w:rFonts w:ascii="Comic Sans MS" w:hAnsi="Comic Sans MS" w:hint="default"/>
      </w:rPr>
    </w:lvl>
    <w:lvl w:ilvl="8" w:tplc="658AE0CA" w:tentative="1">
      <w:start w:val="1"/>
      <w:numFmt w:val="bullet"/>
      <w:lvlText w:val="®"/>
      <w:lvlJc w:val="left"/>
      <w:pPr>
        <w:tabs>
          <w:tab w:val="num" w:pos="6480"/>
        </w:tabs>
        <w:ind w:left="6480" w:hanging="360"/>
      </w:pPr>
      <w:rPr>
        <w:rFonts w:ascii="Comic Sans MS" w:hAnsi="Comic Sans MS" w:hint="default"/>
      </w:rPr>
    </w:lvl>
  </w:abstractNum>
  <w:abstractNum w:abstractNumId="4">
    <w:nsid w:val="46E21226"/>
    <w:multiLevelType w:val="hybridMultilevel"/>
    <w:tmpl w:val="27E4E4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C45C89"/>
    <w:multiLevelType w:val="hybridMultilevel"/>
    <w:tmpl w:val="6F84B7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5217AA"/>
    <w:multiLevelType w:val="hybridMultilevel"/>
    <w:tmpl w:val="07606BB0"/>
    <w:lvl w:ilvl="0" w:tplc="A7A0499C">
      <w:start w:val="1"/>
      <w:numFmt w:val="bullet"/>
      <w:lvlText w:val=""/>
      <w:lvlJc w:val="left"/>
      <w:pPr>
        <w:tabs>
          <w:tab w:val="num" w:pos="720"/>
        </w:tabs>
        <w:ind w:left="720" w:hanging="360"/>
      </w:pPr>
      <w:rPr>
        <w:rFonts w:ascii="Wingdings" w:hAnsi="Wingdings" w:hint="default"/>
      </w:rPr>
    </w:lvl>
    <w:lvl w:ilvl="1" w:tplc="338E5A3A" w:tentative="1">
      <w:start w:val="1"/>
      <w:numFmt w:val="bullet"/>
      <w:lvlText w:val=""/>
      <w:lvlJc w:val="left"/>
      <w:pPr>
        <w:tabs>
          <w:tab w:val="num" w:pos="1440"/>
        </w:tabs>
        <w:ind w:left="1440" w:hanging="360"/>
      </w:pPr>
      <w:rPr>
        <w:rFonts w:ascii="Wingdings" w:hAnsi="Wingdings" w:hint="default"/>
      </w:rPr>
    </w:lvl>
    <w:lvl w:ilvl="2" w:tplc="C0341C0E" w:tentative="1">
      <w:start w:val="1"/>
      <w:numFmt w:val="bullet"/>
      <w:lvlText w:val=""/>
      <w:lvlJc w:val="left"/>
      <w:pPr>
        <w:tabs>
          <w:tab w:val="num" w:pos="2160"/>
        </w:tabs>
        <w:ind w:left="2160" w:hanging="360"/>
      </w:pPr>
      <w:rPr>
        <w:rFonts w:ascii="Wingdings" w:hAnsi="Wingdings" w:hint="default"/>
      </w:rPr>
    </w:lvl>
    <w:lvl w:ilvl="3" w:tplc="C744F116" w:tentative="1">
      <w:start w:val="1"/>
      <w:numFmt w:val="bullet"/>
      <w:lvlText w:val=""/>
      <w:lvlJc w:val="left"/>
      <w:pPr>
        <w:tabs>
          <w:tab w:val="num" w:pos="2880"/>
        </w:tabs>
        <w:ind w:left="2880" w:hanging="360"/>
      </w:pPr>
      <w:rPr>
        <w:rFonts w:ascii="Wingdings" w:hAnsi="Wingdings" w:hint="default"/>
      </w:rPr>
    </w:lvl>
    <w:lvl w:ilvl="4" w:tplc="91446052" w:tentative="1">
      <w:start w:val="1"/>
      <w:numFmt w:val="bullet"/>
      <w:lvlText w:val=""/>
      <w:lvlJc w:val="left"/>
      <w:pPr>
        <w:tabs>
          <w:tab w:val="num" w:pos="3600"/>
        </w:tabs>
        <w:ind w:left="3600" w:hanging="360"/>
      </w:pPr>
      <w:rPr>
        <w:rFonts w:ascii="Wingdings" w:hAnsi="Wingdings" w:hint="default"/>
      </w:rPr>
    </w:lvl>
    <w:lvl w:ilvl="5" w:tplc="C80E6066" w:tentative="1">
      <w:start w:val="1"/>
      <w:numFmt w:val="bullet"/>
      <w:lvlText w:val=""/>
      <w:lvlJc w:val="left"/>
      <w:pPr>
        <w:tabs>
          <w:tab w:val="num" w:pos="4320"/>
        </w:tabs>
        <w:ind w:left="4320" w:hanging="360"/>
      </w:pPr>
      <w:rPr>
        <w:rFonts w:ascii="Wingdings" w:hAnsi="Wingdings" w:hint="default"/>
      </w:rPr>
    </w:lvl>
    <w:lvl w:ilvl="6" w:tplc="92FAEE02" w:tentative="1">
      <w:start w:val="1"/>
      <w:numFmt w:val="bullet"/>
      <w:lvlText w:val=""/>
      <w:lvlJc w:val="left"/>
      <w:pPr>
        <w:tabs>
          <w:tab w:val="num" w:pos="5040"/>
        </w:tabs>
        <w:ind w:left="5040" w:hanging="360"/>
      </w:pPr>
      <w:rPr>
        <w:rFonts w:ascii="Wingdings" w:hAnsi="Wingdings" w:hint="default"/>
      </w:rPr>
    </w:lvl>
    <w:lvl w:ilvl="7" w:tplc="7CE83826" w:tentative="1">
      <w:start w:val="1"/>
      <w:numFmt w:val="bullet"/>
      <w:lvlText w:val=""/>
      <w:lvlJc w:val="left"/>
      <w:pPr>
        <w:tabs>
          <w:tab w:val="num" w:pos="5760"/>
        </w:tabs>
        <w:ind w:left="5760" w:hanging="360"/>
      </w:pPr>
      <w:rPr>
        <w:rFonts w:ascii="Wingdings" w:hAnsi="Wingdings" w:hint="default"/>
      </w:rPr>
    </w:lvl>
    <w:lvl w:ilvl="8" w:tplc="61C66C92" w:tentative="1">
      <w:start w:val="1"/>
      <w:numFmt w:val="bullet"/>
      <w:lvlText w:val=""/>
      <w:lvlJc w:val="left"/>
      <w:pPr>
        <w:tabs>
          <w:tab w:val="num" w:pos="6480"/>
        </w:tabs>
        <w:ind w:left="6480" w:hanging="360"/>
      </w:pPr>
      <w:rPr>
        <w:rFonts w:ascii="Wingdings" w:hAnsi="Wingdings" w:hint="default"/>
      </w:rPr>
    </w:lvl>
  </w:abstractNum>
  <w:abstractNum w:abstractNumId="7">
    <w:nsid w:val="536B05CC"/>
    <w:multiLevelType w:val="hybridMultilevel"/>
    <w:tmpl w:val="2AC2E03E"/>
    <w:lvl w:ilvl="0" w:tplc="66761E32">
      <w:start w:val="1"/>
      <w:numFmt w:val="bullet"/>
      <w:lvlText w:val=""/>
      <w:lvlJc w:val="left"/>
      <w:pPr>
        <w:tabs>
          <w:tab w:val="num" w:pos="720"/>
        </w:tabs>
        <w:ind w:left="720" w:hanging="360"/>
      </w:pPr>
      <w:rPr>
        <w:rFonts w:ascii="Wingdings" w:hAnsi="Wingdings" w:hint="default"/>
      </w:rPr>
    </w:lvl>
    <w:lvl w:ilvl="1" w:tplc="D3005C06" w:tentative="1">
      <w:start w:val="1"/>
      <w:numFmt w:val="bullet"/>
      <w:lvlText w:val=""/>
      <w:lvlJc w:val="left"/>
      <w:pPr>
        <w:tabs>
          <w:tab w:val="num" w:pos="1440"/>
        </w:tabs>
        <w:ind w:left="1440" w:hanging="360"/>
      </w:pPr>
      <w:rPr>
        <w:rFonts w:ascii="Wingdings" w:hAnsi="Wingdings" w:hint="default"/>
      </w:rPr>
    </w:lvl>
    <w:lvl w:ilvl="2" w:tplc="AB28B800" w:tentative="1">
      <w:start w:val="1"/>
      <w:numFmt w:val="bullet"/>
      <w:lvlText w:val=""/>
      <w:lvlJc w:val="left"/>
      <w:pPr>
        <w:tabs>
          <w:tab w:val="num" w:pos="2160"/>
        </w:tabs>
        <w:ind w:left="2160" w:hanging="360"/>
      </w:pPr>
      <w:rPr>
        <w:rFonts w:ascii="Wingdings" w:hAnsi="Wingdings" w:hint="default"/>
      </w:rPr>
    </w:lvl>
    <w:lvl w:ilvl="3" w:tplc="65525A3C" w:tentative="1">
      <w:start w:val="1"/>
      <w:numFmt w:val="bullet"/>
      <w:lvlText w:val=""/>
      <w:lvlJc w:val="left"/>
      <w:pPr>
        <w:tabs>
          <w:tab w:val="num" w:pos="2880"/>
        </w:tabs>
        <w:ind w:left="2880" w:hanging="360"/>
      </w:pPr>
      <w:rPr>
        <w:rFonts w:ascii="Wingdings" w:hAnsi="Wingdings" w:hint="default"/>
      </w:rPr>
    </w:lvl>
    <w:lvl w:ilvl="4" w:tplc="3626A004" w:tentative="1">
      <w:start w:val="1"/>
      <w:numFmt w:val="bullet"/>
      <w:lvlText w:val=""/>
      <w:lvlJc w:val="left"/>
      <w:pPr>
        <w:tabs>
          <w:tab w:val="num" w:pos="3600"/>
        </w:tabs>
        <w:ind w:left="3600" w:hanging="360"/>
      </w:pPr>
      <w:rPr>
        <w:rFonts w:ascii="Wingdings" w:hAnsi="Wingdings" w:hint="default"/>
      </w:rPr>
    </w:lvl>
    <w:lvl w:ilvl="5" w:tplc="274CDE38" w:tentative="1">
      <w:start w:val="1"/>
      <w:numFmt w:val="bullet"/>
      <w:lvlText w:val=""/>
      <w:lvlJc w:val="left"/>
      <w:pPr>
        <w:tabs>
          <w:tab w:val="num" w:pos="4320"/>
        </w:tabs>
        <w:ind w:left="4320" w:hanging="360"/>
      </w:pPr>
      <w:rPr>
        <w:rFonts w:ascii="Wingdings" w:hAnsi="Wingdings" w:hint="default"/>
      </w:rPr>
    </w:lvl>
    <w:lvl w:ilvl="6" w:tplc="885C971C" w:tentative="1">
      <w:start w:val="1"/>
      <w:numFmt w:val="bullet"/>
      <w:lvlText w:val=""/>
      <w:lvlJc w:val="left"/>
      <w:pPr>
        <w:tabs>
          <w:tab w:val="num" w:pos="5040"/>
        </w:tabs>
        <w:ind w:left="5040" w:hanging="360"/>
      </w:pPr>
      <w:rPr>
        <w:rFonts w:ascii="Wingdings" w:hAnsi="Wingdings" w:hint="default"/>
      </w:rPr>
    </w:lvl>
    <w:lvl w:ilvl="7" w:tplc="AD2CEF6E" w:tentative="1">
      <w:start w:val="1"/>
      <w:numFmt w:val="bullet"/>
      <w:lvlText w:val=""/>
      <w:lvlJc w:val="left"/>
      <w:pPr>
        <w:tabs>
          <w:tab w:val="num" w:pos="5760"/>
        </w:tabs>
        <w:ind w:left="5760" w:hanging="360"/>
      </w:pPr>
      <w:rPr>
        <w:rFonts w:ascii="Wingdings" w:hAnsi="Wingdings" w:hint="default"/>
      </w:rPr>
    </w:lvl>
    <w:lvl w:ilvl="8" w:tplc="F7A8A9A0" w:tentative="1">
      <w:start w:val="1"/>
      <w:numFmt w:val="bullet"/>
      <w:lvlText w:val=""/>
      <w:lvlJc w:val="left"/>
      <w:pPr>
        <w:tabs>
          <w:tab w:val="num" w:pos="6480"/>
        </w:tabs>
        <w:ind w:left="6480" w:hanging="360"/>
      </w:pPr>
      <w:rPr>
        <w:rFonts w:ascii="Wingdings" w:hAnsi="Wingdings" w:hint="default"/>
      </w:rPr>
    </w:lvl>
  </w:abstractNum>
  <w:abstractNum w:abstractNumId="8">
    <w:nsid w:val="5AD86B05"/>
    <w:multiLevelType w:val="hybridMultilevel"/>
    <w:tmpl w:val="FC5632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664F9F"/>
    <w:multiLevelType w:val="hybridMultilevel"/>
    <w:tmpl w:val="82B86696"/>
    <w:lvl w:ilvl="0" w:tplc="006EDB4C">
      <w:start w:val="1"/>
      <w:numFmt w:val="bullet"/>
      <w:lvlText w:val="@"/>
      <w:lvlJc w:val="left"/>
      <w:pPr>
        <w:tabs>
          <w:tab w:val="num" w:pos="720"/>
        </w:tabs>
        <w:ind w:left="720" w:hanging="360"/>
      </w:pPr>
      <w:rPr>
        <w:rFonts w:ascii="Comic Sans MS" w:hAnsi="Comic Sans MS" w:hint="default"/>
      </w:rPr>
    </w:lvl>
    <w:lvl w:ilvl="1" w:tplc="7CEABFAE" w:tentative="1">
      <w:start w:val="1"/>
      <w:numFmt w:val="bullet"/>
      <w:lvlText w:val="@"/>
      <w:lvlJc w:val="left"/>
      <w:pPr>
        <w:tabs>
          <w:tab w:val="num" w:pos="1440"/>
        </w:tabs>
        <w:ind w:left="1440" w:hanging="360"/>
      </w:pPr>
      <w:rPr>
        <w:rFonts w:ascii="Comic Sans MS" w:hAnsi="Comic Sans MS" w:hint="default"/>
      </w:rPr>
    </w:lvl>
    <w:lvl w:ilvl="2" w:tplc="2512A58A" w:tentative="1">
      <w:start w:val="1"/>
      <w:numFmt w:val="bullet"/>
      <w:lvlText w:val="@"/>
      <w:lvlJc w:val="left"/>
      <w:pPr>
        <w:tabs>
          <w:tab w:val="num" w:pos="2160"/>
        </w:tabs>
        <w:ind w:left="2160" w:hanging="360"/>
      </w:pPr>
      <w:rPr>
        <w:rFonts w:ascii="Comic Sans MS" w:hAnsi="Comic Sans MS" w:hint="default"/>
      </w:rPr>
    </w:lvl>
    <w:lvl w:ilvl="3" w:tplc="276247F6" w:tentative="1">
      <w:start w:val="1"/>
      <w:numFmt w:val="bullet"/>
      <w:lvlText w:val="@"/>
      <w:lvlJc w:val="left"/>
      <w:pPr>
        <w:tabs>
          <w:tab w:val="num" w:pos="2880"/>
        </w:tabs>
        <w:ind w:left="2880" w:hanging="360"/>
      </w:pPr>
      <w:rPr>
        <w:rFonts w:ascii="Comic Sans MS" w:hAnsi="Comic Sans MS" w:hint="default"/>
      </w:rPr>
    </w:lvl>
    <w:lvl w:ilvl="4" w:tplc="37005046" w:tentative="1">
      <w:start w:val="1"/>
      <w:numFmt w:val="bullet"/>
      <w:lvlText w:val="@"/>
      <w:lvlJc w:val="left"/>
      <w:pPr>
        <w:tabs>
          <w:tab w:val="num" w:pos="3600"/>
        </w:tabs>
        <w:ind w:left="3600" w:hanging="360"/>
      </w:pPr>
      <w:rPr>
        <w:rFonts w:ascii="Comic Sans MS" w:hAnsi="Comic Sans MS" w:hint="default"/>
      </w:rPr>
    </w:lvl>
    <w:lvl w:ilvl="5" w:tplc="27D816A2" w:tentative="1">
      <w:start w:val="1"/>
      <w:numFmt w:val="bullet"/>
      <w:lvlText w:val="@"/>
      <w:lvlJc w:val="left"/>
      <w:pPr>
        <w:tabs>
          <w:tab w:val="num" w:pos="4320"/>
        </w:tabs>
        <w:ind w:left="4320" w:hanging="360"/>
      </w:pPr>
      <w:rPr>
        <w:rFonts w:ascii="Comic Sans MS" w:hAnsi="Comic Sans MS" w:hint="default"/>
      </w:rPr>
    </w:lvl>
    <w:lvl w:ilvl="6" w:tplc="C79EACCC" w:tentative="1">
      <w:start w:val="1"/>
      <w:numFmt w:val="bullet"/>
      <w:lvlText w:val="@"/>
      <w:lvlJc w:val="left"/>
      <w:pPr>
        <w:tabs>
          <w:tab w:val="num" w:pos="5040"/>
        </w:tabs>
        <w:ind w:left="5040" w:hanging="360"/>
      </w:pPr>
      <w:rPr>
        <w:rFonts w:ascii="Comic Sans MS" w:hAnsi="Comic Sans MS" w:hint="default"/>
      </w:rPr>
    </w:lvl>
    <w:lvl w:ilvl="7" w:tplc="B3CC4EBC" w:tentative="1">
      <w:start w:val="1"/>
      <w:numFmt w:val="bullet"/>
      <w:lvlText w:val="@"/>
      <w:lvlJc w:val="left"/>
      <w:pPr>
        <w:tabs>
          <w:tab w:val="num" w:pos="5760"/>
        </w:tabs>
        <w:ind w:left="5760" w:hanging="360"/>
      </w:pPr>
      <w:rPr>
        <w:rFonts w:ascii="Comic Sans MS" w:hAnsi="Comic Sans MS" w:hint="default"/>
      </w:rPr>
    </w:lvl>
    <w:lvl w:ilvl="8" w:tplc="036EDC80" w:tentative="1">
      <w:start w:val="1"/>
      <w:numFmt w:val="bullet"/>
      <w:lvlText w:val="@"/>
      <w:lvlJc w:val="left"/>
      <w:pPr>
        <w:tabs>
          <w:tab w:val="num" w:pos="6480"/>
        </w:tabs>
        <w:ind w:left="6480" w:hanging="360"/>
      </w:pPr>
      <w:rPr>
        <w:rFonts w:ascii="Comic Sans MS" w:hAnsi="Comic Sans MS" w:hint="default"/>
      </w:rPr>
    </w:lvl>
  </w:abstractNum>
  <w:num w:numId="1">
    <w:abstractNumId w:val="3"/>
  </w:num>
  <w:num w:numId="2">
    <w:abstractNumId w:val="6"/>
  </w:num>
  <w:num w:numId="3">
    <w:abstractNumId w:val="9"/>
  </w:num>
  <w:num w:numId="4">
    <w:abstractNumId w:val="7"/>
  </w:num>
  <w:num w:numId="5">
    <w:abstractNumId w:val="1"/>
  </w:num>
  <w:num w:numId="6">
    <w:abstractNumId w:val="2"/>
  </w:num>
  <w:num w:numId="7">
    <w:abstractNumId w:val="0"/>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AE"/>
    <w:rsid w:val="000006E0"/>
    <w:rsid w:val="00000D21"/>
    <w:rsid w:val="000011DA"/>
    <w:rsid w:val="00003023"/>
    <w:rsid w:val="00004179"/>
    <w:rsid w:val="00005BDD"/>
    <w:rsid w:val="000065C9"/>
    <w:rsid w:val="000069AB"/>
    <w:rsid w:val="00007E6A"/>
    <w:rsid w:val="00010FF5"/>
    <w:rsid w:val="000126DE"/>
    <w:rsid w:val="000129D6"/>
    <w:rsid w:val="00013326"/>
    <w:rsid w:val="0001477F"/>
    <w:rsid w:val="00015260"/>
    <w:rsid w:val="00016D90"/>
    <w:rsid w:val="00016E86"/>
    <w:rsid w:val="000170A6"/>
    <w:rsid w:val="0001785C"/>
    <w:rsid w:val="000205D6"/>
    <w:rsid w:val="00022D75"/>
    <w:rsid w:val="0002335B"/>
    <w:rsid w:val="00023C83"/>
    <w:rsid w:val="00023EBF"/>
    <w:rsid w:val="00030835"/>
    <w:rsid w:val="00030EE7"/>
    <w:rsid w:val="00031AFE"/>
    <w:rsid w:val="00032392"/>
    <w:rsid w:val="00032877"/>
    <w:rsid w:val="00033D1C"/>
    <w:rsid w:val="000410E7"/>
    <w:rsid w:val="0004478D"/>
    <w:rsid w:val="0004616A"/>
    <w:rsid w:val="000508C6"/>
    <w:rsid w:val="00053601"/>
    <w:rsid w:val="000539FC"/>
    <w:rsid w:val="0005608D"/>
    <w:rsid w:val="00061DDF"/>
    <w:rsid w:val="00062872"/>
    <w:rsid w:val="000654D1"/>
    <w:rsid w:val="00071F51"/>
    <w:rsid w:val="000723D4"/>
    <w:rsid w:val="00072B7B"/>
    <w:rsid w:val="00072C78"/>
    <w:rsid w:val="00073617"/>
    <w:rsid w:val="00074130"/>
    <w:rsid w:val="00074CDA"/>
    <w:rsid w:val="0007551D"/>
    <w:rsid w:val="00076C3B"/>
    <w:rsid w:val="00077D1F"/>
    <w:rsid w:val="00082856"/>
    <w:rsid w:val="000835B1"/>
    <w:rsid w:val="00084217"/>
    <w:rsid w:val="0008643E"/>
    <w:rsid w:val="00090B33"/>
    <w:rsid w:val="000920D3"/>
    <w:rsid w:val="00097004"/>
    <w:rsid w:val="00097071"/>
    <w:rsid w:val="00097927"/>
    <w:rsid w:val="000A2CE3"/>
    <w:rsid w:val="000A5A73"/>
    <w:rsid w:val="000A695D"/>
    <w:rsid w:val="000B2E91"/>
    <w:rsid w:val="000B30A7"/>
    <w:rsid w:val="000C0D88"/>
    <w:rsid w:val="000C16B8"/>
    <w:rsid w:val="000C2543"/>
    <w:rsid w:val="000C38EA"/>
    <w:rsid w:val="000C3DC0"/>
    <w:rsid w:val="000C44F7"/>
    <w:rsid w:val="000C4525"/>
    <w:rsid w:val="000C50F5"/>
    <w:rsid w:val="000C653D"/>
    <w:rsid w:val="000C69AF"/>
    <w:rsid w:val="000D21BD"/>
    <w:rsid w:val="000D2F1F"/>
    <w:rsid w:val="000D39C4"/>
    <w:rsid w:val="000D3A9D"/>
    <w:rsid w:val="000D4C6E"/>
    <w:rsid w:val="000D5AED"/>
    <w:rsid w:val="000D79A5"/>
    <w:rsid w:val="000D7E2E"/>
    <w:rsid w:val="000E0AD0"/>
    <w:rsid w:val="000E529C"/>
    <w:rsid w:val="000E6F8E"/>
    <w:rsid w:val="000F1546"/>
    <w:rsid w:val="000F2379"/>
    <w:rsid w:val="000F378B"/>
    <w:rsid w:val="000F3D45"/>
    <w:rsid w:val="000F632A"/>
    <w:rsid w:val="001002B2"/>
    <w:rsid w:val="001013D6"/>
    <w:rsid w:val="00105BDB"/>
    <w:rsid w:val="00110A69"/>
    <w:rsid w:val="0011279C"/>
    <w:rsid w:val="00112B60"/>
    <w:rsid w:val="00113BFC"/>
    <w:rsid w:val="00114A82"/>
    <w:rsid w:val="00115012"/>
    <w:rsid w:val="00115AEE"/>
    <w:rsid w:val="001211BD"/>
    <w:rsid w:val="00121690"/>
    <w:rsid w:val="00122173"/>
    <w:rsid w:val="0012289A"/>
    <w:rsid w:val="00122C61"/>
    <w:rsid w:val="001235CA"/>
    <w:rsid w:val="0012431F"/>
    <w:rsid w:val="00124A8D"/>
    <w:rsid w:val="00124D15"/>
    <w:rsid w:val="001306AF"/>
    <w:rsid w:val="001310AE"/>
    <w:rsid w:val="0013153F"/>
    <w:rsid w:val="001322FA"/>
    <w:rsid w:val="00134375"/>
    <w:rsid w:val="00134523"/>
    <w:rsid w:val="00135D8B"/>
    <w:rsid w:val="0013626F"/>
    <w:rsid w:val="00136E97"/>
    <w:rsid w:val="00137A20"/>
    <w:rsid w:val="0014092F"/>
    <w:rsid w:val="00141DAF"/>
    <w:rsid w:val="001420AD"/>
    <w:rsid w:val="001456BB"/>
    <w:rsid w:val="00147364"/>
    <w:rsid w:val="00151FCA"/>
    <w:rsid w:val="00152A65"/>
    <w:rsid w:val="00152F1D"/>
    <w:rsid w:val="00155A25"/>
    <w:rsid w:val="001564BD"/>
    <w:rsid w:val="00157365"/>
    <w:rsid w:val="00162D5F"/>
    <w:rsid w:val="00162E7D"/>
    <w:rsid w:val="00163047"/>
    <w:rsid w:val="00163DDA"/>
    <w:rsid w:val="00165D39"/>
    <w:rsid w:val="0017052C"/>
    <w:rsid w:val="00171AA3"/>
    <w:rsid w:val="00171DE6"/>
    <w:rsid w:val="001722BB"/>
    <w:rsid w:val="00172B0C"/>
    <w:rsid w:val="00173BF6"/>
    <w:rsid w:val="00177BBD"/>
    <w:rsid w:val="00182F75"/>
    <w:rsid w:val="00192CF0"/>
    <w:rsid w:val="00194545"/>
    <w:rsid w:val="001A0F28"/>
    <w:rsid w:val="001A2FE3"/>
    <w:rsid w:val="001A310A"/>
    <w:rsid w:val="001A36FF"/>
    <w:rsid w:val="001A40FA"/>
    <w:rsid w:val="001A66B4"/>
    <w:rsid w:val="001B2153"/>
    <w:rsid w:val="001B3EB5"/>
    <w:rsid w:val="001B54FD"/>
    <w:rsid w:val="001B6706"/>
    <w:rsid w:val="001B767C"/>
    <w:rsid w:val="001B7C5D"/>
    <w:rsid w:val="001C1248"/>
    <w:rsid w:val="001C160D"/>
    <w:rsid w:val="001C3C76"/>
    <w:rsid w:val="001C40AC"/>
    <w:rsid w:val="001C5D21"/>
    <w:rsid w:val="001C725D"/>
    <w:rsid w:val="001D5788"/>
    <w:rsid w:val="001D66C9"/>
    <w:rsid w:val="001D6A96"/>
    <w:rsid w:val="001D6F06"/>
    <w:rsid w:val="001D7265"/>
    <w:rsid w:val="001D77F2"/>
    <w:rsid w:val="001D783F"/>
    <w:rsid w:val="001E0E0F"/>
    <w:rsid w:val="001E12B0"/>
    <w:rsid w:val="001E2091"/>
    <w:rsid w:val="001E433C"/>
    <w:rsid w:val="001E54CE"/>
    <w:rsid w:val="001E596C"/>
    <w:rsid w:val="001E5FC1"/>
    <w:rsid w:val="001E65E5"/>
    <w:rsid w:val="001E6B84"/>
    <w:rsid w:val="001E6EA3"/>
    <w:rsid w:val="001E6ED8"/>
    <w:rsid w:val="001F451F"/>
    <w:rsid w:val="001F452B"/>
    <w:rsid w:val="001F46DF"/>
    <w:rsid w:val="001F63DD"/>
    <w:rsid w:val="001F644F"/>
    <w:rsid w:val="001F7139"/>
    <w:rsid w:val="00200189"/>
    <w:rsid w:val="00202E95"/>
    <w:rsid w:val="0020441D"/>
    <w:rsid w:val="00204C3F"/>
    <w:rsid w:val="00205E36"/>
    <w:rsid w:val="00206126"/>
    <w:rsid w:val="00207641"/>
    <w:rsid w:val="0021112A"/>
    <w:rsid w:val="00211ABD"/>
    <w:rsid w:val="00217294"/>
    <w:rsid w:val="00217EFB"/>
    <w:rsid w:val="00221B3B"/>
    <w:rsid w:val="00223785"/>
    <w:rsid w:val="00224953"/>
    <w:rsid w:val="00224B52"/>
    <w:rsid w:val="002250CF"/>
    <w:rsid w:val="00227218"/>
    <w:rsid w:val="00231CB3"/>
    <w:rsid w:val="00233471"/>
    <w:rsid w:val="00234A85"/>
    <w:rsid w:val="00234F36"/>
    <w:rsid w:val="00235A5F"/>
    <w:rsid w:val="002409E9"/>
    <w:rsid w:val="00240A07"/>
    <w:rsid w:val="00240E69"/>
    <w:rsid w:val="002413B3"/>
    <w:rsid w:val="00246EE7"/>
    <w:rsid w:val="00246F8D"/>
    <w:rsid w:val="002502D6"/>
    <w:rsid w:val="0025090F"/>
    <w:rsid w:val="0025213A"/>
    <w:rsid w:val="002522B2"/>
    <w:rsid w:val="00252318"/>
    <w:rsid w:val="00256B69"/>
    <w:rsid w:val="00257ED5"/>
    <w:rsid w:val="002604F7"/>
    <w:rsid w:val="00260A68"/>
    <w:rsid w:val="002673E7"/>
    <w:rsid w:val="00271857"/>
    <w:rsid w:val="002718B9"/>
    <w:rsid w:val="002737F2"/>
    <w:rsid w:val="0027383B"/>
    <w:rsid w:val="00273F27"/>
    <w:rsid w:val="00280ABC"/>
    <w:rsid w:val="00280AE1"/>
    <w:rsid w:val="00283294"/>
    <w:rsid w:val="002842DF"/>
    <w:rsid w:val="002848F4"/>
    <w:rsid w:val="00284A2D"/>
    <w:rsid w:val="00285B1A"/>
    <w:rsid w:val="00285B2A"/>
    <w:rsid w:val="00286760"/>
    <w:rsid w:val="002871E2"/>
    <w:rsid w:val="0029178F"/>
    <w:rsid w:val="00291D95"/>
    <w:rsid w:val="00292FEC"/>
    <w:rsid w:val="00295AD7"/>
    <w:rsid w:val="00297924"/>
    <w:rsid w:val="002A0875"/>
    <w:rsid w:val="002A5F58"/>
    <w:rsid w:val="002A5FE7"/>
    <w:rsid w:val="002A6E14"/>
    <w:rsid w:val="002A7BD5"/>
    <w:rsid w:val="002B03A4"/>
    <w:rsid w:val="002B14FF"/>
    <w:rsid w:val="002B332D"/>
    <w:rsid w:val="002B34D1"/>
    <w:rsid w:val="002B3BF9"/>
    <w:rsid w:val="002B5476"/>
    <w:rsid w:val="002B5B9C"/>
    <w:rsid w:val="002B6B37"/>
    <w:rsid w:val="002B78CF"/>
    <w:rsid w:val="002C190A"/>
    <w:rsid w:val="002C215B"/>
    <w:rsid w:val="002C3020"/>
    <w:rsid w:val="002C5092"/>
    <w:rsid w:val="002C5628"/>
    <w:rsid w:val="002D26A3"/>
    <w:rsid w:val="002D41F5"/>
    <w:rsid w:val="002D455C"/>
    <w:rsid w:val="002D4D5B"/>
    <w:rsid w:val="002D675F"/>
    <w:rsid w:val="002D6ED3"/>
    <w:rsid w:val="002D7877"/>
    <w:rsid w:val="002E3F73"/>
    <w:rsid w:val="002E555A"/>
    <w:rsid w:val="002E5747"/>
    <w:rsid w:val="002E7DBA"/>
    <w:rsid w:val="002F0449"/>
    <w:rsid w:val="002F0621"/>
    <w:rsid w:val="002F26BF"/>
    <w:rsid w:val="002F3724"/>
    <w:rsid w:val="002F64AE"/>
    <w:rsid w:val="002F6772"/>
    <w:rsid w:val="002F68AC"/>
    <w:rsid w:val="002F7C1C"/>
    <w:rsid w:val="00300804"/>
    <w:rsid w:val="00300DBD"/>
    <w:rsid w:val="003036B2"/>
    <w:rsid w:val="00323FC0"/>
    <w:rsid w:val="00326529"/>
    <w:rsid w:val="00330FFF"/>
    <w:rsid w:val="00331519"/>
    <w:rsid w:val="00333038"/>
    <w:rsid w:val="0033317D"/>
    <w:rsid w:val="00334795"/>
    <w:rsid w:val="003349D5"/>
    <w:rsid w:val="00335337"/>
    <w:rsid w:val="0033605D"/>
    <w:rsid w:val="00342ECC"/>
    <w:rsid w:val="00344D15"/>
    <w:rsid w:val="0034532A"/>
    <w:rsid w:val="00347EFA"/>
    <w:rsid w:val="00351BB3"/>
    <w:rsid w:val="00352052"/>
    <w:rsid w:val="003561BC"/>
    <w:rsid w:val="00356A22"/>
    <w:rsid w:val="00361316"/>
    <w:rsid w:val="00361C55"/>
    <w:rsid w:val="00362259"/>
    <w:rsid w:val="003626DB"/>
    <w:rsid w:val="0036329C"/>
    <w:rsid w:val="00363979"/>
    <w:rsid w:val="00363A68"/>
    <w:rsid w:val="00364A19"/>
    <w:rsid w:val="00364DAB"/>
    <w:rsid w:val="00365AA2"/>
    <w:rsid w:val="00366152"/>
    <w:rsid w:val="0036634D"/>
    <w:rsid w:val="0036755E"/>
    <w:rsid w:val="00370B74"/>
    <w:rsid w:val="0037176F"/>
    <w:rsid w:val="00373AE9"/>
    <w:rsid w:val="003744A0"/>
    <w:rsid w:val="00375B17"/>
    <w:rsid w:val="00375F9A"/>
    <w:rsid w:val="0037745A"/>
    <w:rsid w:val="0037787E"/>
    <w:rsid w:val="00377E29"/>
    <w:rsid w:val="00377F00"/>
    <w:rsid w:val="0038482D"/>
    <w:rsid w:val="00384AEC"/>
    <w:rsid w:val="00385A7E"/>
    <w:rsid w:val="00385CFC"/>
    <w:rsid w:val="00385DF6"/>
    <w:rsid w:val="003861B0"/>
    <w:rsid w:val="00386A1E"/>
    <w:rsid w:val="00393440"/>
    <w:rsid w:val="003950EA"/>
    <w:rsid w:val="00395589"/>
    <w:rsid w:val="0039651E"/>
    <w:rsid w:val="003A1948"/>
    <w:rsid w:val="003A1A89"/>
    <w:rsid w:val="003A4484"/>
    <w:rsid w:val="003A4F84"/>
    <w:rsid w:val="003B08D1"/>
    <w:rsid w:val="003B1131"/>
    <w:rsid w:val="003B33A5"/>
    <w:rsid w:val="003B3648"/>
    <w:rsid w:val="003B4245"/>
    <w:rsid w:val="003B5FA4"/>
    <w:rsid w:val="003B677A"/>
    <w:rsid w:val="003C32C3"/>
    <w:rsid w:val="003C3E21"/>
    <w:rsid w:val="003C689F"/>
    <w:rsid w:val="003C6AB1"/>
    <w:rsid w:val="003C711A"/>
    <w:rsid w:val="003C7D32"/>
    <w:rsid w:val="003D473B"/>
    <w:rsid w:val="003D4749"/>
    <w:rsid w:val="003D6517"/>
    <w:rsid w:val="003D7320"/>
    <w:rsid w:val="003E0E6C"/>
    <w:rsid w:val="003E1826"/>
    <w:rsid w:val="003E24F7"/>
    <w:rsid w:val="003E2BE0"/>
    <w:rsid w:val="003E3A2B"/>
    <w:rsid w:val="003E407A"/>
    <w:rsid w:val="003E4AC7"/>
    <w:rsid w:val="003E6E9F"/>
    <w:rsid w:val="003E7D83"/>
    <w:rsid w:val="003F33FE"/>
    <w:rsid w:val="003F68C3"/>
    <w:rsid w:val="003F73B1"/>
    <w:rsid w:val="003F7B1D"/>
    <w:rsid w:val="004006AD"/>
    <w:rsid w:val="00402599"/>
    <w:rsid w:val="00404DEF"/>
    <w:rsid w:val="00405918"/>
    <w:rsid w:val="00410F88"/>
    <w:rsid w:val="00413E64"/>
    <w:rsid w:val="00414533"/>
    <w:rsid w:val="00414D45"/>
    <w:rsid w:val="00415126"/>
    <w:rsid w:val="00417112"/>
    <w:rsid w:val="00422B4A"/>
    <w:rsid w:val="00423D44"/>
    <w:rsid w:val="004257F6"/>
    <w:rsid w:val="00426822"/>
    <w:rsid w:val="004312E2"/>
    <w:rsid w:val="004320F4"/>
    <w:rsid w:val="004322CA"/>
    <w:rsid w:val="004365AC"/>
    <w:rsid w:val="00437CA6"/>
    <w:rsid w:val="00437CB1"/>
    <w:rsid w:val="00440BEE"/>
    <w:rsid w:val="00440D0B"/>
    <w:rsid w:val="004419DA"/>
    <w:rsid w:val="0044522C"/>
    <w:rsid w:val="00446E5B"/>
    <w:rsid w:val="0044707E"/>
    <w:rsid w:val="00452325"/>
    <w:rsid w:val="00453FEC"/>
    <w:rsid w:val="004541A5"/>
    <w:rsid w:val="00455B4B"/>
    <w:rsid w:val="00455CF4"/>
    <w:rsid w:val="0045760B"/>
    <w:rsid w:val="00460A20"/>
    <w:rsid w:val="00460B2B"/>
    <w:rsid w:val="00460C08"/>
    <w:rsid w:val="0046149D"/>
    <w:rsid w:val="004620A8"/>
    <w:rsid w:val="004628B8"/>
    <w:rsid w:val="00463417"/>
    <w:rsid w:val="00464F30"/>
    <w:rsid w:val="0047082B"/>
    <w:rsid w:val="00470C0B"/>
    <w:rsid w:val="004727E6"/>
    <w:rsid w:val="004819CC"/>
    <w:rsid w:val="00481E06"/>
    <w:rsid w:val="00482A07"/>
    <w:rsid w:val="00482AE6"/>
    <w:rsid w:val="00482D12"/>
    <w:rsid w:val="004847C5"/>
    <w:rsid w:val="00491D85"/>
    <w:rsid w:val="004943D2"/>
    <w:rsid w:val="00494C86"/>
    <w:rsid w:val="0049773D"/>
    <w:rsid w:val="00497B9A"/>
    <w:rsid w:val="00497BCE"/>
    <w:rsid w:val="004A14C4"/>
    <w:rsid w:val="004A19C4"/>
    <w:rsid w:val="004A4324"/>
    <w:rsid w:val="004A4B52"/>
    <w:rsid w:val="004A67A3"/>
    <w:rsid w:val="004A7002"/>
    <w:rsid w:val="004B0BB9"/>
    <w:rsid w:val="004B424D"/>
    <w:rsid w:val="004B615F"/>
    <w:rsid w:val="004B6D17"/>
    <w:rsid w:val="004B7D80"/>
    <w:rsid w:val="004C2055"/>
    <w:rsid w:val="004C2F48"/>
    <w:rsid w:val="004C31DF"/>
    <w:rsid w:val="004C53FC"/>
    <w:rsid w:val="004C6291"/>
    <w:rsid w:val="004C63E8"/>
    <w:rsid w:val="004C66AF"/>
    <w:rsid w:val="004C7D7F"/>
    <w:rsid w:val="004C7FE8"/>
    <w:rsid w:val="004D00B0"/>
    <w:rsid w:val="004D025C"/>
    <w:rsid w:val="004E41DF"/>
    <w:rsid w:val="004E5F1C"/>
    <w:rsid w:val="004E63BA"/>
    <w:rsid w:val="004F01E0"/>
    <w:rsid w:val="004F19D6"/>
    <w:rsid w:val="004F2FDC"/>
    <w:rsid w:val="004F3C5E"/>
    <w:rsid w:val="004F4305"/>
    <w:rsid w:val="004F4520"/>
    <w:rsid w:val="004F47DD"/>
    <w:rsid w:val="004F6F32"/>
    <w:rsid w:val="004F75D7"/>
    <w:rsid w:val="004F7BE6"/>
    <w:rsid w:val="005019F3"/>
    <w:rsid w:val="00501EC1"/>
    <w:rsid w:val="005060E7"/>
    <w:rsid w:val="0051153C"/>
    <w:rsid w:val="00512173"/>
    <w:rsid w:val="00514272"/>
    <w:rsid w:val="00515907"/>
    <w:rsid w:val="00516531"/>
    <w:rsid w:val="005167EA"/>
    <w:rsid w:val="005208A5"/>
    <w:rsid w:val="00520E91"/>
    <w:rsid w:val="00521D6C"/>
    <w:rsid w:val="005227B6"/>
    <w:rsid w:val="00522F34"/>
    <w:rsid w:val="005232AB"/>
    <w:rsid w:val="00523BB1"/>
    <w:rsid w:val="00526349"/>
    <w:rsid w:val="00526B95"/>
    <w:rsid w:val="00527117"/>
    <w:rsid w:val="0053077C"/>
    <w:rsid w:val="0053217B"/>
    <w:rsid w:val="00532390"/>
    <w:rsid w:val="00533B4E"/>
    <w:rsid w:val="005357C6"/>
    <w:rsid w:val="00540281"/>
    <w:rsid w:val="005426F8"/>
    <w:rsid w:val="00545624"/>
    <w:rsid w:val="00546144"/>
    <w:rsid w:val="00546FDC"/>
    <w:rsid w:val="005471F3"/>
    <w:rsid w:val="00547CDC"/>
    <w:rsid w:val="005508E1"/>
    <w:rsid w:val="005508EE"/>
    <w:rsid w:val="00551FB0"/>
    <w:rsid w:val="00553066"/>
    <w:rsid w:val="00553457"/>
    <w:rsid w:val="00555C9D"/>
    <w:rsid w:val="005575F3"/>
    <w:rsid w:val="005579A0"/>
    <w:rsid w:val="00564BF4"/>
    <w:rsid w:val="00566C4D"/>
    <w:rsid w:val="005671A9"/>
    <w:rsid w:val="00570D93"/>
    <w:rsid w:val="00570F66"/>
    <w:rsid w:val="00571B83"/>
    <w:rsid w:val="00575014"/>
    <w:rsid w:val="0057576F"/>
    <w:rsid w:val="00577A5B"/>
    <w:rsid w:val="00580F75"/>
    <w:rsid w:val="00582861"/>
    <w:rsid w:val="00583258"/>
    <w:rsid w:val="00583F1A"/>
    <w:rsid w:val="00585467"/>
    <w:rsid w:val="0058608F"/>
    <w:rsid w:val="00590DE0"/>
    <w:rsid w:val="0059155D"/>
    <w:rsid w:val="005935DD"/>
    <w:rsid w:val="00593A1F"/>
    <w:rsid w:val="00594D2E"/>
    <w:rsid w:val="00595577"/>
    <w:rsid w:val="00595701"/>
    <w:rsid w:val="005A03EF"/>
    <w:rsid w:val="005A0726"/>
    <w:rsid w:val="005A14D2"/>
    <w:rsid w:val="005A3A04"/>
    <w:rsid w:val="005A3EC2"/>
    <w:rsid w:val="005A7254"/>
    <w:rsid w:val="005B0150"/>
    <w:rsid w:val="005B08E8"/>
    <w:rsid w:val="005B0F64"/>
    <w:rsid w:val="005B28FD"/>
    <w:rsid w:val="005B46A4"/>
    <w:rsid w:val="005B653D"/>
    <w:rsid w:val="005C1717"/>
    <w:rsid w:val="005C3178"/>
    <w:rsid w:val="005C3183"/>
    <w:rsid w:val="005C3325"/>
    <w:rsid w:val="005C4B00"/>
    <w:rsid w:val="005C5D63"/>
    <w:rsid w:val="005D2AEB"/>
    <w:rsid w:val="005D33C9"/>
    <w:rsid w:val="005D4941"/>
    <w:rsid w:val="005D55BB"/>
    <w:rsid w:val="005D55D7"/>
    <w:rsid w:val="005E1CBF"/>
    <w:rsid w:val="005E4512"/>
    <w:rsid w:val="005E4C48"/>
    <w:rsid w:val="005E6BAD"/>
    <w:rsid w:val="005E7A7D"/>
    <w:rsid w:val="005E7F8F"/>
    <w:rsid w:val="005F05EC"/>
    <w:rsid w:val="005F1D7B"/>
    <w:rsid w:val="005F3CB5"/>
    <w:rsid w:val="005F41D3"/>
    <w:rsid w:val="005F69EC"/>
    <w:rsid w:val="005F7288"/>
    <w:rsid w:val="00600BA3"/>
    <w:rsid w:val="00600C7D"/>
    <w:rsid w:val="00601942"/>
    <w:rsid w:val="00601A22"/>
    <w:rsid w:val="006022AA"/>
    <w:rsid w:val="0060470D"/>
    <w:rsid w:val="0061104B"/>
    <w:rsid w:val="00611406"/>
    <w:rsid w:val="006116D9"/>
    <w:rsid w:val="0061379A"/>
    <w:rsid w:val="00613BB3"/>
    <w:rsid w:val="0061553D"/>
    <w:rsid w:val="0062091D"/>
    <w:rsid w:val="00620D73"/>
    <w:rsid w:val="00621D08"/>
    <w:rsid w:val="00624C85"/>
    <w:rsid w:val="0062585A"/>
    <w:rsid w:val="006274E3"/>
    <w:rsid w:val="006317B8"/>
    <w:rsid w:val="006349E3"/>
    <w:rsid w:val="00637453"/>
    <w:rsid w:val="0063750D"/>
    <w:rsid w:val="0064049E"/>
    <w:rsid w:val="00643312"/>
    <w:rsid w:val="0064511E"/>
    <w:rsid w:val="0064680B"/>
    <w:rsid w:val="00646F42"/>
    <w:rsid w:val="00647351"/>
    <w:rsid w:val="00654597"/>
    <w:rsid w:val="00654A55"/>
    <w:rsid w:val="00655B2F"/>
    <w:rsid w:val="00655B61"/>
    <w:rsid w:val="00655B8F"/>
    <w:rsid w:val="00657D34"/>
    <w:rsid w:val="00661190"/>
    <w:rsid w:val="00664F36"/>
    <w:rsid w:val="0066652C"/>
    <w:rsid w:val="00666614"/>
    <w:rsid w:val="00667CD3"/>
    <w:rsid w:val="00670A74"/>
    <w:rsid w:val="00670E5D"/>
    <w:rsid w:val="00671ECA"/>
    <w:rsid w:val="006730AB"/>
    <w:rsid w:val="00673103"/>
    <w:rsid w:val="00675B0B"/>
    <w:rsid w:val="006765FF"/>
    <w:rsid w:val="006769AC"/>
    <w:rsid w:val="006772DA"/>
    <w:rsid w:val="00677EAE"/>
    <w:rsid w:val="0068077E"/>
    <w:rsid w:val="0068130E"/>
    <w:rsid w:val="006820AE"/>
    <w:rsid w:val="0068282E"/>
    <w:rsid w:val="00682CAA"/>
    <w:rsid w:val="0068587B"/>
    <w:rsid w:val="0069225E"/>
    <w:rsid w:val="006922C8"/>
    <w:rsid w:val="0069398C"/>
    <w:rsid w:val="00694FE5"/>
    <w:rsid w:val="00695AFC"/>
    <w:rsid w:val="006A15D1"/>
    <w:rsid w:val="006A20CD"/>
    <w:rsid w:val="006A436B"/>
    <w:rsid w:val="006A469B"/>
    <w:rsid w:val="006A7925"/>
    <w:rsid w:val="006B118D"/>
    <w:rsid w:val="006B1D79"/>
    <w:rsid w:val="006B4D51"/>
    <w:rsid w:val="006B4F21"/>
    <w:rsid w:val="006B6B0D"/>
    <w:rsid w:val="006B73CE"/>
    <w:rsid w:val="006C0670"/>
    <w:rsid w:val="006C2557"/>
    <w:rsid w:val="006C3F2D"/>
    <w:rsid w:val="006C49E4"/>
    <w:rsid w:val="006C4AD2"/>
    <w:rsid w:val="006C66D2"/>
    <w:rsid w:val="006C75C3"/>
    <w:rsid w:val="006D1CBC"/>
    <w:rsid w:val="006D2768"/>
    <w:rsid w:val="006D2C6B"/>
    <w:rsid w:val="006D3345"/>
    <w:rsid w:val="006D3FAC"/>
    <w:rsid w:val="006D4892"/>
    <w:rsid w:val="006D5FA9"/>
    <w:rsid w:val="006D6750"/>
    <w:rsid w:val="006D69A5"/>
    <w:rsid w:val="006D6BBB"/>
    <w:rsid w:val="006D76A6"/>
    <w:rsid w:val="006D7977"/>
    <w:rsid w:val="006D7D8B"/>
    <w:rsid w:val="006E09A6"/>
    <w:rsid w:val="006E10B2"/>
    <w:rsid w:val="006E418B"/>
    <w:rsid w:val="006E65F3"/>
    <w:rsid w:val="006E65FF"/>
    <w:rsid w:val="006F13C2"/>
    <w:rsid w:val="006F3001"/>
    <w:rsid w:val="006F3148"/>
    <w:rsid w:val="006F3A01"/>
    <w:rsid w:val="006F4660"/>
    <w:rsid w:val="006F4FBF"/>
    <w:rsid w:val="006F5B02"/>
    <w:rsid w:val="006F664F"/>
    <w:rsid w:val="00700CC3"/>
    <w:rsid w:val="007019B2"/>
    <w:rsid w:val="00701B2F"/>
    <w:rsid w:val="00702A1E"/>
    <w:rsid w:val="00702A21"/>
    <w:rsid w:val="00704FF6"/>
    <w:rsid w:val="0070577E"/>
    <w:rsid w:val="00705A32"/>
    <w:rsid w:val="00706A37"/>
    <w:rsid w:val="00706E16"/>
    <w:rsid w:val="00710A9B"/>
    <w:rsid w:val="00710C44"/>
    <w:rsid w:val="00711642"/>
    <w:rsid w:val="00714367"/>
    <w:rsid w:val="00716D94"/>
    <w:rsid w:val="00720DFD"/>
    <w:rsid w:val="0072366D"/>
    <w:rsid w:val="0072414B"/>
    <w:rsid w:val="00724494"/>
    <w:rsid w:val="00730E80"/>
    <w:rsid w:val="00731429"/>
    <w:rsid w:val="00733A7D"/>
    <w:rsid w:val="00733F3A"/>
    <w:rsid w:val="00736B2A"/>
    <w:rsid w:val="007370B7"/>
    <w:rsid w:val="00741FA0"/>
    <w:rsid w:val="007455B9"/>
    <w:rsid w:val="007461BD"/>
    <w:rsid w:val="00747C05"/>
    <w:rsid w:val="0075028E"/>
    <w:rsid w:val="00753BA3"/>
    <w:rsid w:val="007600C2"/>
    <w:rsid w:val="00762D5A"/>
    <w:rsid w:val="00766276"/>
    <w:rsid w:val="00767C8E"/>
    <w:rsid w:val="0077304F"/>
    <w:rsid w:val="00773077"/>
    <w:rsid w:val="00774E59"/>
    <w:rsid w:val="00775171"/>
    <w:rsid w:val="007770B7"/>
    <w:rsid w:val="00777E45"/>
    <w:rsid w:val="0078130B"/>
    <w:rsid w:val="007817DA"/>
    <w:rsid w:val="00782D10"/>
    <w:rsid w:val="00783861"/>
    <w:rsid w:val="00783E75"/>
    <w:rsid w:val="00784105"/>
    <w:rsid w:val="007843E4"/>
    <w:rsid w:val="00784773"/>
    <w:rsid w:val="00784B83"/>
    <w:rsid w:val="00784F25"/>
    <w:rsid w:val="00785372"/>
    <w:rsid w:val="00785C2D"/>
    <w:rsid w:val="007867DB"/>
    <w:rsid w:val="0078767C"/>
    <w:rsid w:val="00790416"/>
    <w:rsid w:val="007955D9"/>
    <w:rsid w:val="007974D5"/>
    <w:rsid w:val="007A0CBD"/>
    <w:rsid w:val="007A10AF"/>
    <w:rsid w:val="007A1DC8"/>
    <w:rsid w:val="007A3577"/>
    <w:rsid w:val="007A44A9"/>
    <w:rsid w:val="007A4A8D"/>
    <w:rsid w:val="007A65BB"/>
    <w:rsid w:val="007A6E48"/>
    <w:rsid w:val="007A7AD5"/>
    <w:rsid w:val="007B0463"/>
    <w:rsid w:val="007B0E17"/>
    <w:rsid w:val="007B3F5E"/>
    <w:rsid w:val="007B4C63"/>
    <w:rsid w:val="007B5390"/>
    <w:rsid w:val="007B55FF"/>
    <w:rsid w:val="007C5FF6"/>
    <w:rsid w:val="007C7FEC"/>
    <w:rsid w:val="007D0AFD"/>
    <w:rsid w:val="007D19C3"/>
    <w:rsid w:val="007D3474"/>
    <w:rsid w:val="007D4DAD"/>
    <w:rsid w:val="007D6448"/>
    <w:rsid w:val="007D7F62"/>
    <w:rsid w:val="007E107B"/>
    <w:rsid w:val="007E3070"/>
    <w:rsid w:val="007E41FA"/>
    <w:rsid w:val="007E7173"/>
    <w:rsid w:val="007E731D"/>
    <w:rsid w:val="007E7A9E"/>
    <w:rsid w:val="007F06F7"/>
    <w:rsid w:val="007F1C38"/>
    <w:rsid w:val="007F26D1"/>
    <w:rsid w:val="007F4324"/>
    <w:rsid w:val="007F46B7"/>
    <w:rsid w:val="00800210"/>
    <w:rsid w:val="008043C5"/>
    <w:rsid w:val="00804ACF"/>
    <w:rsid w:val="00806B24"/>
    <w:rsid w:val="0080717B"/>
    <w:rsid w:val="008073C6"/>
    <w:rsid w:val="00807CD5"/>
    <w:rsid w:val="00810B20"/>
    <w:rsid w:val="0081306E"/>
    <w:rsid w:val="008143A8"/>
    <w:rsid w:val="00814D96"/>
    <w:rsid w:val="00815142"/>
    <w:rsid w:val="00815C3C"/>
    <w:rsid w:val="00817742"/>
    <w:rsid w:val="00820BDF"/>
    <w:rsid w:val="0082220C"/>
    <w:rsid w:val="00824110"/>
    <w:rsid w:val="0082466F"/>
    <w:rsid w:val="00824F46"/>
    <w:rsid w:val="00830E5D"/>
    <w:rsid w:val="00832D6E"/>
    <w:rsid w:val="008334F4"/>
    <w:rsid w:val="00833A0B"/>
    <w:rsid w:val="00834BBC"/>
    <w:rsid w:val="008428EC"/>
    <w:rsid w:val="008463AD"/>
    <w:rsid w:val="00846FE3"/>
    <w:rsid w:val="008504BE"/>
    <w:rsid w:val="00850A43"/>
    <w:rsid w:val="00850B9F"/>
    <w:rsid w:val="00853E90"/>
    <w:rsid w:val="008564CF"/>
    <w:rsid w:val="008570A1"/>
    <w:rsid w:val="00857291"/>
    <w:rsid w:val="008573B1"/>
    <w:rsid w:val="00857BB5"/>
    <w:rsid w:val="008613D2"/>
    <w:rsid w:val="00861644"/>
    <w:rsid w:val="00861E3D"/>
    <w:rsid w:val="008621EE"/>
    <w:rsid w:val="0086262B"/>
    <w:rsid w:val="00865D71"/>
    <w:rsid w:val="00870271"/>
    <w:rsid w:val="00871630"/>
    <w:rsid w:val="00871936"/>
    <w:rsid w:val="00871CE9"/>
    <w:rsid w:val="00873CD8"/>
    <w:rsid w:val="00873DE5"/>
    <w:rsid w:val="00876F18"/>
    <w:rsid w:val="0088044F"/>
    <w:rsid w:val="00883F7A"/>
    <w:rsid w:val="0088425F"/>
    <w:rsid w:val="0088574B"/>
    <w:rsid w:val="008863FF"/>
    <w:rsid w:val="00886936"/>
    <w:rsid w:val="008928AF"/>
    <w:rsid w:val="008935AE"/>
    <w:rsid w:val="008938E2"/>
    <w:rsid w:val="00897BF1"/>
    <w:rsid w:val="00897BFE"/>
    <w:rsid w:val="008A10F9"/>
    <w:rsid w:val="008A2C52"/>
    <w:rsid w:val="008A353D"/>
    <w:rsid w:val="008A5CD6"/>
    <w:rsid w:val="008A66EB"/>
    <w:rsid w:val="008A79E3"/>
    <w:rsid w:val="008A7E7A"/>
    <w:rsid w:val="008B0227"/>
    <w:rsid w:val="008B33B2"/>
    <w:rsid w:val="008B6486"/>
    <w:rsid w:val="008C00C1"/>
    <w:rsid w:val="008C12DD"/>
    <w:rsid w:val="008C133D"/>
    <w:rsid w:val="008C1B56"/>
    <w:rsid w:val="008C360D"/>
    <w:rsid w:val="008C5A12"/>
    <w:rsid w:val="008D22B8"/>
    <w:rsid w:val="008D30F8"/>
    <w:rsid w:val="008D3996"/>
    <w:rsid w:val="008D5B6C"/>
    <w:rsid w:val="008D7DF8"/>
    <w:rsid w:val="008E0E8D"/>
    <w:rsid w:val="008E1BD6"/>
    <w:rsid w:val="008E1FD7"/>
    <w:rsid w:val="008E3164"/>
    <w:rsid w:val="008E3E8D"/>
    <w:rsid w:val="008E512E"/>
    <w:rsid w:val="008E5F46"/>
    <w:rsid w:val="008E7854"/>
    <w:rsid w:val="008F2996"/>
    <w:rsid w:val="008F3536"/>
    <w:rsid w:val="008F4F6F"/>
    <w:rsid w:val="008F660C"/>
    <w:rsid w:val="00900B8F"/>
    <w:rsid w:val="00902544"/>
    <w:rsid w:val="00903537"/>
    <w:rsid w:val="00903543"/>
    <w:rsid w:val="0090356D"/>
    <w:rsid w:val="0090595B"/>
    <w:rsid w:val="00906405"/>
    <w:rsid w:val="00907D71"/>
    <w:rsid w:val="009173E2"/>
    <w:rsid w:val="00921894"/>
    <w:rsid w:val="009230ED"/>
    <w:rsid w:val="00924217"/>
    <w:rsid w:val="00925380"/>
    <w:rsid w:val="009255EC"/>
    <w:rsid w:val="00925D78"/>
    <w:rsid w:val="00930B2F"/>
    <w:rsid w:val="009321E3"/>
    <w:rsid w:val="00932877"/>
    <w:rsid w:val="00932CBC"/>
    <w:rsid w:val="00934972"/>
    <w:rsid w:val="00934DED"/>
    <w:rsid w:val="00935867"/>
    <w:rsid w:val="0093716B"/>
    <w:rsid w:val="00940223"/>
    <w:rsid w:val="0094436A"/>
    <w:rsid w:val="0095239F"/>
    <w:rsid w:val="009536E3"/>
    <w:rsid w:val="00953D71"/>
    <w:rsid w:val="009543E3"/>
    <w:rsid w:val="009543FC"/>
    <w:rsid w:val="0095488B"/>
    <w:rsid w:val="00954AF3"/>
    <w:rsid w:val="00955F84"/>
    <w:rsid w:val="00956F31"/>
    <w:rsid w:val="0095743C"/>
    <w:rsid w:val="00957E70"/>
    <w:rsid w:val="00960938"/>
    <w:rsid w:val="0096658F"/>
    <w:rsid w:val="00967701"/>
    <w:rsid w:val="00967D35"/>
    <w:rsid w:val="00971FE3"/>
    <w:rsid w:val="009721E7"/>
    <w:rsid w:val="00972DFB"/>
    <w:rsid w:val="009749A5"/>
    <w:rsid w:val="00977807"/>
    <w:rsid w:val="00981D77"/>
    <w:rsid w:val="00983A3F"/>
    <w:rsid w:val="00984CBC"/>
    <w:rsid w:val="009855FF"/>
    <w:rsid w:val="00987916"/>
    <w:rsid w:val="00991272"/>
    <w:rsid w:val="00991B4B"/>
    <w:rsid w:val="00994006"/>
    <w:rsid w:val="009965CD"/>
    <w:rsid w:val="009971D1"/>
    <w:rsid w:val="0099729A"/>
    <w:rsid w:val="00997E68"/>
    <w:rsid w:val="009A09B8"/>
    <w:rsid w:val="009A2AF7"/>
    <w:rsid w:val="009A30CB"/>
    <w:rsid w:val="009A4688"/>
    <w:rsid w:val="009A54CF"/>
    <w:rsid w:val="009B20E1"/>
    <w:rsid w:val="009B2357"/>
    <w:rsid w:val="009B3A4E"/>
    <w:rsid w:val="009B5209"/>
    <w:rsid w:val="009B5ACC"/>
    <w:rsid w:val="009B6267"/>
    <w:rsid w:val="009C2486"/>
    <w:rsid w:val="009C3AEF"/>
    <w:rsid w:val="009D0C12"/>
    <w:rsid w:val="009D234F"/>
    <w:rsid w:val="009D4C83"/>
    <w:rsid w:val="009D61C7"/>
    <w:rsid w:val="009D7B20"/>
    <w:rsid w:val="009E579F"/>
    <w:rsid w:val="009E57F2"/>
    <w:rsid w:val="009E6C70"/>
    <w:rsid w:val="009F128B"/>
    <w:rsid w:val="009F14DB"/>
    <w:rsid w:val="009F17D5"/>
    <w:rsid w:val="009F2054"/>
    <w:rsid w:val="009F25C2"/>
    <w:rsid w:val="009F400D"/>
    <w:rsid w:val="009F412F"/>
    <w:rsid w:val="009F4292"/>
    <w:rsid w:val="009F4E59"/>
    <w:rsid w:val="009F6325"/>
    <w:rsid w:val="009F7278"/>
    <w:rsid w:val="00A0051D"/>
    <w:rsid w:val="00A010A5"/>
    <w:rsid w:val="00A03449"/>
    <w:rsid w:val="00A05687"/>
    <w:rsid w:val="00A06F40"/>
    <w:rsid w:val="00A076F3"/>
    <w:rsid w:val="00A1091A"/>
    <w:rsid w:val="00A1234A"/>
    <w:rsid w:val="00A12551"/>
    <w:rsid w:val="00A14B51"/>
    <w:rsid w:val="00A21DD7"/>
    <w:rsid w:val="00A228B8"/>
    <w:rsid w:val="00A238B6"/>
    <w:rsid w:val="00A23AC0"/>
    <w:rsid w:val="00A25FBB"/>
    <w:rsid w:val="00A27A0A"/>
    <w:rsid w:val="00A31186"/>
    <w:rsid w:val="00A36D3F"/>
    <w:rsid w:val="00A36F5C"/>
    <w:rsid w:val="00A40758"/>
    <w:rsid w:val="00A40D5C"/>
    <w:rsid w:val="00A413E8"/>
    <w:rsid w:val="00A41444"/>
    <w:rsid w:val="00A44072"/>
    <w:rsid w:val="00A450E2"/>
    <w:rsid w:val="00A45747"/>
    <w:rsid w:val="00A46699"/>
    <w:rsid w:val="00A472F5"/>
    <w:rsid w:val="00A51A9F"/>
    <w:rsid w:val="00A5316A"/>
    <w:rsid w:val="00A54068"/>
    <w:rsid w:val="00A54255"/>
    <w:rsid w:val="00A55A86"/>
    <w:rsid w:val="00A5702D"/>
    <w:rsid w:val="00A5712E"/>
    <w:rsid w:val="00A5737D"/>
    <w:rsid w:val="00A5766C"/>
    <w:rsid w:val="00A57C1A"/>
    <w:rsid w:val="00A60683"/>
    <w:rsid w:val="00A609E0"/>
    <w:rsid w:val="00A60D41"/>
    <w:rsid w:val="00A613CA"/>
    <w:rsid w:val="00A62D8A"/>
    <w:rsid w:val="00A635FB"/>
    <w:rsid w:val="00A63ED0"/>
    <w:rsid w:val="00A64CC0"/>
    <w:rsid w:val="00A72C93"/>
    <w:rsid w:val="00A73DF9"/>
    <w:rsid w:val="00A74861"/>
    <w:rsid w:val="00A757A2"/>
    <w:rsid w:val="00A778E3"/>
    <w:rsid w:val="00A80FA3"/>
    <w:rsid w:val="00A841B6"/>
    <w:rsid w:val="00A84D30"/>
    <w:rsid w:val="00A8505E"/>
    <w:rsid w:val="00A85F63"/>
    <w:rsid w:val="00A86071"/>
    <w:rsid w:val="00A9051A"/>
    <w:rsid w:val="00A9137C"/>
    <w:rsid w:val="00A915E3"/>
    <w:rsid w:val="00A916FB"/>
    <w:rsid w:val="00A91997"/>
    <w:rsid w:val="00A97EF0"/>
    <w:rsid w:val="00AA146C"/>
    <w:rsid w:val="00AA1613"/>
    <w:rsid w:val="00AA1F8A"/>
    <w:rsid w:val="00AA4842"/>
    <w:rsid w:val="00AA6209"/>
    <w:rsid w:val="00AA6EBA"/>
    <w:rsid w:val="00AB46A0"/>
    <w:rsid w:val="00AB6BD4"/>
    <w:rsid w:val="00AC1301"/>
    <w:rsid w:val="00AC2CB7"/>
    <w:rsid w:val="00AC46AB"/>
    <w:rsid w:val="00AC4EB7"/>
    <w:rsid w:val="00AC5949"/>
    <w:rsid w:val="00AC5CA3"/>
    <w:rsid w:val="00AC6D70"/>
    <w:rsid w:val="00AC764D"/>
    <w:rsid w:val="00AD2A95"/>
    <w:rsid w:val="00AD76B7"/>
    <w:rsid w:val="00AD7F93"/>
    <w:rsid w:val="00AE074C"/>
    <w:rsid w:val="00AE19A3"/>
    <w:rsid w:val="00AE1EEB"/>
    <w:rsid w:val="00AE23A6"/>
    <w:rsid w:val="00AE2A08"/>
    <w:rsid w:val="00AE38BF"/>
    <w:rsid w:val="00AE592A"/>
    <w:rsid w:val="00AE7358"/>
    <w:rsid w:val="00AF4A2E"/>
    <w:rsid w:val="00AF4DE4"/>
    <w:rsid w:val="00AF5192"/>
    <w:rsid w:val="00AF51A7"/>
    <w:rsid w:val="00AF7716"/>
    <w:rsid w:val="00B007F4"/>
    <w:rsid w:val="00B01889"/>
    <w:rsid w:val="00B03812"/>
    <w:rsid w:val="00B07C08"/>
    <w:rsid w:val="00B108C3"/>
    <w:rsid w:val="00B1161E"/>
    <w:rsid w:val="00B12C00"/>
    <w:rsid w:val="00B13687"/>
    <w:rsid w:val="00B1368F"/>
    <w:rsid w:val="00B13BCB"/>
    <w:rsid w:val="00B13DA0"/>
    <w:rsid w:val="00B149E8"/>
    <w:rsid w:val="00B17BE5"/>
    <w:rsid w:val="00B17CD6"/>
    <w:rsid w:val="00B17D9B"/>
    <w:rsid w:val="00B17DE3"/>
    <w:rsid w:val="00B21779"/>
    <w:rsid w:val="00B22E4F"/>
    <w:rsid w:val="00B23AE4"/>
    <w:rsid w:val="00B254C1"/>
    <w:rsid w:val="00B306B6"/>
    <w:rsid w:val="00B32120"/>
    <w:rsid w:val="00B330A1"/>
    <w:rsid w:val="00B364C1"/>
    <w:rsid w:val="00B41DBF"/>
    <w:rsid w:val="00B41F59"/>
    <w:rsid w:val="00B436D5"/>
    <w:rsid w:val="00B44695"/>
    <w:rsid w:val="00B45FCA"/>
    <w:rsid w:val="00B47B88"/>
    <w:rsid w:val="00B50656"/>
    <w:rsid w:val="00B55C64"/>
    <w:rsid w:val="00B56C65"/>
    <w:rsid w:val="00B6037F"/>
    <w:rsid w:val="00B6272B"/>
    <w:rsid w:val="00B638BC"/>
    <w:rsid w:val="00B665D6"/>
    <w:rsid w:val="00B727EC"/>
    <w:rsid w:val="00B73055"/>
    <w:rsid w:val="00B75BE6"/>
    <w:rsid w:val="00B7792A"/>
    <w:rsid w:val="00B802CB"/>
    <w:rsid w:val="00B804BE"/>
    <w:rsid w:val="00B848D1"/>
    <w:rsid w:val="00B85209"/>
    <w:rsid w:val="00B853C4"/>
    <w:rsid w:val="00B8753A"/>
    <w:rsid w:val="00B933C2"/>
    <w:rsid w:val="00B945BA"/>
    <w:rsid w:val="00B97815"/>
    <w:rsid w:val="00BA05FD"/>
    <w:rsid w:val="00BA2E20"/>
    <w:rsid w:val="00BA36DE"/>
    <w:rsid w:val="00BA45E4"/>
    <w:rsid w:val="00BA514D"/>
    <w:rsid w:val="00BA6DFD"/>
    <w:rsid w:val="00BA7394"/>
    <w:rsid w:val="00BB11AE"/>
    <w:rsid w:val="00BB183B"/>
    <w:rsid w:val="00BB2E7A"/>
    <w:rsid w:val="00BB3AA2"/>
    <w:rsid w:val="00BB557C"/>
    <w:rsid w:val="00BB5C58"/>
    <w:rsid w:val="00BB6D46"/>
    <w:rsid w:val="00BB7EC9"/>
    <w:rsid w:val="00BC03EC"/>
    <w:rsid w:val="00BC16B9"/>
    <w:rsid w:val="00BC1997"/>
    <w:rsid w:val="00BC1A2C"/>
    <w:rsid w:val="00BC262B"/>
    <w:rsid w:val="00BC3634"/>
    <w:rsid w:val="00BC3841"/>
    <w:rsid w:val="00BC4C9C"/>
    <w:rsid w:val="00BC604D"/>
    <w:rsid w:val="00BD0192"/>
    <w:rsid w:val="00BD1858"/>
    <w:rsid w:val="00BD205F"/>
    <w:rsid w:val="00BD23FD"/>
    <w:rsid w:val="00BD35BE"/>
    <w:rsid w:val="00BD5121"/>
    <w:rsid w:val="00BE0650"/>
    <w:rsid w:val="00BE2983"/>
    <w:rsid w:val="00BE2D18"/>
    <w:rsid w:val="00BE2F4E"/>
    <w:rsid w:val="00BE6DA8"/>
    <w:rsid w:val="00BF0EB6"/>
    <w:rsid w:val="00BF141F"/>
    <w:rsid w:val="00BF144B"/>
    <w:rsid w:val="00BF23AB"/>
    <w:rsid w:val="00BF3361"/>
    <w:rsid w:val="00BF41CF"/>
    <w:rsid w:val="00BF44B9"/>
    <w:rsid w:val="00C001F8"/>
    <w:rsid w:val="00C010F9"/>
    <w:rsid w:val="00C027A2"/>
    <w:rsid w:val="00C029CB"/>
    <w:rsid w:val="00C0527C"/>
    <w:rsid w:val="00C07325"/>
    <w:rsid w:val="00C11775"/>
    <w:rsid w:val="00C13DB9"/>
    <w:rsid w:val="00C14F80"/>
    <w:rsid w:val="00C15D75"/>
    <w:rsid w:val="00C1671D"/>
    <w:rsid w:val="00C17BDB"/>
    <w:rsid w:val="00C225A7"/>
    <w:rsid w:val="00C22C1B"/>
    <w:rsid w:val="00C258B3"/>
    <w:rsid w:val="00C267EB"/>
    <w:rsid w:val="00C27E2B"/>
    <w:rsid w:val="00C30861"/>
    <w:rsid w:val="00C35A85"/>
    <w:rsid w:val="00C36FEC"/>
    <w:rsid w:val="00C3720C"/>
    <w:rsid w:val="00C41696"/>
    <w:rsid w:val="00C41E88"/>
    <w:rsid w:val="00C424BB"/>
    <w:rsid w:val="00C42E06"/>
    <w:rsid w:val="00C43838"/>
    <w:rsid w:val="00C45EF5"/>
    <w:rsid w:val="00C45F11"/>
    <w:rsid w:val="00C45F1A"/>
    <w:rsid w:val="00C460D2"/>
    <w:rsid w:val="00C47F8D"/>
    <w:rsid w:val="00C50516"/>
    <w:rsid w:val="00C526AF"/>
    <w:rsid w:val="00C545FE"/>
    <w:rsid w:val="00C553A9"/>
    <w:rsid w:val="00C55749"/>
    <w:rsid w:val="00C56F2A"/>
    <w:rsid w:val="00C573D3"/>
    <w:rsid w:val="00C5755A"/>
    <w:rsid w:val="00C60516"/>
    <w:rsid w:val="00C61357"/>
    <w:rsid w:val="00C61C1F"/>
    <w:rsid w:val="00C65641"/>
    <w:rsid w:val="00C669B1"/>
    <w:rsid w:val="00C66B71"/>
    <w:rsid w:val="00C66FAB"/>
    <w:rsid w:val="00C67FA1"/>
    <w:rsid w:val="00C708C8"/>
    <w:rsid w:val="00C70B22"/>
    <w:rsid w:val="00C72CDF"/>
    <w:rsid w:val="00C73E0D"/>
    <w:rsid w:val="00C74266"/>
    <w:rsid w:val="00C776F6"/>
    <w:rsid w:val="00C77B8F"/>
    <w:rsid w:val="00C77EDE"/>
    <w:rsid w:val="00C80373"/>
    <w:rsid w:val="00C812E1"/>
    <w:rsid w:val="00C81583"/>
    <w:rsid w:val="00C81673"/>
    <w:rsid w:val="00C81D2D"/>
    <w:rsid w:val="00C83039"/>
    <w:rsid w:val="00C83151"/>
    <w:rsid w:val="00C83F3B"/>
    <w:rsid w:val="00C84308"/>
    <w:rsid w:val="00C853E5"/>
    <w:rsid w:val="00C85534"/>
    <w:rsid w:val="00C864D0"/>
    <w:rsid w:val="00C91AFF"/>
    <w:rsid w:val="00C91F16"/>
    <w:rsid w:val="00C937C9"/>
    <w:rsid w:val="00C93E79"/>
    <w:rsid w:val="00C95F7C"/>
    <w:rsid w:val="00C96762"/>
    <w:rsid w:val="00CA1609"/>
    <w:rsid w:val="00CA20A4"/>
    <w:rsid w:val="00CA400D"/>
    <w:rsid w:val="00CC0495"/>
    <w:rsid w:val="00CC0553"/>
    <w:rsid w:val="00CC0D38"/>
    <w:rsid w:val="00CC140B"/>
    <w:rsid w:val="00CC2049"/>
    <w:rsid w:val="00CC266E"/>
    <w:rsid w:val="00CC2692"/>
    <w:rsid w:val="00CC3C56"/>
    <w:rsid w:val="00CC4115"/>
    <w:rsid w:val="00CC428E"/>
    <w:rsid w:val="00CC4805"/>
    <w:rsid w:val="00CC6182"/>
    <w:rsid w:val="00CD0624"/>
    <w:rsid w:val="00CD1CB6"/>
    <w:rsid w:val="00CD4A97"/>
    <w:rsid w:val="00CD5223"/>
    <w:rsid w:val="00CD6953"/>
    <w:rsid w:val="00CD70EE"/>
    <w:rsid w:val="00CD70FC"/>
    <w:rsid w:val="00CE04BD"/>
    <w:rsid w:val="00CE10F6"/>
    <w:rsid w:val="00CE1C71"/>
    <w:rsid w:val="00CE2B47"/>
    <w:rsid w:val="00CE3385"/>
    <w:rsid w:val="00CE383D"/>
    <w:rsid w:val="00CE472D"/>
    <w:rsid w:val="00CE4785"/>
    <w:rsid w:val="00CE5CCB"/>
    <w:rsid w:val="00CF407B"/>
    <w:rsid w:val="00CF55F2"/>
    <w:rsid w:val="00CF5BAD"/>
    <w:rsid w:val="00CF6777"/>
    <w:rsid w:val="00CF6ABB"/>
    <w:rsid w:val="00D01691"/>
    <w:rsid w:val="00D01E51"/>
    <w:rsid w:val="00D02990"/>
    <w:rsid w:val="00D0496F"/>
    <w:rsid w:val="00D04E8F"/>
    <w:rsid w:val="00D067BA"/>
    <w:rsid w:val="00D07B2A"/>
    <w:rsid w:val="00D07C9D"/>
    <w:rsid w:val="00D103D5"/>
    <w:rsid w:val="00D134C8"/>
    <w:rsid w:val="00D1573A"/>
    <w:rsid w:val="00D16439"/>
    <w:rsid w:val="00D213F0"/>
    <w:rsid w:val="00D21AE0"/>
    <w:rsid w:val="00D21DB4"/>
    <w:rsid w:val="00D24BF3"/>
    <w:rsid w:val="00D25B60"/>
    <w:rsid w:val="00D327CC"/>
    <w:rsid w:val="00D36B58"/>
    <w:rsid w:val="00D412A4"/>
    <w:rsid w:val="00D420A4"/>
    <w:rsid w:val="00D445E7"/>
    <w:rsid w:val="00D44FBD"/>
    <w:rsid w:val="00D45124"/>
    <w:rsid w:val="00D50B76"/>
    <w:rsid w:val="00D51BBD"/>
    <w:rsid w:val="00D51DC2"/>
    <w:rsid w:val="00D52F87"/>
    <w:rsid w:val="00D53C2A"/>
    <w:rsid w:val="00D56228"/>
    <w:rsid w:val="00D60E3C"/>
    <w:rsid w:val="00D61B16"/>
    <w:rsid w:val="00D61BA2"/>
    <w:rsid w:val="00D64DCF"/>
    <w:rsid w:val="00D670C9"/>
    <w:rsid w:val="00D67F90"/>
    <w:rsid w:val="00D70203"/>
    <w:rsid w:val="00D706B2"/>
    <w:rsid w:val="00D7190A"/>
    <w:rsid w:val="00D72958"/>
    <w:rsid w:val="00D72FC9"/>
    <w:rsid w:val="00D74C3D"/>
    <w:rsid w:val="00D7500A"/>
    <w:rsid w:val="00D75519"/>
    <w:rsid w:val="00D75B24"/>
    <w:rsid w:val="00D7617F"/>
    <w:rsid w:val="00D763CA"/>
    <w:rsid w:val="00D769D6"/>
    <w:rsid w:val="00D7723D"/>
    <w:rsid w:val="00D81DCD"/>
    <w:rsid w:val="00D84D8A"/>
    <w:rsid w:val="00D8599A"/>
    <w:rsid w:val="00D85A0F"/>
    <w:rsid w:val="00D86213"/>
    <w:rsid w:val="00D87561"/>
    <w:rsid w:val="00D87572"/>
    <w:rsid w:val="00D90D3D"/>
    <w:rsid w:val="00D93AC3"/>
    <w:rsid w:val="00D95C63"/>
    <w:rsid w:val="00D96441"/>
    <w:rsid w:val="00D96C59"/>
    <w:rsid w:val="00D97CD8"/>
    <w:rsid w:val="00DA0E03"/>
    <w:rsid w:val="00DA4651"/>
    <w:rsid w:val="00DA4C3A"/>
    <w:rsid w:val="00DA5831"/>
    <w:rsid w:val="00DA5B10"/>
    <w:rsid w:val="00DB73CF"/>
    <w:rsid w:val="00DC0E6C"/>
    <w:rsid w:val="00DC18A7"/>
    <w:rsid w:val="00DC2417"/>
    <w:rsid w:val="00DC3610"/>
    <w:rsid w:val="00DC392B"/>
    <w:rsid w:val="00DC3DDF"/>
    <w:rsid w:val="00DC6036"/>
    <w:rsid w:val="00DD08BF"/>
    <w:rsid w:val="00DD22DF"/>
    <w:rsid w:val="00DD237F"/>
    <w:rsid w:val="00DD270B"/>
    <w:rsid w:val="00DD39DE"/>
    <w:rsid w:val="00DD564B"/>
    <w:rsid w:val="00DD574E"/>
    <w:rsid w:val="00DD60A2"/>
    <w:rsid w:val="00DE04AC"/>
    <w:rsid w:val="00DE10B4"/>
    <w:rsid w:val="00DE54C6"/>
    <w:rsid w:val="00DE5B57"/>
    <w:rsid w:val="00DE721A"/>
    <w:rsid w:val="00DF1654"/>
    <w:rsid w:val="00DF3364"/>
    <w:rsid w:val="00DF39DD"/>
    <w:rsid w:val="00DF6A9E"/>
    <w:rsid w:val="00DF7CF4"/>
    <w:rsid w:val="00DF7D66"/>
    <w:rsid w:val="00E02151"/>
    <w:rsid w:val="00E025FA"/>
    <w:rsid w:val="00E02E4C"/>
    <w:rsid w:val="00E032CF"/>
    <w:rsid w:val="00E032E5"/>
    <w:rsid w:val="00E100D0"/>
    <w:rsid w:val="00E11112"/>
    <w:rsid w:val="00E13117"/>
    <w:rsid w:val="00E1313F"/>
    <w:rsid w:val="00E16B0A"/>
    <w:rsid w:val="00E20143"/>
    <w:rsid w:val="00E20236"/>
    <w:rsid w:val="00E207DA"/>
    <w:rsid w:val="00E20991"/>
    <w:rsid w:val="00E20E70"/>
    <w:rsid w:val="00E21C8B"/>
    <w:rsid w:val="00E24150"/>
    <w:rsid w:val="00E261EB"/>
    <w:rsid w:val="00E26272"/>
    <w:rsid w:val="00E31250"/>
    <w:rsid w:val="00E34339"/>
    <w:rsid w:val="00E34518"/>
    <w:rsid w:val="00E37BB4"/>
    <w:rsid w:val="00E4076A"/>
    <w:rsid w:val="00E40EC0"/>
    <w:rsid w:val="00E40F84"/>
    <w:rsid w:val="00E4107B"/>
    <w:rsid w:val="00E42A1C"/>
    <w:rsid w:val="00E46B34"/>
    <w:rsid w:val="00E46B9A"/>
    <w:rsid w:val="00E500B5"/>
    <w:rsid w:val="00E50E4A"/>
    <w:rsid w:val="00E51D49"/>
    <w:rsid w:val="00E53524"/>
    <w:rsid w:val="00E536EC"/>
    <w:rsid w:val="00E55026"/>
    <w:rsid w:val="00E56256"/>
    <w:rsid w:val="00E6242A"/>
    <w:rsid w:val="00E65AD8"/>
    <w:rsid w:val="00E6727D"/>
    <w:rsid w:val="00E700F5"/>
    <w:rsid w:val="00E71A5D"/>
    <w:rsid w:val="00E73052"/>
    <w:rsid w:val="00E742B8"/>
    <w:rsid w:val="00E750E4"/>
    <w:rsid w:val="00E76C0B"/>
    <w:rsid w:val="00E810F6"/>
    <w:rsid w:val="00E81897"/>
    <w:rsid w:val="00E82638"/>
    <w:rsid w:val="00E847A8"/>
    <w:rsid w:val="00E84AFB"/>
    <w:rsid w:val="00E8572A"/>
    <w:rsid w:val="00E922E8"/>
    <w:rsid w:val="00E9387E"/>
    <w:rsid w:val="00E947D9"/>
    <w:rsid w:val="00E965E9"/>
    <w:rsid w:val="00E96652"/>
    <w:rsid w:val="00E96D44"/>
    <w:rsid w:val="00EA19AF"/>
    <w:rsid w:val="00EA29F8"/>
    <w:rsid w:val="00EA2F02"/>
    <w:rsid w:val="00EA2F8C"/>
    <w:rsid w:val="00EA38DA"/>
    <w:rsid w:val="00EA3D5F"/>
    <w:rsid w:val="00EA4244"/>
    <w:rsid w:val="00EA562E"/>
    <w:rsid w:val="00EA665B"/>
    <w:rsid w:val="00EA6E0B"/>
    <w:rsid w:val="00EA74F0"/>
    <w:rsid w:val="00EA79E6"/>
    <w:rsid w:val="00EB159A"/>
    <w:rsid w:val="00EB196E"/>
    <w:rsid w:val="00EB380C"/>
    <w:rsid w:val="00EB59BD"/>
    <w:rsid w:val="00EB5B90"/>
    <w:rsid w:val="00EB5BEE"/>
    <w:rsid w:val="00EB6A4A"/>
    <w:rsid w:val="00EB71DB"/>
    <w:rsid w:val="00EB7485"/>
    <w:rsid w:val="00EC0ACD"/>
    <w:rsid w:val="00EC351E"/>
    <w:rsid w:val="00EC4BFE"/>
    <w:rsid w:val="00EC4F10"/>
    <w:rsid w:val="00EC5E06"/>
    <w:rsid w:val="00ED1355"/>
    <w:rsid w:val="00ED27B0"/>
    <w:rsid w:val="00ED36FA"/>
    <w:rsid w:val="00ED3897"/>
    <w:rsid w:val="00ED427A"/>
    <w:rsid w:val="00ED45B7"/>
    <w:rsid w:val="00ED7D7C"/>
    <w:rsid w:val="00EE24DC"/>
    <w:rsid w:val="00EF1172"/>
    <w:rsid w:val="00EF2118"/>
    <w:rsid w:val="00EF326A"/>
    <w:rsid w:val="00EF40C3"/>
    <w:rsid w:val="00EF5663"/>
    <w:rsid w:val="00F00203"/>
    <w:rsid w:val="00F00ADB"/>
    <w:rsid w:val="00F00F29"/>
    <w:rsid w:val="00F0291E"/>
    <w:rsid w:val="00F079D1"/>
    <w:rsid w:val="00F117BC"/>
    <w:rsid w:val="00F1264C"/>
    <w:rsid w:val="00F12A42"/>
    <w:rsid w:val="00F133C2"/>
    <w:rsid w:val="00F13B73"/>
    <w:rsid w:val="00F14AEC"/>
    <w:rsid w:val="00F14DCE"/>
    <w:rsid w:val="00F155F2"/>
    <w:rsid w:val="00F1697F"/>
    <w:rsid w:val="00F16F3D"/>
    <w:rsid w:val="00F17786"/>
    <w:rsid w:val="00F2018F"/>
    <w:rsid w:val="00F21838"/>
    <w:rsid w:val="00F21DB8"/>
    <w:rsid w:val="00F2284E"/>
    <w:rsid w:val="00F237FB"/>
    <w:rsid w:val="00F24D0B"/>
    <w:rsid w:val="00F30E21"/>
    <w:rsid w:val="00F32F3B"/>
    <w:rsid w:val="00F33CE7"/>
    <w:rsid w:val="00F411E6"/>
    <w:rsid w:val="00F4246B"/>
    <w:rsid w:val="00F43677"/>
    <w:rsid w:val="00F4380A"/>
    <w:rsid w:val="00F4406E"/>
    <w:rsid w:val="00F45466"/>
    <w:rsid w:val="00F4664D"/>
    <w:rsid w:val="00F46AAE"/>
    <w:rsid w:val="00F47431"/>
    <w:rsid w:val="00F51241"/>
    <w:rsid w:val="00F52F1C"/>
    <w:rsid w:val="00F54B5A"/>
    <w:rsid w:val="00F622FB"/>
    <w:rsid w:val="00F637C7"/>
    <w:rsid w:val="00F651F8"/>
    <w:rsid w:val="00F67EBF"/>
    <w:rsid w:val="00F71B09"/>
    <w:rsid w:val="00F7265B"/>
    <w:rsid w:val="00F74123"/>
    <w:rsid w:val="00F74EEB"/>
    <w:rsid w:val="00F757C0"/>
    <w:rsid w:val="00F75F07"/>
    <w:rsid w:val="00F806B0"/>
    <w:rsid w:val="00F84E61"/>
    <w:rsid w:val="00F85021"/>
    <w:rsid w:val="00F859AC"/>
    <w:rsid w:val="00F92ADF"/>
    <w:rsid w:val="00F92CE9"/>
    <w:rsid w:val="00F93001"/>
    <w:rsid w:val="00F94C6F"/>
    <w:rsid w:val="00F950A7"/>
    <w:rsid w:val="00F9564E"/>
    <w:rsid w:val="00F96E88"/>
    <w:rsid w:val="00FA0FF1"/>
    <w:rsid w:val="00FA34B7"/>
    <w:rsid w:val="00FA3B8C"/>
    <w:rsid w:val="00FA484E"/>
    <w:rsid w:val="00FA52D5"/>
    <w:rsid w:val="00FA5F63"/>
    <w:rsid w:val="00FA6C8A"/>
    <w:rsid w:val="00FA6D2A"/>
    <w:rsid w:val="00FB1208"/>
    <w:rsid w:val="00FC4F69"/>
    <w:rsid w:val="00FC5269"/>
    <w:rsid w:val="00FC5B36"/>
    <w:rsid w:val="00FC6DAA"/>
    <w:rsid w:val="00FC7B6F"/>
    <w:rsid w:val="00FD2080"/>
    <w:rsid w:val="00FD2CF8"/>
    <w:rsid w:val="00FD415C"/>
    <w:rsid w:val="00FD5C52"/>
    <w:rsid w:val="00FD6AFC"/>
    <w:rsid w:val="00FD6DBD"/>
    <w:rsid w:val="00FD7541"/>
    <w:rsid w:val="00FE065A"/>
    <w:rsid w:val="00FE0C39"/>
    <w:rsid w:val="00FE179C"/>
    <w:rsid w:val="00FE1BC7"/>
    <w:rsid w:val="00FE424A"/>
    <w:rsid w:val="00FE685D"/>
    <w:rsid w:val="00FF1A4C"/>
    <w:rsid w:val="00FF2357"/>
    <w:rsid w:val="00FF4215"/>
    <w:rsid w:val="00FF448D"/>
    <w:rsid w:val="00FF4DF5"/>
    <w:rsid w:val="00FF4E8E"/>
    <w:rsid w:val="00FF7910"/>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01"/>
  </w:style>
  <w:style w:type="paragraph" w:styleId="Heading1">
    <w:name w:val="heading 1"/>
    <w:basedOn w:val="Normal"/>
    <w:next w:val="Normal"/>
    <w:link w:val="Heading1Char"/>
    <w:uiPriority w:val="9"/>
    <w:qFormat/>
    <w:rsid w:val="00FA0FF1"/>
    <w:pPr>
      <w:keepNext/>
      <w:keepLines/>
      <w:numPr>
        <w:numId w:val="6"/>
      </w:numPr>
      <w:spacing w:before="600" w:after="12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F45466"/>
    <w:pPr>
      <w:keepNext/>
      <w:keepLines/>
      <w:numPr>
        <w:ilvl w:val="1"/>
        <w:numId w:val="6"/>
      </w:numPr>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8A5CD6"/>
    <w:pPr>
      <w:keepNext/>
      <w:keepLines/>
      <w:numPr>
        <w:ilvl w:val="2"/>
        <w:numId w:val="6"/>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8A5CD6"/>
    <w:pPr>
      <w:keepNext/>
      <w:keepLines/>
      <w:numPr>
        <w:ilvl w:val="3"/>
        <w:numId w:val="6"/>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rsid w:val="00F45466"/>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5466"/>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5466"/>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5466"/>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5466"/>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81D77"/>
    <w:rPr>
      <w:rFonts w:ascii="Calibri" w:hAnsi="Calibri" w:cs="Calibri" w:hint="default"/>
      <w:b w:val="0"/>
      <w:bCs w:val="0"/>
      <w:i w:val="0"/>
      <w:iCs w:val="0"/>
      <w:color w:val="000000"/>
      <w:sz w:val="24"/>
      <w:szCs w:val="24"/>
    </w:rPr>
  </w:style>
  <w:style w:type="paragraph" w:styleId="NormalWeb">
    <w:name w:val="Normal (Web)"/>
    <w:basedOn w:val="Normal"/>
    <w:uiPriority w:val="99"/>
    <w:unhideWhenUsed/>
    <w:rsid w:val="007461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46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4522C"/>
    <w:rPr>
      <w:color w:val="0000FF"/>
      <w:u w:val="single"/>
    </w:rPr>
  </w:style>
  <w:style w:type="character" w:customStyle="1" w:styleId="Heading1Char">
    <w:name w:val="Heading 1 Char"/>
    <w:basedOn w:val="DefaultParagraphFont"/>
    <w:link w:val="Heading1"/>
    <w:uiPriority w:val="9"/>
    <w:rsid w:val="00FA0FF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F45466"/>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8A5CD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8A5CD6"/>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F454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54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54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54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5466"/>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F45466"/>
    <w:pPr>
      <w:spacing w:after="0" w:line="240" w:lineRule="auto"/>
    </w:pPr>
  </w:style>
  <w:style w:type="character" w:customStyle="1" w:styleId="fontstyle21">
    <w:name w:val="fontstyle21"/>
    <w:basedOn w:val="DefaultParagraphFont"/>
    <w:rsid w:val="001A40FA"/>
    <w:rPr>
      <w:rFonts w:ascii="TimesNewRomanPSMT" w:hAnsi="TimesNewRomanPSMT" w:hint="default"/>
      <w:b w:val="0"/>
      <w:bCs w:val="0"/>
      <w:i w:val="0"/>
      <w:iCs w:val="0"/>
      <w:color w:val="000000"/>
      <w:sz w:val="18"/>
      <w:szCs w:val="18"/>
    </w:rPr>
  </w:style>
  <w:style w:type="character" w:styleId="FollowedHyperlink">
    <w:name w:val="FollowedHyperlink"/>
    <w:basedOn w:val="DefaultParagraphFont"/>
    <w:uiPriority w:val="99"/>
    <w:semiHidden/>
    <w:unhideWhenUsed/>
    <w:rsid w:val="0011279C"/>
    <w:rPr>
      <w:color w:val="800080" w:themeColor="followedHyperlink"/>
      <w:u w:val="single"/>
    </w:rPr>
  </w:style>
  <w:style w:type="paragraph" w:styleId="BalloonText">
    <w:name w:val="Balloon Text"/>
    <w:basedOn w:val="Normal"/>
    <w:link w:val="BalloonTextChar"/>
    <w:uiPriority w:val="99"/>
    <w:semiHidden/>
    <w:unhideWhenUsed/>
    <w:rsid w:val="0009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071"/>
    <w:rPr>
      <w:rFonts w:ascii="Tahoma" w:hAnsi="Tahoma" w:cs="Tahoma"/>
      <w:sz w:val="16"/>
      <w:szCs w:val="16"/>
    </w:rPr>
  </w:style>
  <w:style w:type="paragraph" w:styleId="Header">
    <w:name w:val="header"/>
    <w:basedOn w:val="Normal"/>
    <w:link w:val="HeaderChar"/>
    <w:uiPriority w:val="99"/>
    <w:unhideWhenUsed/>
    <w:rsid w:val="00252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18"/>
  </w:style>
  <w:style w:type="paragraph" w:styleId="Footer">
    <w:name w:val="footer"/>
    <w:basedOn w:val="Normal"/>
    <w:link w:val="FooterChar"/>
    <w:uiPriority w:val="99"/>
    <w:unhideWhenUsed/>
    <w:rsid w:val="00252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18"/>
  </w:style>
  <w:style w:type="character" w:styleId="Emphasis">
    <w:name w:val="Emphasis"/>
    <w:basedOn w:val="DefaultParagraphFont"/>
    <w:uiPriority w:val="20"/>
    <w:qFormat/>
    <w:rsid w:val="00CE1C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01"/>
  </w:style>
  <w:style w:type="paragraph" w:styleId="Heading1">
    <w:name w:val="heading 1"/>
    <w:basedOn w:val="Normal"/>
    <w:next w:val="Normal"/>
    <w:link w:val="Heading1Char"/>
    <w:uiPriority w:val="9"/>
    <w:qFormat/>
    <w:rsid w:val="00FA0FF1"/>
    <w:pPr>
      <w:keepNext/>
      <w:keepLines/>
      <w:numPr>
        <w:numId w:val="6"/>
      </w:numPr>
      <w:spacing w:before="600" w:after="12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F45466"/>
    <w:pPr>
      <w:keepNext/>
      <w:keepLines/>
      <w:numPr>
        <w:ilvl w:val="1"/>
        <w:numId w:val="6"/>
      </w:numPr>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8A5CD6"/>
    <w:pPr>
      <w:keepNext/>
      <w:keepLines/>
      <w:numPr>
        <w:ilvl w:val="2"/>
        <w:numId w:val="6"/>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8A5CD6"/>
    <w:pPr>
      <w:keepNext/>
      <w:keepLines/>
      <w:numPr>
        <w:ilvl w:val="3"/>
        <w:numId w:val="6"/>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rsid w:val="00F45466"/>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5466"/>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5466"/>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5466"/>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5466"/>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81D77"/>
    <w:rPr>
      <w:rFonts w:ascii="Calibri" w:hAnsi="Calibri" w:cs="Calibri" w:hint="default"/>
      <w:b w:val="0"/>
      <w:bCs w:val="0"/>
      <w:i w:val="0"/>
      <w:iCs w:val="0"/>
      <w:color w:val="000000"/>
      <w:sz w:val="24"/>
      <w:szCs w:val="24"/>
    </w:rPr>
  </w:style>
  <w:style w:type="paragraph" w:styleId="NormalWeb">
    <w:name w:val="Normal (Web)"/>
    <w:basedOn w:val="Normal"/>
    <w:uiPriority w:val="99"/>
    <w:unhideWhenUsed/>
    <w:rsid w:val="007461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46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4522C"/>
    <w:rPr>
      <w:color w:val="0000FF"/>
      <w:u w:val="single"/>
    </w:rPr>
  </w:style>
  <w:style w:type="character" w:customStyle="1" w:styleId="Heading1Char">
    <w:name w:val="Heading 1 Char"/>
    <w:basedOn w:val="DefaultParagraphFont"/>
    <w:link w:val="Heading1"/>
    <w:uiPriority w:val="9"/>
    <w:rsid w:val="00FA0FF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F45466"/>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8A5CD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8A5CD6"/>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F454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54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54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54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5466"/>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F45466"/>
    <w:pPr>
      <w:spacing w:after="0" w:line="240" w:lineRule="auto"/>
    </w:pPr>
  </w:style>
  <w:style w:type="character" w:customStyle="1" w:styleId="fontstyle21">
    <w:name w:val="fontstyle21"/>
    <w:basedOn w:val="DefaultParagraphFont"/>
    <w:rsid w:val="001A40FA"/>
    <w:rPr>
      <w:rFonts w:ascii="TimesNewRomanPSMT" w:hAnsi="TimesNewRomanPSMT" w:hint="default"/>
      <w:b w:val="0"/>
      <w:bCs w:val="0"/>
      <w:i w:val="0"/>
      <w:iCs w:val="0"/>
      <w:color w:val="000000"/>
      <w:sz w:val="18"/>
      <w:szCs w:val="18"/>
    </w:rPr>
  </w:style>
  <w:style w:type="character" w:styleId="FollowedHyperlink">
    <w:name w:val="FollowedHyperlink"/>
    <w:basedOn w:val="DefaultParagraphFont"/>
    <w:uiPriority w:val="99"/>
    <w:semiHidden/>
    <w:unhideWhenUsed/>
    <w:rsid w:val="0011279C"/>
    <w:rPr>
      <w:color w:val="800080" w:themeColor="followedHyperlink"/>
      <w:u w:val="single"/>
    </w:rPr>
  </w:style>
  <w:style w:type="paragraph" w:styleId="BalloonText">
    <w:name w:val="Balloon Text"/>
    <w:basedOn w:val="Normal"/>
    <w:link w:val="BalloonTextChar"/>
    <w:uiPriority w:val="99"/>
    <w:semiHidden/>
    <w:unhideWhenUsed/>
    <w:rsid w:val="0009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071"/>
    <w:rPr>
      <w:rFonts w:ascii="Tahoma" w:hAnsi="Tahoma" w:cs="Tahoma"/>
      <w:sz w:val="16"/>
      <w:szCs w:val="16"/>
    </w:rPr>
  </w:style>
  <w:style w:type="paragraph" w:styleId="Header">
    <w:name w:val="header"/>
    <w:basedOn w:val="Normal"/>
    <w:link w:val="HeaderChar"/>
    <w:uiPriority w:val="99"/>
    <w:unhideWhenUsed/>
    <w:rsid w:val="00252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18"/>
  </w:style>
  <w:style w:type="paragraph" w:styleId="Footer">
    <w:name w:val="footer"/>
    <w:basedOn w:val="Normal"/>
    <w:link w:val="FooterChar"/>
    <w:uiPriority w:val="99"/>
    <w:unhideWhenUsed/>
    <w:rsid w:val="00252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18"/>
  </w:style>
  <w:style w:type="character" w:styleId="Emphasis">
    <w:name w:val="Emphasis"/>
    <w:basedOn w:val="DefaultParagraphFont"/>
    <w:uiPriority w:val="20"/>
    <w:qFormat/>
    <w:rsid w:val="00CE1C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3085">
      <w:bodyDiv w:val="1"/>
      <w:marLeft w:val="0"/>
      <w:marRight w:val="0"/>
      <w:marTop w:val="0"/>
      <w:marBottom w:val="0"/>
      <w:divBdr>
        <w:top w:val="none" w:sz="0" w:space="0" w:color="auto"/>
        <w:left w:val="none" w:sz="0" w:space="0" w:color="auto"/>
        <w:bottom w:val="none" w:sz="0" w:space="0" w:color="auto"/>
        <w:right w:val="none" w:sz="0" w:space="0" w:color="auto"/>
      </w:divBdr>
    </w:div>
    <w:div w:id="52049219">
      <w:bodyDiv w:val="1"/>
      <w:marLeft w:val="0"/>
      <w:marRight w:val="0"/>
      <w:marTop w:val="0"/>
      <w:marBottom w:val="0"/>
      <w:divBdr>
        <w:top w:val="none" w:sz="0" w:space="0" w:color="auto"/>
        <w:left w:val="none" w:sz="0" w:space="0" w:color="auto"/>
        <w:bottom w:val="none" w:sz="0" w:space="0" w:color="auto"/>
        <w:right w:val="none" w:sz="0" w:space="0" w:color="auto"/>
      </w:divBdr>
    </w:div>
    <w:div w:id="231280876">
      <w:bodyDiv w:val="1"/>
      <w:marLeft w:val="0"/>
      <w:marRight w:val="0"/>
      <w:marTop w:val="0"/>
      <w:marBottom w:val="0"/>
      <w:divBdr>
        <w:top w:val="none" w:sz="0" w:space="0" w:color="auto"/>
        <w:left w:val="none" w:sz="0" w:space="0" w:color="auto"/>
        <w:bottom w:val="none" w:sz="0" w:space="0" w:color="auto"/>
        <w:right w:val="none" w:sz="0" w:space="0" w:color="auto"/>
      </w:divBdr>
    </w:div>
    <w:div w:id="371926807">
      <w:bodyDiv w:val="1"/>
      <w:marLeft w:val="0"/>
      <w:marRight w:val="0"/>
      <w:marTop w:val="0"/>
      <w:marBottom w:val="0"/>
      <w:divBdr>
        <w:top w:val="none" w:sz="0" w:space="0" w:color="auto"/>
        <w:left w:val="none" w:sz="0" w:space="0" w:color="auto"/>
        <w:bottom w:val="none" w:sz="0" w:space="0" w:color="auto"/>
        <w:right w:val="none" w:sz="0" w:space="0" w:color="auto"/>
      </w:divBdr>
      <w:divsChild>
        <w:div w:id="1375614632">
          <w:marLeft w:val="547"/>
          <w:marRight w:val="0"/>
          <w:marTop w:val="86"/>
          <w:marBottom w:val="0"/>
          <w:divBdr>
            <w:top w:val="none" w:sz="0" w:space="0" w:color="auto"/>
            <w:left w:val="none" w:sz="0" w:space="0" w:color="auto"/>
            <w:bottom w:val="none" w:sz="0" w:space="0" w:color="auto"/>
            <w:right w:val="none" w:sz="0" w:space="0" w:color="auto"/>
          </w:divBdr>
        </w:div>
        <w:div w:id="1378581305">
          <w:marLeft w:val="547"/>
          <w:marRight w:val="0"/>
          <w:marTop w:val="96"/>
          <w:marBottom w:val="0"/>
          <w:divBdr>
            <w:top w:val="none" w:sz="0" w:space="0" w:color="auto"/>
            <w:left w:val="none" w:sz="0" w:space="0" w:color="auto"/>
            <w:bottom w:val="none" w:sz="0" w:space="0" w:color="auto"/>
            <w:right w:val="none" w:sz="0" w:space="0" w:color="auto"/>
          </w:divBdr>
        </w:div>
        <w:div w:id="1702627266">
          <w:marLeft w:val="547"/>
          <w:marRight w:val="0"/>
          <w:marTop w:val="115"/>
          <w:marBottom w:val="0"/>
          <w:divBdr>
            <w:top w:val="none" w:sz="0" w:space="0" w:color="auto"/>
            <w:left w:val="none" w:sz="0" w:space="0" w:color="auto"/>
            <w:bottom w:val="none" w:sz="0" w:space="0" w:color="auto"/>
            <w:right w:val="none" w:sz="0" w:space="0" w:color="auto"/>
          </w:divBdr>
        </w:div>
        <w:div w:id="627705944">
          <w:marLeft w:val="547"/>
          <w:marRight w:val="0"/>
          <w:marTop w:val="96"/>
          <w:marBottom w:val="0"/>
          <w:divBdr>
            <w:top w:val="none" w:sz="0" w:space="0" w:color="auto"/>
            <w:left w:val="none" w:sz="0" w:space="0" w:color="auto"/>
            <w:bottom w:val="none" w:sz="0" w:space="0" w:color="auto"/>
            <w:right w:val="none" w:sz="0" w:space="0" w:color="auto"/>
          </w:divBdr>
        </w:div>
      </w:divsChild>
    </w:div>
    <w:div w:id="443038294">
      <w:bodyDiv w:val="1"/>
      <w:marLeft w:val="0"/>
      <w:marRight w:val="0"/>
      <w:marTop w:val="0"/>
      <w:marBottom w:val="0"/>
      <w:divBdr>
        <w:top w:val="none" w:sz="0" w:space="0" w:color="auto"/>
        <w:left w:val="none" w:sz="0" w:space="0" w:color="auto"/>
        <w:bottom w:val="none" w:sz="0" w:space="0" w:color="auto"/>
        <w:right w:val="none" w:sz="0" w:space="0" w:color="auto"/>
      </w:divBdr>
    </w:div>
    <w:div w:id="623775032">
      <w:bodyDiv w:val="1"/>
      <w:marLeft w:val="0"/>
      <w:marRight w:val="0"/>
      <w:marTop w:val="0"/>
      <w:marBottom w:val="0"/>
      <w:divBdr>
        <w:top w:val="none" w:sz="0" w:space="0" w:color="auto"/>
        <w:left w:val="none" w:sz="0" w:space="0" w:color="auto"/>
        <w:bottom w:val="none" w:sz="0" w:space="0" w:color="auto"/>
        <w:right w:val="none" w:sz="0" w:space="0" w:color="auto"/>
      </w:divBdr>
    </w:div>
    <w:div w:id="635720034">
      <w:bodyDiv w:val="1"/>
      <w:marLeft w:val="0"/>
      <w:marRight w:val="0"/>
      <w:marTop w:val="0"/>
      <w:marBottom w:val="0"/>
      <w:divBdr>
        <w:top w:val="none" w:sz="0" w:space="0" w:color="auto"/>
        <w:left w:val="none" w:sz="0" w:space="0" w:color="auto"/>
        <w:bottom w:val="none" w:sz="0" w:space="0" w:color="auto"/>
        <w:right w:val="none" w:sz="0" w:space="0" w:color="auto"/>
      </w:divBdr>
    </w:div>
    <w:div w:id="717165096">
      <w:bodyDiv w:val="1"/>
      <w:marLeft w:val="0"/>
      <w:marRight w:val="0"/>
      <w:marTop w:val="0"/>
      <w:marBottom w:val="0"/>
      <w:divBdr>
        <w:top w:val="none" w:sz="0" w:space="0" w:color="auto"/>
        <w:left w:val="none" w:sz="0" w:space="0" w:color="auto"/>
        <w:bottom w:val="none" w:sz="0" w:space="0" w:color="auto"/>
        <w:right w:val="none" w:sz="0" w:space="0" w:color="auto"/>
      </w:divBdr>
    </w:div>
    <w:div w:id="736392549">
      <w:bodyDiv w:val="1"/>
      <w:marLeft w:val="0"/>
      <w:marRight w:val="0"/>
      <w:marTop w:val="0"/>
      <w:marBottom w:val="0"/>
      <w:divBdr>
        <w:top w:val="none" w:sz="0" w:space="0" w:color="auto"/>
        <w:left w:val="none" w:sz="0" w:space="0" w:color="auto"/>
        <w:bottom w:val="none" w:sz="0" w:space="0" w:color="auto"/>
        <w:right w:val="none" w:sz="0" w:space="0" w:color="auto"/>
      </w:divBdr>
    </w:div>
    <w:div w:id="800920651">
      <w:bodyDiv w:val="1"/>
      <w:marLeft w:val="0"/>
      <w:marRight w:val="0"/>
      <w:marTop w:val="0"/>
      <w:marBottom w:val="0"/>
      <w:divBdr>
        <w:top w:val="none" w:sz="0" w:space="0" w:color="auto"/>
        <w:left w:val="none" w:sz="0" w:space="0" w:color="auto"/>
        <w:bottom w:val="none" w:sz="0" w:space="0" w:color="auto"/>
        <w:right w:val="none" w:sz="0" w:space="0" w:color="auto"/>
      </w:divBdr>
    </w:div>
    <w:div w:id="863830977">
      <w:bodyDiv w:val="1"/>
      <w:marLeft w:val="0"/>
      <w:marRight w:val="0"/>
      <w:marTop w:val="0"/>
      <w:marBottom w:val="0"/>
      <w:divBdr>
        <w:top w:val="none" w:sz="0" w:space="0" w:color="auto"/>
        <w:left w:val="none" w:sz="0" w:space="0" w:color="auto"/>
        <w:bottom w:val="none" w:sz="0" w:space="0" w:color="auto"/>
        <w:right w:val="none" w:sz="0" w:space="0" w:color="auto"/>
      </w:divBdr>
    </w:div>
    <w:div w:id="914975012">
      <w:bodyDiv w:val="1"/>
      <w:marLeft w:val="0"/>
      <w:marRight w:val="0"/>
      <w:marTop w:val="0"/>
      <w:marBottom w:val="0"/>
      <w:divBdr>
        <w:top w:val="none" w:sz="0" w:space="0" w:color="auto"/>
        <w:left w:val="none" w:sz="0" w:space="0" w:color="auto"/>
        <w:bottom w:val="none" w:sz="0" w:space="0" w:color="auto"/>
        <w:right w:val="none" w:sz="0" w:space="0" w:color="auto"/>
      </w:divBdr>
      <w:divsChild>
        <w:div w:id="329984284">
          <w:marLeft w:val="547"/>
          <w:marRight w:val="0"/>
          <w:marTop w:val="115"/>
          <w:marBottom w:val="0"/>
          <w:divBdr>
            <w:top w:val="none" w:sz="0" w:space="0" w:color="auto"/>
            <w:left w:val="none" w:sz="0" w:space="0" w:color="auto"/>
            <w:bottom w:val="none" w:sz="0" w:space="0" w:color="auto"/>
            <w:right w:val="none" w:sz="0" w:space="0" w:color="auto"/>
          </w:divBdr>
        </w:div>
      </w:divsChild>
    </w:div>
    <w:div w:id="929435511">
      <w:bodyDiv w:val="1"/>
      <w:marLeft w:val="0"/>
      <w:marRight w:val="0"/>
      <w:marTop w:val="0"/>
      <w:marBottom w:val="0"/>
      <w:divBdr>
        <w:top w:val="none" w:sz="0" w:space="0" w:color="auto"/>
        <w:left w:val="none" w:sz="0" w:space="0" w:color="auto"/>
        <w:bottom w:val="none" w:sz="0" w:space="0" w:color="auto"/>
        <w:right w:val="none" w:sz="0" w:space="0" w:color="auto"/>
      </w:divBdr>
    </w:div>
    <w:div w:id="947543896">
      <w:bodyDiv w:val="1"/>
      <w:marLeft w:val="0"/>
      <w:marRight w:val="0"/>
      <w:marTop w:val="0"/>
      <w:marBottom w:val="0"/>
      <w:divBdr>
        <w:top w:val="none" w:sz="0" w:space="0" w:color="auto"/>
        <w:left w:val="none" w:sz="0" w:space="0" w:color="auto"/>
        <w:bottom w:val="none" w:sz="0" w:space="0" w:color="auto"/>
        <w:right w:val="none" w:sz="0" w:space="0" w:color="auto"/>
      </w:divBdr>
    </w:div>
    <w:div w:id="956107386">
      <w:bodyDiv w:val="1"/>
      <w:marLeft w:val="0"/>
      <w:marRight w:val="0"/>
      <w:marTop w:val="0"/>
      <w:marBottom w:val="0"/>
      <w:divBdr>
        <w:top w:val="none" w:sz="0" w:space="0" w:color="auto"/>
        <w:left w:val="none" w:sz="0" w:space="0" w:color="auto"/>
        <w:bottom w:val="none" w:sz="0" w:space="0" w:color="auto"/>
        <w:right w:val="none" w:sz="0" w:space="0" w:color="auto"/>
      </w:divBdr>
    </w:div>
    <w:div w:id="1033577242">
      <w:bodyDiv w:val="1"/>
      <w:marLeft w:val="0"/>
      <w:marRight w:val="0"/>
      <w:marTop w:val="0"/>
      <w:marBottom w:val="0"/>
      <w:divBdr>
        <w:top w:val="none" w:sz="0" w:space="0" w:color="auto"/>
        <w:left w:val="none" w:sz="0" w:space="0" w:color="auto"/>
        <w:bottom w:val="none" w:sz="0" w:space="0" w:color="auto"/>
        <w:right w:val="none" w:sz="0" w:space="0" w:color="auto"/>
      </w:divBdr>
      <w:divsChild>
        <w:div w:id="1631469581">
          <w:marLeft w:val="547"/>
          <w:marRight w:val="0"/>
          <w:marTop w:val="96"/>
          <w:marBottom w:val="0"/>
          <w:divBdr>
            <w:top w:val="none" w:sz="0" w:space="0" w:color="auto"/>
            <w:left w:val="none" w:sz="0" w:space="0" w:color="auto"/>
            <w:bottom w:val="none" w:sz="0" w:space="0" w:color="auto"/>
            <w:right w:val="none" w:sz="0" w:space="0" w:color="auto"/>
          </w:divBdr>
        </w:div>
        <w:div w:id="1201435394">
          <w:marLeft w:val="547"/>
          <w:marRight w:val="0"/>
          <w:marTop w:val="96"/>
          <w:marBottom w:val="0"/>
          <w:divBdr>
            <w:top w:val="none" w:sz="0" w:space="0" w:color="auto"/>
            <w:left w:val="none" w:sz="0" w:space="0" w:color="auto"/>
            <w:bottom w:val="none" w:sz="0" w:space="0" w:color="auto"/>
            <w:right w:val="none" w:sz="0" w:space="0" w:color="auto"/>
          </w:divBdr>
        </w:div>
        <w:div w:id="779027074">
          <w:marLeft w:val="547"/>
          <w:marRight w:val="0"/>
          <w:marTop w:val="96"/>
          <w:marBottom w:val="0"/>
          <w:divBdr>
            <w:top w:val="none" w:sz="0" w:space="0" w:color="auto"/>
            <w:left w:val="none" w:sz="0" w:space="0" w:color="auto"/>
            <w:bottom w:val="none" w:sz="0" w:space="0" w:color="auto"/>
            <w:right w:val="none" w:sz="0" w:space="0" w:color="auto"/>
          </w:divBdr>
        </w:div>
        <w:div w:id="909122462">
          <w:marLeft w:val="547"/>
          <w:marRight w:val="0"/>
          <w:marTop w:val="96"/>
          <w:marBottom w:val="0"/>
          <w:divBdr>
            <w:top w:val="none" w:sz="0" w:space="0" w:color="auto"/>
            <w:left w:val="none" w:sz="0" w:space="0" w:color="auto"/>
            <w:bottom w:val="none" w:sz="0" w:space="0" w:color="auto"/>
            <w:right w:val="none" w:sz="0" w:space="0" w:color="auto"/>
          </w:divBdr>
        </w:div>
        <w:div w:id="361366750">
          <w:marLeft w:val="547"/>
          <w:marRight w:val="0"/>
          <w:marTop w:val="96"/>
          <w:marBottom w:val="0"/>
          <w:divBdr>
            <w:top w:val="none" w:sz="0" w:space="0" w:color="auto"/>
            <w:left w:val="none" w:sz="0" w:space="0" w:color="auto"/>
            <w:bottom w:val="none" w:sz="0" w:space="0" w:color="auto"/>
            <w:right w:val="none" w:sz="0" w:space="0" w:color="auto"/>
          </w:divBdr>
        </w:div>
      </w:divsChild>
    </w:div>
    <w:div w:id="1049888495">
      <w:bodyDiv w:val="1"/>
      <w:marLeft w:val="0"/>
      <w:marRight w:val="0"/>
      <w:marTop w:val="0"/>
      <w:marBottom w:val="0"/>
      <w:divBdr>
        <w:top w:val="none" w:sz="0" w:space="0" w:color="auto"/>
        <w:left w:val="none" w:sz="0" w:space="0" w:color="auto"/>
        <w:bottom w:val="none" w:sz="0" w:space="0" w:color="auto"/>
        <w:right w:val="none" w:sz="0" w:space="0" w:color="auto"/>
      </w:divBdr>
    </w:div>
    <w:div w:id="1108348852">
      <w:bodyDiv w:val="1"/>
      <w:marLeft w:val="0"/>
      <w:marRight w:val="0"/>
      <w:marTop w:val="0"/>
      <w:marBottom w:val="0"/>
      <w:divBdr>
        <w:top w:val="none" w:sz="0" w:space="0" w:color="auto"/>
        <w:left w:val="none" w:sz="0" w:space="0" w:color="auto"/>
        <w:bottom w:val="none" w:sz="0" w:space="0" w:color="auto"/>
        <w:right w:val="none" w:sz="0" w:space="0" w:color="auto"/>
      </w:divBdr>
    </w:div>
    <w:div w:id="1170213157">
      <w:bodyDiv w:val="1"/>
      <w:marLeft w:val="0"/>
      <w:marRight w:val="0"/>
      <w:marTop w:val="0"/>
      <w:marBottom w:val="0"/>
      <w:divBdr>
        <w:top w:val="none" w:sz="0" w:space="0" w:color="auto"/>
        <w:left w:val="none" w:sz="0" w:space="0" w:color="auto"/>
        <w:bottom w:val="none" w:sz="0" w:space="0" w:color="auto"/>
        <w:right w:val="none" w:sz="0" w:space="0" w:color="auto"/>
      </w:divBdr>
    </w:div>
    <w:div w:id="1179538455">
      <w:bodyDiv w:val="1"/>
      <w:marLeft w:val="0"/>
      <w:marRight w:val="0"/>
      <w:marTop w:val="0"/>
      <w:marBottom w:val="0"/>
      <w:divBdr>
        <w:top w:val="none" w:sz="0" w:space="0" w:color="auto"/>
        <w:left w:val="none" w:sz="0" w:space="0" w:color="auto"/>
        <w:bottom w:val="none" w:sz="0" w:space="0" w:color="auto"/>
        <w:right w:val="none" w:sz="0" w:space="0" w:color="auto"/>
      </w:divBdr>
    </w:div>
    <w:div w:id="1203402780">
      <w:bodyDiv w:val="1"/>
      <w:marLeft w:val="0"/>
      <w:marRight w:val="0"/>
      <w:marTop w:val="0"/>
      <w:marBottom w:val="0"/>
      <w:divBdr>
        <w:top w:val="none" w:sz="0" w:space="0" w:color="auto"/>
        <w:left w:val="none" w:sz="0" w:space="0" w:color="auto"/>
        <w:bottom w:val="none" w:sz="0" w:space="0" w:color="auto"/>
        <w:right w:val="none" w:sz="0" w:space="0" w:color="auto"/>
      </w:divBdr>
    </w:div>
    <w:div w:id="1231112350">
      <w:bodyDiv w:val="1"/>
      <w:marLeft w:val="0"/>
      <w:marRight w:val="0"/>
      <w:marTop w:val="0"/>
      <w:marBottom w:val="0"/>
      <w:divBdr>
        <w:top w:val="none" w:sz="0" w:space="0" w:color="auto"/>
        <w:left w:val="none" w:sz="0" w:space="0" w:color="auto"/>
        <w:bottom w:val="none" w:sz="0" w:space="0" w:color="auto"/>
        <w:right w:val="none" w:sz="0" w:space="0" w:color="auto"/>
      </w:divBdr>
    </w:div>
    <w:div w:id="1270089507">
      <w:bodyDiv w:val="1"/>
      <w:marLeft w:val="0"/>
      <w:marRight w:val="0"/>
      <w:marTop w:val="0"/>
      <w:marBottom w:val="0"/>
      <w:divBdr>
        <w:top w:val="none" w:sz="0" w:space="0" w:color="auto"/>
        <w:left w:val="none" w:sz="0" w:space="0" w:color="auto"/>
        <w:bottom w:val="none" w:sz="0" w:space="0" w:color="auto"/>
        <w:right w:val="none" w:sz="0" w:space="0" w:color="auto"/>
      </w:divBdr>
    </w:div>
    <w:div w:id="1309558725">
      <w:bodyDiv w:val="1"/>
      <w:marLeft w:val="0"/>
      <w:marRight w:val="0"/>
      <w:marTop w:val="0"/>
      <w:marBottom w:val="0"/>
      <w:divBdr>
        <w:top w:val="none" w:sz="0" w:space="0" w:color="auto"/>
        <w:left w:val="none" w:sz="0" w:space="0" w:color="auto"/>
        <w:bottom w:val="none" w:sz="0" w:space="0" w:color="auto"/>
        <w:right w:val="none" w:sz="0" w:space="0" w:color="auto"/>
      </w:divBdr>
    </w:div>
    <w:div w:id="1430587623">
      <w:bodyDiv w:val="1"/>
      <w:marLeft w:val="0"/>
      <w:marRight w:val="0"/>
      <w:marTop w:val="0"/>
      <w:marBottom w:val="0"/>
      <w:divBdr>
        <w:top w:val="none" w:sz="0" w:space="0" w:color="auto"/>
        <w:left w:val="none" w:sz="0" w:space="0" w:color="auto"/>
        <w:bottom w:val="none" w:sz="0" w:space="0" w:color="auto"/>
        <w:right w:val="none" w:sz="0" w:space="0" w:color="auto"/>
      </w:divBdr>
    </w:div>
    <w:div w:id="1481534744">
      <w:bodyDiv w:val="1"/>
      <w:marLeft w:val="0"/>
      <w:marRight w:val="0"/>
      <w:marTop w:val="0"/>
      <w:marBottom w:val="0"/>
      <w:divBdr>
        <w:top w:val="none" w:sz="0" w:space="0" w:color="auto"/>
        <w:left w:val="none" w:sz="0" w:space="0" w:color="auto"/>
        <w:bottom w:val="none" w:sz="0" w:space="0" w:color="auto"/>
        <w:right w:val="none" w:sz="0" w:space="0" w:color="auto"/>
      </w:divBdr>
    </w:div>
    <w:div w:id="1613436468">
      <w:bodyDiv w:val="1"/>
      <w:marLeft w:val="0"/>
      <w:marRight w:val="0"/>
      <w:marTop w:val="0"/>
      <w:marBottom w:val="0"/>
      <w:divBdr>
        <w:top w:val="none" w:sz="0" w:space="0" w:color="auto"/>
        <w:left w:val="none" w:sz="0" w:space="0" w:color="auto"/>
        <w:bottom w:val="none" w:sz="0" w:space="0" w:color="auto"/>
        <w:right w:val="none" w:sz="0" w:space="0" w:color="auto"/>
      </w:divBdr>
    </w:div>
    <w:div w:id="1646618632">
      <w:bodyDiv w:val="1"/>
      <w:marLeft w:val="0"/>
      <w:marRight w:val="0"/>
      <w:marTop w:val="0"/>
      <w:marBottom w:val="0"/>
      <w:divBdr>
        <w:top w:val="none" w:sz="0" w:space="0" w:color="auto"/>
        <w:left w:val="none" w:sz="0" w:space="0" w:color="auto"/>
        <w:bottom w:val="none" w:sz="0" w:space="0" w:color="auto"/>
        <w:right w:val="none" w:sz="0" w:space="0" w:color="auto"/>
      </w:divBdr>
    </w:div>
    <w:div w:id="1728651357">
      <w:bodyDiv w:val="1"/>
      <w:marLeft w:val="0"/>
      <w:marRight w:val="0"/>
      <w:marTop w:val="0"/>
      <w:marBottom w:val="0"/>
      <w:divBdr>
        <w:top w:val="none" w:sz="0" w:space="0" w:color="auto"/>
        <w:left w:val="none" w:sz="0" w:space="0" w:color="auto"/>
        <w:bottom w:val="none" w:sz="0" w:space="0" w:color="auto"/>
        <w:right w:val="none" w:sz="0" w:space="0" w:color="auto"/>
      </w:divBdr>
    </w:div>
    <w:div w:id="1739013017">
      <w:bodyDiv w:val="1"/>
      <w:marLeft w:val="0"/>
      <w:marRight w:val="0"/>
      <w:marTop w:val="0"/>
      <w:marBottom w:val="0"/>
      <w:divBdr>
        <w:top w:val="none" w:sz="0" w:space="0" w:color="auto"/>
        <w:left w:val="none" w:sz="0" w:space="0" w:color="auto"/>
        <w:bottom w:val="none" w:sz="0" w:space="0" w:color="auto"/>
        <w:right w:val="none" w:sz="0" w:space="0" w:color="auto"/>
      </w:divBdr>
    </w:div>
    <w:div w:id="1739670923">
      <w:bodyDiv w:val="1"/>
      <w:marLeft w:val="0"/>
      <w:marRight w:val="0"/>
      <w:marTop w:val="0"/>
      <w:marBottom w:val="0"/>
      <w:divBdr>
        <w:top w:val="none" w:sz="0" w:space="0" w:color="auto"/>
        <w:left w:val="none" w:sz="0" w:space="0" w:color="auto"/>
        <w:bottom w:val="none" w:sz="0" w:space="0" w:color="auto"/>
        <w:right w:val="none" w:sz="0" w:space="0" w:color="auto"/>
      </w:divBdr>
    </w:div>
    <w:div w:id="1820531703">
      <w:bodyDiv w:val="1"/>
      <w:marLeft w:val="0"/>
      <w:marRight w:val="0"/>
      <w:marTop w:val="0"/>
      <w:marBottom w:val="0"/>
      <w:divBdr>
        <w:top w:val="none" w:sz="0" w:space="0" w:color="auto"/>
        <w:left w:val="none" w:sz="0" w:space="0" w:color="auto"/>
        <w:bottom w:val="none" w:sz="0" w:space="0" w:color="auto"/>
        <w:right w:val="none" w:sz="0" w:space="0" w:color="auto"/>
      </w:divBdr>
    </w:div>
    <w:div w:id="1907450536">
      <w:bodyDiv w:val="1"/>
      <w:marLeft w:val="0"/>
      <w:marRight w:val="0"/>
      <w:marTop w:val="0"/>
      <w:marBottom w:val="0"/>
      <w:divBdr>
        <w:top w:val="none" w:sz="0" w:space="0" w:color="auto"/>
        <w:left w:val="none" w:sz="0" w:space="0" w:color="auto"/>
        <w:bottom w:val="none" w:sz="0" w:space="0" w:color="auto"/>
        <w:right w:val="none" w:sz="0" w:space="0" w:color="auto"/>
      </w:divBdr>
    </w:div>
    <w:div w:id="2076774944">
      <w:bodyDiv w:val="1"/>
      <w:marLeft w:val="0"/>
      <w:marRight w:val="0"/>
      <w:marTop w:val="0"/>
      <w:marBottom w:val="0"/>
      <w:divBdr>
        <w:top w:val="none" w:sz="0" w:space="0" w:color="auto"/>
        <w:left w:val="none" w:sz="0" w:space="0" w:color="auto"/>
        <w:bottom w:val="none" w:sz="0" w:space="0" w:color="auto"/>
        <w:right w:val="none" w:sz="0" w:space="0" w:color="auto"/>
      </w:divBdr>
    </w:div>
    <w:div w:id="2095742962">
      <w:bodyDiv w:val="1"/>
      <w:marLeft w:val="0"/>
      <w:marRight w:val="0"/>
      <w:marTop w:val="0"/>
      <w:marBottom w:val="0"/>
      <w:divBdr>
        <w:top w:val="none" w:sz="0" w:space="0" w:color="auto"/>
        <w:left w:val="none" w:sz="0" w:space="0" w:color="auto"/>
        <w:bottom w:val="none" w:sz="0" w:space="0" w:color="auto"/>
        <w:right w:val="none" w:sz="0" w:space="0" w:color="auto"/>
      </w:divBdr>
    </w:div>
    <w:div w:id="2123107146">
      <w:bodyDiv w:val="1"/>
      <w:marLeft w:val="0"/>
      <w:marRight w:val="0"/>
      <w:marTop w:val="0"/>
      <w:marBottom w:val="0"/>
      <w:divBdr>
        <w:top w:val="none" w:sz="0" w:space="0" w:color="auto"/>
        <w:left w:val="none" w:sz="0" w:space="0" w:color="auto"/>
        <w:bottom w:val="none" w:sz="0" w:space="0" w:color="auto"/>
        <w:right w:val="none" w:sz="0" w:space="0" w:color="auto"/>
      </w:divBdr>
    </w:div>
    <w:div w:id="212549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kndalemy@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Microsoft_Excel_97-2003_Worksheet1.xls"/></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Tri</a:t>
            </a:r>
            <a:r>
              <a:rPr lang="en-US" sz="1800" b="1" i="0" u="none" strike="noStrike" baseline="0">
                <a:effectLst/>
              </a:rPr>
              <a:t>a</a:t>
            </a:r>
            <a:r>
              <a:rPr lang="en-US"/>
              <a:t>l sites</a:t>
            </a:r>
            <a:r>
              <a:rPr lang="en-US" baseline="0"/>
              <a:t> wheater condition in 2021 and 2022 irrigation year </a:t>
            </a:r>
            <a:endParaRPr lang="en-US"/>
          </a:p>
        </c:rich>
      </c:tx>
      <c:overlay val="0"/>
    </c:title>
    <c:autoTitleDeleted val="0"/>
    <c:plotArea>
      <c:layout/>
      <c:barChart>
        <c:barDir val="col"/>
        <c:grouping val="clustered"/>
        <c:varyColors val="0"/>
        <c:ser>
          <c:idx val="0"/>
          <c:order val="0"/>
          <c:tx>
            <c:strRef>
              <c:f>Sheet3!$C$1</c:f>
              <c:strCache>
                <c:ptCount val="1"/>
                <c:pt idx="0">
                  <c:v>JAN</c:v>
                </c:pt>
              </c:strCache>
            </c:strRef>
          </c:tx>
          <c:invertIfNegative val="0"/>
          <c:cat>
            <c:multiLvlStrRef>
              <c:f>Sheet3!$A$2:$B$29</c:f>
              <c:multiLvlStrCache>
                <c:ptCount val="28"/>
                <c:lvl>
                  <c:pt idx="0">
                    <c:v>RH</c:v>
                  </c:pt>
                  <c:pt idx="1">
                    <c:v>WS</c:v>
                  </c:pt>
                  <c:pt idx="2">
                    <c:v>Max T°</c:v>
                  </c:pt>
                  <c:pt idx="3">
                    <c:v>Min T°</c:v>
                  </c:pt>
                  <c:pt idx="4">
                    <c:v>Mean T°</c:v>
                  </c:pt>
                  <c:pt idx="5">
                    <c:v>C Amount</c:v>
                  </c:pt>
                  <c:pt idx="6">
                    <c:v>UV-index </c:v>
                  </c:pt>
                  <c:pt idx="7">
                    <c:v>RH</c:v>
                  </c:pt>
                  <c:pt idx="8">
                    <c:v>WS</c:v>
                  </c:pt>
                  <c:pt idx="9">
                    <c:v>Max T°</c:v>
                  </c:pt>
                  <c:pt idx="10">
                    <c:v>Min T°</c:v>
                  </c:pt>
                  <c:pt idx="11">
                    <c:v>Mean T°</c:v>
                  </c:pt>
                  <c:pt idx="12">
                    <c:v>C Amount</c:v>
                  </c:pt>
                  <c:pt idx="13">
                    <c:v>UV-index </c:v>
                  </c:pt>
                  <c:pt idx="14">
                    <c:v>RH</c:v>
                  </c:pt>
                  <c:pt idx="15">
                    <c:v>WS</c:v>
                  </c:pt>
                  <c:pt idx="16">
                    <c:v>Max T°</c:v>
                  </c:pt>
                  <c:pt idx="17">
                    <c:v>Min T°</c:v>
                  </c:pt>
                  <c:pt idx="18">
                    <c:v>Mean T°</c:v>
                  </c:pt>
                  <c:pt idx="19">
                    <c:v>C Amount</c:v>
                  </c:pt>
                  <c:pt idx="20">
                    <c:v>UV-index </c:v>
                  </c:pt>
                  <c:pt idx="21">
                    <c:v>RH</c:v>
                  </c:pt>
                  <c:pt idx="22">
                    <c:v>WS</c:v>
                  </c:pt>
                  <c:pt idx="23">
                    <c:v>Max T°</c:v>
                  </c:pt>
                  <c:pt idx="24">
                    <c:v>Min T°</c:v>
                  </c:pt>
                  <c:pt idx="25">
                    <c:v>Mean T°</c:v>
                  </c:pt>
                  <c:pt idx="26">
                    <c:v>C Amount</c:v>
                  </c:pt>
                  <c:pt idx="27">
                    <c:v>UV-index </c:v>
                  </c:pt>
                </c:lvl>
                <c:lvl>
                  <c:pt idx="0">
                    <c:v>Abergelle 2021</c:v>
                  </c:pt>
                  <c:pt idx="7">
                    <c:v>Sekota 2021</c:v>
                  </c:pt>
                  <c:pt idx="14">
                    <c:v>Sekota 2022</c:v>
                  </c:pt>
                  <c:pt idx="21">
                    <c:v>Lalibela 2022</c:v>
                  </c:pt>
                </c:lvl>
              </c:multiLvlStrCache>
            </c:multiLvlStrRef>
          </c:cat>
          <c:val>
            <c:numRef>
              <c:f>Sheet3!$C$2:$C$29</c:f>
              <c:numCache>
                <c:formatCode>General</c:formatCode>
                <c:ptCount val="28"/>
                <c:pt idx="0">
                  <c:v>38</c:v>
                </c:pt>
                <c:pt idx="1">
                  <c:v>2.2000000000000002</c:v>
                </c:pt>
                <c:pt idx="2">
                  <c:v>31.04</c:v>
                </c:pt>
                <c:pt idx="3">
                  <c:v>10.43</c:v>
                </c:pt>
                <c:pt idx="4">
                  <c:v>20.734999999999999</c:v>
                </c:pt>
                <c:pt idx="5">
                  <c:v>7.42</c:v>
                </c:pt>
                <c:pt idx="6">
                  <c:v>6.23</c:v>
                </c:pt>
                <c:pt idx="7">
                  <c:v>40</c:v>
                </c:pt>
                <c:pt idx="8">
                  <c:v>2.79</c:v>
                </c:pt>
                <c:pt idx="9">
                  <c:v>27.93</c:v>
                </c:pt>
                <c:pt idx="10">
                  <c:v>12.88</c:v>
                </c:pt>
                <c:pt idx="11">
                  <c:v>20.405000000000001</c:v>
                </c:pt>
                <c:pt idx="12">
                  <c:v>8.82</c:v>
                </c:pt>
                <c:pt idx="13">
                  <c:v>6.23</c:v>
                </c:pt>
                <c:pt idx="14">
                  <c:v>57.19</c:v>
                </c:pt>
                <c:pt idx="15">
                  <c:v>2.52</c:v>
                </c:pt>
                <c:pt idx="16">
                  <c:v>26.29</c:v>
                </c:pt>
                <c:pt idx="17">
                  <c:v>12.94</c:v>
                </c:pt>
                <c:pt idx="18">
                  <c:v>19.614999999999998</c:v>
                </c:pt>
                <c:pt idx="19">
                  <c:v>39.43</c:v>
                </c:pt>
                <c:pt idx="20">
                  <c:v>5.48</c:v>
                </c:pt>
                <c:pt idx="21">
                  <c:v>58.94</c:v>
                </c:pt>
                <c:pt idx="22">
                  <c:v>2.48</c:v>
                </c:pt>
                <c:pt idx="23">
                  <c:v>22.99</c:v>
                </c:pt>
                <c:pt idx="24">
                  <c:v>10.9</c:v>
                </c:pt>
                <c:pt idx="25">
                  <c:v>16.945</c:v>
                </c:pt>
                <c:pt idx="26">
                  <c:v>39.43</c:v>
                </c:pt>
                <c:pt idx="27">
                  <c:v>5.48</c:v>
                </c:pt>
              </c:numCache>
            </c:numRef>
          </c:val>
        </c:ser>
        <c:ser>
          <c:idx val="1"/>
          <c:order val="1"/>
          <c:tx>
            <c:strRef>
              <c:f>Sheet3!$D$1</c:f>
              <c:strCache>
                <c:ptCount val="1"/>
                <c:pt idx="0">
                  <c:v>FEB</c:v>
                </c:pt>
              </c:strCache>
            </c:strRef>
          </c:tx>
          <c:invertIfNegative val="0"/>
          <c:cat>
            <c:multiLvlStrRef>
              <c:f>Sheet3!$A$2:$B$29</c:f>
              <c:multiLvlStrCache>
                <c:ptCount val="28"/>
                <c:lvl>
                  <c:pt idx="0">
                    <c:v>RH</c:v>
                  </c:pt>
                  <c:pt idx="1">
                    <c:v>WS</c:v>
                  </c:pt>
                  <c:pt idx="2">
                    <c:v>Max T°</c:v>
                  </c:pt>
                  <c:pt idx="3">
                    <c:v>Min T°</c:v>
                  </c:pt>
                  <c:pt idx="4">
                    <c:v>Mean T°</c:v>
                  </c:pt>
                  <c:pt idx="5">
                    <c:v>C Amount</c:v>
                  </c:pt>
                  <c:pt idx="6">
                    <c:v>UV-index </c:v>
                  </c:pt>
                  <c:pt idx="7">
                    <c:v>RH</c:v>
                  </c:pt>
                  <c:pt idx="8">
                    <c:v>WS</c:v>
                  </c:pt>
                  <c:pt idx="9">
                    <c:v>Max T°</c:v>
                  </c:pt>
                  <c:pt idx="10">
                    <c:v>Min T°</c:v>
                  </c:pt>
                  <c:pt idx="11">
                    <c:v>Mean T°</c:v>
                  </c:pt>
                  <c:pt idx="12">
                    <c:v>C Amount</c:v>
                  </c:pt>
                  <c:pt idx="13">
                    <c:v>UV-index </c:v>
                  </c:pt>
                  <c:pt idx="14">
                    <c:v>RH</c:v>
                  </c:pt>
                  <c:pt idx="15">
                    <c:v>WS</c:v>
                  </c:pt>
                  <c:pt idx="16">
                    <c:v>Max T°</c:v>
                  </c:pt>
                  <c:pt idx="17">
                    <c:v>Min T°</c:v>
                  </c:pt>
                  <c:pt idx="18">
                    <c:v>Mean T°</c:v>
                  </c:pt>
                  <c:pt idx="19">
                    <c:v>C Amount</c:v>
                  </c:pt>
                  <c:pt idx="20">
                    <c:v>UV-index </c:v>
                  </c:pt>
                  <c:pt idx="21">
                    <c:v>RH</c:v>
                  </c:pt>
                  <c:pt idx="22">
                    <c:v>WS</c:v>
                  </c:pt>
                  <c:pt idx="23">
                    <c:v>Max T°</c:v>
                  </c:pt>
                  <c:pt idx="24">
                    <c:v>Min T°</c:v>
                  </c:pt>
                  <c:pt idx="25">
                    <c:v>Mean T°</c:v>
                  </c:pt>
                  <c:pt idx="26">
                    <c:v>C Amount</c:v>
                  </c:pt>
                  <c:pt idx="27">
                    <c:v>UV-index </c:v>
                  </c:pt>
                </c:lvl>
                <c:lvl>
                  <c:pt idx="0">
                    <c:v>Abergelle 2021</c:v>
                  </c:pt>
                  <c:pt idx="7">
                    <c:v>Sekota 2021</c:v>
                  </c:pt>
                  <c:pt idx="14">
                    <c:v>Sekota 2022</c:v>
                  </c:pt>
                  <c:pt idx="21">
                    <c:v>Lalibela 2022</c:v>
                  </c:pt>
                </c:lvl>
              </c:multiLvlStrCache>
            </c:multiLvlStrRef>
          </c:cat>
          <c:val>
            <c:numRef>
              <c:f>Sheet3!$D$2:$D$29</c:f>
              <c:numCache>
                <c:formatCode>General</c:formatCode>
                <c:ptCount val="28"/>
                <c:pt idx="0">
                  <c:v>43.25</c:v>
                </c:pt>
                <c:pt idx="1">
                  <c:v>2.11</c:v>
                </c:pt>
                <c:pt idx="2">
                  <c:v>32.58</c:v>
                </c:pt>
                <c:pt idx="3">
                  <c:v>11.83</c:v>
                </c:pt>
                <c:pt idx="4">
                  <c:v>22.204999999999998</c:v>
                </c:pt>
                <c:pt idx="5">
                  <c:v>35.549999999999997</c:v>
                </c:pt>
                <c:pt idx="6">
                  <c:v>6.18</c:v>
                </c:pt>
                <c:pt idx="7">
                  <c:v>44.5</c:v>
                </c:pt>
                <c:pt idx="8">
                  <c:v>2.42</c:v>
                </c:pt>
                <c:pt idx="9">
                  <c:v>29.56</c:v>
                </c:pt>
                <c:pt idx="10">
                  <c:v>13.58</c:v>
                </c:pt>
                <c:pt idx="11">
                  <c:v>21.57</c:v>
                </c:pt>
                <c:pt idx="12">
                  <c:v>43.77</c:v>
                </c:pt>
                <c:pt idx="13">
                  <c:v>5.9</c:v>
                </c:pt>
                <c:pt idx="14">
                  <c:v>49.38</c:v>
                </c:pt>
                <c:pt idx="15">
                  <c:v>2.86</c:v>
                </c:pt>
                <c:pt idx="16">
                  <c:v>29.53</c:v>
                </c:pt>
                <c:pt idx="17">
                  <c:v>15.55</c:v>
                </c:pt>
                <c:pt idx="18">
                  <c:v>22.54</c:v>
                </c:pt>
                <c:pt idx="19">
                  <c:v>34.380000000000003</c:v>
                </c:pt>
                <c:pt idx="20">
                  <c:v>6.3</c:v>
                </c:pt>
                <c:pt idx="21">
                  <c:v>53.38</c:v>
                </c:pt>
                <c:pt idx="22">
                  <c:v>2.62</c:v>
                </c:pt>
                <c:pt idx="23">
                  <c:v>26.14</c:v>
                </c:pt>
                <c:pt idx="24">
                  <c:v>12.69</c:v>
                </c:pt>
                <c:pt idx="25">
                  <c:v>19.414999999999999</c:v>
                </c:pt>
                <c:pt idx="26">
                  <c:v>34.380000000000003</c:v>
                </c:pt>
                <c:pt idx="27">
                  <c:v>6.3</c:v>
                </c:pt>
              </c:numCache>
            </c:numRef>
          </c:val>
        </c:ser>
        <c:ser>
          <c:idx val="2"/>
          <c:order val="2"/>
          <c:tx>
            <c:strRef>
              <c:f>Sheet3!$E$1</c:f>
              <c:strCache>
                <c:ptCount val="1"/>
                <c:pt idx="0">
                  <c:v>MAR</c:v>
                </c:pt>
              </c:strCache>
            </c:strRef>
          </c:tx>
          <c:invertIfNegative val="0"/>
          <c:cat>
            <c:multiLvlStrRef>
              <c:f>Sheet3!$A$2:$B$29</c:f>
              <c:multiLvlStrCache>
                <c:ptCount val="28"/>
                <c:lvl>
                  <c:pt idx="0">
                    <c:v>RH</c:v>
                  </c:pt>
                  <c:pt idx="1">
                    <c:v>WS</c:v>
                  </c:pt>
                  <c:pt idx="2">
                    <c:v>Max T°</c:v>
                  </c:pt>
                  <c:pt idx="3">
                    <c:v>Min T°</c:v>
                  </c:pt>
                  <c:pt idx="4">
                    <c:v>Mean T°</c:v>
                  </c:pt>
                  <c:pt idx="5">
                    <c:v>C Amount</c:v>
                  </c:pt>
                  <c:pt idx="6">
                    <c:v>UV-index </c:v>
                  </c:pt>
                  <c:pt idx="7">
                    <c:v>RH</c:v>
                  </c:pt>
                  <c:pt idx="8">
                    <c:v>WS</c:v>
                  </c:pt>
                  <c:pt idx="9">
                    <c:v>Max T°</c:v>
                  </c:pt>
                  <c:pt idx="10">
                    <c:v>Min T°</c:v>
                  </c:pt>
                  <c:pt idx="11">
                    <c:v>Mean T°</c:v>
                  </c:pt>
                  <c:pt idx="12">
                    <c:v>C Amount</c:v>
                  </c:pt>
                  <c:pt idx="13">
                    <c:v>UV-index </c:v>
                  </c:pt>
                  <c:pt idx="14">
                    <c:v>RH</c:v>
                  </c:pt>
                  <c:pt idx="15">
                    <c:v>WS</c:v>
                  </c:pt>
                  <c:pt idx="16">
                    <c:v>Max T°</c:v>
                  </c:pt>
                  <c:pt idx="17">
                    <c:v>Min T°</c:v>
                  </c:pt>
                  <c:pt idx="18">
                    <c:v>Mean T°</c:v>
                  </c:pt>
                  <c:pt idx="19">
                    <c:v>C Amount</c:v>
                  </c:pt>
                  <c:pt idx="20">
                    <c:v>UV-index </c:v>
                  </c:pt>
                  <c:pt idx="21">
                    <c:v>RH</c:v>
                  </c:pt>
                  <c:pt idx="22">
                    <c:v>WS</c:v>
                  </c:pt>
                  <c:pt idx="23">
                    <c:v>Max T°</c:v>
                  </c:pt>
                  <c:pt idx="24">
                    <c:v>Min T°</c:v>
                  </c:pt>
                  <c:pt idx="25">
                    <c:v>Mean T°</c:v>
                  </c:pt>
                  <c:pt idx="26">
                    <c:v>C Amount</c:v>
                  </c:pt>
                  <c:pt idx="27">
                    <c:v>UV-index </c:v>
                  </c:pt>
                </c:lvl>
                <c:lvl>
                  <c:pt idx="0">
                    <c:v>Abergelle 2021</c:v>
                  </c:pt>
                  <c:pt idx="7">
                    <c:v>Sekota 2021</c:v>
                  </c:pt>
                  <c:pt idx="14">
                    <c:v>Sekota 2022</c:v>
                  </c:pt>
                  <c:pt idx="21">
                    <c:v>Lalibela 2022</c:v>
                  </c:pt>
                </c:lvl>
              </c:multiLvlStrCache>
            </c:multiLvlStrRef>
          </c:cat>
          <c:val>
            <c:numRef>
              <c:f>Sheet3!$E$2:$E$29</c:f>
              <c:numCache>
                <c:formatCode>General</c:formatCode>
                <c:ptCount val="28"/>
                <c:pt idx="0">
                  <c:v>31.5</c:v>
                </c:pt>
                <c:pt idx="1">
                  <c:v>3.18</c:v>
                </c:pt>
                <c:pt idx="2">
                  <c:v>34.92</c:v>
                </c:pt>
                <c:pt idx="3">
                  <c:v>12.99</c:v>
                </c:pt>
                <c:pt idx="4">
                  <c:v>23.955000000000002</c:v>
                </c:pt>
                <c:pt idx="5">
                  <c:v>21.23</c:v>
                </c:pt>
                <c:pt idx="6">
                  <c:v>7.42</c:v>
                </c:pt>
                <c:pt idx="7">
                  <c:v>35.119999999999997</c:v>
                </c:pt>
                <c:pt idx="8">
                  <c:v>4.01</c:v>
                </c:pt>
                <c:pt idx="9">
                  <c:v>31.25</c:v>
                </c:pt>
                <c:pt idx="10">
                  <c:v>13.95</c:v>
                </c:pt>
                <c:pt idx="11">
                  <c:v>22.6</c:v>
                </c:pt>
                <c:pt idx="12">
                  <c:v>14.78</c:v>
                </c:pt>
                <c:pt idx="13">
                  <c:v>7.49</c:v>
                </c:pt>
                <c:pt idx="14">
                  <c:v>41.12</c:v>
                </c:pt>
                <c:pt idx="15">
                  <c:v>3.66</c:v>
                </c:pt>
                <c:pt idx="16">
                  <c:v>31.36</c:v>
                </c:pt>
                <c:pt idx="17">
                  <c:v>16.07</c:v>
                </c:pt>
                <c:pt idx="18">
                  <c:v>23.715</c:v>
                </c:pt>
                <c:pt idx="19">
                  <c:v>26.99</c:v>
                </c:pt>
                <c:pt idx="20">
                  <c:v>6.91</c:v>
                </c:pt>
                <c:pt idx="21">
                  <c:v>45.31</c:v>
                </c:pt>
                <c:pt idx="22">
                  <c:v>3.36</c:v>
                </c:pt>
                <c:pt idx="23">
                  <c:v>27.95</c:v>
                </c:pt>
                <c:pt idx="24">
                  <c:v>12.99</c:v>
                </c:pt>
                <c:pt idx="25">
                  <c:v>20.47</c:v>
                </c:pt>
                <c:pt idx="26">
                  <c:v>26.99</c:v>
                </c:pt>
                <c:pt idx="27">
                  <c:v>6.91</c:v>
                </c:pt>
              </c:numCache>
            </c:numRef>
          </c:val>
        </c:ser>
        <c:ser>
          <c:idx val="3"/>
          <c:order val="3"/>
          <c:tx>
            <c:strRef>
              <c:f>Sheet3!$F$1</c:f>
              <c:strCache>
                <c:ptCount val="1"/>
                <c:pt idx="0">
                  <c:v>APR</c:v>
                </c:pt>
              </c:strCache>
            </c:strRef>
          </c:tx>
          <c:invertIfNegative val="0"/>
          <c:cat>
            <c:multiLvlStrRef>
              <c:f>Sheet3!$A$2:$B$29</c:f>
              <c:multiLvlStrCache>
                <c:ptCount val="28"/>
                <c:lvl>
                  <c:pt idx="0">
                    <c:v>RH</c:v>
                  </c:pt>
                  <c:pt idx="1">
                    <c:v>WS</c:v>
                  </c:pt>
                  <c:pt idx="2">
                    <c:v>Max T°</c:v>
                  </c:pt>
                  <c:pt idx="3">
                    <c:v>Min T°</c:v>
                  </c:pt>
                  <c:pt idx="4">
                    <c:v>Mean T°</c:v>
                  </c:pt>
                  <c:pt idx="5">
                    <c:v>C Amount</c:v>
                  </c:pt>
                  <c:pt idx="6">
                    <c:v>UV-index </c:v>
                  </c:pt>
                  <c:pt idx="7">
                    <c:v>RH</c:v>
                  </c:pt>
                  <c:pt idx="8">
                    <c:v>WS</c:v>
                  </c:pt>
                  <c:pt idx="9">
                    <c:v>Max T°</c:v>
                  </c:pt>
                  <c:pt idx="10">
                    <c:v>Min T°</c:v>
                  </c:pt>
                  <c:pt idx="11">
                    <c:v>Mean T°</c:v>
                  </c:pt>
                  <c:pt idx="12">
                    <c:v>C Amount</c:v>
                  </c:pt>
                  <c:pt idx="13">
                    <c:v>UV-index </c:v>
                  </c:pt>
                  <c:pt idx="14">
                    <c:v>RH</c:v>
                  </c:pt>
                  <c:pt idx="15">
                    <c:v>WS</c:v>
                  </c:pt>
                  <c:pt idx="16">
                    <c:v>Max T°</c:v>
                  </c:pt>
                  <c:pt idx="17">
                    <c:v>Min T°</c:v>
                  </c:pt>
                  <c:pt idx="18">
                    <c:v>Mean T°</c:v>
                  </c:pt>
                  <c:pt idx="19">
                    <c:v>C Amount</c:v>
                  </c:pt>
                  <c:pt idx="20">
                    <c:v>UV-index </c:v>
                  </c:pt>
                  <c:pt idx="21">
                    <c:v>RH</c:v>
                  </c:pt>
                  <c:pt idx="22">
                    <c:v>WS</c:v>
                  </c:pt>
                  <c:pt idx="23">
                    <c:v>Max T°</c:v>
                  </c:pt>
                  <c:pt idx="24">
                    <c:v>Min T°</c:v>
                  </c:pt>
                  <c:pt idx="25">
                    <c:v>Mean T°</c:v>
                  </c:pt>
                  <c:pt idx="26">
                    <c:v>C Amount</c:v>
                  </c:pt>
                  <c:pt idx="27">
                    <c:v>UV-index </c:v>
                  </c:pt>
                </c:lvl>
                <c:lvl>
                  <c:pt idx="0">
                    <c:v>Abergelle 2021</c:v>
                  </c:pt>
                  <c:pt idx="7">
                    <c:v>Sekota 2021</c:v>
                  </c:pt>
                  <c:pt idx="14">
                    <c:v>Sekota 2022</c:v>
                  </c:pt>
                  <c:pt idx="21">
                    <c:v>Lalibela 2022</c:v>
                  </c:pt>
                </c:lvl>
              </c:multiLvlStrCache>
            </c:multiLvlStrRef>
          </c:cat>
          <c:val>
            <c:numRef>
              <c:f>Sheet3!$F$2:$F$29</c:f>
              <c:numCache>
                <c:formatCode>General</c:formatCode>
                <c:ptCount val="28"/>
                <c:pt idx="0">
                  <c:v>37.5</c:v>
                </c:pt>
                <c:pt idx="1">
                  <c:v>2.75</c:v>
                </c:pt>
                <c:pt idx="2">
                  <c:v>34.869999999999997</c:v>
                </c:pt>
                <c:pt idx="3">
                  <c:v>15.81</c:v>
                </c:pt>
                <c:pt idx="4">
                  <c:v>25.34</c:v>
                </c:pt>
                <c:pt idx="5">
                  <c:v>55.23</c:v>
                </c:pt>
                <c:pt idx="6">
                  <c:v>6.59</c:v>
                </c:pt>
                <c:pt idx="7">
                  <c:v>40</c:v>
                </c:pt>
                <c:pt idx="8">
                  <c:v>3.5</c:v>
                </c:pt>
                <c:pt idx="9">
                  <c:v>30.96</c:v>
                </c:pt>
                <c:pt idx="10">
                  <c:v>16.940000000000001</c:v>
                </c:pt>
                <c:pt idx="11">
                  <c:v>23.950000000000003</c:v>
                </c:pt>
                <c:pt idx="12">
                  <c:v>46.28</c:v>
                </c:pt>
                <c:pt idx="13">
                  <c:v>6.83</c:v>
                </c:pt>
                <c:pt idx="14">
                  <c:v>40.75</c:v>
                </c:pt>
                <c:pt idx="15">
                  <c:v>3.38</c:v>
                </c:pt>
                <c:pt idx="16">
                  <c:v>30.99</c:v>
                </c:pt>
                <c:pt idx="17">
                  <c:v>16.850000000000001</c:v>
                </c:pt>
                <c:pt idx="18">
                  <c:v>23.92</c:v>
                </c:pt>
                <c:pt idx="19">
                  <c:v>33.97</c:v>
                </c:pt>
                <c:pt idx="20">
                  <c:v>6.97</c:v>
                </c:pt>
                <c:pt idx="21">
                  <c:v>45.5</c:v>
                </c:pt>
                <c:pt idx="22">
                  <c:v>3.39</c:v>
                </c:pt>
                <c:pt idx="23">
                  <c:v>27.75</c:v>
                </c:pt>
                <c:pt idx="24">
                  <c:v>13.98</c:v>
                </c:pt>
                <c:pt idx="25">
                  <c:v>20.865000000000002</c:v>
                </c:pt>
                <c:pt idx="26">
                  <c:v>33.97</c:v>
                </c:pt>
                <c:pt idx="27">
                  <c:v>6.97</c:v>
                </c:pt>
              </c:numCache>
            </c:numRef>
          </c:val>
        </c:ser>
        <c:ser>
          <c:idx val="4"/>
          <c:order val="4"/>
          <c:tx>
            <c:strRef>
              <c:f>Sheet3!$G$1</c:f>
              <c:strCache>
                <c:ptCount val="1"/>
                <c:pt idx="0">
                  <c:v>MAY</c:v>
                </c:pt>
              </c:strCache>
            </c:strRef>
          </c:tx>
          <c:invertIfNegative val="0"/>
          <c:cat>
            <c:multiLvlStrRef>
              <c:f>Sheet3!$A$2:$B$29</c:f>
              <c:multiLvlStrCache>
                <c:ptCount val="28"/>
                <c:lvl>
                  <c:pt idx="0">
                    <c:v>RH</c:v>
                  </c:pt>
                  <c:pt idx="1">
                    <c:v>WS</c:v>
                  </c:pt>
                  <c:pt idx="2">
                    <c:v>Max T°</c:v>
                  </c:pt>
                  <c:pt idx="3">
                    <c:v>Min T°</c:v>
                  </c:pt>
                  <c:pt idx="4">
                    <c:v>Mean T°</c:v>
                  </c:pt>
                  <c:pt idx="5">
                    <c:v>C Amount</c:v>
                  </c:pt>
                  <c:pt idx="6">
                    <c:v>UV-index </c:v>
                  </c:pt>
                  <c:pt idx="7">
                    <c:v>RH</c:v>
                  </c:pt>
                  <c:pt idx="8">
                    <c:v>WS</c:v>
                  </c:pt>
                  <c:pt idx="9">
                    <c:v>Max T°</c:v>
                  </c:pt>
                  <c:pt idx="10">
                    <c:v>Min T°</c:v>
                  </c:pt>
                  <c:pt idx="11">
                    <c:v>Mean T°</c:v>
                  </c:pt>
                  <c:pt idx="12">
                    <c:v>C Amount</c:v>
                  </c:pt>
                  <c:pt idx="13">
                    <c:v>UV-index </c:v>
                  </c:pt>
                  <c:pt idx="14">
                    <c:v>RH</c:v>
                  </c:pt>
                  <c:pt idx="15">
                    <c:v>WS</c:v>
                  </c:pt>
                  <c:pt idx="16">
                    <c:v>Max T°</c:v>
                  </c:pt>
                  <c:pt idx="17">
                    <c:v>Min T°</c:v>
                  </c:pt>
                  <c:pt idx="18">
                    <c:v>Mean T°</c:v>
                  </c:pt>
                  <c:pt idx="19">
                    <c:v>C Amount</c:v>
                  </c:pt>
                  <c:pt idx="20">
                    <c:v>UV-index </c:v>
                  </c:pt>
                  <c:pt idx="21">
                    <c:v>RH</c:v>
                  </c:pt>
                  <c:pt idx="22">
                    <c:v>WS</c:v>
                  </c:pt>
                  <c:pt idx="23">
                    <c:v>Max T°</c:v>
                  </c:pt>
                  <c:pt idx="24">
                    <c:v>Min T°</c:v>
                  </c:pt>
                  <c:pt idx="25">
                    <c:v>Mean T°</c:v>
                  </c:pt>
                  <c:pt idx="26">
                    <c:v>C Amount</c:v>
                  </c:pt>
                  <c:pt idx="27">
                    <c:v>UV-index </c:v>
                  </c:pt>
                </c:lvl>
                <c:lvl>
                  <c:pt idx="0">
                    <c:v>Abergelle 2021</c:v>
                  </c:pt>
                  <c:pt idx="7">
                    <c:v>Sekota 2021</c:v>
                  </c:pt>
                  <c:pt idx="14">
                    <c:v>Sekota 2022</c:v>
                  </c:pt>
                  <c:pt idx="21">
                    <c:v>Lalibela 2022</c:v>
                  </c:pt>
                </c:lvl>
              </c:multiLvlStrCache>
            </c:multiLvlStrRef>
          </c:cat>
          <c:val>
            <c:numRef>
              <c:f>Sheet3!$G$2:$G$29</c:f>
              <c:numCache>
                <c:formatCode>General</c:formatCode>
                <c:ptCount val="28"/>
                <c:pt idx="0">
                  <c:v>55.38</c:v>
                </c:pt>
                <c:pt idx="1">
                  <c:v>1.97</c:v>
                </c:pt>
                <c:pt idx="2">
                  <c:v>32.96</c:v>
                </c:pt>
                <c:pt idx="3">
                  <c:v>15.91</c:v>
                </c:pt>
                <c:pt idx="4">
                  <c:v>24.435000000000002</c:v>
                </c:pt>
                <c:pt idx="5">
                  <c:v>59.56</c:v>
                </c:pt>
                <c:pt idx="6">
                  <c:v>6.4</c:v>
                </c:pt>
                <c:pt idx="7">
                  <c:v>53.81</c:v>
                </c:pt>
                <c:pt idx="8">
                  <c:v>2.56</c:v>
                </c:pt>
                <c:pt idx="9">
                  <c:v>30.15</c:v>
                </c:pt>
                <c:pt idx="10">
                  <c:v>16.96</c:v>
                </c:pt>
                <c:pt idx="11">
                  <c:v>23.555</c:v>
                </c:pt>
                <c:pt idx="12">
                  <c:v>52.26</c:v>
                </c:pt>
                <c:pt idx="13">
                  <c:v>6.38</c:v>
                </c:pt>
                <c:pt idx="14">
                  <c:v>35.94</c:v>
                </c:pt>
                <c:pt idx="15">
                  <c:v>3.41</c:v>
                </c:pt>
                <c:pt idx="16">
                  <c:v>31.99</c:v>
                </c:pt>
                <c:pt idx="17">
                  <c:v>18.68</c:v>
                </c:pt>
                <c:pt idx="18">
                  <c:v>25.335000000000001</c:v>
                </c:pt>
                <c:pt idx="19">
                  <c:v>22.58</c:v>
                </c:pt>
                <c:pt idx="20">
                  <c:v>6.95</c:v>
                </c:pt>
                <c:pt idx="21">
                  <c:v>39.69</c:v>
                </c:pt>
                <c:pt idx="22">
                  <c:v>3.51</c:v>
                </c:pt>
                <c:pt idx="23">
                  <c:v>28.66</c:v>
                </c:pt>
                <c:pt idx="24">
                  <c:v>15.55</c:v>
                </c:pt>
                <c:pt idx="25">
                  <c:v>22.105</c:v>
                </c:pt>
                <c:pt idx="26">
                  <c:v>22.58</c:v>
                </c:pt>
                <c:pt idx="27">
                  <c:v>6.95</c:v>
                </c:pt>
              </c:numCache>
            </c:numRef>
          </c:val>
        </c:ser>
        <c:ser>
          <c:idx val="5"/>
          <c:order val="5"/>
          <c:tx>
            <c:strRef>
              <c:f>Sheet3!$H$1</c:f>
              <c:strCache>
                <c:ptCount val="1"/>
                <c:pt idx="0">
                  <c:v>JUN</c:v>
                </c:pt>
              </c:strCache>
            </c:strRef>
          </c:tx>
          <c:invertIfNegative val="0"/>
          <c:cat>
            <c:multiLvlStrRef>
              <c:f>Sheet3!$A$2:$B$29</c:f>
              <c:multiLvlStrCache>
                <c:ptCount val="28"/>
                <c:lvl>
                  <c:pt idx="0">
                    <c:v>RH</c:v>
                  </c:pt>
                  <c:pt idx="1">
                    <c:v>WS</c:v>
                  </c:pt>
                  <c:pt idx="2">
                    <c:v>Max T°</c:v>
                  </c:pt>
                  <c:pt idx="3">
                    <c:v>Min T°</c:v>
                  </c:pt>
                  <c:pt idx="4">
                    <c:v>Mean T°</c:v>
                  </c:pt>
                  <c:pt idx="5">
                    <c:v>C Amount</c:v>
                  </c:pt>
                  <c:pt idx="6">
                    <c:v>UV-index </c:v>
                  </c:pt>
                  <c:pt idx="7">
                    <c:v>RH</c:v>
                  </c:pt>
                  <c:pt idx="8">
                    <c:v>WS</c:v>
                  </c:pt>
                  <c:pt idx="9">
                    <c:v>Max T°</c:v>
                  </c:pt>
                  <c:pt idx="10">
                    <c:v>Min T°</c:v>
                  </c:pt>
                  <c:pt idx="11">
                    <c:v>Mean T°</c:v>
                  </c:pt>
                  <c:pt idx="12">
                    <c:v>C Amount</c:v>
                  </c:pt>
                  <c:pt idx="13">
                    <c:v>UV-index </c:v>
                  </c:pt>
                  <c:pt idx="14">
                    <c:v>RH</c:v>
                  </c:pt>
                  <c:pt idx="15">
                    <c:v>WS</c:v>
                  </c:pt>
                  <c:pt idx="16">
                    <c:v>Max T°</c:v>
                  </c:pt>
                  <c:pt idx="17">
                    <c:v>Min T°</c:v>
                  </c:pt>
                  <c:pt idx="18">
                    <c:v>Mean T°</c:v>
                  </c:pt>
                  <c:pt idx="19">
                    <c:v>C Amount</c:v>
                  </c:pt>
                  <c:pt idx="20">
                    <c:v>UV-index </c:v>
                  </c:pt>
                  <c:pt idx="21">
                    <c:v>RH</c:v>
                  </c:pt>
                  <c:pt idx="22">
                    <c:v>WS</c:v>
                  </c:pt>
                  <c:pt idx="23">
                    <c:v>Max T°</c:v>
                  </c:pt>
                  <c:pt idx="24">
                    <c:v>Min T°</c:v>
                  </c:pt>
                  <c:pt idx="25">
                    <c:v>Mean T°</c:v>
                  </c:pt>
                  <c:pt idx="26">
                    <c:v>C Amount</c:v>
                  </c:pt>
                  <c:pt idx="27">
                    <c:v>UV-index </c:v>
                  </c:pt>
                </c:lvl>
                <c:lvl>
                  <c:pt idx="0">
                    <c:v>Abergelle 2021</c:v>
                  </c:pt>
                  <c:pt idx="7">
                    <c:v>Sekota 2021</c:v>
                  </c:pt>
                  <c:pt idx="14">
                    <c:v>Sekota 2022</c:v>
                  </c:pt>
                  <c:pt idx="21">
                    <c:v>Lalibela 2022</c:v>
                  </c:pt>
                </c:lvl>
              </c:multiLvlStrCache>
            </c:multiLvlStrRef>
          </c:cat>
          <c:val>
            <c:numRef>
              <c:f>Sheet3!$H$2:$H$29</c:f>
              <c:numCache>
                <c:formatCode>General</c:formatCode>
                <c:ptCount val="28"/>
                <c:pt idx="0">
                  <c:v>49.25</c:v>
                </c:pt>
                <c:pt idx="1">
                  <c:v>2.61</c:v>
                </c:pt>
                <c:pt idx="2">
                  <c:v>34.08</c:v>
                </c:pt>
                <c:pt idx="3">
                  <c:v>15.96</c:v>
                </c:pt>
                <c:pt idx="4">
                  <c:v>25.02</c:v>
                </c:pt>
                <c:pt idx="5">
                  <c:v>56.79</c:v>
                </c:pt>
                <c:pt idx="6">
                  <c:v>6.2</c:v>
                </c:pt>
                <c:pt idx="7">
                  <c:v>48.94</c:v>
                </c:pt>
                <c:pt idx="8">
                  <c:v>2.98</c:v>
                </c:pt>
                <c:pt idx="9">
                  <c:v>31.22</c:v>
                </c:pt>
                <c:pt idx="10">
                  <c:v>16.940000000000001</c:v>
                </c:pt>
                <c:pt idx="11">
                  <c:v>24.08</c:v>
                </c:pt>
                <c:pt idx="12">
                  <c:v>53.17</c:v>
                </c:pt>
                <c:pt idx="13">
                  <c:v>6.3</c:v>
                </c:pt>
                <c:pt idx="14">
                  <c:v>53.94</c:v>
                </c:pt>
                <c:pt idx="15">
                  <c:v>2.89</c:v>
                </c:pt>
                <c:pt idx="16">
                  <c:v>32.14</c:v>
                </c:pt>
                <c:pt idx="17">
                  <c:v>16.8</c:v>
                </c:pt>
                <c:pt idx="18">
                  <c:v>24.47</c:v>
                </c:pt>
                <c:pt idx="19">
                  <c:v>63.93</c:v>
                </c:pt>
                <c:pt idx="20">
                  <c:v>5.74</c:v>
                </c:pt>
                <c:pt idx="21">
                  <c:v>55.5</c:v>
                </c:pt>
                <c:pt idx="22">
                  <c:v>3.3</c:v>
                </c:pt>
                <c:pt idx="23">
                  <c:v>28.67</c:v>
                </c:pt>
                <c:pt idx="24">
                  <c:v>14.83</c:v>
                </c:pt>
                <c:pt idx="25">
                  <c:v>21.75</c:v>
                </c:pt>
                <c:pt idx="26">
                  <c:v>63.93</c:v>
                </c:pt>
                <c:pt idx="27">
                  <c:v>5.74</c:v>
                </c:pt>
              </c:numCache>
            </c:numRef>
          </c:val>
        </c:ser>
        <c:ser>
          <c:idx val="6"/>
          <c:order val="6"/>
          <c:tx>
            <c:strRef>
              <c:f>Sheet3!$I$1</c:f>
              <c:strCache>
                <c:ptCount val="1"/>
                <c:pt idx="0">
                  <c:v>JUL</c:v>
                </c:pt>
              </c:strCache>
            </c:strRef>
          </c:tx>
          <c:invertIfNegative val="0"/>
          <c:cat>
            <c:multiLvlStrRef>
              <c:f>Sheet3!$A$2:$B$29</c:f>
              <c:multiLvlStrCache>
                <c:ptCount val="28"/>
                <c:lvl>
                  <c:pt idx="0">
                    <c:v>RH</c:v>
                  </c:pt>
                  <c:pt idx="1">
                    <c:v>WS</c:v>
                  </c:pt>
                  <c:pt idx="2">
                    <c:v>Max T°</c:v>
                  </c:pt>
                  <c:pt idx="3">
                    <c:v>Min T°</c:v>
                  </c:pt>
                  <c:pt idx="4">
                    <c:v>Mean T°</c:v>
                  </c:pt>
                  <c:pt idx="5">
                    <c:v>C Amount</c:v>
                  </c:pt>
                  <c:pt idx="6">
                    <c:v>UV-index </c:v>
                  </c:pt>
                  <c:pt idx="7">
                    <c:v>RH</c:v>
                  </c:pt>
                  <c:pt idx="8">
                    <c:v>WS</c:v>
                  </c:pt>
                  <c:pt idx="9">
                    <c:v>Max T°</c:v>
                  </c:pt>
                  <c:pt idx="10">
                    <c:v>Min T°</c:v>
                  </c:pt>
                  <c:pt idx="11">
                    <c:v>Mean T°</c:v>
                  </c:pt>
                  <c:pt idx="12">
                    <c:v>C Amount</c:v>
                  </c:pt>
                  <c:pt idx="13">
                    <c:v>UV-index </c:v>
                  </c:pt>
                  <c:pt idx="14">
                    <c:v>RH</c:v>
                  </c:pt>
                  <c:pt idx="15">
                    <c:v>WS</c:v>
                  </c:pt>
                  <c:pt idx="16">
                    <c:v>Max T°</c:v>
                  </c:pt>
                  <c:pt idx="17">
                    <c:v>Min T°</c:v>
                  </c:pt>
                  <c:pt idx="18">
                    <c:v>Mean T°</c:v>
                  </c:pt>
                  <c:pt idx="19">
                    <c:v>C Amount</c:v>
                  </c:pt>
                  <c:pt idx="20">
                    <c:v>UV-index </c:v>
                  </c:pt>
                  <c:pt idx="21">
                    <c:v>RH</c:v>
                  </c:pt>
                  <c:pt idx="22">
                    <c:v>WS</c:v>
                  </c:pt>
                  <c:pt idx="23">
                    <c:v>Max T°</c:v>
                  </c:pt>
                  <c:pt idx="24">
                    <c:v>Min T°</c:v>
                  </c:pt>
                  <c:pt idx="25">
                    <c:v>Mean T°</c:v>
                  </c:pt>
                  <c:pt idx="26">
                    <c:v>C Amount</c:v>
                  </c:pt>
                  <c:pt idx="27">
                    <c:v>UV-index </c:v>
                  </c:pt>
                </c:lvl>
                <c:lvl>
                  <c:pt idx="0">
                    <c:v>Abergelle 2021</c:v>
                  </c:pt>
                  <c:pt idx="7">
                    <c:v>Sekota 2021</c:v>
                  </c:pt>
                  <c:pt idx="14">
                    <c:v>Sekota 2022</c:v>
                  </c:pt>
                  <c:pt idx="21">
                    <c:v>Lalibela 2022</c:v>
                  </c:pt>
                </c:lvl>
              </c:multiLvlStrCache>
            </c:multiLvlStrRef>
          </c:cat>
          <c:val>
            <c:numRef>
              <c:f>Sheet3!$I$2:$I$29</c:f>
              <c:numCache>
                <c:formatCode>General</c:formatCode>
                <c:ptCount val="28"/>
                <c:pt idx="0">
                  <c:v>82.12</c:v>
                </c:pt>
                <c:pt idx="1">
                  <c:v>1.73</c:v>
                </c:pt>
                <c:pt idx="2">
                  <c:v>26.62</c:v>
                </c:pt>
                <c:pt idx="3">
                  <c:v>14.95</c:v>
                </c:pt>
                <c:pt idx="4">
                  <c:v>20.785</c:v>
                </c:pt>
                <c:pt idx="5">
                  <c:v>86.04</c:v>
                </c:pt>
                <c:pt idx="6">
                  <c:v>4.91</c:v>
                </c:pt>
                <c:pt idx="7">
                  <c:v>80.06</c:v>
                </c:pt>
                <c:pt idx="8">
                  <c:v>2.29</c:v>
                </c:pt>
                <c:pt idx="9">
                  <c:v>25.58</c:v>
                </c:pt>
                <c:pt idx="10">
                  <c:v>14.7</c:v>
                </c:pt>
                <c:pt idx="11">
                  <c:v>20.14</c:v>
                </c:pt>
                <c:pt idx="12">
                  <c:v>85.36</c:v>
                </c:pt>
                <c:pt idx="13">
                  <c:v>4.59</c:v>
                </c:pt>
                <c:pt idx="14">
                  <c:v>79.56</c:v>
                </c:pt>
                <c:pt idx="15">
                  <c:v>2.12</c:v>
                </c:pt>
                <c:pt idx="16">
                  <c:v>24.52</c:v>
                </c:pt>
                <c:pt idx="17">
                  <c:v>15.6</c:v>
                </c:pt>
                <c:pt idx="18">
                  <c:v>20.059999999999999</c:v>
                </c:pt>
                <c:pt idx="19">
                  <c:v>85.59</c:v>
                </c:pt>
                <c:pt idx="20">
                  <c:v>4.62</c:v>
                </c:pt>
                <c:pt idx="21">
                  <c:v>78.94</c:v>
                </c:pt>
                <c:pt idx="22">
                  <c:v>2.54</c:v>
                </c:pt>
                <c:pt idx="23">
                  <c:v>21.96</c:v>
                </c:pt>
                <c:pt idx="24">
                  <c:v>13.57</c:v>
                </c:pt>
                <c:pt idx="25">
                  <c:v>17.765000000000001</c:v>
                </c:pt>
                <c:pt idx="26">
                  <c:v>85.59</c:v>
                </c:pt>
                <c:pt idx="27">
                  <c:v>4.62</c:v>
                </c:pt>
              </c:numCache>
            </c:numRef>
          </c:val>
        </c:ser>
        <c:ser>
          <c:idx val="7"/>
          <c:order val="7"/>
          <c:tx>
            <c:strRef>
              <c:f>Sheet3!$J$1</c:f>
              <c:strCache>
                <c:ptCount val="1"/>
                <c:pt idx="0">
                  <c:v>AUG</c:v>
                </c:pt>
              </c:strCache>
            </c:strRef>
          </c:tx>
          <c:invertIfNegative val="0"/>
          <c:cat>
            <c:multiLvlStrRef>
              <c:f>Sheet3!$A$2:$B$29</c:f>
              <c:multiLvlStrCache>
                <c:ptCount val="28"/>
                <c:lvl>
                  <c:pt idx="0">
                    <c:v>RH</c:v>
                  </c:pt>
                  <c:pt idx="1">
                    <c:v>WS</c:v>
                  </c:pt>
                  <c:pt idx="2">
                    <c:v>Max T°</c:v>
                  </c:pt>
                  <c:pt idx="3">
                    <c:v>Min T°</c:v>
                  </c:pt>
                  <c:pt idx="4">
                    <c:v>Mean T°</c:v>
                  </c:pt>
                  <c:pt idx="5">
                    <c:v>C Amount</c:v>
                  </c:pt>
                  <c:pt idx="6">
                    <c:v>UV-index </c:v>
                  </c:pt>
                  <c:pt idx="7">
                    <c:v>RH</c:v>
                  </c:pt>
                  <c:pt idx="8">
                    <c:v>WS</c:v>
                  </c:pt>
                  <c:pt idx="9">
                    <c:v>Max T°</c:v>
                  </c:pt>
                  <c:pt idx="10">
                    <c:v>Min T°</c:v>
                  </c:pt>
                  <c:pt idx="11">
                    <c:v>Mean T°</c:v>
                  </c:pt>
                  <c:pt idx="12">
                    <c:v>C Amount</c:v>
                  </c:pt>
                  <c:pt idx="13">
                    <c:v>UV-index </c:v>
                  </c:pt>
                  <c:pt idx="14">
                    <c:v>RH</c:v>
                  </c:pt>
                  <c:pt idx="15">
                    <c:v>WS</c:v>
                  </c:pt>
                  <c:pt idx="16">
                    <c:v>Max T°</c:v>
                  </c:pt>
                  <c:pt idx="17">
                    <c:v>Min T°</c:v>
                  </c:pt>
                  <c:pt idx="18">
                    <c:v>Mean T°</c:v>
                  </c:pt>
                  <c:pt idx="19">
                    <c:v>C Amount</c:v>
                  </c:pt>
                  <c:pt idx="20">
                    <c:v>UV-index </c:v>
                  </c:pt>
                  <c:pt idx="21">
                    <c:v>RH</c:v>
                  </c:pt>
                  <c:pt idx="22">
                    <c:v>WS</c:v>
                  </c:pt>
                  <c:pt idx="23">
                    <c:v>Max T°</c:v>
                  </c:pt>
                  <c:pt idx="24">
                    <c:v>Min T°</c:v>
                  </c:pt>
                  <c:pt idx="25">
                    <c:v>Mean T°</c:v>
                  </c:pt>
                  <c:pt idx="26">
                    <c:v>C Amount</c:v>
                  </c:pt>
                  <c:pt idx="27">
                    <c:v>UV-index </c:v>
                  </c:pt>
                </c:lvl>
                <c:lvl>
                  <c:pt idx="0">
                    <c:v>Abergelle 2021</c:v>
                  </c:pt>
                  <c:pt idx="7">
                    <c:v>Sekota 2021</c:v>
                  </c:pt>
                  <c:pt idx="14">
                    <c:v>Sekota 2022</c:v>
                  </c:pt>
                  <c:pt idx="21">
                    <c:v>Lalibela 2022</c:v>
                  </c:pt>
                </c:lvl>
              </c:multiLvlStrCache>
            </c:multiLvlStrRef>
          </c:cat>
          <c:val>
            <c:numRef>
              <c:f>Sheet3!$J$2:$J$29</c:f>
              <c:numCache>
                <c:formatCode>General</c:formatCode>
                <c:ptCount val="28"/>
                <c:pt idx="0">
                  <c:v>81.06</c:v>
                </c:pt>
                <c:pt idx="1">
                  <c:v>1.55</c:v>
                </c:pt>
                <c:pt idx="2">
                  <c:v>27.07</c:v>
                </c:pt>
                <c:pt idx="3">
                  <c:v>15.25</c:v>
                </c:pt>
                <c:pt idx="4">
                  <c:v>21.16</c:v>
                </c:pt>
                <c:pt idx="5">
                  <c:v>75.31</c:v>
                </c:pt>
                <c:pt idx="6">
                  <c:v>5.61</c:v>
                </c:pt>
                <c:pt idx="7">
                  <c:v>76.94</c:v>
                </c:pt>
                <c:pt idx="8">
                  <c:v>1.75</c:v>
                </c:pt>
                <c:pt idx="9">
                  <c:v>24.94</c:v>
                </c:pt>
                <c:pt idx="10">
                  <c:v>15.5</c:v>
                </c:pt>
                <c:pt idx="11">
                  <c:v>20.22</c:v>
                </c:pt>
                <c:pt idx="12">
                  <c:v>75.239999999999995</c:v>
                </c:pt>
                <c:pt idx="13">
                  <c:v>5.46</c:v>
                </c:pt>
                <c:pt idx="14">
                  <c:v>79.12</c:v>
                </c:pt>
                <c:pt idx="15">
                  <c:v>2.38</c:v>
                </c:pt>
                <c:pt idx="16">
                  <c:v>25.12</c:v>
                </c:pt>
                <c:pt idx="17">
                  <c:v>15.48</c:v>
                </c:pt>
                <c:pt idx="18">
                  <c:v>20.3</c:v>
                </c:pt>
                <c:pt idx="19">
                  <c:v>85.1</c:v>
                </c:pt>
                <c:pt idx="20">
                  <c:v>4.67</c:v>
                </c:pt>
                <c:pt idx="21">
                  <c:v>79</c:v>
                </c:pt>
                <c:pt idx="22">
                  <c:v>2.65</c:v>
                </c:pt>
                <c:pt idx="23">
                  <c:v>21.58</c:v>
                </c:pt>
                <c:pt idx="24">
                  <c:v>13.4</c:v>
                </c:pt>
                <c:pt idx="25">
                  <c:v>17.489999999999998</c:v>
                </c:pt>
                <c:pt idx="26">
                  <c:v>85.1</c:v>
                </c:pt>
                <c:pt idx="27">
                  <c:v>4.67</c:v>
                </c:pt>
              </c:numCache>
            </c:numRef>
          </c:val>
        </c:ser>
        <c:ser>
          <c:idx val="8"/>
          <c:order val="8"/>
          <c:tx>
            <c:strRef>
              <c:f>Sheet3!$K$1</c:f>
              <c:strCache>
                <c:ptCount val="1"/>
                <c:pt idx="0">
                  <c:v>SEP</c:v>
                </c:pt>
              </c:strCache>
            </c:strRef>
          </c:tx>
          <c:invertIfNegative val="0"/>
          <c:cat>
            <c:multiLvlStrRef>
              <c:f>Sheet3!$A$2:$B$29</c:f>
              <c:multiLvlStrCache>
                <c:ptCount val="28"/>
                <c:lvl>
                  <c:pt idx="0">
                    <c:v>RH</c:v>
                  </c:pt>
                  <c:pt idx="1">
                    <c:v>WS</c:v>
                  </c:pt>
                  <c:pt idx="2">
                    <c:v>Max T°</c:v>
                  </c:pt>
                  <c:pt idx="3">
                    <c:v>Min T°</c:v>
                  </c:pt>
                  <c:pt idx="4">
                    <c:v>Mean T°</c:v>
                  </c:pt>
                  <c:pt idx="5">
                    <c:v>C Amount</c:v>
                  </c:pt>
                  <c:pt idx="6">
                    <c:v>UV-index </c:v>
                  </c:pt>
                  <c:pt idx="7">
                    <c:v>RH</c:v>
                  </c:pt>
                  <c:pt idx="8">
                    <c:v>WS</c:v>
                  </c:pt>
                  <c:pt idx="9">
                    <c:v>Max T°</c:v>
                  </c:pt>
                  <c:pt idx="10">
                    <c:v>Min T°</c:v>
                  </c:pt>
                  <c:pt idx="11">
                    <c:v>Mean T°</c:v>
                  </c:pt>
                  <c:pt idx="12">
                    <c:v>C Amount</c:v>
                  </c:pt>
                  <c:pt idx="13">
                    <c:v>UV-index </c:v>
                  </c:pt>
                  <c:pt idx="14">
                    <c:v>RH</c:v>
                  </c:pt>
                  <c:pt idx="15">
                    <c:v>WS</c:v>
                  </c:pt>
                  <c:pt idx="16">
                    <c:v>Max T°</c:v>
                  </c:pt>
                  <c:pt idx="17">
                    <c:v>Min T°</c:v>
                  </c:pt>
                  <c:pt idx="18">
                    <c:v>Mean T°</c:v>
                  </c:pt>
                  <c:pt idx="19">
                    <c:v>C Amount</c:v>
                  </c:pt>
                  <c:pt idx="20">
                    <c:v>UV-index </c:v>
                  </c:pt>
                  <c:pt idx="21">
                    <c:v>RH</c:v>
                  </c:pt>
                  <c:pt idx="22">
                    <c:v>WS</c:v>
                  </c:pt>
                  <c:pt idx="23">
                    <c:v>Max T°</c:v>
                  </c:pt>
                  <c:pt idx="24">
                    <c:v>Min T°</c:v>
                  </c:pt>
                  <c:pt idx="25">
                    <c:v>Mean T°</c:v>
                  </c:pt>
                  <c:pt idx="26">
                    <c:v>C Amount</c:v>
                  </c:pt>
                  <c:pt idx="27">
                    <c:v>UV-index </c:v>
                  </c:pt>
                </c:lvl>
                <c:lvl>
                  <c:pt idx="0">
                    <c:v>Abergelle 2021</c:v>
                  </c:pt>
                  <c:pt idx="7">
                    <c:v>Sekota 2021</c:v>
                  </c:pt>
                  <c:pt idx="14">
                    <c:v>Sekota 2022</c:v>
                  </c:pt>
                  <c:pt idx="21">
                    <c:v>Lalibela 2022</c:v>
                  </c:pt>
                </c:lvl>
              </c:multiLvlStrCache>
            </c:multiLvlStrRef>
          </c:cat>
          <c:val>
            <c:numRef>
              <c:f>Sheet3!$K$2:$K$29</c:f>
              <c:numCache>
                <c:formatCode>General</c:formatCode>
                <c:ptCount val="28"/>
                <c:pt idx="0">
                  <c:v>72</c:v>
                </c:pt>
                <c:pt idx="1">
                  <c:v>1.86</c:v>
                </c:pt>
                <c:pt idx="2">
                  <c:v>28.28</c:v>
                </c:pt>
                <c:pt idx="3">
                  <c:v>12.69</c:v>
                </c:pt>
                <c:pt idx="4">
                  <c:v>20.484999999999999</c:v>
                </c:pt>
                <c:pt idx="5">
                  <c:v>58.34</c:v>
                </c:pt>
                <c:pt idx="6">
                  <c:v>6.21</c:v>
                </c:pt>
                <c:pt idx="7">
                  <c:v>65.19</c:v>
                </c:pt>
                <c:pt idx="8">
                  <c:v>2.2000000000000002</c:v>
                </c:pt>
                <c:pt idx="9">
                  <c:v>26.23</c:v>
                </c:pt>
                <c:pt idx="10">
                  <c:v>15.96</c:v>
                </c:pt>
                <c:pt idx="11">
                  <c:v>21.094999999999999</c:v>
                </c:pt>
                <c:pt idx="12">
                  <c:v>58.44</c:v>
                </c:pt>
                <c:pt idx="13">
                  <c:v>5.92</c:v>
                </c:pt>
                <c:pt idx="14">
                  <c:v>67.31</c:v>
                </c:pt>
                <c:pt idx="15">
                  <c:v>2.37</c:v>
                </c:pt>
                <c:pt idx="16">
                  <c:v>25.75</c:v>
                </c:pt>
                <c:pt idx="17">
                  <c:v>16.23</c:v>
                </c:pt>
                <c:pt idx="18">
                  <c:v>20.990000000000002</c:v>
                </c:pt>
                <c:pt idx="19">
                  <c:v>66.040000000000006</c:v>
                </c:pt>
                <c:pt idx="20">
                  <c:v>5.51</c:v>
                </c:pt>
                <c:pt idx="21">
                  <c:v>68.69</c:v>
                </c:pt>
                <c:pt idx="22">
                  <c:v>2.68</c:v>
                </c:pt>
                <c:pt idx="23">
                  <c:v>22.56</c:v>
                </c:pt>
                <c:pt idx="24">
                  <c:v>14.46</c:v>
                </c:pt>
                <c:pt idx="25">
                  <c:v>18.509999999999998</c:v>
                </c:pt>
                <c:pt idx="26">
                  <c:v>66.040000000000006</c:v>
                </c:pt>
                <c:pt idx="27">
                  <c:v>5.51</c:v>
                </c:pt>
              </c:numCache>
            </c:numRef>
          </c:val>
        </c:ser>
        <c:ser>
          <c:idx val="9"/>
          <c:order val="9"/>
          <c:tx>
            <c:strRef>
              <c:f>Sheet3!$L$1</c:f>
              <c:strCache>
                <c:ptCount val="1"/>
                <c:pt idx="0">
                  <c:v>OCT</c:v>
                </c:pt>
              </c:strCache>
            </c:strRef>
          </c:tx>
          <c:invertIfNegative val="0"/>
          <c:cat>
            <c:multiLvlStrRef>
              <c:f>Sheet3!$A$2:$B$29</c:f>
              <c:multiLvlStrCache>
                <c:ptCount val="28"/>
                <c:lvl>
                  <c:pt idx="0">
                    <c:v>RH</c:v>
                  </c:pt>
                  <c:pt idx="1">
                    <c:v>WS</c:v>
                  </c:pt>
                  <c:pt idx="2">
                    <c:v>Max T°</c:v>
                  </c:pt>
                  <c:pt idx="3">
                    <c:v>Min T°</c:v>
                  </c:pt>
                  <c:pt idx="4">
                    <c:v>Mean T°</c:v>
                  </c:pt>
                  <c:pt idx="5">
                    <c:v>C Amount</c:v>
                  </c:pt>
                  <c:pt idx="6">
                    <c:v>UV-index </c:v>
                  </c:pt>
                  <c:pt idx="7">
                    <c:v>RH</c:v>
                  </c:pt>
                  <c:pt idx="8">
                    <c:v>WS</c:v>
                  </c:pt>
                  <c:pt idx="9">
                    <c:v>Max T°</c:v>
                  </c:pt>
                  <c:pt idx="10">
                    <c:v>Min T°</c:v>
                  </c:pt>
                  <c:pt idx="11">
                    <c:v>Mean T°</c:v>
                  </c:pt>
                  <c:pt idx="12">
                    <c:v>C Amount</c:v>
                  </c:pt>
                  <c:pt idx="13">
                    <c:v>UV-index </c:v>
                  </c:pt>
                  <c:pt idx="14">
                    <c:v>RH</c:v>
                  </c:pt>
                  <c:pt idx="15">
                    <c:v>WS</c:v>
                  </c:pt>
                  <c:pt idx="16">
                    <c:v>Max T°</c:v>
                  </c:pt>
                  <c:pt idx="17">
                    <c:v>Min T°</c:v>
                  </c:pt>
                  <c:pt idx="18">
                    <c:v>Mean T°</c:v>
                  </c:pt>
                  <c:pt idx="19">
                    <c:v>C Amount</c:v>
                  </c:pt>
                  <c:pt idx="20">
                    <c:v>UV-index </c:v>
                  </c:pt>
                  <c:pt idx="21">
                    <c:v>RH</c:v>
                  </c:pt>
                  <c:pt idx="22">
                    <c:v>WS</c:v>
                  </c:pt>
                  <c:pt idx="23">
                    <c:v>Max T°</c:v>
                  </c:pt>
                  <c:pt idx="24">
                    <c:v>Min T°</c:v>
                  </c:pt>
                  <c:pt idx="25">
                    <c:v>Mean T°</c:v>
                  </c:pt>
                  <c:pt idx="26">
                    <c:v>C Amount</c:v>
                  </c:pt>
                  <c:pt idx="27">
                    <c:v>UV-index </c:v>
                  </c:pt>
                </c:lvl>
                <c:lvl>
                  <c:pt idx="0">
                    <c:v>Abergelle 2021</c:v>
                  </c:pt>
                  <c:pt idx="7">
                    <c:v>Sekota 2021</c:v>
                  </c:pt>
                  <c:pt idx="14">
                    <c:v>Sekota 2022</c:v>
                  </c:pt>
                  <c:pt idx="21">
                    <c:v>Lalibela 2022</c:v>
                  </c:pt>
                </c:lvl>
              </c:multiLvlStrCache>
            </c:multiLvlStrRef>
          </c:cat>
          <c:val>
            <c:numRef>
              <c:f>Sheet3!$L$2:$L$29</c:f>
              <c:numCache>
                <c:formatCode>General</c:formatCode>
                <c:ptCount val="28"/>
                <c:pt idx="0">
                  <c:v>66.69</c:v>
                </c:pt>
                <c:pt idx="1">
                  <c:v>2.1800000000000002</c:v>
                </c:pt>
                <c:pt idx="2">
                  <c:v>26.83</c:v>
                </c:pt>
                <c:pt idx="3">
                  <c:v>12.51</c:v>
                </c:pt>
                <c:pt idx="4">
                  <c:v>19.669999999999998</c:v>
                </c:pt>
                <c:pt idx="5">
                  <c:v>48.55</c:v>
                </c:pt>
                <c:pt idx="6">
                  <c:v>6.13</c:v>
                </c:pt>
                <c:pt idx="7">
                  <c:v>61.62</c:v>
                </c:pt>
                <c:pt idx="8">
                  <c:v>3.16</c:v>
                </c:pt>
                <c:pt idx="9">
                  <c:v>24.99</c:v>
                </c:pt>
                <c:pt idx="10">
                  <c:v>14.23</c:v>
                </c:pt>
                <c:pt idx="11">
                  <c:v>19.61</c:v>
                </c:pt>
                <c:pt idx="12">
                  <c:v>49.94</c:v>
                </c:pt>
                <c:pt idx="13">
                  <c:v>5.85</c:v>
                </c:pt>
                <c:pt idx="14">
                  <c:v>61.62</c:v>
                </c:pt>
                <c:pt idx="15">
                  <c:v>3.05</c:v>
                </c:pt>
                <c:pt idx="16">
                  <c:v>25.19</c:v>
                </c:pt>
                <c:pt idx="17">
                  <c:v>14.66</c:v>
                </c:pt>
                <c:pt idx="18">
                  <c:v>19.925000000000001</c:v>
                </c:pt>
                <c:pt idx="19">
                  <c:v>38.700000000000003</c:v>
                </c:pt>
                <c:pt idx="20">
                  <c:v>5.97</c:v>
                </c:pt>
                <c:pt idx="21">
                  <c:v>63.88</c:v>
                </c:pt>
                <c:pt idx="22">
                  <c:v>3.12</c:v>
                </c:pt>
                <c:pt idx="23">
                  <c:v>22.25</c:v>
                </c:pt>
                <c:pt idx="24">
                  <c:v>11.8</c:v>
                </c:pt>
                <c:pt idx="25">
                  <c:v>17.024999999999999</c:v>
                </c:pt>
                <c:pt idx="26">
                  <c:v>38.700000000000003</c:v>
                </c:pt>
                <c:pt idx="27">
                  <c:v>5.97</c:v>
                </c:pt>
              </c:numCache>
            </c:numRef>
          </c:val>
        </c:ser>
        <c:ser>
          <c:idx val="10"/>
          <c:order val="10"/>
          <c:tx>
            <c:strRef>
              <c:f>Sheet3!$M$1</c:f>
              <c:strCache>
                <c:ptCount val="1"/>
                <c:pt idx="0">
                  <c:v>NOV</c:v>
                </c:pt>
              </c:strCache>
            </c:strRef>
          </c:tx>
          <c:invertIfNegative val="0"/>
          <c:cat>
            <c:multiLvlStrRef>
              <c:f>Sheet3!$A$2:$B$29</c:f>
              <c:multiLvlStrCache>
                <c:ptCount val="28"/>
                <c:lvl>
                  <c:pt idx="0">
                    <c:v>RH</c:v>
                  </c:pt>
                  <c:pt idx="1">
                    <c:v>WS</c:v>
                  </c:pt>
                  <c:pt idx="2">
                    <c:v>Max T°</c:v>
                  </c:pt>
                  <c:pt idx="3">
                    <c:v>Min T°</c:v>
                  </c:pt>
                  <c:pt idx="4">
                    <c:v>Mean T°</c:v>
                  </c:pt>
                  <c:pt idx="5">
                    <c:v>C Amount</c:v>
                  </c:pt>
                  <c:pt idx="6">
                    <c:v>UV-index </c:v>
                  </c:pt>
                  <c:pt idx="7">
                    <c:v>RH</c:v>
                  </c:pt>
                  <c:pt idx="8">
                    <c:v>WS</c:v>
                  </c:pt>
                  <c:pt idx="9">
                    <c:v>Max T°</c:v>
                  </c:pt>
                  <c:pt idx="10">
                    <c:v>Min T°</c:v>
                  </c:pt>
                  <c:pt idx="11">
                    <c:v>Mean T°</c:v>
                  </c:pt>
                  <c:pt idx="12">
                    <c:v>C Amount</c:v>
                  </c:pt>
                  <c:pt idx="13">
                    <c:v>UV-index </c:v>
                  </c:pt>
                  <c:pt idx="14">
                    <c:v>RH</c:v>
                  </c:pt>
                  <c:pt idx="15">
                    <c:v>WS</c:v>
                  </c:pt>
                  <c:pt idx="16">
                    <c:v>Max T°</c:v>
                  </c:pt>
                  <c:pt idx="17">
                    <c:v>Min T°</c:v>
                  </c:pt>
                  <c:pt idx="18">
                    <c:v>Mean T°</c:v>
                  </c:pt>
                  <c:pt idx="19">
                    <c:v>C Amount</c:v>
                  </c:pt>
                  <c:pt idx="20">
                    <c:v>UV-index </c:v>
                  </c:pt>
                  <c:pt idx="21">
                    <c:v>RH</c:v>
                  </c:pt>
                  <c:pt idx="22">
                    <c:v>WS</c:v>
                  </c:pt>
                  <c:pt idx="23">
                    <c:v>Max T°</c:v>
                  </c:pt>
                  <c:pt idx="24">
                    <c:v>Min T°</c:v>
                  </c:pt>
                  <c:pt idx="25">
                    <c:v>Mean T°</c:v>
                  </c:pt>
                  <c:pt idx="26">
                    <c:v>C Amount</c:v>
                  </c:pt>
                  <c:pt idx="27">
                    <c:v>UV-index </c:v>
                  </c:pt>
                </c:lvl>
                <c:lvl>
                  <c:pt idx="0">
                    <c:v>Abergelle 2021</c:v>
                  </c:pt>
                  <c:pt idx="7">
                    <c:v>Sekota 2021</c:v>
                  </c:pt>
                  <c:pt idx="14">
                    <c:v>Sekota 2022</c:v>
                  </c:pt>
                  <c:pt idx="21">
                    <c:v>Lalibela 2022</c:v>
                  </c:pt>
                </c:lvl>
              </c:multiLvlStrCache>
            </c:multiLvlStrRef>
          </c:cat>
          <c:val>
            <c:numRef>
              <c:f>Sheet3!$M$2:$M$29</c:f>
              <c:numCache>
                <c:formatCode>General</c:formatCode>
                <c:ptCount val="28"/>
                <c:pt idx="0">
                  <c:v>55.94</c:v>
                </c:pt>
                <c:pt idx="1">
                  <c:v>2.06</c:v>
                </c:pt>
                <c:pt idx="2">
                  <c:v>28.12</c:v>
                </c:pt>
                <c:pt idx="3">
                  <c:v>12.16</c:v>
                </c:pt>
                <c:pt idx="4">
                  <c:v>20.14</c:v>
                </c:pt>
                <c:pt idx="5">
                  <c:v>23.74</c:v>
                </c:pt>
                <c:pt idx="6">
                  <c:v>5.97</c:v>
                </c:pt>
                <c:pt idx="7">
                  <c:v>52.25</c:v>
                </c:pt>
                <c:pt idx="8">
                  <c:v>3.01</c:v>
                </c:pt>
                <c:pt idx="9">
                  <c:v>26.93</c:v>
                </c:pt>
                <c:pt idx="10">
                  <c:v>14.1</c:v>
                </c:pt>
                <c:pt idx="11">
                  <c:v>20.515000000000001</c:v>
                </c:pt>
                <c:pt idx="12">
                  <c:v>27.81</c:v>
                </c:pt>
                <c:pt idx="13">
                  <c:v>5.84</c:v>
                </c:pt>
                <c:pt idx="14">
                  <c:v>50.56</c:v>
                </c:pt>
                <c:pt idx="15">
                  <c:v>3.02</c:v>
                </c:pt>
                <c:pt idx="16">
                  <c:v>26.43</c:v>
                </c:pt>
                <c:pt idx="17">
                  <c:v>14.09</c:v>
                </c:pt>
                <c:pt idx="18">
                  <c:v>20.259999999999998</c:v>
                </c:pt>
                <c:pt idx="19">
                  <c:v>16.12</c:v>
                </c:pt>
                <c:pt idx="20">
                  <c:v>6.07</c:v>
                </c:pt>
                <c:pt idx="21">
                  <c:v>52.31</c:v>
                </c:pt>
                <c:pt idx="22">
                  <c:v>2.94</c:v>
                </c:pt>
                <c:pt idx="23">
                  <c:v>23.45</c:v>
                </c:pt>
                <c:pt idx="24">
                  <c:v>11.7</c:v>
                </c:pt>
                <c:pt idx="25">
                  <c:v>17.574999999999999</c:v>
                </c:pt>
                <c:pt idx="26">
                  <c:v>16.12</c:v>
                </c:pt>
                <c:pt idx="27">
                  <c:v>6.07</c:v>
                </c:pt>
              </c:numCache>
            </c:numRef>
          </c:val>
        </c:ser>
        <c:ser>
          <c:idx val="11"/>
          <c:order val="11"/>
          <c:tx>
            <c:strRef>
              <c:f>Sheet3!$N$1</c:f>
              <c:strCache>
                <c:ptCount val="1"/>
                <c:pt idx="0">
                  <c:v>DEC</c:v>
                </c:pt>
              </c:strCache>
            </c:strRef>
          </c:tx>
          <c:invertIfNegative val="0"/>
          <c:cat>
            <c:multiLvlStrRef>
              <c:f>Sheet3!$A$2:$B$29</c:f>
              <c:multiLvlStrCache>
                <c:ptCount val="28"/>
                <c:lvl>
                  <c:pt idx="0">
                    <c:v>RH</c:v>
                  </c:pt>
                  <c:pt idx="1">
                    <c:v>WS</c:v>
                  </c:pt>
                  <c:pt idx="2">
                    <c:v>Max T°</c:v>
                  </c:pt>
                  <c:pt idx="3">
                    <c:v>Min T°</c:v>
                  </c:pt>
                  <c:pt idx="4">
                    <c:v>Mean T°</c:v>
                  </c:pt>
                  <c:pt idx="5">
                    <c:v>C Amount</c:v>
                  </c:pt>
                  <c:pt idx="6">
                    <c:v>UV-index </c:v>
                  </c:pt>
                  <c:pt idx="7">
                    <c:v>RH</c:v>
                  </c:pt>
                  <c:pt idx="8">
                    <c:v>WS</c:v>
                  </c:pt>
                  <c:pt idx="9">
                    <c:v>Max T°</c:v>
                  </c:pt>
                  <c:pt idx="10">
                    <c:v>Min T°</c:v>
                  </c:pt>
                  <c:pt idx="11">
                    <c:v>Mean T°</c:v>
                  </c:pt>
                  <c:pt idx="12">
                    <c:v>C Amount</c:v>
                  </c:pt>
                  <c:pt idx="13">
                    <c:v>UV-index </c:v>
                  </c:pt>
                  <c:pt idx="14">
                    <c:v>RH</c:v>
                  </c:pt>
                  <c:pt idx="15">
                    <c:v>WS</c:v>
                  </c:pt>
                  <c:pt idx="16">
                    <c:v>Max T°</c:v>
                  </c:pt>
                  <c:pt idx="17">
                    <c:v>Min T°</c:v>
                  </c:pt>
                  <c:pt idx="18">
                    <c:v>Mean T°</c:v>
                  </c:pt>
                  <c:pt idx="19">
                    <c:v>C Amount</c:v>
                  </c:pt>
                  <c:pt idx="20">
                    <c:v>UV-index </c:v>
                  </c:pt>
                  <c:pt idx="21">
                    <c:v>RH</c:v>
                  </c:pt>
                  <c:pt idx="22">
                    <c:v>WS</c:v>
                  </c:pt>
                  <c:pt idx="23">
                    <c:v>Max T°</c:v>
                  </c:pt>
                  <c:pt idx="24">
                    <c:v>Min T°</c:v>
                  </c:pt>
                  <c:pt idx="25">
                    <c:v>Mean T°</c:v>
                  </c:pt>
                  <c:pt idx="26">
                    <c:v>C Amount</c:v>
                  </c:pt>
                  <c:pt idx="27">
                    <c:v>UV-index </c:v>
                  </c:pt>
                </c:lvl>
                <c:lvl>
                  <c:pt idx="0">
                    <c:v>Abergelle 2021</c:v>
                  </c:pt>
                  <c:pt idx="7">
                    <c:v>Sekota 2021</c:v>
                  </c:pt>
                  <c:pt idx="14">
                    <c:v>Sekota 2022</c:v>
                  </c:pt>
                  <c:pt idx="21">
                    <c:v>Lalibela 2022</c:v>
                  </c:pt>
                </c:lvl>
              </c:multiLvlStrCache>
            </c:multiLvlStrRef>
          </c:cat>
          <c:val>
            <c:numRef>
              <c:f>Sheet3!$N$2:$N$29</c:f>
              <c:numCache>
                <c:formatCode>General</c:formatCode>
                <c:ptCount val="28"/>
                <c:pt idx="0">
                  <c:v>51.38</c:v>
                </c:pt>
                <c:pt idx="1">
                  <c:v>2.1800000000000002</c:v>
                </c:pt>
                <c:pt idx="2">
                  <c:v>29.88</c:v>
                </c:pt>
                <c:pt idx="3">
                  <c:v>9.4</c:v>
                </c:pt>
                <c:pt idx="4">
                  <c:v>19.64</c:v>
                </c:pt>
                <c:pt idx="5">
                  <c:v>14.19</c:v>
                </c:pt>
                <c:pt idx="6">
                  <c:v>5.93</c:v>
                </c:pt>
                <c:pt idx="7">
                  <c:v>49.94</c:v>
                </c:pt>
                <c:pt idx="8">
                  <c:v>2.86</c:v>
                </c:pt>
                <c:pt idx="9">
                  <c:v>28.01</c:v>
                </c:pt>
                <c:pt idx="10">
                  <c:v>11.19</c:v>
                </c:pt>
                <c:pt idx="11">
                  <c:v>19.600000000000001</c:v>
                </c:pt>
                <c:pt idx="12">
                  <c:v>16.07</c:v>
                </c:pt>
                <c:pt idx="13">
                  <c:v>5.86</c:v>
                </c:pt>
                <c:pt idx="14">
                  <c:v>48.62</c:v>
                </c:pt>
                <c:pt idx="15">
                  <c:v>2.4500000000000002</c:v>
                </c:pt>
                <c:pt idx="16">
                  <c:v>27.29</c:v>
                </c:pt>
                <c:pt idx="17">
                  <c:v>13.69</c:v>
                </c:pt>
                <c:pt idx="18">
                  <c:v>20.49</c:v>
                </c:pt>
                <c:pt idx="19">
                  <c:v>37.950000000000003</c:v>
                </c:pt>
                <c:pt idx="20">
                  <c:v>5.07</c:v>
                </c:pt>
                <c:pt idx="21">
                  <c:v>51.69</c:v>
                </c:pt>
                <c:pt idx="22">
                  <c:v>2.2799999999999998</c:v>
                </c:pt>
                <c:pt idx="23">
                  <c:v>24.33</c:v>
                </c:pt>
                <c:pt idx="24">
                  <c:v>11.26</c:v>
                </c:pt>
                <c:pt idx="25">
                  <c:v>17.794999999999998</c:v>
                </c:pt>
                <c:pt idx="26">
                  <c:v>37.950000000000003</c:v>
                </c:pt>
                <c:pt idx="27">
                  <c:v>5.07</c:v>
                </c:pt>
              </c:numCache>
            </c:numRef>
          </c:val>
        </c:ser>
        <c:dLbls>
          <c:showLegendKey val="0"/>
          <c:showVal val="0"/>
          <c:showCatName val="0"/>
          <c:showSerName val="0"/>
          <c:showPercent val="0"/>
          <c:showBubbleSize val="0"/>
        </c:dLbls>
        <c:gapWidth val="150"/>
        <c:axId val="310938240"/>
        <c:axId val="310940032"/>
      </c:barChart>
      <c:catAx>
        <c:axId val="310938240"/>
        <c:scaling>
          <c:orientation val="minMax"/>
        </c:scaling>
        <c:delete val="0"/>
        <c:axPos val="b"/>
        <c:majorTickMark val="out"/>
        <c:minorTickMark val="none"/>
        <c:tickLblPos val="nextTo"/>
        <c:crossAx val="310940032"/>
        <c:crosses val="autoZero"/>
        <c:auto val="1"/>
        <c:lblAlgn val="ctr"/>
        <c:lblOffset val="100"/>
        <c:noMultiLvlLbl val="0"/>
      </c:catAx>
      <c:valAx>
        <c:axId val="310940032"/>
        <c:scaling>
          <c:orientation val="minMax"/>
        </c:scaling>
        <c:delete val="0"/>
        <c:axPos val="l"/>
        <c:majorGridlines/>
        <c:numFmt formatCode="General" sourceLinked="1"/>
        <c:majorTickMark val="out"/>
        <c:minorTickMark val="none"/>
        <c:tickLblPos val="nextTo"/>
        <c:crossAx val="310938240"/>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invertIfNegative val="0"/>
          <c:dPt>
            <c:idx val="1"/>
            <c:invertIfNegative val="0"/>
            <c:bubble3D val="0"/>
            <c:spPr>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dPt>
          <c:dPt>
            <c:idx val="3"/>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tx>
                <c:rich>
                  <a:bodyPr/>
                  <a:lstStyle/>
                  <a:p>
                    <a:pPr>
                      <a:defRPr sz="1200">
                        <a:solidFill>
                          <a:schemeClr val="dk1"/>
                        </a:solidFill>
                        <a:latin typeface="+mn-lt"/>
                        <a:ea typeface="+mn-ea"/>
                        <a:cs typeface="+mn-cs"/>
                      </a:defRPr>
                    </a:pPr>
                    <a:r>
                      <a:rPr lang="en-US" sz="1200">
                        <a:solidFill>
                          <a:schemeClr val="dk1"/>
                        </a:solidFill>
                        <a:latin typeface="+mn-lt"/>
                        <a:ea typeface="+mn-ea"/>
                        <a:cs typeface="+mn-cs"/>
                      </a:rPr>
                      <a:t>2280</a:t>
                    </a:r>
                    <a:endParaRPr lang="en-US"/>
                  </a:p>
                </c:rich>
              </c:tx>
              <c:spPr>
                <a:solidFill>
                  <a:schemeClr val="lt1"/>
                </a:solidFill>
                <a:ln w="25400" cap="flat" cmpd="sng" algn="ctr">
                  <a:solidFill>
                    <a:schemeClr val="accent3"/>
                  </a:solidFill>
                  <a:prstDash val="solid"/>
                </a:ln>
                <a:effectLst/>
              </c:spPr>
              <c:showLegendKey val="0"/>
              <c:showVal val="1"/>
              <c:showCatName val="0"/>
              <c:showSerName val="0"/>
              <c:showPercent val="0"/>
              <c:showBubbleSize val="0"/>
            </c:dLbl>
            <c:dLbl>
              <c:idx val="1"/>
              <c:tx>
                <c:rich>
                  <a:bodyPr/>
                  <a:lstStyle/>
                  <a:p>
                    <a:pPr>
                      <a:defRPr sz="1200">
                        <a:solidFill>
                          <a:schemeClr val="dk1"/>
                        </a:solidFill>
                        <a:latin typeface="+mn-lt"/>
                        <a:ea typeface="+mn-ea"/>
                        <a:cs typeface="+mn-cs"/>
                      </a:defRPr>
                    </a:pPr>
                    <a:r>
                      <a:rPr lang="en-US" sz="1200">
                        <a:solidFill>
                          <a:schemeClr val="dk1"/>
                        </a:solidFill>
                        <a:latin typeface="+mn-lt"/>
                        <a:ea typeface="+mn-ea"/>
                        <a:cs typeface="+mn-cs"/>
                      </a:rPr>
                      <a:t>2480</a:t>
                    </a:r>
                    <a:endParaRPr lang="en-US"/>
                  </a:p>
                </c:rich>
              </c:tx>
              <c:spPr>
                <a:solidFill>
                  <a:schemeClr val="lt1"/>
                </a:solidFill>
                <a:ln w="25400" cap="flat" cmpd="sng" algn="ctr">
                  <a:solidFill>
                    <a:schemeClr val="accent1"/>
                  </a:solidFill>
                  <a:prstDash val="solid"/>
                </a:ln>
                <a:effectLst/>
              </c:spPr>
              <c:showLegendKey val="0"/>
              <c:showVal val="1"/>
              <c:showCatName val="0"/>
              <c:showSerName val="0"/>
              <c:showPercent val="0"/>
              <c:showBubbleSize val="0"/>
            </c:dLbl>
            <c:dLbl>
              <c:idx val="2"/>
              <c:tx>
                <c:rich>
                  <a:bodyPr/>
                  <a:lstStyle/>
                  <a:p>
                    <a:pPr>
                      <a:defRPr sz="1200">
                        <a:solidFill>
                          <a:schemeClr val="dk1"/>
                        </a:solidFill>
                        <a:latin typeface="+mn-lt"/>
                        <a:ea typeface="+mn-ea"/>
                        <a:cs typeface="+mn-cs"/>
                      </a:defRPr>
                    </a:pPr>
                    <a:r>
                      <a:rPr lang="en-US" sz="1200">
                        <a:solidFill>
                          <a:schemeClr val="dk1"/>
                        </a:solidFill>
                        <a:latin typeface="+mn-lt"/>
                        <a:ea typeface="+mn-ea"/>
                        <a:cs typeface="+mn-cs"/>
                      </a:rPr>
                      <a:t>19600</a:t>
                    </a:r>
                    <a:endParaRPr lang="en-US">
                      <a:latin typeface="Times New Roman" pitchFamily="18" charset="0"/>
                      <a:cs typeface="Times New Roman" pitchFamily="18" charset="0"/>
                    </a:endParaRPr>
                  </a:p>
                </c:rich>
              </c:tx>
              <c:spPr>
                <a:solidFill>
                  <a:schemeClr val="lt1"/>
                </a:solidFill>
                <a:ln w="25400" cap="flat" cmpd="sng" algn="ctr">
                  <a:solidFill>
                    <a:schemeClr val="dk1"/>
                  </a:solidFill>
                  <a:prstDash val="solid"/>
                </a:ln>
                <a:effectLst/>
              </c:spPr>
              <c:showLegendKey val="0"/>
              <c:showVal val="1"/>
              <c:showCatName val="0"/>
              <c:showSerName val="0"/>
              <c:showPercent val="0"/>
              <c:showBubbleSize val="0"/>
            </c:dLbl>
            <c:dLbl>
              <c:idx val="3"/>
              <c:tx>
                <c:rich>
                  <a:bodyPr/>
                  <a:lstStyle/>
                  <a:p>
                    <a:pPr>
                      <a:defRPr sz="1200">
                        <a:solidFill>
                          <a:schemeClr val="dk1"/>
                        </a:solidFill>
                        <a:latin typeface="+mn-lt"/>
                        <a:ea typeface="+mn-ea"/>
                        <a:cs typeface="+mn-cs"/>
                      </a:defRPr>
                    </a:pPr>
                    <a:r>
                      <a:rPr lang="en-US" sz="1200">
                        <a:solidFill>
                          <a:schemeClr val="dk1"/>
                        </a:solidFill>
                        <a:latin typeface="+mn-lt"/>
                        <a:ea typeface="+mn-ea"/>
                        <a:cs typeface="+mn-cs"/>
                      </a:rPr>
                      <a:t>2960</a:t>
                    </a:r>
                    <a:endParaRPr lang="en-US">
                      <a:latin typeface="Times New Roman" pitchFamily="18" charset="0"/>
                      <a:cs typeface="Times New Roman" pitchFamily="18" charset="0"/>
                    </a:endParaRPr>
                  </a:p>
                </c:rich>
              </c:tx>
              <c:spPr>
                <a:solidFill>
                  <a:schemeClr val="lt1"/>
                </a:solidFill>
                <a:ln w="25400" cap="flat" cmpd="sng" algn="ctr">
                  <a:solidFill>
                    <a:schemeClr val="accent6"/>
                  </a:solidFill>
                  <a:prstDash val="solid"/>
                </a:ln>
                <a:effectLst/>
              </c:spPr>
              <c:showLegendKey val="0"/>
              <c:showVal val="1"/>
              <c:showCatName val="0"/>
              <c:showSerName val="0"/>
              <c:showPercent val="0"/>
              <c:showBubbleSize val="0"/>
            </c:dLbl>
            <c:dLbl>
              <c:idx val="4"/>
              <c:tx>
                <c:rich>
                  <a:bodyPr/>
                  <a:lstStyle/>
                  <a:p>
                    <a:pPr>
                      <a:defRPr sz="1200">
                        <a:solidFill>
                          <a:schemeClr val="dk1"/>
                        </a:solidFill>
                        <a:latin typeface="+mn-lt"/>
                        <a:ea typeface="+mn-ea"/>
                        <a:cs typeface="+mn-cs"/>
                      </a:defRPr>
                    </a:pPr>
                    <a:r>
                      <a:rPr lang="en-US" sz="1200">
                        <a:solidFill>
                          <a:schemeClr val="dk1"/>
                        </a:solidFill>
                        <a:latin typeface="+mn-lt"/>
                        <a:ea typeface="+mn-ea"/>
                        <a:cs typeface="+mn-cs"/>
                      </a:rPr>
                      <a:t>2360</a:t>
                    </a:r>
                    <a:endParaRPr lang="en-US"/>
                  </a:p>
                </c:rich>
              </c:tx>
              <c:spPr>
                <a:solidFill>
                  <a:schemeClr val="lt1"/>
                </a:solidFill>
                <a:ln w="25400" cap="flat" cmpd="sng" algn="ctr">
                  <a:solidFill>
                    <a:schemeClr val="accent4"/>
                  </a:solidFill>
                  <a:prstDash val="solid"/>
                </a:ln>
                <a:effectLst/>
              </c:spPr>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'woleh PTE'!$A$2:$A$6</c:f>
              <c:strCache>
                <c:ptCount val="5"/>
                <c:pt idx="0">
                  <c:v>Sekota-1</c:v>
                </c:pt>
                <c:pt idx="1">
                  <c:v>Adet-1</c:v>
                </c:pt>
                <c:pt idx="2">
                  <c:v>Kekeba</c:v>
                </c:pt>
                <c:pt idx="3">
                  <c:v>Fentale-2</c:v>
                </c:pt>
                <c:pt idx="4">
                  <c:v>Gambo </c:v>
                </c:pt>
              </c:strCache>
            </c:strRef>
          </c:cat>
          <c:val>
            <c:numRef>
              <c:f>'woleh PTE'!$B$2:$B$6</c:f>
              <c:numCache>
                <c:formatCode>General</c:formatCode>
                <c:ptCount val="5"/>
                <c:pt idx="0">
                  <c:v>22.8</c:v>
                </c:pt>
                <c:pt idx="1">
                  <c:v>24.8</c:v>
                </c:pt>
                <c:pt idx="2">
                  <c:v>19.600000000000001</c:v>
                </c:pt>
                <c:pt idx="3">
                  <c:v>29.6</c:v>
                </c:pt>
                <c:pt idx="4">
                  <c:v>23.6</c:v>
                </c:pt>
              </c:numCache>
            </c:numRef>
          </c:val>
        </c:ser>
        <c:dLbls>
          <c:showLegendKey val="0"/>
          <c:showVal val="0"/>
          <c:showCatName val="0"/>
          <c:showSerName val="0"/>
          <c:showPercent val="0"/>
          <c:showBubbleSize val="0"/>
        </c:dLbls>
        <c:gapWidth val="150"/>
        <c:axId val="303214976"/>
        <c:axId val="303216512"/>
      </c:barChart>
      <c:catAx>
        <c:axId val="303214976"/>
        <c:scaling>
          <c:orientation val="minMax"/>
        </c:scaling>
        <c:delete val="0"/>
        <c:axPos val="b"/>
        <c:majorTickMark val="out"/>
        <c:minorTickMark val="none"/>
        <c:tickLblPos val="nextTo"/>
        <c:spPr>
          <a:noFill/>
          <a:ln w="25400" cap="flat" cmpd="sng" algn="ctr">
            <a:solidFill>
              <a:srgbClr val="00B0F0"/>
            </a:solidFill>
            <a:prstDash val="solid"/>
          </a:ln>
          <a:effectLst>
            <a:outerShdw blurRad="40000" dist="20000" dir="5400000" rotWithShape="0">
              <a:srgbClr val="000000"/>
            </a:outerShdw>
          </a:effectLst>
        </c:spPr>
        <c:txPr>
          <a:bodyPr/>
          <a:lstStyle/>
          <a:p>
            <a:pPr>
              <a:defRPr>
                <a:solidFill>
                  <a:schemeClr val="tx1"/>
                </a:solidFill>
                <a:latin typeface="+mn-lt"/>
                <a:ea typeface="+mn-ea"/>
                <a:cs typeface="+mn-cs"/>
              </a:defRPr>
            </a:pPr>
            <a:endParaRPr lang="en-US"/>
          </a:p>
        </c:txPr>
        <c:crossAx val="303216512"/>
        <c:crosses val="autoZero"/>
        <c:auto val="1"/>
        <c:lblAlgn val="ctr"/>
        <c:lblOffset val="100"/>
        <c:tickLblSkip val="1"/>
        <c:noMultiLvlLbl val="0"/>
      </c:catAx>
      <c:valAx>
        <c:axId val="303216512"/>
        <c:scaling>
          <c:orientation val="minMax"/>
        </c:scaling>
        <c:delete val="0"/>
        <c:axPos val="l"/>
        <c:majorGridlines/>
        <c:numFmt formatCode="General" sourceLinked="1"/>
        <c:majorTickMark val="out"/>
        <c:minorTickMark val="none"/>
        <c:tickLblPos val="nextTo"/>
        <c:crossAx val="3032149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88FA4-772C-41FF-A1A9-38EB3B72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24</Pages>
  <Words>11110</Words>
  <Characters>63327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2107</cp:revision>
  <dcterms:created xsi:type="dcterms:W3CDTF">2024-11-27T12:37:00Z</dcterms:created>
  <dcterms:modified xsi:type="dcterms:W3CDTF">2025-01-31T19:51:00Z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aa70c35b-0f11-377f-abcf-2e11cd043cad</vt:lpwstr>
  </property>
  <property fmtid="{D5CDD505-2E9C-101B-9397-08002B2CF9AE}" pid="24" name="Mendeley Citation Style_1">
    <vt:lpwstr>http://www.zotero.org/styles/apa</vt:lpwstr>
  </property>
</Properties>
</file>