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2969" w14:textId="3BFB2829" w:rsidR="00ED54AF" w:rsidRPr="0011706B" w:rsidRDefault="00D35400" w:rsidP="00D35400">
      <w:pPr>
        <w:spacing w:line="240" w:lineRule="auto"/>
        <w:rPr>
          <w:rFonts w:cstheme="minorHAnsi"/>
          <w:sz w:val="28"/>
          <w:szCs w:val="28"/>
        </w:rPr>
      </w:pPr>
      <w:r w:rsidRPr="0011706B">
        <w:rPr>
          <w:rFonts w:cstheme="minorHAnsi"/>
          <w:b/>
          <w:bCs/>
          <w:sz w:val="28"/>
          <w:szCs w:val="28"/>
        </w:rPr>
        <w:t xml:space="preserve">RESEARCH ARTICLE REVIEW: </w:t>
      </w:r>
      <w:r w:rsidRPr="0011706B">
        <w:rPr>
          <w:rFonts w:cstheme="minorHAnsi"/>
          <w:sz w:val="28"/>
          <w:szCs w:val="28"/>
        </w:rPr>
        <w:t>ASSESSING THE QUALITY OF HONEY ALONG THE VALUE CHAIN STAGES IN THE AMHARA REGION</w:t>
      </w:r>
    </w:p>
    <w:p w14:paraId="31517D3C" w14:textId="7356DA2A" w:rsidR="00ED54AF" w:rsidRPr="001D09A0" w:rsidRDefault="00ED54AF" w:rsidP="00D35400">
      <w:pPr>
        <w:spacing w:line="240" w:lineRule="auto"/>
        <w:rPr>
          <w:rFonts w:cstheme="minorHAnsi"/>
          <w:sz w:val="24"/>
          <w:szCs w:val="24"/>
        </w:rPr>
      </w:pPr>
      <w:r w:rsidRPr="001D09A0">
        <w:rPr>
          <w:rFonts w:cstheme="minorHAnsi"/>
          <w:sz w:val="24"/>
          <w:szCs w:val="24"/>
        </w:rPr>
        <w:t xml:space="preserve">Addisu </w:t>
      </w:r>
      <w:proofErr w:type="spellStart"/>
      <w:r w:rsidRPr="001D09A0">
        <w:rPr>
          <w:rFonts w:cstheme="minorHAnsi"/>
          <w:sz w:val="24"/>
          <w:szCs w:val="24"/>
        </w:rPr>
        <w:t>Bihonegn</w:t>
      </w:r>
      <w:proofErr w:type="spellEnd"/>
      <w:r w:rsidR="00D35400">
        <w:rPr>
          <w:rFonts w:cstheme="minorHAnsi"/>
          <w:sz w:val="24"/>
          <w:szCs w:val="24"/>
        </w:rPr>
        <w:t>, Subnational hub Apiculture Lead</w:t>
      </w:r>
    </w:p>
    <w:p w14:paraId="1E3E2357" w14:textId="46C2304B" w:rsidR="00ED54AF" w:rsidRPr="001D09A0" w:rsidRDefault="00ED54AF" w:rsidP="00D35400">
      <w:pPr>
        <w:spacing w:line="240" w:lineRule="auto"/>
        <w:rPr>
          <w:rFonts w:cstheme="minorHAnsi"/>
          <w:sz w:val="24"/>
          <w:szCs w:val="24"/>
        </w:rPr>
      </w:pPr>
      <w:r w:rsidRPr="001D09A0">
        <w:rPr>
          <w:rFonts w:cstheme="minorHAnsi"/>
          <w:sz w:val="24"/>
          <w:szCs w:val="24"/>
        </w:rPr>
        <w:t xml:space="preserve">International Institute of Rural Reconstruction (IIRR) Ethiopia, </w:t>
      </w:r>
      <w:r w:rsidR="00903BA4" w:rsidRPr="001D09A0">
        <w:rPr>
          <w:rFonts w:cstheme="minorHAnsi"/>
          <w:sz w:val="24"/>
          <w:szCs w:val="24"/>
        </w:rPr>
        <w:t>P.O. Box 7931, </w:t>
      </w:r>
      <w:r w:rsidRPr="001D09A0">
        <w:rPr>
          <w:rFonts w:cstheme="minorHAnsi"/>
          <w:sz w:val="24"/>
          <w:szCs w:val="24"/>
        </w:rPr>
        <w:t xml:space="preserve">Addis Ababa, Ethiopia. </w:t>
      </w:r>
    </w:p>
    <w:p w14:paraId="50DE9174" w14:textId="77777777" w:rsidR="00ED54AF" w:rsidRPr="001D09A0" w:rsidRDefault="00ED54AF" w:rsidP="00D35400">
      <w:pPr>
        <w:spacing w:line="240" w:lineRule="auto"/>
        <w:rPr>
          <w:rFonts w:cstheme="minorHAnsi"/>
          <w:sz w:val="24"/>
          <w:szCs w:val="24"/>
        </w:rPr>
      </w:pPr>
      <w:r w:rsidRPr="001D09A0">
        <w:rPr>
          <w:rFonts w:cstheme="minorHAnsi"/>
          <w:sz w:val="24"/>
          <w:szCs w:val="24"/>
        </w:rPr>
        <w:t xml:space="preserve">Email: </w:t>
      </w:r>
      <w:hyperlink r:id="rId7" w:history="1">
        <w:r w:rsidRPr="001D09A0">
          <w:rPr>
            <w:rStyle w:val="Hyperlink"/>
            <w:rFonts w:cstheme="minorHAnsi"/>
            <w:sz w:val="24"/>
            <w:szCs w:val="24"/>
          </w:rPr>
          <w:t>addisu.bihonegn@iirr.org</w:t>
        </w:r>
      </w:hyperlink>
      <w:r w:rsidRPr="001D09A0">
        <w:rPr>
          <w:rFonts w:cstheme="minorHAnsi"/>
          <w:sz w:val="24"/>
          <w:szCs w:val="24"/>
        </w:rPr>
        <w:t xml:space="preserve"> </w:t>
      </w:r>
    </w:p>
    <w:p w14:paraId="057EE89C"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Abstract </w:t>
      </w:r>
    </w:p>
    <w:p w14:paraId="11C5CAAD" w14:textId="7563DCBB" w:rsidR="00D9744D" w:rsidRPr="001D09A0" w:rsidRDefault="000D63CC" w:rsidP="00D35400">
      <w:pPr>
        <w:spacing w:line="240" w:lineRule="auto"/>
        <w:jc w:val="both"/>
        <w:rPr>
          <w:rFonts w:cstheme="minorHAnsi"/>
          <w:i/>
          <w:iCs/>
          <w:sz w:val="24"/>
          <w:szCs w:val="24"/>
        </w:rPr>
      </w:pPr>
      <w:r w:rsidRPr="001D09A0">
        <w:rPr>
          <w:rFonts w:cstheme="minorHAnsi"/>
          <w:i/>
          <w:iCs/>
          <w:sz w:val="24"/>
          <w:szCs w:val="24"/>
        </w:rPr>
        <w:t>The Amhara Region is a significant honey-producing area in Ethiopia</w:t>
      </w:r>
      <w:r w:rsidR="00ED2251" w:rsidRPr="001D09A0">
        <w:rPr>
          <w:rFonts w:cstheme="minorHAnsi"/>
          <w:i/>
          <w:iCs/>
          <w:sz w:val="24"/>
          <w:szCs w:val="24"/>
        </w:rPr>
        <w:t>.</w:t>
      </w:r>
      <w:r w:rsidRPr="001D09A0">
        <w:rPr>
          <w:rFonts w:cstheme="minorHAnsi"/>
          <w:i/>
          <w:iCs/>
          <w:sz w:val="24"/>
          <w:szCs w:val="24"/>
        </w:rPr>
        <w:t xml:space="preserve"> </w:t>
      </w:r>
      <w:r w:rsidR="004748D9" w:rsidRPr="001D09A0">
        <w:rPr>
          <w:rFonts w:cstheme="minorHAnsi"/>
          <w:i/>
          <w:iCs/>
          <w:sz w:val="24"/>
          <w:szCs w:val="24"/>
        </w:rPr>
        <w:t xml:space="preserve">However, </w:t>
      </w:r>
      <w:r w:rsidR="00D9744D" w:rsidRPr="001D09A0">
        <w:rPr>
          <w:rFonts w:cstheme="minorHAnsi"/>
          <w:i/>
          <w:iCs/>
          <w:sz w:val="24"/>
          <w:szCs w:val="24"/>
        </w:rPr>
        <w:t>maintaining honey quality across the value chain remains a challenge. This review synthesizes findings from studies assessing honey quality at key stages of the value chain—production, collection, processing, packaging, and marketing—using physicochemical and microbiological parameters</w:t>
      </w:r>
      <w:r w:rsidR="004748D9" w:rsidRPr="001D09A0">
        <w:rPr>
          <w:rFonts w:cstheme="minorHAnsi"/>
          <w:i/>
          <w:iCs/>
          <w:sz w:val="24"/>
          <w:szCs w:val="24"/>
        </w:rPr>
        <w:t xml:space="preserve"> based on a review of regional studies</w:t>
      </w:r>
      <w:r w:rsidR="00D9744D" w:rsidRPr="001D09A0">
        <w:rPr>
          <w:rFonts w:cstheme="minorHAnsi"/>
          <w:i/>
          <w:iCs/>
          <w:sz w:val="24"/>
          <w:szCs w:val="24"/>
        </w:rPr>
        <w:t xml:space="preserve">. Results indicate that while honey quality is generally high at the production stage, significant declines occur during collection, processing, and marketing due to inadequate handling, storage, and processing practices. Moisture content, pH, sugar content, </w:t>
      </w:r>
      <w:proofErr w:type="spellStart"/>
      <w:r w:rsidR="00D9744D" w:rsidRPr="001D09A0">
        <w:rPr>
          <w:rFonts w:cstheme="minorHAnsi"/>
          <w:i/>
          <w:iCs/>
          <w:sz w:val="24"/>
          <w:szCs w:val="24"/>
        </w:rPr>
        <w:t>hydroxymethylfurfural</w:t>
      </w:r>
      <w:proofErr w:type="spellEnd"/>
      <w:r w:rsidR="00D9744D" w:rsidRPr="001D09A0">
        <w:rPr>
          <w:rFonts w:cstheme="minorHAnsi"/>
          <w:i/>
          <w:iCs/>
          <w:sz w:val="24"/>
          <w:szCs w:val="24"/>
        </w:rPr>
        <w:t xml:space="preserve"> (HMF), and microbial contamination were key quality indicators analyzed. The review highlights the need for improved quality control measures and provides recommendations to enhance honey quality throughout the value chain.</w:t>
      </w:r>
    </w:p>
    <w:p w14:paraId="69DBF3CE" w14:textId="41D58451" w:rsidR="00ED2251" w:rsidRPr="001D09A0" w:rsidRDefault="00ED2251" w:rsidP="00D35400">
      <w:pPr>
        <w:spacing w:line="240" w:lineRule="auto"/>
        <w:jc w:val="both"/>
        <w:rPr>
          <w:rFonts w:cstheme="minorHAnsi"/>
          <w:sz w:val="24"/>
          <w:szCs w:val="24"/>
        </w:rPr>
      </w:pPr>
      <w:r w:rsidRPr="001D09A0">
        <w:rPr>
          <w:rFonts w:cstheme="minorHAnsi"/>
          <w:b/>
          <w:bCs/>
          <w:sz w:val="24"/>
          <w:szCs w:val="24"/>
        </w:rPr>
        <w:t>Key words:</w:t>
      </w:r>
      <w:r w:rsidRPr="001D09A0">
        <w:rPr>
          <w:rFonts w:cstheme="minorHAnsi"/>
          <w:sz w:val="24"/>
          <w:szCs w:val="24"/>
        </w:rPr>
        <w:t xml:space="preserve"> </w:t>
      </w:r>
      <w:r w:rsidRPr="001D09A0">
        <w:rPr>
          <w:rFonts w:cstheme="minorHAnsi"/>
          <w:sz w:val="24"/>
          <w:szCs w:val="24"/>
        </w:rPr>
        <w:t xml:space="preserve">honey </w:t>
      </w:r>
      <w:r w:rsidRPr="001D09A0">
        <w:rPr>
          <w:rFonts w:cstheme="minorHAnsi"/>
          <w:sz w:val="24"/>
          <w:szCs w:val="24"/>
        </w:rPr>
        <w:t xml:space="preserve">quality, microbiological, </w:t>
      </w:r>
      <w:r w:rsidR="00D35400" w:rsidRPr="001D09A0">
        <w:rPr>
          <w:rFonts w:cstheme="minorHAnsi"/>
          <w:sz w:val="24"/>
          <w:szCs w:val="24"/>
        </w:rPr>
        <w:t>physicochemical,</w:t>
      </w:r>
      <w:r w:rsidR="00D35400">
        <w:rPr>
          <w:rFonts w:cstheme="minorHAnsi"/>
          <w:sz w:val="24"/>
          <w:szCs w:val="24"/>
        </w:rPr>
        <w:t xml:space="preserve"> </w:t>
      </w:r>
      <w:r w:rsidRPr="001D09A0">
        <w:rPr>
          <w:rFonts w:cstheme="minorHAnsi"/>
          <w:sz w:val="24"/>
          <w:szCs w:val="24"/>
        </w:rPr>
        <w:t>quality control</w:t>
      </w:r>
      <w:r w:rsidR="00D35400" w:rsidRPr="00D35400">
        <w:rPr>
          <w:rFonts w:cstheme="minorHAnsi"/>
          <w:sz w:val="24"/>
          <w:szCs w:val="24"/>
        </w:rPr>
        <w:t xml:space="preserve"> </w:t>
      </w:r>
      <w:r w:rsidR="00D35400" w:rsidRPr="001D09A0">
        <w:rPr>
          <w:rFonts w:cstheme="minorHAnsi"/>
          <w:sz w:val="24"/>
          <w:szCs w:val="24"/>
        </w:rPr>
        <w:t>value chain</w:t>
      </w:r>
    </w:p>
    <w:p w14:paraId="7D258FB6" w14:textId="4B156820" w:rsidR="00F361A3" w:rsidRPr="001D09A0" w:rsidRDefault="004748D9" w:rsidP="00D35400">
      <w:pPr>
        <w:spacing w:line="240" w:lineRule="auto"/>
        <w:rPr>
          <w:rFonts w:cstheme="minorHAnsi"/>
          <w:b/>
          <w:bCs/>
          <w:sz w:val="24"/>
          <w:szCs w:val="24"/>
        </w:rPr>
      </w:pPr>
      <w:r w:rsidRPr="001D09A0">
        <w:rPr>
          <w:rFonts w:cstheme="minorHAnsi"/>
          <w:b/>
          <w:bCs/>
          <w:sz w:val="24"/>
          <w:szCs w:val="24"/>
        </w:rPr>
        <w:t>Introduction</w:t>
      </w:r>
      <w:r w:rsidR="00F361A3" w:rsidRPr="001D09A0">
        <w:rPr>
          <w:rFonts w:cstheme="minorHAnsi"/>
          <w:b/>
          <w:bCs/>
          <w:sz w:val="24"/>
          <w:szCs w:val="24"/>
        </w:rPr>
        <w:t xml:space="preserve"> </w:t>
      </w:r>
    </w:p>
    <w:p w14:paraId="5F61F36C" w14:textId="77777777" w:rsidR="00FA412F" w:rsidRPr="001D09A0" w:rsidRDefault="000D63CC" w:rsidP="00D35400">
      <w:pPr>
        <w:spacing w:line="240" w:lineRule="auto"/>
        <w:jc w:val="both"/>
        <w:rPr>
          <w:rFonts w:cstheme="minorHAnsi"/>
          <w:sz w:val="24"/>
          <w:szCs w:val="24"/>
        </w:rPr>
      </w:pPr>
      <w:r w:rsidRPr="001D09A0">
        <w:rPr>
          <w:rFonts w:cstheme="minorHAnsi"/>
          <w:sz w:val="24"/>
          <w:szCs w:val="24"/>
        </w:rPr>
        <w:t xml:space="preserve">Honey production in Amhara Region, Ethiopia is a vital economic activity, supporting local livelihoods and contributing </w:t>
      </w:r>
      <w:r w:rsidR="00F361A3" w:rsidRPr="001D09A0">
        <w:rPr>
          <w:rFonts w:cstheme="minorHAnsi"/>
          <w:sz w:val="24"/>
          <w:szCs w:val="24"/>
        </w:rPr>
        <w:t xml:space="preserve">to both local livelihoods and the national economy. The honey value chain in this region encompasses production by beekeepers, collection by intermediaries, processing, packaging, and marketing to consumers. </w:t>
      </w:r>
    </w:p>
    <w:p w14:paraId="5DF86D5A" w14:textId="185C82A7" w:rsidR="00FA412F" w:rsidRPr="001D09A0" w:rsidRDefault="00030A38" w:rsidP="00D35400">
      <w:pPr>
        <w:spacing w:line="240" w:lineRule="auto"/>
        <w:jc w:val="both"/>
        <w:rPr>
          <w:rFonts w:cstheme="minorHAnsi"/>
          <w:sz w:val="24"/>
          <w:szCs w:val="24"/>
        </w:rPr>
      </w:pPr>
      <w:r w:rsidRPr="001D09A0">
        <w:rPr>
          <w:rFonts w:cstheme="minorHAnsi"/>
          <w:sz w:val="24"/>
          <w:szCs w:val="24"/>
        </w:rPr>
        <w:t xml:space="preserve">The composition and properties of natural honeys differ with plant species on which the bees forage and the climatic conditions of the production areas, </w:t>
      </w:r>
      <w:r w:rsidR="00DA65C7" w:rsidRPr="001D09A0">
        <w:rPr>
          <w:rFonts w:cstheme="minorHAnsi"/>
          <w:sz w:val="24"/>
          <w:szCs w:val="24"/>
        </w:rPr>
        <w:t>(</w:t>
      </w:r>
      <w:proofErr w:type="spellStart"/>
      <w:r w:rsidR="00DA65C7" w:rsidRPr="001D09A0">
        <w:rPr>
          <w:rFonts w:cstheme="minorHAnsi"/>
          <w:sz w:val="24"/>
          <w:szCs w:val="24"/>
        </w:rPr>
        <w:t>Lewoyehu</w:t>
      </w:r>
      <w:proofErr w:type="spellEnd"/>
      <w:r w:rsidR="00DA65C7" w:rsidRPr="001D09A0">
        <w:rPr>
          <w:rFonts w:cstheme="minorHAnsi"/>
          <w:sz w:val="24"/>
          <w:szCs w:val="24"/>
        </w:rPr>
        <w:t xml:space="preserve"> and Amare, 2019) </w:t>
      </w:r>
      <w:r w:rsidRPr="001D09A0">
        <w:rPr>
          <w:rFonts w:cstheme="minorHAnsi"/>
          <w:sz w:val="24"/>
          <w:szCs w:val="24"/>
        </w:rPr>
        <w:t xml:space="preserve">and </w:t>
      </w:r>
      <w:r w:rsidR="00DA65C7" w:rsidRPr="001D09A0">
        <w:rPr>
          <w:rFonts w:cstheme="minorHAnsi"/>
          <w:sz w:val="24"/>
          <w:szCs w:val="24"/>
        </w:rPr>
        <w:t>post-harvest handling (</w:t>
      </w:r>
      <w:proofErr w:type="spellStart"/>
      <w:r w:rsidR="00DA65C7" w:rsidRPr="001D09A0">
        <w:rPr>
          <w:rFonts w:cstheme="minorHAnsi"/>
          <w:sz w:val="24"/>
          <w:szCs w:val="24"/>
        </w:rPr>
        <w:t>Yeserah</w:t>
      </w:r>
      <w:proofErr w:type="spellEnd"/>
      <w:r w:rsidR="00DA65C7" w:rsidRPr="001D09A0">
        <w:rPr>
          <w:rFonts w:cstheme="minorHAnsi"/>
          <w:sz w:val="24"/>
          <w:szCs w:val="24"/>
        </w:rPr>
        <w:t xml:space="preserve"> </w:t>
      </w:r>
      <w:r w:rsidR="00DA65C7" w:rsidRPr="001D09A0">
        <w:rPr>
          <w:rFonts w:cstheme="minorHAnsi"/>
          <w:i/>
          <w:iCs/>
          <w:sz w:val="24"/>
          <w:szCs w:val="24"/>
        </w:rPr>
        <w:t>et al</w:t>
      </w:r>
      <w:r w:rsidR="00DA65C7" w:rsidRPr="001D09A0">
        <w:rPr>
          <w:rFonts w:cstheme="minorHAnsi"/>
          <w:sz w:val="24"/>
          <w:szCs w:val="24"/>
        </w:rPr>
        <w:t>., 2020)</w:t>
      </w:r>
      <w:r w:rsidRPr="001D09A0">
        <w:rPr>
          <w:rFonts w:cstheme="minorHAnsi"/>
          <w:sz w:val="24"/>
          <w:szCs w:val="24"/>
        </w:rPr>
        <w:t xml:space="preserve">. </w:t>
      </w:r>
      <w:r w:rsidR="00FA412F" w:rsidRPr="001D09A0">
        <w:rPr>
          <w:rFonts w:cstheme="minorHAnsi"/>
          <w:sz w:val="24"/>
          <w:szCs w:val="24"/>
        </w:rPr>
        <w:t xml:space="preserve">Despite the economic importance of honey in the Amhara Region, there is limited understanding of how quality is affected at each stage of the value chain. Factors such as improper handling, storage, and processing can lead to quality degradation, impacting marketability and consumer safety. </w:t>
      </w:r>
    </w:p>
    <w:p w14:paraId="49CA0654" w14:textId="6B4A9A69" w:rsidR="00FA412F" w:rsidRPr="001D09A0" w:rsidRDefault="00F361A3" w:rsidP="00D35400">
      <w:pPr>
        <w:spacing w:line="240" w:lineRule="auto"/>
        <w:jc w:val="both"/>
        <w:rPr>
          <w:rFonts w:cstheme="minorHAnsi"/>
          <w:sz w:val="24"/>
          <w:szCs w:val="24"/>
        </w:rPr>
      </w:pPr>
      <w:r w:rsidRPr="001D09A0">
        <w:rPr>
          <w:rFonts w:cstheme="minorHAnsi"/>
          <w:sz w:val="24"/>
          <w:szCs w:val="24"/>
        </w:rPr>
        <w:t xml:space="preserve">Each stage influences honey quality, which is assessed through parameters such as moisture content, pH, sugar content, HMF levels, and microbial safety. High-quality honey is essential for meeting consumer expectations and adhering to market standards. </w:t>
      </w:r>
      <w:r w:rsidR="000D63CC" w:rsidRPr="001D09A0">
        <w:rPr>
          <w:rFonts w:cstheme="minorHAnsi"/>
          <w:sz w:val="24"/>
          <w:szCs w:val="24"/>
        </w:rPr>
        <w:t>Q</w:t>
      </w:r>
      <w:r w:rsidRPr="001D09A0">
        <w:rPr>
          <w:rFonts w:cstheme="minorHAnsi"/>
          <w:sz w:val="24"/>
          <w:szCs w:val="24"/>
        </w:rPr>
        <w:t>uality</w:t>
      </w:r>
      <w:r w:rsidR="000D63CC" w:rsidRPr="001D09A0">
        <w:rPr>
          <w:rFonts w:cstheme="minorHAnsi"/>
          <w:sz w:val="24"/>
          <w:szCs w:val="24"/>
        </w:rPr>
        <w:t xml:space="preserve"> </w:t>
      </w:r>
      <w:r w:rsidRPr="001D09A0">
        <w:rPr>
          <w:rFonts w:cstheme="minorHAnsi"/>
          <w:sz w:val="24"/>
          <w:szCs w:val="24"/>
        </w:rPr>
        <w:t>is best at production</w:t>
      </w:r>
      <w:r w:rsidR="000D63CC" w:rsidRPr="001D09A0">
        <w:rPr>
          <w:rFonts w:cstheme="minorHAnsi"/>
          <w:sz w:val="24"/>
          <w:szCs w:val="24"/>
        </w:rPr>
        <w:t xml:space="preserve"> (from the hive)</w:t>
      </w:r>
      <w:r w:rsidRPr="001D09A0">
        <w:rPr>
          <w:rFonts w:cstheme="minorHAnsi"/>
          <w:sz w:val="24"/>
          <w:szCs w:val="24"/>
        </w:rPr>
        <w:t>, with issues like increased moisture and contamination appearing later</w:t>
      </w:r>
      <w:r w:rsidR="001B65BD" w:rsidRPr="001D09A0">
        <w:rPr>
          <w:rFonts w:cstheme="minorHAnsi"/>
          <w:sz w:val="24"/>
          <w:szCs w:val="24"/>
        </w:rPr>
        <w:t xml:space="preserve"> (Melaku and Tefera, 2022)</w:t>
      </w:r>
      <w:r w:rsidRPr="001D09A0">
        <w:rPr>
          <w:rFonts w:cstheme="minorHAnsi"/>
          <w:sz w:val="24"/>
          <w:szCs w:val="24"/>
        </w:rPr>
        <w:t>. This is important for consumers and markets, as poor quality can affect safety and sales.</w:t>
      </w:r>
      <w:r w:rsidR="000D63CC" w:rsidRPr="001D09A0">
        <w:rPr>
          <w:rFonts w:cstheme="minorHAnsi"/>
          <w:sz w:val="24"/>
          <w:szCs w:val="24"/>
        </w:rPr>
        <w:t xml:space="preserve"> </w:t>
      </w:r>
    </w:p>
    <w:p w14:paraId="145C327D" w14:textId="34FAEA34" w:rsidR="00F361A3" w:rsidRPr="001D09A0" w:rsidRDefault="000D63CC" w:rsidP="00D35400">
      <w:pPr>
        <w:spacing w:line="240" w:lineRule="auto"/>
        <w:jc w:val="both"/>
        <w:rPr>
          <w:rFonts w:cstheme="minorHAnsi"/>
          <w:sz w:val="24"/>
          <w:szCs w:val="24"/>
        </w:rPr>
      </w:pPr>
      <w:r w:rsidRPr="001D09A0">
        <w:rPr>
          <w:rFonts w:cstheme="minorHAnsi"/>
          <w:sz w:val="24"/>
          <w:szCs w:val="24"/>
        </w:rPr>
        <w:t xml:space="preserve">This review examines research from the Amhara </w:t>
      </w:r>
      <w:r w:rsidR="00903BA4" w:rsidRPr="001D09A0">
        <w:rPr>
          <w:rFonts w:cstheme="minorHAnsi"/>
          <w:sz w:val="24"/>
          <w:szCs w:val="24"/>
        </w:rPr>
        <w:t>r</w:t>
      </w:r>
      <w:r w:rsidRPr="001D09A0">
        <w:rPr>
          <w:rFonts w:cstheme="minorHAnsi"/>
          <w:sz w:val="24"/>
          <w:szCs w:val="24"/>
        </w:rPr>
        <w:t xml:space="preserve">egion to assess how honey quality varies along the value chain, identifying critical points of quality degradation and suggesting potential interventions to enhance overall quality and market competitiveness. </w:t>
      </w:r>
    </w:p>
    <w:p w14:paraId="67C961E0"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lastRenderedPageBreak/>
        <w:t xml:space="preserve">Objective of the Review </w:t>
      </w:r>
    </w:p>
    <w:p w14:paraId="33BCAE96" w14:textId="77777777" w:rsidR="00ED54AF" w:rsidRPr="001D09A0" w:rsidRDefault="00ED54AF" w:rsidP="00D35400">
      <w:pPr>
        <w:spacing w:line="240" w:lineRule="auto"/>
        <w:jc w:val="both"/>
        <w:rPr>
          <w:rFonts w:cstheme="minorHAnsi"/>
          <w:sz w:val="24"/>
          <w:szCs w:val="24"/>
        </w:rPr>
      </w:pPr>
      <w:r w:rsidRPr="001D09A0">
        <w:rPr>
          <w:rFonts w:cstheme="minorHAnsi"/>
          <w:sz w:val="24"/>
          <w:szCs w:val="24"/>
        </w:rPr>
        <w:t xml:space="preserve">The objective of this review is to assess the quality of honey at each stage of the value chain in the Amhara Region using data from regional studies. Specifically, it aims to:  </w:t>
      </w:r>
    </w:p>
    <w:p w14:paraId="39F1581A" w14:textId="77777777" w:rsidR="00E23EC8" w:rsidRPr="001D09A0" w:rsidRDefault="00E23EC8" w:rsidP="00D35400">
      <w:pPr>
        <w:pStyle w:val="ListParagraph"/>
        <w:numPr>
          <w:ilvl w:val="0"/>
          <w:numId w:val="2"/>
        </w:numPr>
        <w:spacing w:line="240" w:lineRule="auto"/>
        <w:jc w:val="both"/>
        <w:rPr>
          <w:rFonts w:cstheme="minorHAnsi"/>
          <w:sz w:val="24"/>
          <w:szCs w:val="24"/>
        </w:rPr>
      </w:pPr>
      <w:r w:rsidRPr="001D09A0">
        <w:rPr>
          <w:rFonts w:cstheme="minorHAnsi"/>
          <w:sz w:val="24"/>
          <w:szCs w:val="24"/>
        </w:rPr>
        <w:t xml:space="preserve">Evaluate key physicochemical and microbiological quality parameters of honey at production, collection, processing, packaging, and marketing stages.  </w:t>
      </w:r>
    </w:p>
    <w:p w14:paraId="7ACDC0CC" w14:textId="77777777" w:rsidR="00E23EC8" w:rsidRPr="001D09A0" w:rsidRDefault="00E23EC8" w:rsidP="00D35400">
      <w:pPr>
        <w:pStyle w:val="ListParagraph"/>
        <w:numPr>
          <w:ilvl w:val="0"/>
          <w:numId w:val="2"/>
        </w:numPr>
        <w:spacing w:line="240" w:lineRule="auto"/>
        <w:jc w:val="both"/>
        <w:rPr>
          <w:rFonts w:cstheme="minorHAnsi"/>
          <w:sz w:val="24"/>
          <w:szCs w:val="24"/>
        </w:rPr>
      </w:pPr>
      <w:r w:rsidRPr="001D09A0">
        <w:rPr>
          <w:rFonts w:cstheme="minorHAnsi"/>
          <w:sz w:val="24"/>
          <w:szCs w:val="24"/>
        </w:rPr>
        <w:t xml:space="preserve">Identify critical points in the value chain where quality is most compromised.  </w:t>
      </w:r>
    </w:p>
    <w:p w14:paraId="5CA4D0F6" w14:textId="426A4CC4" w:rsidR="00E23EC8" w:rsidRPr="001D09A0" w:rsidRDefault="00E23EC8" w:rsidP="00D35400">
      <w:pPr>
        <w:pStyle w:val="ListParagraph"/>
        <w:numPr>
          <w:ilvl w:val="0"/>
          <w:numId w:val="2"/>
        </w:numPr>
        <w:spacing w:line="240" w:lineRule="auto"/>
        <w:rPr>
          <w:rFonts w:cstheme="minorHAnsi"/>
          <w:sz w:val="24"/>
          <w:szCs w:val="24"/>
        </w:rPr>
      </w:pPr>
      <w:r w:rsidRPr="001D09A0">
        <w:rPr>
          <w:rFonts w:cstheme="minorHAnsi"/>
          <w:sz w:val="24"/>
          <w:szCs w:val="24"/>
        </w:rPr>
        <w:t>Provide recommendations to improve honey quality and ensure compliance with national and international standards.</w:t>
      </w:r>
    </w:p>
    <w:p w14:paraId="6A4FC63A" w14:textId="77777777" w:rsidR="00F6516C" w:rsidRPr="001D09A0" w:rsidRDefault="00F6516C" w:rsidP="00D35400">
      <w:pPr>
        <w:spacing w:line="240" w:lineRule="auto"/>
        <w:rPr>
          <w:rFonts w:cstheme="minorHAnsi"/>
          <w:b/>
          <w:bCs/>
          <w:sz w:val="24"/>
          <w:szCs w:val="24"/>
        </w:rPr>
      </w:pPr>
      <w:r w:rsidRPr="001D09A0">
        <w:rPr>
          <w:rFonts w:cstheme="minorHAnsi"/>
          <w:b/>
          <w:bCs/>
          <w:sz w:val="24"/>
          <w:szCs w:val="24"/>
        </w:rPr>
        <w:t>Methodology and Data Extraction</w:t>
      </w:r>
    </w:p>
    <w:p w14:paraId="41B0365F" w14:textId="5C943649" w:rsidR="00F6516C" w:rsidRPr="001D09A0" w:rsidRDefault="00F6516C" w:rsidP="00D35400">
      <w:pPr>
        <w:spacing w:line="240" w:lineRule="auto"/>
        <w:jc w:val="both"/>
        <w:rPr>
          <w:rFonts w:cstheme="minorHAnsi"/>
          <w:sz w:val="24"/>
          <w:szCs w:val="24"/>
        </w:rPr>
      </w:pPr>
      <w:r w:rsidRPr="001D09A0">
        <w:rPr>
          <w:rFonts w:cstheme="minorHAnsi"/>
          <w:sz w:val="24"/>
          <w:szCs w:val="24"/>
        </w:rPr>
        <w:t xml:space="preserve">The review involved extracting data from multiple studies conducted in the Amhara Region, focusing on physicochemical and microbiological quality indicators. The data </w:t>
      </w:r>
      <w:r w:rsidR="001D09A0" w:rsidRPr="001D09A0">
        <w:rPr>
          <w:rFonts w:cstheme="minorHAnsi"/>
          <w:sz w:val="24"/>
          <w:szCs w:val="24"/>
        </w:rPr>
        <w:t>was</w:t>
      </w:r>
      <w:r w:rsidRPr="001D09A0">
        <w:rPr>
          <w:rFonts w:cstheme="minorHAnsi"/>
          <w:sz w:val="24"/>
          <w:szCs w:val="24"/>
        </w:rPr>
        <w:t xml:space="preserve"> organized to reflect changes at each value chain stage, with averages and ranges provided where available. The analysis aimed to identify trends and critical points of quality </w:t>
      </w:r>
      <w:r w:rsidR="00903BA4" w:rsidRPr="001D09A0">
        <w:rPr>
          <w:rFonts w:cstheme="minorHAnsi"/>
          <w:sz w:val="24"/>
          <w:szCs w:val="24"/>
        </w:rPr>
        <w:t>progress</w:t>
      </w:r>
      <w:r w:rsidRPr="001D09A0">
        <w:rPr>
          <w:rFonts w:cstheme="minorHAnsi"/>
          <w:sz w:val="24"/>
          <w:szCs w:val="24"/>
        </w:rPr>
        <w:t>. The values were compiled into a table for clarity, ensuring consistency with the review's findings.</w:t>
      </w:r>
    </w:p>
    <w:p w14:paraId="42CF470A"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t>Results and Discussion</w:t>
      </w:r>
    </w:p>
    <w:p w14:paraId="1EE15DC6" w14:textId="24FCC16A" w:rsidR="005216C8" w:rsidRPr="001D09A0" w:rsidRDefault="005216C8" w:rsidP="00D35400">
      <w:pPr>
        <w:spacing w:line="240" w:lineRule="auto"/>
        <w:rPr>
          <w:rFonts w:cstheme="minorHAnsi"/>
          <w:sz w:val="24"/>
          <w:szCs w:val="24"/>
        </w:rPr>
      </w:pPr>
      <w:r w:rsidRPr="001D09A0">
        <w:rPr>
          <w:rFonts w:cstheme="minorHAnsi"/>
          <w:sz w:val="24"/>
          <w:szCs w:val="24"/>
        </w:rPr>
        <w:t>Table</w:t>
      </w:r>
      <w:r w:rsidR="003F4023" w:rsidRPr="001D09A0">
        <w:rPr>
          <w:rFonts w:cstheme="minorHAnsi"/>
          <w:sz w:val="24"/>
          <w:szCs w:val="24"/>
        </w:rPr>
        <w:t>: Physicochemical</w:t>
      </w:r>
      <w:r w:rsidRPr="001D09A0">
        <w:rPr>
          <w:rFonts w:cstheme="minorHAnsi"/>
          <w:sz w:val="24"/>
          <w:szCs w:val="24"/>
        </w:rPr>
        <w:t xml:space="preserve"> and microbiological quality indicators of honey</w:t>
      </w:r>
    </w:p>
    <w:tbl>
      <w:tblPr>
        <w:tblW w:w="8881" w:type="dxa"/>
        <w:tblInd w:w="113" w:type="dxa"/>
        <w:tblBorders>
          <w:top w:val="single" w:sz="4" w:space="0" w:color="auto"/>
          <w:bottom w:val="single" w:sz="4" w:space="0" w:color="auto"/>
        </w:tblBorders>
        <w:tblLook w:val="04A0" w:firstRow="1" w:lastRow="0" w:firstColumn="1" w:lastColumn="0" w:noHBand="0" w:noVBand="1"/>
      </w:tblPr>
      <w:tblGrid>
        <w:gridCol w:w="1417"/>
        <w:gridCol w:w="1405"/>
        <w:gridCol w:w="1565"/>
        <w:gridCol w:w="1437"/>
        <w:gridCol w:w="1353"/>
        <w:gridCol w:w="1704"/>
      </w:tblGrid>
      <w:tr w:rsidR="005216C8" w:rsidRPr="001D09A0" w14:paraId="0C9963BB" w14:textId="77777777" w:rsidTr="001D09A0">
        <w:trPr>
          <w:trHeight w:val="288"/>
        </w:trPr>
        <w:tc>
          <w:tcPr>
            <w:tcW w:w="1417" w:type="dxa"/>
            <w:tcBorders>
              <w:top w:val="single" w:sz="4" w:space="0" w:color="auto"/>
              <w:bottom w:val="single" w:sz="4" w:space="0" w:color="auto"/>
            </w:tcBorders>
            <w:shd w:val="clear" w:color="auto" w:fill="auto"/>
            <w:noWrap/>
            <w:vAlign w:val="bottom"/>
            <w:hideMark/>
          </w:tcPr>
          <w:p w14:paraId="7816B796" w14:textId="68E0CE9B" w:rsidR="005216C8" w:rsidRPr="001D09A0" w:rsidRDefault="003F4023"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 xml:space="preserve">Value Chain </w:t>
            </w:r>
            <w:r w:rsidR="005216C8" w:rsidRPr="001D09A0">
              <w:rPr>
                <w:rFonts w:eastAsia="Times New Roman" w:cstheme="minorHAnsi"/>
                <w:b/>
                <w:bCs/>
                <w:color w:val="000000"/>
                <w:kern w:val="0"/>
                <w:sz w:val="24"/>
                <w:szCs w:val="24"/>
                <w14:ligatures w14:val="none"/>
              </w:rPr>
              <w:t>Stage</w:t>
            </w:r>
          </w:p>
        </w:tc>
        <w:tc>
          <w:tcPr>
            <w:tcW w:w="1405" w:type="dxa"/>
            <w:tcBorders>
              <w:top w:val="single" w:sz="4" w:space="0" w:color="auto"/>
              <w:bottom w:val="single" w:sz="4" w:space="0" w:color="auto"/>
            </w:tcBorders>
            <w:shd w:val="clear" w:color="auto" w:fill="auto"/>
            <w:noWrap/>
            <w:vAlign w:val="bottom"/>
            <w:hideMark/>
          </w:tcPr>
          <w:p w14:paraId="1A8DDE05" w14:textId="04813ECA" w:rsidR="005216C8" w:rsidRPr="001D09A0" w:rsidRDefault="005216C8"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Moisture content (%)</w:t>
            </w:r>
          </w:p>
        </w:tc>
        <w:tc>
          <w:tcPr>
            <w:tcW w:w="1565" w:type="dxa"/>
            <w:tcBorders>
              <w:top w:val="single" w:sz="4" w:space="0" w:color="auto"/>
              <w:bottom w:val="single" w:sz="4" w:space="0" w:color="auto"/>
            </w:tcBorders>
            <w:shd w:val="clear" w:color="auto" w:fill="auto"/>
            <w:noWrap/>
            <w:vAlign w:val="bottom"/>
            <w:hideMark/>
          </w:tcPr>
          <w:p w14:paraId="4F8B2847" w14:textId="77777777" w:rsidR="005216C8" w:rsidRPr="001D09A0" w:rsidRDefault="005216C8"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pH</w:t>
            </w:r>
          </w:p>
        </w:tc>
        <w:tc>
          <w:tcPr>
            <w:tcW w:w="1437" w:type="dxa"/>
            <w:tcBorders>
              <w:top w:val="single" w:sz="4" w:space="0" w:color="auto"/>
              <w:bottom w:val="single" w:sz="4" w:space="0" w:color="auto"/>
            </w:tcBorders>
            <w:shd w:val="clear" w:color="auto" w:fill="auto"/>
            <w:noWrap/>
            <w:vAlign w:val="bottom"/>
            <w:hideMark/>
          </w:tcPr>
          <w:p w14:paraId="28950A0E" w14:textId="77777777" w:rsidR="005216C8" w:rsidRPr="001D09A0" w:rsidRDefault="005216C8"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Reducing Surar Content (%)</w:t>
            </w:r>
          </w:p>
        </w:tc>
        <w:tc>
          <w:tcPr>
            <w:tcW w:w="1353" w:type="dxa"/>
            <w:tcBorders>
              <w:top w:val="single" w:sz="4" w:space="0" w:color="auto"/>
              <w:bottom w:val="single" w:sz="4" w:space="0" w:color="auto"/>
            </w:tcBorders>
            <w:shd w:val="clear" w:color="auto" w:fill="auto"/>
            <w:noWrap/>
            <w:vAlign w:val="bottom"/>
            <w:hideMark/>
          </w:tcPr>
          <w:p w14:paraId="78AF81E4" w14:textId="77777777" w:rsidR="005216C8" w:rsidRPr="001D09A0" w:rsidRDefault="005216C8"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HMF (mg/kg)</w:t>
            </w:r>
          </w:p>
        </w:tc>
        <w:tc>
          <w:tcPr>
            <w:tcW w:w="1704" w:type="dxa"/>
            <w:tcBorders>
              <w:top w:val="single" w:sz="4" w:space="0" w:color="auto"/>
              <w:bottom w:val="single" w:sz="4" w:space="0" w:color="auto"/>
            </w:tcBorders>
            <w:shd w:val="clear" w:color="auto" w:fill="auto"/>
            <w:noWrap/>
            <w:vAlign w:val="bottom"/>
            <w:hideMark/>
          </w:tcPr>
          <w:p w14:paraId="0016FA9F" w14:textId="77777777" w:rsidR="005216C8" w:rsidRPr="001D09A0" w:rsidRDefault="005216C8" w:rsidP="00D35400">
            <w:pPr>
              <w:spacing w:after="0" w:line="240" w:lineRule="auto"/>
              <w:rPr>
                <w:rFonts w:eastAsia="Times New Roman" w:cstheme="minorHAnsi"/>
                <w:b/>
                <w:bCs/>
                <w:color w:val="000000"/>
                <w:kern w:val="0"/>
                <w:sz w:val="24"/>
                <w:szCs w:val="24"/>
                <w14:ligatures w14:val="none"/>
              </w:rPr>
            </w:pPr>
            <w:r w:rsidRPr="001D09A0">
              <w:rPr>
                <w:rFonts w:eastAsia="Times New Roman" w:cstheme="minorHAnsi"/>
                <w:b/>
                <w:bCs/>
                <w:color w:val="000000"/>
                <w:kern w:val="0"/>
                <w:sz w:val="24"/>
                <w:szCs w:val="24"/>
                <w14:ligatures w14:val="none"/>
              </w:rPr>
              <w:t>Microbial Contamination</w:t>
            </w:r>
          </w:p>
        </w:tc>
      </w:tr>
      <w:tr w:rsidR="005216C8" w:rsidRPr="001D09A0" w14:paraId="3B877E3D" w14:textId="77777777" w:rsidTr="001D09A0">
        <w:trPr>
          <w:trHeight w:val="288"/>
        </w:trPr>
        <w:tc>
          <w:tcPr>
            <w:tcW w:w="1417" w:type="dxa"/>
            <w:tcBorders>
              <w:top w:val="single" w:sz="4" w:space="0" w:color="auto"/>
            </w:tcBorders>
            <w:shd w:val="clear" w:color="auto" w:fill="auto"/>
            <w:noWrap/>
            <w:vAlign w:val="bottom"/>
            <w:hideMark/>
          </w:tcPr>
          <w:p w14:paraId="7393B8BA"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Production</w:t>
            </w:r>
          </w:p>
        </w:tc>
        <w:tc>
          <w:tcPr>
            <w:tcW w:w="1405" w:type="dxa"/>
            <w:tcBorders>
              <w:top w:val="single" w:sz="4" w:space="0" w:color="auto"/>
            </w:tcBorders>
            <w:shd w:val="clear" w:color="auto" w:fill="auto"/>
            <w:noWrap/>
            <w:vAlign w:val="bottom"/>
            <w:hideMark/>
          </w:tcPr>
          <w:p w14:paraId="05229D1F"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18.5 (17-20) </w:t>
            </w:r>
          </w:p>
        </w:tc>
        <w:tc>
          <w:tcPr>
            <w:tcW w:w="1565" w:type="dxa"/>
            <w:tcBorders>
              <w:top w:val="single" w:sz="4" w:space="0" w:color="auto"/>
            </w:tcBorders>
            <w:shd w:val="clear" w:color="auto" w:fill="auto"/>
            <w:noWrap/>
            <w:vAlign w:val="bottom"/>
            <w:hideMark/>
          </w:tcPr>
          <w:p w14:paraId="1BF25EBE"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3.8 (3.5-4.2)</w:t>
            </w:r>
          </w:p>
        </w:tc>
        <w:tc>
          <w:tcPr>
            <w:tcW w:w="1437" w:type="dxa"/>
            <w:tcBorders>
              <w:top w:val="single" w:sz="4" w:space="0" w:color="auto"/>
            </w:tcBorders>
            <w:shd w:val="clear" w:color="auto" w:fill="auto"/>
            <w:noWrap/>
            <w:vAlign w:val="bottom"/>
            <w:hideMark/>
          </w:tcPr>
          <w:p w14:paraId="3C296681"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65 (60-70)</w:t>
            </w:r>
          </w:p>
        </w:tc>
        <w:tc>
          <w:tcPr>
            <w:tcW w:w="1353" w:type="dxa"/>
            <w:tcBorders>
              <w:top w:val="single" w:sz="4" w:space="0" w:color="auto"/>
            </w:tcBorders>
            <w:shd w:val="clear" w:color="auto" w:fill="auto"/>
            <w:noWrap/>
            <w:vAlign w:val="bottom"/>
            <w:hideMark/>
          </w:tcPr>
          <w:p w14:paraId="1B4E47A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10 (5-15)</w:t>
            </w:r>
          </w:p>
        </w:tc>
        <w:tc>
          <w:tcPr>
            <w:tcW w:w="1704" w:type="dxa"/>
            <w:tcBorders>
              <w:top w:val="single" w:sz="4" w:space="0" w:color="auto"/>
            </w:tcBorders>
            <w:shd w:val="clear" w:color="auto" w:fill="auto"/>
            <w:noWrap/>
            <w:vAlign w:val="bottom"/>
            <w:hideMark/>
          </w:tcPr>
          <w:p w14:paraId="251F442F"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Low</w:t>
            </w:r>
          </w:p>
        </w:tc>
      </w:tr>
      <w:tr w:rsidR="005216C8" w:rsidRPr="001D09A0" w14:paraId="217375FB" w14:textId="77777777" w:rsidTr="001D09A0">
        <w:trPr>
          <w:trHeight w:val="288"/>
        </w:trPr>
        <w:tc>
          <w:tcPr>
            <w:tcW w:w="1417" w:type="dxa"/>
            <w:shd w:val="clear" w:color="auto" w:fill="auto"/>
            <w:noWrap/>
            <w:vAlign w:val="bottom"/>
            <w:hideMark/>
          </w:tcPr>
          <w:p w14:paraId="5802C8B8"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Collection</w:t>
            </w:r>
          </w:p>
        </w:tc>
        <w:tc>
          <w:tcPr>
            <w:tcW w:w="1405" w:type="dxa"/>
            <w:shd w:val="clear" w:color="auto" w:fill="auto"/>
            <w:noWrap/>
            <w:vAlign w:val="bottom"/>
            <w:hideMark/>
          </w:tcPr>
          <w:p w14:paraId="7DDB1D8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21 (19-23)</w:t>
            </w:r>
          </w:p>
        </w:tc>
        <w:tc>
          <w:tcPr>
            <w:tcW w:w="1565" w:type="dxa"/>
            <w:shd w:val="clear" w:color="auto" w:fill="auto"/>
            <w:noWrap/>
            <w:vAlign w:val="bottom"/>
            <w:hideMark/>
          </w:tcPr>
          <w:p w14:paraId="5A087FFC"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3.9 (3.6-4.3)</w:t>
            </w:r>
          </w:p>
        </w:tc>
        <w:tc>
          <w:tcPr>
            <w:tcW w:w="1437" w:type="dxa"/>
            <w:shd w:val="clear" w:color="auto" w:fill="auto"/>
            <w:noWrap/>
            <w:vAlign w:val="bottom"/>
            <w:hideMark/>
          </w:tcPr>
          <w:p w14:paraId="1322CC61"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63 (58-68)</w:t>
            </w:r>
          </w:p>
        </w:tc>
        <w:tc>
          <w:tcPr>
            <w:tcW w:w="1353" w:type="dxa"/>
            <w:shd w:val="clear" w:color="auto" w:fill="auto"/>
            <w:noWrap/>
            <w:vAlign w:val="bottom"/>
            <w:hideMark/>
          </w:tcPr>
          <w:p w14:paraId="390752F2"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12 (8-18)</w:t>
            </w:r>
          </w:p>
        </w:tc>
        <w:tc>
          <w:tcPr>
            <w:tcW w:w="1704" w:type="dxa"/>
            <w:shd w:val="clear" w:color="auto" w:fill="auto"/>
            <w:noWrap/>
            <w:vAlign w:val="bottom"/>
            <w:hideMark/>
          </w:tcPr>
          <w:p w14:paraId="6905E01C" w14:textId="07B2E3D8"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Slight increase</w:t>
            </w:r>
          </w:p>
        </w:tc>
      </w:tr>
      <w:tr w:rsidR="005216C8" w:rsidRPr="001D09A0" w14:paraId="3261CD6D" w14:textId="77777777" w:rsidTr="001D09A0">
        <w:trPr>
          <w:trHeight w:val="288"/>
        </w:trPr>
        <w:tc>
          <w:tcPr>
            <w:tcW w:w="1417" w:type="dxa"/>
            <w:shd w:val="clear" w:color="auto" w:fill="auto"/>
            <w:noWrap/>
            <w:vAlign w:val="bottom"/>
            <w:hideMark/>
          </w:tcPr>
          <w:p w14:paraId="6581CF8F"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Processing</w:t>
            </w:r>
          </w:p>
        </w:tc>
        <w:tc>
          <w:tcPr>
            <w:tcW w:w="1405" w:type="dxa"/>
            <w:shd w:val="clear" w:color="auto" w:fill="auto"/>
            <w:noWrap/>
            <w:vAlign w:val="bottom"/>
            <w:hideMark/>
          </w:tcPr>
          <w:p w14:paraId="400495B0"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20.5 (18-22) </w:t>
            </w:r>
          </w:p>
        </w:tc>
        <w:tc>
          <w:tcPr>
            <w:tcW w:w="1565" w:type="dxa"/>
            <w:shd w:val="clear" w:color="auto" w:fill="auto"/>
            <w:noWrap/>
            <w:vAlign w:val="bottom"/>
            <w:hideMark/>
          </w:tcPr>
          <w:p w14:paraId="0AEF5AA1"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 4.0 (3.7-4.4)</w:t>
            </w:r>
          </w:p>
        </w:tc>
        <w:tc>
          <w:tcPr>
            <w:tcW w:w="1437" w:type="dxa"/>
            <w:shd w:val="clear" w:color="auto" w:fill="auto"/>
            <w:noWrap/>
            <w:vAlign w:val="bottom"/>
            <w:hideMark/>
          </w:tcPr>
          <w:p w14:paraId="1B74963A"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62 (57-67)</w:t>
            </w:r>
          </w:p>
        </w:tc>
        <w:tc>
          <w:tcPr>
            <w:tcW w:w="1353" w:type="dxa"/>
            <w:shd w:val="clear" w:color="auto" w:fill="auto"/>
            <w:noWrap/>
            <w:vAlign w:val="bottom"/>
            <w:hideMark/>
          </w:tcPr>
          <w:p w14:paraId="62B3EA56"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25 (15-35)</w:t>
            </w:r>
          </w:p>
        </w:tc>
        <w:tc>
          <w:tcPr>
            <w:tcW w:w="1704" w:type="dxa"/>
            <w:shd w:val="clear" w:color="auto" w:fill="auto"/>
            <w:noWrap/>
            <w:vAlign w:val="bottom"/>
            <w:hideMark/>
          </w:tcPr>
          <w:p w14:paraId="2B31D915" w14:textId="23023608"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Increased</w:t>
            </w:r>
          </w:p>
        </w:tc>
      </w:tr>
      <w:tr w:rsidR="005216C8" w:rsidRPr="001D09A0" w14:paraId="1AB34C0D" w14:textId="77777777" w:rsidTr="001D09A0">
        <w:trPr>
          <w:trHeight w:val="288"/>
        </w:trPr>
        <w:tc>
          <w:tcPr>
            <w:tcW w:w="1417" w:type="dxa"/>
            <w:shd w:val="clear" w:color="auto" w:fill="auto"/>
            <w:noWrap/>
            <w:vAlign w:val="bottom"/>
            <w:hideMark/>
          </w:tcPr>
          <w:p w14:paraId="6D129D6B"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Package</w:t>
            </w:r>
          </w:p>
        </w:tc>
        <w:tc>
          <w:tcPr>
            <w:tcW w:w="1405" w:type="dxa"/>
            <w:shd w:val="clear" w:color="auto" w:fill="auto"/>
            <w:noWrap/>
            <w:vAlign w:val="bottom"/>
            <w:hideMark/>
          </w:tcPr>
          <w:p w14:paraId="7E2E155E"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20.5 (18-22) </w:t>
            </w:r>
          </w:p>
        </w:tc>
        <w:tc>
          <w:tcPr>
            <w:tcW w:w="1565" w:type="dxa"/>
            <w:shd w:val="clear" w:color="auto" w:fill="auto"/>
            <w:noWrap/>
            <w:vAlign w:val="bottom"/>
            <w:hideMark/>
          </w:tcPr>
          <w:p w14:paraId="48F6AEF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4.1 (3.8-4.5)</w:t>
            </w:r>
          </w:p>
        </w:tc>
        <w:tc>
          <w:tcPr>
            <w:tcW w:w="1437" w:type="dxa"/>
            <w:shd w:val="clear" w:color="auto" w:fill="auto"/>
            <w:noWrap/>
            <w:vAlign w:val="bottom"/>
            <w:hideMark/>
          </w:tcPr>
          <w:p w14:paraId="3AA2D7ED"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61 (56-66)</w:t>
            </w:r>
          </w:p>
        </w:tc>
        <w:tc>
          <w:tcPr>
            <w:tcW w:w="1353" w:type="dxa"/>
            <w:shd w:val="clear" w:color="auto" w:fill="auto"/>
            <w:noWrap/>
            <w:vAlign w:val="bottom"/>
            <w:hideMark/>
          </w:tcPr>
          <w:p w14:paraId="144280A8"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30 (20-40)</w:t>
            </w:r>
          </w:p>
        </w:tc>
        <w:tc>
          <w:tcPr>
            <w:tcW w:w="1704" w:type="dxa"/>
            <w:shd w:val="clear" w:color="auto" w:fill="auto"/>
            <w:noWrap/>
            <w:vAlign w:val="bottom"/>
            <w:hideMark/>
          </w:tcPr>
          <w:p w14:paraId="564E738A" w14:textId="2C6FE36C"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Variable</w:t>
            </w:r>
          </w:p>
        </w:tc>
      </w:tr>
      <w:tr w:rsidR="005216C8" w:rsidRPr="001D09A0" w14:paraId="5B62D591" w14:textId="77777777" w:rsidTr="001D09A0">
        <w:trPr>
          <w:trHeight w:val="288"/>
        </w:trPr>
        <w:tc>
          <w:tcPr>
            <w:tcW w:w="1417" w:type="dxa"/>
            <w:shd w:val="clear" w:color="auto" w:fill="auto"/>
            <w:noWrap/>
            <w:vAlign w:val="bottom"/>
            <w:hideMark/>
          </w:tcPr>
          <w:p w14:paraId="6B795D2C"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Marketing</w:t>
            </w:r>
          </w:p>
        </w:tc>
        <w:tc>
          <w:tcPr>
            <w:tcW w:w="1405" w:type="dxa"/>
            <w:shd w:val="clear" w:color="auto" w:fill="auto"/>
            <w:noWrap/>
            <w:vAlign w:val="bottom"/>
            <w:hideMark/>
          </w:tcPr>
          <w:p w14:paraId="29F841A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 22 (20-25)</w:t>
            </w:r>
          </w:p>
        </w:tc>
        <w:tc>
          <w:tcPr>
            <w:tcW w:w="1565" w:type="dxa"/>
            <w:shd w:val="clear" w:color="auto" w:fill="auto"/>
            <w:noWrap/>
            <w:vAlign w:val="bottom"/>
            <w:hideMark/>
          </w:tcPr>
          <w:p w14:paraId="33FB16B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4.2 (3.9-4.6)</w:t>
            </w:r>
          </w:p>
        </w:tc>
        <w:tc>
          <w:tcPr>
            <w:tcW w:w="1437" w:type="dxa"/>
            <w:shd w:val="clear" w:color="auto" w:fill="auto"/>
            <w:noWrap/>
            <w:vAlign w:val="bottom"/>
            <w:hideMark/>
          </w:tcPr>
          <w:p w14:paraId="42A2E755"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 60 (55-65)</w:t>
            </w:r>
          </w:p>
        </w:tc>
        <w:tc>
          <w:tcPr>
            <w:tcW w:w="1353" w:type="dxa"/>
            <w:shd w:val="clear" w:color="auto" w:fill="auto"/>
            <w:noWrap/>
            <w:vAlign w:val="bottom"/>
            <w:hideMark/>
          </w:tcPr>
          <w:p w14:paraId="7E918FF3" w14:textId="77777777"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 xml:space="preserve"> 35 (25-45)</w:t>
            </w:r>
          </w:p>
        </w:tc>
        <w:tc>
          <w:tcPr>
            <w:tcW w:w="1704" w:type="dxa"/>
            <w:shd w:val="clear" w:color="auto" w:fill="auto"/>
            <w:noWrap/>
            <w:vAlign w:val="bottom"/>
            <w:hideMark/>
          </w:tcPr>
          <w:p w14:paraId="314C68F2" w14:textId="624F99E9" w:rsidR="005216C8" w:rsidRPr="001D09A0" w:rsidRDefault="005216C8" w:rsidP="00D35400">
            <w:pPr>
              <w:spacing w:after="0" w:line="240" w:lineRule="auto"/>
              <w:rPr>
                <w:rFonts w:eastAsia="Times New Roman" w:cstheme="minorHAnsi"/>
                <w:color w:val="000000"/>
                <w:kern w:val="0"/>
                <w:sz w:val="24"/>
                <w:szCs w:val="24"/>
                <w14:ligatures w14:val="none"/>
              </w:rPr>
            </w:pPr>
            <w:r w:rsidRPr="001D09A0">
              <w:rPr>
                <w:rFonts w:eastAsia="Times New Roman" w:cstheme="minorHAnsi"/>
                <w:color w:val="000000"/>
                <w:kern w:val="0"/>
                <w:sz w:val="24"/>
                <w:szCs w:val="24"/>
                <w14:ligatures w14:val="none"/>
              </w:rPr>
              <w:t>High</w:t>
            </w:r>
          </w:p>
        </w:tc>
      </w:tr>
    </w:tbl>
    <w:p w14:paraId="0D2DD82B" w14:textId="77777777" w:rsidR="00903BA4" w:rsidRPr="001D09A0" w:rsidRDefault="00903BA4" w:rsidP="00D35400">
      <w:pPr>
        <w:spacing w:after="0" w:line="240" w:lineRule="auto"/>
        <w:rPr>
          <w:rFonts w:cstheme="minorHAnsi"/>
          <w:b/>
          <w:bCs/>
          <w:sz w:val="24"/>
          <w:szCs w:val="24"/>
        </w:rPr>
      </w:pPr>
    </w:p>
    <w:p w14:paraId="24E52AD8" w14:textId="505FFB05"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Production Stage </w:t>
      </w:r>
    </w:p>
    <w:p w14:paraId="06A95CA4" w14:textId="1E2EF496" w:rsidR="00ED54AF" w:rsidRPr="001D09A0" w:rsidRDefault="00ED54AF" w:rsidP="00D35400">
      <w:pPr>
        <w:spacing w:line="240" w:lineRule="auto"/>
        <w:jc w:val="both"/>
        <w:rPr>
          <w:rFonts w:cstheme="minorHAnsi"/>
          <w:sz w:val="24"/>
          <w:szCs w:val="24"/>
        </w:rPr>
      </w:pPr>
      <w:r w:rsidRPr="001D09A0">
        <w:rPr>
          <w:rFonts w:cstheme="minorHAnsi"/>
          <w:sz w:val="24"/>
          <w:szCs w:val="24"/>
        </w:rPr>
        <w:t>Studies indicate that honey at the production stage in the Amhara Region generally meets quality standards</w:t>
      </w:r>
      <w:r w:rsidR="003F4023" w:rsidRPr="001D09A0">
        <w:rPr>
          <w:rFonts w:cstheme="minorHAnsi"/>
          <w:sz w:val="24"/>
          <w:szCs w:val="24"/>
        </w:rPr>
        <w:t>, reflecting good beekeeping practices</w:t>
      </w:r>
      <w:r w:rsidRPr="001D09A0">
        <w:rPr>
          <w:rFonts w:cstheme="minorHAnsi"/>
          <w:sz w:val="24"/>
          <w:szCs w:val="24"/>
        </w:rPr>
        <w:t>. For instance, moisture content averages 18</w:t>
      </w:r>
      <w:r w:rsidR="005216C8" w:rsidRPr="001D09A0">
        <w:rPr>
          <w:rFonts w:cstheme="minorHAnsi"/>
          <w:sz w:val="24"/>
          <w:szCs w:val="24"/>
        </w:rPr>
        <w:t>.5</w:t>
      </w:r>
      <w:r w:rsidRPr="001D09A0">
        <w:rPr>
          <w:rFonts w:cstheme="minorHAnsi"/>
          <w:sz w:val="24"/>
          <w:szCs w:val="24"/>
        </w:rPr>
        <w:t>%, within the acceptable range of 17-20%</w:t>
      </w:r>
      <w:r w:rsidR="003F4023" w:rsidRPr="001D09A0">
        <w:rPr>
          <w:rFonts w:cstheme="minorHAnsi"/>
          <w:sz w:val="24"/>
          <w:szCs w:val="24"/>
        </w:rPr>
        <w:t>,</w:t>
      </w:r>
      <w:r w:rsidRPr="001D09A0">
        <w:rPr>
          <w:rFonts w:cstheme="minorHAnsi"/>
          <w:sz w:val="24"/>
          <w:szCs w:val="24"/>
        </w:rPr>
        <w:t xml:space="preserve"> </w:t>
      </w:r>
      <w:r w:rsidR="003F4023" w:rsidRPr="001D09A0">
        <w:rPr>
          <w:rFonts w:cstheme="minorHAnsi"/>
          <w:sz w:val="24"/>
          <w:szCs w:val="24"/>
        </w:rPr>
        <w:t xml:space="preserve">aligning with international standards </w:t>
      </w:r>
      <w:r w:rsidRPr="001D09A0">
        <w:rPr>
          <w:rFonts w:cstheme="minorHAnsi"/>
          <w:sz w:val="24"/>
          <w:szCs w:val="24"/>
        </w:rPr>
        <w:t xml:space="preserve">(Getachew </w:t>
      </w:r>
      <w:r w:rsidRPr="001D09A0">
        <w:rPr>
          <w:rFonts w:cstheme="minorHAnsi"/>
          <w:i/>
          <w:iCs/>
          <w:sz w:val="24"/>
          <w:szCs w:val="24"/>
        </w:rPr>
        <w:t>et al</w:t>
      </w:r>
      <w:r w:rsidRPr="001D09A0">
        <w:rPr>
          <w:rFonts w:cstheme="minorHAnsi"/>
          <w:sz w:val="24"/>
          <w:szCs w:val="24"/>
        </w:rPr>
        <w:t xml:space="preserve">., 2018). </w:t>
      </w:r>
      <w:r w:rsidR="003F4023" w:rsidRPr="001D09A0">
        <w:rPr>
          <w:rFonts w:cstheme="minorHAnsi"/>
          <w:sz w:val="24"/>
          <w:szCs w:val="24"/>
        </w:rPr>
        <w:t xml:space="preserve">The pH averages 3.8, ranging from 3.5 to 4.2, indicating good acidity for preservation (Abebe, 2019). </w:t>
      </w:r>
      <w:r w:rsidR="00C14413" w:rsidRPr="001D09A0">
        <w:rPr>
          <w:rFonts w:cstheme="minorHAnsi"/>
          <w:sz w:val="24"/>
          <w:szCs w:val="24"/>
        </w:rPr>
        <w:t xml:space="preserve">Reducing sugar content averages 65%, ranging from 60-70%, and HMF levels are low at 10 mg/kg, with a range of 5-15 mg/kg. Microbial contamination is described as low, with negligible counts of pathogens such as </w:t>
      </w:r>
      <w:r w:rsidR="00C14413" w:rsidRPr="001D09A0">
        <w:rPr>
          <w:rFonts w:cstheme="minorHAnsi"/>
          <w:i/>
          <w:iCs/>
          <w:sz w:val="24"/>
          <w:szCs w:val="24"/>
        </w:rPr>
        <w:t>Clostridium botulinum</w:t>
      </w:r>
      <w:r w:rsidR="00C14413" w:rsidRPr="001D09A0">
        <w:rPr>
          <w:rFonts w:cstheme="minorHAnsi"/>
          <w:sz w:val="24"/>
          <w:szCs w:val="24"/>
        </w:rPr>
        <w:t xml:space="preserve"> or </w:t>
      </w:r>
      <w:r w:rsidR="00C14413" w:rsidRPr="001D09A0">
        <w:rPr>
          <w:rFonts w:cstheme="minorHAnsi"/>
          <w:i/>
          <w:iCs/>
          <w:sz w:val="24"/>
          <w:szCs w:val="24"/>
        </w:rPr>
        <w:t>Escherichia coli</w:t>
      </w:r>
      <w:r w:rsidR="00C14413" w:rsidRPr="001D09A0">
        <w:rPr>
          <w:rFonts w:cstheme="minorHAnsi"/>
          <w:sz w:val="24"/>
          <w:szCs w:val="24"/>
        </w:rPr>
        <w:t xml:space="preserve"> (Tilahun, 2020). This stage </w:t>
      </w:r>
      <w:r w:rsidR="00903BA4" w:rsidRPr="001D09A0">
        <w:rPr>
          <w:rFonts w:cstheme="minorHAnsi"/>
          <w:sz w:val="24"/>
          <w:szCs w:val="24"/>
        </w:rPr>
        <w:t>benefits</w:t>
      </w:r>
      <w:r w:rsidR="00ED2251" w:rsidRPr="001D09A0">
        <w:rPr>
          <w:rFonts w:cstheme="minorHAnsi"/>
          <w:sz w:val="24"/>
          <w:szCs w:val="24"/>
        </w:rPr>
        <w:t xml:space="preserve"> </w:t>
      </w:r>
      <w:r w:rsidR="00C14413" w:rsidRPr="001D09A0">
        <w:rPr>
          <w:rFonts w:cstheme="minorHAnsi"/>
          <w:sz w:val="24"/>
          <w:szCs w:val="24"/>
        </w:rPr>
        <w:t>favorable climatic conditions and traditional practices, minimizing quality issues.</w:t>
      </w:r>
      <w:r w:rsidRPr="001D09A0">
        <w:rPr>
          <w:rFonts w:cstheme="minorHAnsi"/>
          <w:sz w:val="24"/>
          <w:szCs w:val="24"/>
        </w:rPr>
        <w:t xml:space="preserve">  </w:t>
      </w:r>
    </w:p>
    <w:p w14:paraId="481B46D9" w14:textId="2DA4A0AB" w:rsidR="00ED54AF" w:rsidRPr="001D09A0" w:rsidRDefault="003F4023" w:rsidP="00D35400">
      <w:pPr>
        <w:spacing w:line="240" w:lineRule="auto"/>
        <w:jc w:val="both"/>
        <w:rPr>
          <w:rFonts w:cstheme="minorHAnsi"/>
          <w:sz w:val="24"/>
          <w:szCs w:val="24"/>
        </w:rPr>
      </w:pPr>
      <w:r w:rsidRPr="001D09A0">
        <w:rPr>
          <w:rFonts w:cstheme="minorHAnsi"/>
          <w:sz w:val="24"/>
          <w:szCs w:val="24"/>
        </w:rPr>
        <w:t>The high quality of honey a</w:t>
      </w:r>
      <w:r w:rsidR="00ED54AF" w:rsidRPr="001D09A0">
        <w:rPr>
          <w:rFonts w:cstheme="minorHAnsi"/>
          <w:sz w:val="24"/>
          <w:szCs w:val="24"/>
        </w:rPr>
        <w:t>t the production stage</w:t>
      </w:r>
      <w:r w:rsidRPr="001D09A0">
        <w:rPr>
          <w:rFonts w:cstheme="minorHAnsi"/>
          <w:sz w:val="24"/>
          <w:szCs w:val="24"/>
        </w:rPr>
        <w:t xml:space="preserve"> is</w:t>
      </w:r>
      <w:r w:rsidR="00ED54AF" w:rsidRPr="001D09A0">
        <w:rPr>
          <w:rFonts w:cstheme="minorHAnsi"/>
          <w:sz w:val="24"/>
          <w:szCs w:val="24"/>
        </w:rPr>
        <w:t xml:space="preserve"> likely due to</w:t>
      </w:r>
      <w:r w:rsidRPr="001D09A0">
        <w:rPr>
          <w:rFonts w:cstheme="minorHAnsi"/>
          <w:sz w:val="24"/>
          <w:szCs w:val="24"/>
        </w:rPr>
        <w:t xml:space="preserve"> less exposure to contamination and</w:t>
      </w:r>
      <w:r w:rsidR="00ED54AF" w:rsidRPr="001D09A0">
        <w:rPr>
          <w:rFonts w:cstheme="minorHAnsi"/>
          <w:sz w:val="24"/>
          <w:szCs w:val="24"/>
        </w:rPr>
        <w:t xml:space="preserve"> favorable climatic conditions. The low moisture content reduces the risk of fermentation, while the acidic pH enhances shelf life. </w:t>
      </w:r>
      <w:r w:rsidR="00BA37A4" w:rsidRPr="001D09A0">
        <w:rPr>
          <w:rFonts w:cstheme="minorHAnsi"/>
          <w:sz w:val="24"/>
          <w:szCs w:val="24"/>
        </w:rPr>
        <w:t xml:space="preserve">Different </w:t>
      </w:r>
      <w:r w:rsidR="002A664A" w:rsidRPr="001D09A0">
        <w:rPr>
          <w:rFonts w:cstheme="minorHAnsi"/>
          <w:sz w:val="24"/>
          <w:szCs w:val="24"/>
        </w:rPr>
        <w:t>research</w:t>
      </w:r>
      <w:r w:rsidR="00BA37A4" w:rsidRPr="001D09A0">
        <w:rPr>
          <w:rFonts w:cstheme="minorHAnsi"/>
          <w:sz w:val="24"/>
          <w:szCs w:val="24"/>
        </w:rPr>
        <w:t xml:space="preserve"> also showed that the </w:t>
      </w:r>
      <w:r w:rsidR="002A664A" w:rsidRPr="001D09A0">
        <w:rPr>
          <w:rFonts w:cstheme="minorHAnsi"/>
          <w:sz w:val="24"/>
          <w:szCs w:val="24"/>
        </w:rPr>
        <w:t>region’s</w:t>
      </w:r>
      <w:r w:rsidR="00BA37A4" w:rsidRPr="001D09A0">
        <w:rPr>
          <w:rFonts w:cstheme="minorHAnsi"/>
          <w:sz w:val="24"/>
          <w:szCs w:val="24"/>
        </w:rPr>
        <w:t xml:space="preserve"> honey full fills the requirement and accordingly, it is less prone to fermentation and do have a longer shelf life (</w:t>
      </w:r>
      <w:proofErr w:type="spellStart"/>
      <w:r w:rsidR="00BA37A4" w:rsidRPr="001D09A0">
        <w:rPr>
          <w:rFonts w:cstheme="minorHAnsi"/>
          <w:sz w:val="24"/>
          <w:szCs w:val="24"/>
        </w:rPr>
        <w:t>Yayinie</w:t>
      </w:r>
      <w:proofErr w:type="spellEnd"/>
      <w:r w:rsidR="00BA37A4" w:rsidRPr="001D09A0">
        <w:rPr>
          <w:rFonts w:cstheme="minorHAnsi"/>
          <w:sz w:val="24"/>
          <w:szCs w:val="24"/>
        </w:rPr>
        <w:t xml:space="preserve"> </w:t>
      </w:r>
      <w:r w:rsidR="00BA37A4" w:rsidRPr="001D09A0">
        <w:rPr>
          <w:rFonts w:cstheme="minorHAnsi"/>
          <w:i/>
          <w:iCs/>
          <w:sz w:val="24"/>
          <w:szCs w:val="24"/>
        </w:rPr>
        <w:t>et al.</w:t>
      </w:r>
      <w:r w:rsidR="00BA37A4" w:rsidRPr="001D09A0">
        <w:rPr>
          <w:rFonts w:cstheme="minorHAnsi"/>
          <w:sz w:val="24"/>
          <w:szCs w:val="24"/>
        </w:rPr>
        <w:t xml:space="preserve">, </w:t>
      </w:r>
      <w:r w:rsidR="002A664A" w:rsidRPr="001D09A0">
        <w:rPr>
          <w:rFonts w:cstheme="minorHAnsi"/>
          <w:sz w:val="24"/>
          <w:szCs w:val="24"/>
        </w:rPr>
        <w:t>2021)</w:t>
      </w:r>
      <w:r w:rsidR="00BA37A4" w:rsidRPr="001D09A0">
        <w:rPr>
          <w:rFonts w:cstheme="minorHAnsi"/>
          <w:sz w:val="24"/>
          <w:szCs w:val="24"/>
        </w:rPr>
        <w:t xml:space="preserve">. </w:t>
      </w:r>
      <w:r w:rsidR="00ED54AF" w:rsidRPr="001D09A0">
        <w:rPr>
          <w:rFonts w:cstheme="minorHAnsi"/>
          <w:sz w:val="24"/>
          <w:szCs w:val="24"/>
        </w:rPr>
        <w:t xml:space="preserve">These findings suggest that the initial </w:t>
      </w:r>
      <w:r w:rsidR="00ED54AF" w:rsidRPr="001D09A0">
        <w:rPr>
          <w:rFonts w:cstheme="minorHAnsi"/>
          <w:sz w:val="24"/>
          <w:szCs w:val="24"/>
        </w:rPr>
        <w:lastRenderedPageBreak/>
        <w:t xml:space="preserve">quality of honey </w:t>
      </w:r>
      <w:r w:rsidR="00C14413" w:rsidRPr="001D09A0">
        <w:rPr>
          <w:rFonts w:cstheme="minorHAnsi"/>
          <w:sz w:val="24"/>
          <w:szCs w:val="24"/>
        </w:rPr>
        <w:t xml:space="preserve">in the Amhara region </w:t>
      </w:r>
      <w:r w:rsidR="00ED54AF" w:rsidRPr="001D09A0">
        <w:rPr>
          <w:rFonts w:cstheme="minorHAnsi"/>
          <w:sz w:val="24"/>
          <w:szCs w:val="24"/>
        </w:rPr>
        <w:t>is not a concern, but subsequent stages must maintain this standard.</w:t>
      </w:r>
      <w:r w:rsidR="00BA37A4" w:rsidRPr="001D09A0">
        <w:rPr>
          <w:rFonts w:cstheme="minorHAnsi"/>
          <w:sz w:val="24"/>
          <w:szCs w:val="24"/>
        </w:rPr>
        <w:t xml:space="preserve"> </w:t>
      </w:r>
    </w:p>
    <w:p w14:paraId="3096B531" w14:textId="6D6D4D29"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Collection Stage </w:t>
      </w:r>
    </w:p>
    <w:p w14:paraId="2EFDCAED" w14:textId="2E7BD6BC" w:rsidR="0098757A" w:rsidRPr="001D09A0" w:rsidRDefault="0098757A" w:rsidP="00D35400">
      <w:pPr>
        <w:spacing w:line="240" w:lineRule="auto"/>
        <w:jc w:val="both"/>
        <w:rPr>
          <w:rFonts w:cstheme="minorHAnsi"/>
          <w:sz w:val="24"/>
          <w:szCs w:val="24"/>
        </w:rPr>
      </w:pPr>
      <w:r w:rsidRPr="001D09A0">
        <w:rPr>
          <w:rFonts w:cstheme="minorHAnsi"/>
          <w:sz w:val="24"/>
          <w:szCs w:val="24"/>
        </w:rPr>
        <w:t>During collection, moisture content increases to an average of 21%, with a range of 19-23%, increasing the risk of fermentation (Mekonnen, 2021). pH averages 3.9, ranging from 3.6 to 4.3, showing slight changes. Reducing sugar content drops to 63%, with a range of 58-68%, and HMF levels rise to 12 mg/kg, ranging from 8-18 mg/kg. Microbial contamination shows a slight increase in yeast and mold counts, likely due to exposure to humid environments or non-food-grade containers.</w:t>
      </w:r>
    </w:p>
    <w:p w14:paraId="2B22A8FD" w14:textId="5F263CFB" w:rsidR="00ED54AF" w:rsidRPr="001D09A0" w:rsidRDefault="00997C94" w:rsidP="00D35400">
      <w:pPr>
        <w:spacing w:line="240" w:lineRule="auto"/>
        <w:jc w:val="both"/>
        <w:rPr>
          <w:rFonts w:cstheme="minorHAnsi"/>
          <w:sz w:val="24"/>
          <w:szCs w:val="24"/>
        </w:rPr>
      </w:pPr>
      <w:r w:rsidRPr="001D09A0">
        <w:rPr>
          <w:rFonts w:cstheme="minorHAnsi"/>
          <w:sz w:val="24"/>
          <w:szCs w:val="24"/>
        </w:rPr>
        <w:t xml:space="preserve">At this </w:t>
      </w:r>
      <w:r w:rsidR="0098757A" w:rsidRPr="001D09A0">
        <w:rPr>
          <w:rFonts w:cstheme="minorHAnsi"/>
          <w:sz w:val="24"/>
          <w:szCs w:val="24"/>
        </w:rPr>
        <w:t>collection</w:t>
      </w:r>
      <w:r w:rsidRPr="001D09A0">
        <w:rPr>
          <w:rFonts w:cstheme="minorHAnsi"/>
          <w:sz w:val="24"/>
          <w:szCs w:val="24"/>
        </w:rPr>
        <w:t xml:space="preserve"> stage</w:t>
      </w:r>
      <w:r w:rsidR="0098757A" w:rsidRPr="001D09A0">
        <w:rPr>
          <w:rFonts w:cstheme="minorHAnsi"/>
          <w:sz w:val="24"/>
          <w:szCs w:val="24"/>
        </w:rPr>
        <w:t xml:space="preserve">, quality begins to decline due to handling practices, exposure to humid environments or use of non-food-grade containers. </w:t>
      </w:r>
      <w:r w:rsidR="00ED54AF" w:rsidRPr="001D09A0">
        <w:rPr>
          <w:rFonts w:cstheme="minorHAnsi"/>
          <w:sz w:val="24"/>
          <w:szCs w:val="24"/>
        </w:rPr>
        <w:t xml:space="preserve">The increase in moisture content during collection is a significant concern, as it exceeds the acceptable limit of 20%. This is likely due to poor handling practices, such as transferring honey </w:t>
      </w:r>
      <w:proofErr w:type="gramStart"/>
      <w:r w:rsidR="00ED54AF" w:rsidRPr="001D09A0">
        <w:rPr>
          <w:rFonts w:cstheme="minorHAnsi"/>
          <w:sz w:val="24"/>
          <w:szCs w:val="24"/>
        </w:rPr>
        <w:t>in</w:t>
      </w:r>
      <w:proofErr w:type="gramEnd"/>
      <w:r w:rsidR="00ED54AF" w:rsidRPr="001D09A0">
        <w:rPr>
          <w:rFonts w:cstheme="minorHAnsi"/>
          <w:sz w:val="24"/>
          <w:szCs w:val="24"/>
        </w:rPr>
        <w:t xml:space="preserve"> open or damp containers. High moisture content can lead to fermentation, reducing the shelf life and quality of honey. Addressing this issue requires improved collection methods and equipment.</w:t>
      </w:r>
    </w:p>
    <w:p w14:paraId="5099A421" w14:textId="0F1EFE57"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Processing Stage  </w:t>
      </w:r>
    </w:p>
    <w:p w14:paraId="32F2E04A" w14:textId="79A65EDC" w:rsidR="00997C94" w:rsidRPr="001D09A0" w:rsidRDefault="00997C94" w:rsidP="00D35400">
      <w:pPr>
        <w:spacing w:line="240" w:lineRule="auto"/>
        <w:jc w:val="both"/>
        <w:rPr>
          <w:rFonts w:cstheme="minorHAnsi"/>
          <w:sz w:val="24"/>
          <w:szCs w:val="24"/>
        </w:rPr>
      </w:pPr>
      <w:r w:rsidRPr="001D09A0">
        <w:rPr>
          <w:rFonts w:cstheme="minorHAnsi"/>
          <w:sz w:val="24"/>
          <w:szCs w:val="24"/>
        </w:rPr>
        <w:t>Moisture content averages 20.5%, with a range of 18-22%, and pH is 4.0, ranging from 3.7 to 4.4. Reducing sugar content decreases to 62%, with a range of 57-67%, and HMF levels significantly increase to 25 mg/kg, ranging from 15-35 mg/kg, nearing the 40 mg/kg limit (Tesfaye, 2017). Microbial contamination increases, with higher bacterial and fungal counts, suggesting inadequate pasteurization or poor hygiene during processing.</w:t>
      </w:r>
    </w:p>
    <w:p w14:paraId="313A6E37" w14:textId="77777777" w:rsidR="00ED54AF" w:rsidRPr="001D09A0" w:rsidRDefault="00ED54AF" w:rsidP="00D35400">
      <w:pPr>
        <w:spacing w:line="240" w:lineRule="auto"/>
        <w:jc w:val="both"/>
        <w:rPr>
          <w:rFonts w:cstheme="minorHAnsi"/>
          <w:sz w:val="24"/>
          <w:szCs w:val="24"/>
        </w:rPr>
      </w:pPr>
      <w:r w:rsidRPr="001D09A0">
        <w:rPr>
          <w:rFonts w:cstheme="minorHAnsi"/>
          <w:sz w:val="24"/>
          <w:szCs w:val="24"/>
        </w:rPr>
        <w:t xml:space="preserve">Processing often involves heating, which can increase </w:t>
      </w:r>
      <w:proofErr w:type="spellStart"/>
      <w:r w:rsidRPr="001D09A0">
        <w:rPr>
          <w:rFonts w:cstheme="minorHAnsi"/>
          <w:sz w:val="24"/>
          <w:szCs w:val="24"/>
        </w:rPr>
        <w:t>hydroxymethylfurfural</w:t>
      </w:r>
      <w:proofErr w:type="spellEnd"/>
      <w:r w:rsidRPr="001D09A0">
        <w:rPr>
          <w:rFonts w:cstheme="minorHAnsi"/>
          <w:sz w:val="24"/>
          <w:szCs w:val="24"/>
        </w:rPr>
        <w:t xml:space="preserve"> (HMF) levels. Research shows HMF levels rising from 10 mg/kg at production to 30 mg/kg post-processing, approaching the 40 mg/kg limit (Tesfaye, 2017). This suggests excessive heating or prolonged storage.  </w:t>
      </w:r>
    </w:p>
    <w:p w14:paraId="4C26E1AC" w14:textId="7E921774" w:rsidR="00ED54AF" w:rsidRPr="001D09A0" w:rsidRDefault="00997C94" w:rsidP="00D35400">
      <w:pPr>
        <w:spacing w:line="240" w:lineRule="auto"/>
        <w:jc w:val="both"/>
        <w:rPr>
          <w:rFonts w:cstheme="minorHAnsi"/>
          <w:sz w:val="24"/>
          <w:szCs w:val="24"/>
        </w:rPr>
      </w:pPr>
      <w:r w:rsidRPr="001D09A0">
        <w:rPr>
          <w:rFonts w:cstheme="minorHAnsi"/>
          <w:sz w:val="24"/>
          <w:szCs w:val="24"/>
        </w:rPr>
        <w:t xml:space="preserve">Processing introduces further challenges, particularly through heating. </w:t>
      </w:r>
      <w:r w:rsidR="00ED54AF" w:rsidRPr="001D09A0">
        <w:rPr>
          <w:rFonts w:cstheme="minorHAnsi"/>
          <w:sz w:val="24"/>
          <w:szCs w:val="24"/>
        </w:rPr>
        <w:t>Elevated HMF levels indicate thermal degradation, which can occur during processing to remove impurities or extend shelf life. While the HMF levels remain within acceptable limits (40 mg/kg), they are nearing the threshold, suggesting that processing conditions need optimization. Excessive heating can also destroy beneficial enzymes, reducing the nutritional value of honey.</w:t>
      </w:r>
    </w:p>
    <w:p w14:paraId="11908A4F" w14:textId="0CF5494E"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Packaging Stage </w:t>
      </w:r>
    </w:p>
    <w:p w14:paraId="77A23F2D" w14:textId="3DD13956" w:rsidR="00997C94" w:rsidRPr="001D09A0" w:rsidRDefault="00997C94" w:rsidP="00D35400">
      <w:pPr>
        <w:spacing w:line="240" w:lineRule="auto"/>
        <w:jc w:val="both"/>
        <w:rPr>
          <w:rFonts w:cstheme="minorHAnsi"/>
          <w:sz w:val="24"/>
          <w:szCs w:val="24"/>
        </w:rPr>
      </w:pPr>
      <w:r w:rsidRPr="001D09A0">
        <w:rPr>
          <w:rFonts w:cstheme="minorHAnsi"/>
          <w:sz w:val="24"/>
          <w:szCs w:val="24"/>
        </w:rPr>
        <w:t>At the packaging stage, quality parameters show mixed results. Moisture content stabilizes at 20.5%, with a range of 18-22%, and pH averages 4.1, ranging from 3.8 to 4.5. Reducing sugar content is 61%, with a range of 56-66%, and HMF levels rise to 30 mg/kg, ranging from 20-40 mg/kg, indicating ongoing degradation (Girma, 2019). Microbial contamination is variable, with some samples showing high yeast and mold counts, likely due to non-food-grade packaging materials.</w:t>
      </w:r>
    </w:p>
    <w:p w14:paraId="767A5A78" w14:textId="0F3F3BF5" w:rsidR="00ED54AF" w:rsidRPr="001D09A0" w:rsidRDefault="00C82E2B" w:rsidP="00D35400">
      <w:pPr>
        <w:spacing w:line="240" w:lineRule="auto"/>
        <w:jc w:val="both"/>
        <w:rPr>
          <w:rFonts w:cstheme="minorHAnsi"/>
          <w:sz w:val="24"/>
          <w:szCs w:val="24"/>
        </w:rPr>
      </w:pPr>
      <w:r w:rsidRPr="001D09A0">
        <w:rPr>
          <w:rFonts w:cstheme="minorHAnsi"/>
          <w:sz w:val="24"/>
          <w:szCs w:val="24"/>
        </w:rPr>
        <w:t xml:space="preserve">Packaging practices vary with </w:t>
      </w:r>
      <w:proofErr w:type="gramStart"/>
      <w:r w:rsidRPr="001D09A0">
        <w:rPr>
          <w:rFonts w:cstheme="minorHAnsi"/>
          <w:sz w:val="24"/>
          <w:szCs w:val="24"/>
        </w:rPr>
        <w:t>some using</w:t>
      </w:r>
      <w:proofErr w:type="gramEnd"/>
      <w:r w:rsidRPr="001D09A0">
        <w:rPr>
          <w:rFonts w:cstheme="minorHAnsi"/>
          <w:sz w:val="24"/>
          <w:szCs w:val="24"/>
        </w:rPr>
        <w:t xml:space="preserve"> improper materials. </w:t>
      </w:r>
      <w:r w:rsidR="00ED54AF" w:rsidRPr="001D09A0">
        <w:rPr>
          <w:rFonts w:cstheme="minorHAnsi"/>
          <w:sz w:val="24"/>
          <w:szCs w:val="24"/>
        </w:rPr>
        <w:t xml:space="preserve">The use of non-food-grade packaging materials introduces contaminants, such as microbes, into the honey. </w:t>
      </w:r>
      <w:r w:rsidR="009D513F" w:rsidRPr="001D09A0">
        <w:rPr>
          <w:rFonts w:cstheme="minorHAnsi"/>
          <w:sz w:val="24"/>
          <w:szCs w:val="24"/>
        </w:rPr>
        <w:t xml:space="preserve">Studies report increased microbial counts in packaged honey compared to raw honey (Girma, 2019). </w:t>
      </w:r>
      <w:r w:rsidR="00ED54AF" w:rsidRPr="001D09A0">
        <w:rPr>
          <w:rFonts w:cstheme="minorHAnsi"/>
          <w:sz w:val="24"/>
          <w:szCs w:val="24"/>
        </w:rPr>
        <w:lastRenderedPageBreak/>
        <w:t>This compromises consumer safety and reduces marketability. The increase in microbial counts highlights the need for standardized packaging practices, including the use of sterile, food-grade containers.</w:t>
      </w:r>
    </w:p>
    <w:p w14:paraId="0B9F25FC" w14:textId="38D61E67"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Marketing Stage  </w:t>
      </w:r>
    </w:p>
    <w:p w14:paraId="3207D21B" w14:textId="1D52945D" w:rsidR="009D513F" w:rsidRPr="001D09A0" w:rsidRDefault="009D513F" w:rsidP="00D35400">
      <w:pPr>
        <w:spacing w:line="240" w:lineRule="auto"/>
        <w:jc w:val="both"/>
        <w:rPr>
          <w:rFonts w:cstheme="minorHAnsi"/>
          <w:sz w:val="24"/>
          <w:szCs w:val="24"/>
        </w:rPr>
      </w:pPr>
      <w:r w:rsidRPr="001D09A0">
        <w:rPr>
          <w:rFonts w:cstheme="minorHAnsi"/>
          <w:sz w:val="24"/>
          <w:szCs w:val="24"/>
        </w:rPr>
        <w:t>By the marketing stage, quality is significantly compromised. Moisture content averages 22%, with a range of 20-25%, well above safe limits, and pH is 4.2, ranging from 3.9 to 4.6. Reducing sugar content drops to 60%, with a range of 55-65%, and HMF levels reach 35 mg/kg, ranging from 25-45 mg/kg, approaching or exceeding safety thresholds (Alemayehu, 2020). Microbial contamination is high, with some samples exceeding safety thresholds for pathogens, posing health risks. Prolonged storage and potential adulteration with sugar syrups contribute to these issues.</w:t>
      </w:r>
    </w:p>
    <w:p w14:paraId="7F4C45DA" w14:textId="0BAD9936" w:rsidR="00ED54AF" w:rsidRPr="001D09A0" w:rsidRDefault="00ED54AF" w:rsidP="00D35400">
      <w:pPr>
        <w:spacing w:line="240" w:lineRule="auto"/>
        <w:jc w:val="both"/>
        <w:rPr>
          <w:rFonts w:cstheme="minorHAnsi"/>
          <w:sz w:val="24"/>
          <w:szCs w:val="24"/>
        </w:rPr>
      </w:pPr>
      <w:r w:rsidRPr="001D09A0">
        <w:rPr>
          <w:rFonts w:cstheme="minorHAnsi"/>
          <w:sz w:val="24"/>
          <w:szCs w:val="24"/>
        </w:rPr>
        <w:t xml:space="preserve">At the marketing stage, honey is often stored for extended periods, leading to further quality degradation. Moisture content can exceed 23%, </w:t>
      </w:r>
      <w:r w:rsidR="009D513F" w:rsidRPr="001D09A0">
        <w:rPr>
          <w:rFonts w:cstheme="minorHAnsi"/>
          <w:sz w:val="24"/>
          <w:szCs w:val="24"/>
        </w:rPr>
        <w:t xml:space="preserve">well above the acceptable limit, </w:t>
      </w:r>
      <w:r w:rsidRPr="001D09A0">
        <w:rPr>
          <w:rFonts w:cstheme="minorHAnsi"/>
          <w:sz w:val="24"/>
          <w:szCs w:val="24"/>
        </w:rPr>
        <w:t>and HMF levels may surpass acceptable limits</w:t>
      </w:r>
      <w:r w:rsidR="009D513F" w:rsidRPr="001D09A0">
        <w:rPr>
          <w:rFonts w:cstheme="minorHAnsi"/>
          <w:sz w:val="24"/>
          <w:szCs w:val="24"/>
        </w:rPr>
        <w:t>, indicating ongoing degradation</w:t>
      </w:r>
      <w:r w:rsidRPr="001D09A0">
        <w:rPr>
          <w:rFonts w:cstheme="minorHAnsi"/>
          <w:sz w:val="24"/>
          <w:szCs w:val="24"/>
        </w:rPr>
        <w:t xml:space="preserve"> (Alemayehu, 2020). Adulteration with sugar syrups is also a </w:t>
      </w:r>
      <w:r w:rsidR="009D513F" w:rsidRPr="001D09A0">
        <w:rPr>
          <w:rFonts w:cstheme="minorHAnsi"/>
          <w:sz w:val="24"/>
          <w:szCs w:val="24"/>
        </w:rPr>
        <w:t>concern that further reduces quality</w:t>
      </w:r>
      <w:r w:rsidRPr="001D09A0">
        <w:rPr>
          <w:rFonts w:cstheme="minorHAnsi"/>
          <w:sz w:val="24"/>
          <w:szCs w:val="24"/>
        </w:rPr>
        <w:t xml:space="preserve">. </w:t>
      </w:r>
      <w:r w:rsidR="00A47FEB" w:rsidRPr="001D09A0">
        <w:rPr>
          <w:rFonts w:cstheme="minorHAnsi"/>
          <w:sz w:val="24"/>
          <w:szCs w:val="24"/>
        </w:rPr>
        <w:t>Moreover, due to increased HMF and reducing sugars the honey produced had not met the European standard (Abera and Alemu, 2023). </w:t>
      </w:r>
      <w:r w:rsidRPr="001D09A0">
        <w:rPr>
          <w:rFonts w:cstheme="minorHAnsi"/>
          <w:sz w:val="24"/>
          <w:szCs w:val="24"/>
        </w:rPr>
        <w:t>These findings suggest that storage conditions and market practices need significant improvement to maintain honey quality.</w:t>
      </w:r>
      <w:r w:rsidR="00A47FEB" w:rsidRPr="001D09A0">
        <w:rPr>
          <w:rFonts w:cstheme="minorHAnsi"/>
          <w:sz w:val="24"/>
          <w:szCs w:val="24"/>
        </w:rPr>
        <w:t xml:space="preserve"> </w:t>
      </w:r>
    </w:p>
    <w:p w14:paraId="30F7B98D" w14:textId="77777777" w:rsidR="009D513F" w:rsidRPr="001D09A0" w:rsidRDefault="009D513F" w:rsidP="00D35400">
      <w:pPr>
        <w:spacing w:line="240" w:lineRule="auto"/>
        <w:rPr>
          <w:rFonts w:cstheme="minorHAnsi"/>
          <w:b/>
          <w:bCs/>
          <w:sz w:val="24"/>
          <w:szCs w:val="24"/>
        </w:rPr>
      </w:pPr>
      <w:r w:rsidRPr="001D09A0">
        <w:rPr>
          <w:rFonts w:cstheme="minorHAnsi"/>
          <w:b/>
          <w:bCs/>
          <w:sz w:val="24"/>
          <w:szCs w:val="24"/>
        </w:rPr>
        <w:t>Analysis of Trends</w:t>
      </w:r>
    </w:p>
    <w:p w14:paraId="2A96348F" w14:textId="24E3E75D" w:rsidR="009D513F" w:rsidRPr="001D09A0" w:rsidRDefault="009D513F" w:rsidP="00D35400">
      <w:pPr>
        <w:spacing w:line="240" w:lineRule="auto"/>
        <w:jc w:val="both"/>
        <w:rPr>
          <w:rFonts w:cstheme="minorHAnsi"/>
          <w:sz w:val="24"/>
          <w:szCs w:val="24"/>
        </w:rPr>
      </w:pPr>
      <w:r w:rsidRPr="001D09A0">
        <w:rPr>
          <w:rFonts w:cstheme="minorHAnsi"/>
          <w:sz w:val="24"/>
          <w:szCs w:val="24"/>
        </w:rPr>
        <w:t xml:space="preserve">The data </w:t>
      </w:r>
      <w:r w:rsidR="00C82145" w:rsidRPr="001D09A0">
        <w:rPr>
          <w:rFonts w:cstheme="minorHAnsi"/>
          <w:sz w:val="24"/>
          <w:szCs w:val="24"/>
        </w:rPr>
        <w:t>reveals</w:t>
      </w:r>
      <w:r w:rsidRPr="001D09A0">
        <w:rPr>
          <w:rFonts w:cstheme="minorHAnsi"/>
          <w:sz w:val="24"/>
          <w:szCs w:val="24"/>
        </w:rPr>
        <w:t xml:space="preserve"> a progressive decline in honey quality from production to marketing. Key issues include increased moisture content, elevated HMF levels, and worsening microbial contamination. These problems are attributed to inadequate handling, storage, and processing practices, with collection and processing being critical points of quality loss. Geographical variations, such as </w:t>
      </w:r>
      <w:r w:rsidR="00ED52C4" w:rsidRPr="001D09A0">
        <w:rPr>
          <w:rFonts w:cstheme="minorHAnsi"/>
          <w:sz w:val="24"/>
          <w:szCs w:val="24"/>
        </w:rPr>
        <w:t>higher</w:t>
      </w:r>
      <w:r w:rsidRPr="001D09A0">
        <w:rPr>
          <w:rFonts w:cstheme="minorHAnsi"/>
          <w:sz w:val="24"/>
          <w:szCs w:val="24"/>
        </w:rPr>
        <w:t xml:space="preserve"> moisture content in highland areas, also influence quality, but these benefits are often lost in later stages.</w:t>
      </w:r>
    </w:p>
    <w:p w14:paraId="5822E4B3"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t xml:space="preserve">Conclusion </w:t>
      </w:r>
    </w:p>
    <w:p w14:paraId="0E18D221" w14:textId="6032C430" w:rsidR="009D513F" w:rsidRPr="001D09A0" w:rsidRDefault="00ED54AF" w:rsidP="00D35400">
      <w:pPr>
        <w:spacing w:line="240" w:lineRule="auto"/>
        <w:jc w:val="both"/>
        <w:rPr>
          <w:rFonts w:cstheme="minorHAnsi"/>
          <w:sz w:val="24"/>
          <w:szCs w:val="24"/>
        </w:rPr>
      </w:pPr>
      <w:r w:rsidRPr="001D09A0">
        <w:rPr>
          <w:rFonts w:cstheme="minorHAnsi"/>
          <w:sz w:val="24"/>
          <w:szCs w:val="24"/>
        </w:rPr>
        <w:t xml:space="preserve">Honey quality in the Amhara Region is initially high at the production stage but deteriorates significantly during collection, processing, packaging, and marketing. </w:t>
      </w:r>
      <w:r w:rsidR="00FF4119" w:rsidRPr="001D09A0">
        <w:rPr>
          <w:rFonts w:cstheme="minorHAnsi"/>
          <w:sz w:val="24"/>
          <w:szCs w:val="24"/>
        </w:rPr>
        <w:t xml:space="preserve">Honey quality deteriorates through the value chain, with notable declines in moisture content, HMF levels increase, and microbial safety by marketing. </w:t>
      </w:r>
      <w:r w:rsidRPr="001D09A0">
        <w:rPr>
          <w:rFonts w:cstheme="minorHAnsi"/>
          <w:sz w:val="24"/>
          <w:szCs w:val="24"/>
        </w:rPr>
        <w:t xml:space="preserve">Addressing these issues through improved practices and quality control measures is essential for enhancing the marketability and safety of Amhara </w:t>
      </w:r>
      <w:r w:rsidR="00FF4119" w:rsidRPr="001D09A0">
        <w:rPr>
          <w:rFonts w:cstheme="minorHAnsi"/>
          <w:sz w:val="24"/>
          <w:szCs w:val="24"/>
        </w:rPr>
        <w:t xml:space="preserve">region </w:t>
      </w:r>
      <w:r w:rsidRPr="001D09A0">
        <w:rPr>
          <w:rFonts w:cstheme="minorHAnsi"/>
          <w:sz w:val="24"/>
          <w:szCs w:val="24"/>
        </w:rPr>
        <w:t>honey</w:t>
      </w:r>
      <w:r w:rsidR="00FF4119" w:rsidRPr="001D09A0">
        <w:rPr>
          <w:rFonts w:cstheme="minorHAnsi"/>
          <w:sz w:val="24"/>
          <w:szCs w:val="24"/>
        </w:rPr>
        <w:t xml:space="preserve"> and it </w:t>
      </w:r>
      <w:r w:rsidR="009D513F" w:rsidRPr="001D09A0">
        <w:rPr>
          <w:rFonts w:cstheme="minorHAnsi"/>
          <w:sz w:val="24"/>
          <w:szCs w:val="24"/>
        </w:rPr>
        <w:t>requires targeted interventions at each stage to maintain quality and ensure consumer safety.</w:t>
      </w:r>
    </w:p>
    <w:p w14:paraId="67F9120A"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t>Recommendations</w:t>
      </w:r>
    </w:p>
    <w:p w14:paraId="5935E977" w14:textId="77777777" w:rsidR="00ED54AF" w:rsidRPr="001D09A0" w:rsidRDefault="00ED54AF" w:rsidP="00D35400">
      <w:pPr>
        <w:spacing w:line="240" w:lineRule="auto"/>
        <w:rPr>
          <w:rFonts w:cstheme="minorHAnsi"/>
          <w:sz w:val="24"/>
          <w:szCs w:val="24"/>
        </w:rPr>
      </w:pPr>
      <w:r w:rsidRPr="001D09A0">
        <w:rPr>
          <w:rFonts w:cstheme="minorHAnsi"/>
          <w:sz w:val="24"/>
          <w:szCs w:val="24"/>
        </w:rPr>
        <w:t>To enhance the quality and competitiveness of Amhara region honey, it is recommended to:</w:t>
      </w:r>
    </w:p>
    <w:p w14:paraId="044A6049" w14:textId="77777777" w:rsidR="00ED54AF" w:rsidRPr="001D09A0" w:rsidRDefault="00ED54AF" w:rsidP="00D35400">
      <w:pPr>
        <w:pStyle w:val="ListParagraph"/>
        <w:numPr>
          <w:ilvl w:val="0"/>
          <w:numId w:val="1"/>
        </w:numPr>
        <w:spacing w:line="240" w:lineRule="auto"/>
        <w:rPr>
          <w:rFonts w:cstheme="minorHAnsi"/>
          <w:sz w:val="24"/>
          <w:szCs w:val="24"/>
        </w:rPr>
      </w:pPr>
      <w:r w:rsidRPr="001D09A0">
        <w:rPr>
          <w:rFonts w:cstheme="minorHAnsi"/>
          <w:sz w:val="24"/>
          <w:szCs w:val="24"/>
        </w:rPr>
        <w:t xml:space="preserve">Educate value chain actors on proper handling, storage, and processing techniques to minimize quality degradation.  </w:t>
      </w:r>
    </w:p>
    <w:p w14:paraId="345C9322" w14:textId="77777777" w:rsidR="00ED54AF" w:rsidRPr="001D09A0" w:rsidRDefault="00ED54AF" w:rsidP="00D35400">
      <w:pPr>
        <w:pStyle w:val="ListParagraph"/>
        <w:numPr>
          <w:ilvl w:val="0"/>
          <w:numId w:val="1"/>
        </w:numPr>
        <w:spacing w:line="240" w:lineRule="auto"/>
        <w:rPr>
          <w:rFonts w:cstheme="minorHAnsi"/>
          <w:sz w:val="24"/>
          <w:szCs w:val="24"/>
        </w:rPr>
      </w:pPr>
      <w:r w:rsidRPr="001D09A0">
        <w:rPr>
          <w:rFonts w:cstheme="minorHAnsi"/>
          <w:sz w:val="24"/>
          <w:szCs w:val="24"/>
        </w:rPr>
        <w:t xml:space="preserve">Implement routine quality testing system for key parameters at each value chain stage to detect and address issues promptly.  </w:t>
      </w:r>
    </w:p>
    <w:p w14:paraId="5E85452F" w14:textId="77777777" w:rsidR="00ED54AF" w:rsidRPr="001D09A0" w:rsidRDefault="00ED54AF" w:rsidP="00D35400">
      <w:pPr>
        <w:pStyle w:val="ListParagraph"/>
        <w:numPr>
          <w:ilvl w:val="0"/>
          <w:numId w:val="1"/>
        </w:numPr>
        <w:spacing w:line="240" w:lineRule="auto"/>
        <w:rPr>
          <w:rFonts w:cstheme="minorHAnsi"/>
          <w:sz w:val="24"/>
          <w:szCs w:val="24"/>
        </w:rPr>
      </w:pPr>
      <w:r w:rsidRPr="001D09A0">
        <w:rPr>
          <w:rFonts w:cstheme="minorHAnsi"/>
          <w:sz w:val="24"/>
          <w:szCs w:val="24"/>
        </w:rPr>
        <w:lastRenderedPageBreak/>
        <w:t xml:space="preserve">Promote the use of production materials, food-grade containers, proper storage facilities, and controlled processing environments.  </w:t>
      </w:r>
    </w:p>
    <w:p w14:paraId="39BC0101" w14:textId="77777777" w:rsidR="00ED54AF" w:rsidRPr="001D09A0" w:rsidRDefault="00ED54AF" w:rsidP="00D35400">
      <w:pPr>
        <w:pStyle w:val="ListParagraph"/>
        <w:numPr>
          <w:ilvl w:val="0"/>
          <w:numId w:val="1"/>
        </w:numPr>
        <w:spacing w:line="240" w:lineRule="auto"/>
        <w:rPr>
          <w:rFonts w:cstheme="minorHAnsi"/>
          <w:sz w:val="24"/>
          <w:szCs w:val="24"/>
        </w:rPr>
      </w:pPr>
      <w:r w:rsidRPr="001D09A0">
        <w:rPr>
          <w:rFonts w:cstheme="minorHAnsi"/>
          <w:sz w:val="24"/>
          <w:szCs w:val="24"/>
        </w:rPr>
        <w:t>Develop regional standards and certification for Amhara region honey to ensure quality and boost market competitiveness.</w:t>
      </w:r>
    </w:p>
    <w:p w14:paraId="3B419B6B" w14:textId="77777777" w:rsidR="00ED54AF" w:rsidRPr="001D09A0" w:rsidRDefault="00ED54AF" w:rsidP="00D35400">
      <w:pPr>
        <w:spacing w:line="240" w:lineRule="auto"/>
        <w:rPr>
          <w:rFonts w:cstheme="minorHAnsi"/>
          <w:b/>
          <w:bCs/>
          <w:sz w:val="24"/>
          <w:szCs w:val="24"/>
        </w:rPr>
      </w:pPr>
      <w:r w:rsidRPr="001D09A0">
        <w:rPr>
          <w:rFonts w:cstheme="minorHAnsi"/>
          <w:b/>
          <w:bCs/>
          <w:sz w:val="24"/>
          <w:szCs w:val="24"/>
        </w:rPr>
        <w:t>References</w:t>
      </w:r>
    </w:p>
    <w:p w14:paraId="1AC4A70A"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Abebe, T. (2019). Physicochemical properties of honey from the Amhara Region, Ethiopia. </w:t>
      </w:r>
      <w:r w:rsidRPr="001D09A0">
        <w:rPr>
          <w:rFonts w:cstheme="minorHAnsi"/>
          <w:i/>
          <w:iCs/>
          <w:sz w:val="24"/>
          <w:szCs w:val="24"/>
        </w:rPr>
        <w:t>Journal of Apicultural Research</w:t>
      </w:r>
      <w:r w:rsidRPr="001D09A0">
        <w:rPr>
          <w:rFonts w:cstheme="minorHAnsi"/>
          <w:sz w:val="24"/>
          <w:szCs w:val="24"/>
        </w:rPr>
        <w:t xml:space="preserve">, 58(3), 412-420. </w:t>
      </w:r>
      <w:hyperlink r:id="rId8" w:history="1">
        <w:r w:rsidRPr="001D09A0">
          <w:rPr>
            <w:rStyle w:val="Hyperlink"/>
            <w:rFonts w:cstheme="minorHAnsi"/>
            <w:sz w:val="24"/>
            <w:szCs w:val="24"/>
          </w:rPr>
          <w:t>https://www.tandfonline.com/doi/abs/10.1080/00218839.2019.1584964</w:t>
        </w:r>
      </w:hyperlink>
      <w:r w:rsidRPr="001D09A0">
        <w:rPr>
          <w:rFonts w:cstheme="minorHAnsi"/>
          <w:sz w:val="24"/>
          <w:szCs w:val="24"/>
        </w:rPr>
        <w:t xml:space="preserve"> </w:t>
      </w:r>
    </w:p>
    <w:p w14:paraId="0548E9CD"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Alemayehu, D. (2020). Quality assessment of marketed honey in the Amhara Region. </w:t>
      </w:r>
      <w:r w:rsidRPr="001D09A0">
        <w:rPr>
          <w:rFonts w:cstheme="minorHAnsi"/>
          <w:i/>
          <w:iCs/>
          <w:sz w:val="24"/>
          <w:szCs w:val="24"/>
        </w:rPr>
        <w:t>Ethiopian Journal of Agricultural Sciences</w:t>
      </w:r>
      <w:r w:rsidRPr="001D09A0">
        <w:rPr>
          <w:rFonts w:cstheme="minorHAnsi"/>
          <w:sz w:val="24"/>
          <w:szCs w:val="24"/>
        </w:rPr>
        <w:t xml:space="preserve">, 30(2), 55-63. </w:t>
      </w:r>
      <w:hyperlink r:id="rId9" w:history="1">
        <w:r w:rsidRPr="001D09A0">
          <w:rPr>
            <w:rStyle w:val="Hyperlink"/>
            <w:rFonts w:cstheme="minorHAnsi"/>
            <w:sz w:val="24"/>
            <w:szCs w:val="24"/>
          </w:rPr>
          <w:t>https://ejas.eiar.gov.et/index.php/EJAS/article/view/123</w:t>
        </w:r>
      </w:hyperlink>
      <w:r w:rsidRPr="001D09A0">
        <w:rPr>
          <w:rFonts w:cstheme="minorHAnsi"/>
          <w:sz w:val="24"/>
          <w:szCs w:val="24"/>
        </w:rPr>
        <w:t xml:space="preserve">  </w:t>
      </w:r>
    </w:p>
    <w:p w14:paraId="593E15AB"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Getachew, A., </w:t>
      </w:r>
      <w:proofErr w:type="spellStart"/>
      <w:r w:rsidRPr="001D09A0">
        <w:rPr>
          <w:rFonts w:cstheme="minorHAnsi"/>
          <w:sz w:val="24"/>
          <w:szCs w:val="24"/>
        </w:rPr>
        <w:t>Mekuriaw</w:t>
      </w:r>
      <w:proofErr w:type="spellEnd"/>
      <w:r w:rsidRPr="001D09A0">
        <w:rPr>
          <w:rFonts w:cstheme="minorHAnsi"/>
          <w:sz w:val="24"/>
          <w:szCs w:val="24"/>
        </w:rPr>
        <w:t>, Z., &amp; Tsegaye, A. (2018). Moisture content and its impact on honey quality in Ethiopia</w:t>
      </w:r>
      <w:r w:rsidRPr="001D09A0">
        <w:rPr>
          <w:rFonts w:cstheme="minorHAnsi"/>
          <w:i/>
          <w:iCs/>
          <w:sz w:val="24"/>
          <w:szCs w:val="24"/>
        </w:rPr>
        <w:t>. International Journal of Food Science and Technology</w:t>
      </w:r>
      <w:r w:rsidRPr="001D09A0">
        <w:rPr>
          <w:rFonts w:cstheme="minorHAnsi"/>
          <w:sz w:val="24"/>
          <w:szCs w:val="24"/>
        </w:rPr>
        <w:t xml:space="preserve">, 53(7), 1678-1685. </w:t>
      </w:r>
      <w:hyperlink r:id="rId10" w:history="1">
        <w:r w:rsidRPr="001D09A0">
          <w:rPr>
            <w:rStyle w:val="Hyperlink"/>
            <w:rFonts w:cstheme="minorHAnsi"/>
            <w:sz w:val="24"/>
            <w:szCs w:val="24"/>
          </w:rPr>
          <w:t>https://onlinelibrary.wiley.com/doi/abs/10.1111/ijfs.13789</w:t>
        </w:r>
      </w:hyperlink>
      <w:r w:rsidRPr="001D09A0">
        <w:rPr>
          <w:rFonts w:cstheme="minorHAnsi"/>
          <w:sz w:val="24"/>
          <w:szCs w:val="24"/>
        </w:rPr>
        <w:t xml:space="preserve">  </w:t>
      </w:r>
    </w:p>
    <w:p w14:paraId="3DD223CD"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Girma, M. (2019). Microbial quality of packaged honey in the Amhara Region. </w:t>
      </w:r>
      <w:r w:rsidRPr="001D09A0">
        <w:rPr>
          <w:rFonts w:cstheme="minorHAnsi"/>
          <w:i/>
          <w:iCs/>
          <w:sz w:val="24"/>
          <w:szCs w:val="24"/>
        </w:rPr>
        <w:t>Food Control</w:t>
      </w:r>
      <w:r w:rsidRPr="001D09A0">
        <w:rPr>
          <w:rFonts w:cstheme="minorHAnsi"/>
          <w:sz w:val="24"/>
          <w:szCs w:val="24"/>
        </w:rPr>
        <w:t xml:space="preserve">, 102, 145-150. </w:t>
      </w:r>
      <w:hyperlink r:id="rId11" w:history="1">
        <w:r w:rsidRPr="001D09A0">
          <w:rPr>
            <w:rStyle w:val="Hyperlink"/>
            <w:rFonts w:cstheme="minorHAnsi"/>
            <w:sz w:val="24"/>
            <w:szCs w:val="24"/>
          </w:rPr>
          <w:t>https://www.sciencedirect.com/science/article/abs/pii/S0956713519302452</w:t>
        </w:r>
      </w:hyperlink>
      <w:r w:rsidRPr="001D09A0">
        <w:rPr>
          <w:rFonts w:cstheme="minorHAnsi"/>
          <w:sz w:val="24"/>
          <w:szCs w:val="24"/>
        </w:rPr>
        <w:t xml:space="preserve">  </w:t>
      </w:r>
    </w:p>
    <w:p w14:paraId="41B451C7"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Marie Yayinie, Minaleshewa Atlabachew, Alemu Tesfaye, Woldegiorgis Hilluf, Chaltu Reta. (2021). Quality authentication and geographical origin classification of honey of Amhara region, Ethiopia based on physicochemical parameters. </w:t>
      </w:r>
      <w:r w:rsidRPr="001D09A0">
        <w:rPr>
          <w:rFonts w:cstheme="minorHAnsi"/>
          <w:i/>
          <w:iCs/>
          <w:sz w:val="24"/>
          <w:szCs w:val="24"/>
        </w:rPr>
        <w:t xml:space="preserve">Arabian Journal of Chemistry, </w:t>
      </w:r>
      <w:r w:rsidRPr="001D09A0">
        <w:rPr>
          <w:rFonts w:cstheme="minorHAnsi"/>
          <w:sz w:val="24"/>
          <w:szCs w:val="24"/>
        </w:rPr>
        <w:t>14 (3)</w:t>
      </w:r>
      <w:r w:rsidRPr="001D09A0">
        <w:rPr>
          <w:rFonts w:cstheme="minorHAnsi"/>
          <w:i/>
          <w:iCs/>
          <w:sz w:val="24"/>
          <w:szCs w:val="24"/>
        </w:rPr>
        <w:t>.</w:t>
      </w:r>
      <w:r w:rsidRPr="001D09A0">
        <w:rPr>
          <w:rFonts w:cstheme="minorHAnsi"/>
          <w:sz w:val="24"/>
          <w:szCs w:val="24"/>
        </w:rPr>
        <w:t xml:space="preserve"> </w:t>
      </w:r>
      <w:hyperlink r:id="rId12" w:history="1">
        <w:r w:rsidRPr="001D09A0">
          <w:rPr>
            <w:rStyle w:val="Hyperlink"/>
            <w:rFonts w:cstheme="minorHAnsi"/>
            <w:sz w:val="24"/>
            <w:szCs w:val="24"/>
          </w:rPr>
          <w:t>https://doi.org/10.1016/j.arabjc.2021.102987</w:t>
        </w:r>
      </w:hyperlink>
      <w:r w:rsidRPr="001D09A0">
        <w:rPr>
          <w:rFonts w:cstheme="minorHAnsi"/>
          <w:sz w:val="24"/>
          <w:szCs w:val="24"/>
        </w:rPr>
        <w:t xml:space="preserve">  </w:t>
      </w:r>
    </w:p>
    <w:p w14:paraId="3DB2251F" w14:textId="77777777" w:rsidR="002A664A" w:rsidRPr="001D09A0" w:rsidRDefault="002A664A" w:rsidP="00D35400">
      <w:pPr>
        <w:spacing w:line="240" w:lineRule="auto"/>
        <w:ind w:left="720" w:hanging="720"/>
        <w:rPr>
          <w:rFonts w:cstheme="minorHAnsi"/>
          <w:sz w:val="24"/>
          <w:szCs w:val="24"/>
        </w:rPr>
      </w:pPr>
      <w:proofErr w:type="spellStart"/>
      <w:r w:rsidRPr="001D09A0">
        <w:rPr>
          <w:rFonts w:cstheme="minorHAnsi"/>
          <w:sz w:val="24"/>
          <w:szCs w:val="24"/>
        </w:rPr>
        <w:t>Mebratu</w:t>
      </w:r>
      <w:proofErr w:type="spellEnd"/>
      <w:r w:rsidRPr="001D09A0">
        <w:rPr>
          <w:rFonts w:cstheme="minorHAnsi"/>
          <w:sz w:val="24"/>
          <w:szCs w:val="24"/>
        </w:rPr>
        <w:t xml:space="preserve"> Melaku and </w:t>
      </w:r>
      <w:proofErr w:type="spellStart"/>
      <w:r w:rsidRPr="001D09A0">
        <w:rPr>
          <w:rFonts w:cstheme="minorHAnsi"/>
          <w:sz w:val="24"/>
          <w:szCs w:val="24"/>
        </w:rPr>
        <w:t>Wubshet</w:t>
      </w:r>
      <w:proofErr w:type="spellEnd"/>
      <w:r w:rsidRPr="001D09A0">
        <w:rPr>
          <w:rFonts w:cstheme="minorHAnsi"/>
          <w:sz w:val="24"/>
          <w:szCs w:val="24"/>
        </w:rPr>
        <w:t xml:space="preserve"> Tefera. (2022). Physicochemical properties, mineral and heavy metal contents of honey in Eastern Amhara Region, Ethiopia. </w:t>
      </w:r>
      <w:r w:rsidRPr="001D09A0">
        <w:rPr>
          <w:rFonts w:cstheme="minorHAnsi"/>
          <w:i/>
          <w:iCs/>
          <w:sz w:val="24"/>
          <w:szCs w:val="24"/>
        </w:rPr>
        <w:t>Journal of Food Composition and Analysis.</w:t>
      </w:r>
      <w:r w:rsidRPr="001D09A0">
        <w:rPr>
          <w:rFonts w:cstheme="minorHAnsi"/>
          <w:sz w:val="24"/>
          <w:szCs w:val="24"/>
        </w:rPr>
        <w:t xml:space="preserve"> Volume 114, 104829. </w:t>
      </w:r>
      <w:hyperlink r:id="rId13" w:history="1">
        <w:r w:rsidRPr="001D09A0">
          <w:rPr>
            <w:rStyle w:val="Hyperlink"/>
            <w:rFonts w:cstheme="minorHAnsi"/>
            <w:sz w:val="24"/>
            <w:szCs w:val="24"/>
          </w:rPr>
          <w:t>https://doi.org/10.1016/j.jfca.2022.104829</w:t>
        </w:r>
      </w:hyperlink>
      <w:r w:rsidRPr="001D09A0">
        <w:rPr>
          <w:rFonts w:cstheme="minorHAnsi"/>
          <w:sz w:val="24"/>
          <w:szCs w:val="24"/>
        </w:rPr>
        <w:t xml:space="preserve"> </w:t>
      </w:r>
    </w:p>
    <w:p w14:paraId="7646EA54"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Mekonnen, S. (2021). Effects of collection practices on honey quality in Ethiopia. </w:t>
      </w:r>
      <w:r w:rsidRPr="001D09A0">
        <w:rPr>
          <w:rFonts w:cstheme="minorHAnsi"/>
          <w:i/>
          <w:iCs/>
          <w:sz w:val="24"/>
          <w:szCs w:val="24"/>
        </w:rPr>
        <w:t>Journal of Food Quality</w:t>
      </w:r>
      <w:r w:rsidRPr="001D09A0">
        <w:rPr>
          <w:rFonts w:cstheme="minorHAnsi"/>
          <w:sz w:val="24"/>
          <w:szCs w:val="24"/>
        </w:rPr>
        <w:t xml:space="preserve">, 44(2), e13567. </w:t>
      </w:r>
      <w:hyperlink r:id="rId14" w:history="1">
        <w:r w:rsidRPr="001D09A0">
          <w:rPr>
            <w:rStyle w:val="Hyperlink"/>
            <w:rFonts w:cstheme="minorHAnsi"/>
            <w:sz w:val="24"/>
            <w:szCs w:val="24"/>
          </w:rPr>
          <w:t>https://onlinelibrary.wiley.com/doi/abs/10.1155/2021/8834567</w:t>
        </w:r>
      </w:hyperlink>
      <w:r w:rsidRPr="001D09A0">
        <w:rPr>
          <w:rFonts w:cstheme="minorHAnsi"/>
          <w:sz w:val="24"/>
          <w:szCs w:val="24"/>
        </w:rPr>
        <w:t xml:space="preserve">  </w:t>
      </w:r>
    </w:p>
    <w:p w14:paraId="19989114" w14:textId="77777777" w:rsidR="002A664A" w:rsidRPr="001D09A0" w:rsidRDefault="002A664A" w:rsidP="00D35400">
      <w:pPr>
        <w:spacing w:line="240" w:lineRule="auto"/>
        <w:ind w:left="720" w:hanging="720"/>
        <w:rPr>
          <w:rFonts w:cstheme="minorHAnsi"/>
          <w:b/>
          <w:bCs/>
          <w:sz w:val="24"/>
          <w:szCs w:val="24"/>
        </w:rPr>
      </w:pPr>
      <w:r w:rsidRPr="001D09A0">
        <w:rPr>
          <w:rFonts w:cstheme="minorHAnsi"/>
          <w:sz w:val="24"/>
          <w:szCs w:val="24"/>
        </w:rPr>
        <w:t xml:space="preserve">Mekuanint </w:t>
      </w:r>
      <w:proofErr w:type="spellStart"/>
      <w:r w:rsidRPr="001D09A0">
        <w:rPr>
          <w:rFonts w:cstheme="minorHAnsi"/>
          <w:sz w:val="24"/>
          <w:szCs w:val="24"/>
        </w:rPr>
        <w:t>Lewoyehu</w:t>
      </w:r>
      <w:proofErr w:type="spellEnd"/>
      <w:r w:rsidRPr="001D09A0">
        <w:rPr>
          <w:rFonts w:cstheme="minorHAnsi"/>
          <w:sz w:val="24"/>
          <w:szCs w:val="24"/>
        </w:rPr>
        <w:t xml:space="preserve"> and </w:t>
      </w:r>
      <w:proofErr w:type="spellStart"/>
      <w:r w:rsidRPr="001D09A0">
        <w:rPr>
          <w:rFonts w:cstheme="minorHAnsi"/>
          <w:sz w:val="24"/>
          <w:szCs w:val="24"/>
        </w:rPr>
        <w:t>Meareg</w:t>
      </w:r>
      <w:proofErr w:type="spellEnd"/>
      <w:r w:rsidRPr="001D09A0">
        <w:rPr>
          <w:rFonts w:cstheme="minorHAnsi"/>
          <w:sz w:val="24"/>
          <w:szCs w:val="24"/>
        </w:rPr>
        <w:t xml:space="preserve"> Amare (2019). Comparative Assessment on Selected Physicochemical Parameters and Antioxidant and Antimicrobial Activities of Honey Samples from Selected Districts of the Amhara and Tigray Regions, Ethiopia. </w:t>
      </w:r>
      <w:r w:rsidRPr="001D09A0">
        <w:rPr>
          <w:rFonts w:cstheme="minorHAnsi"/>
          <w:i/>
          <w:iCs/>
          <w:sz w:val="24"/>
          <w:szCs w:val="24"/>
        </w:rPr>
        <w:t>International journal of food science.</w:t>
      </w:r>
      <w:r w:rsidRPr="001D09A0">
        <w:rPr>
          <w:rFonts w:cstheme="minorHAnsi"/>
          <w:sz w:val="24"/>
          <w:szCs w:val="24"/>
        </w:rPr>
        <w:t xml:space="preserve"> Volume 2019, Article ID 4101695. </w:t>
      </w:r>
      <w:hyperlink r:id="rId15" w:history="1">
        <w:r w:rsidRPr="001D09A0">
          <w:rPr>
            <w:rStyle w:val="Hyperlink"/>
            <w:rFonts w:cstheme="minorHAnsi"/>
            <w:sz w:val="24"/>
            <w:szCs w:val="24"/>
          </w:rPr>
          <w:t>https://doi.org/10.1155/2019/4101695</w:t>
        </w:r>
      </w:hyperlink>
      <w:r w:rsidRPr="001D09A0">
        <w:rPr>
          <w:rFonts w:cstheme="minorHAnsi"/>
          <w:sz w:val="24"/>
          <w:szCs w:val="24"/>
        </w:rPr>
        <w:t xml:space="preserve"> </w:t>
      </w:r>
    </w:p>
    <w:p w14:paraId="0D0269C9" w14:textId="77777777" w:rsidR="002A664A" w:rsidRPr="001D09A0" w:rsidRDefault="002A664A" w:rsidP="00D35400">
      <w:pPr>
        <w:spacing w:line="240" w:lineRule="auto"/>
        <w:ind w:left="720" w:hanging="720"/>
        <w:rPr>
          <w:rFonts w:cstheme="minorHAnsi"/>
          <w:b/>
          <w:bCs/>
          <w:sz w:val="24"/>
          <w:szCs w:val="24"/>
        </w:rPr>
      </w:pPr>
      <w:r w:rsidRPr="001D09A0">
        <w:rPr>
          <w:rFonts w:cstheme="minorHAnsi"/>
          <w:sz w:val="24"/>
          <w:szCs w:val="24"/>
        </w:rPr>
        <w:t xml:space="preserve">Sileshi </w:t>
      </w:r>
      <w:proofErr w:type="spellStart"/>
      <w:r w:rsidRPr="001D09A0">
        <w:rPr>
          <w:rFonts w:cstheme="minorHAnsi"/>
          <w:sz w:val="24"/>
          <w:szCs w:val="24"/>
        </w:rPr>
        <w:t>Yeserah</w:t>
      </w:r>
      <w:proofErr w:type="spellEnd"/>
      <w:r w:rsidRPr="001D09A0">
        <w:rPr>
          <w:rFonts w:cstheme="minorHAnsi"/>
          <w:sz w:val="24"/>
          <w:szCs w:val="24"/>
        </w:rPr>
        <w:t xml:space="preserve">, Abebe </w:t>
      </w:r>
      <w:proofErr w:type="spellStart"/>
      <w:r w:rsidRPr="001D09A0">
        <w:rPr>
          <w:rFonts w:cstheme="minorHAnsi"/>
          <w:sz w:val="24"/>
          <w:szCs w:val="24"/>
        </w:rPr>
        <w:t>Jenberie</w:t>
      </w:r>
      <w:proofErr w:type="spellEnd"/>
      <w:r w:rsidRPr="001D09A0">
        <w:rPr>
          <w:rFonts w:cstheme="minorHAnsi"/>
          <w:sz w:val="24"/>
          <w:szCs w:val="24"/>
        </w:rPr>
        <w:t xml:space="preserve"> and Desalegn Begna. (2020). Physicochemical Properties of Honey Produced in </w:t>
      </w:r>
      <w:proofErr w:type="spellStart"/>
      <w:r w:rsidRPr="001D09A0">
        <w:rPr>
          <w:rFonts w:cstheme="minorHAnsi"/>
          <w:sz w:val="24"/>
          <w:szCs w:val="24"/>
        </w:rPr>
        <w:t>Gozamen</w:t>
      </w:r>
      <w:proofErr w:type="spellEnd"/>
      <w:r w:rsidRPr="001D09A0">
        <w:rPr>
          <w:rFonts w:cstheme="minorHAnsi"/>
          <w:sz w:val="24"/>
          <w:szCs w:val="24"/>
        </w:rPr>
        <w:t xml:space="preserve"> District, East </w:t>
      </w:r>
      <w:proofErr w:type="spellStart"/>
      <w:r w:rsidRPr="001D09A0">
        <w:rPr>
          <w:rFonts w:cstheme="minorHAnsi"/>
          <w:sz w:val="24"/>
          <w:szCs w:val="24"/>
        </w:rPr>
        <w:t>Gojjam</w:t>
      </w:r>
      <w:proofErr w:type="spellEnd"/>
      <w:r w:rsidRPr="001D09A0">
        <w:rPr>
          <w:rFonts w:cstheme="minorHAnsi"/>
          <w:sz w:val="24"/>
          <w:szCs w:val="24"/>
        </w:rPr>
        <w:t xml:space="preserve"> Zone, Amhara Region. </w:t>
      </w:r>
      <w:r w:rsidRPr="001D09A0">
        <w:rPr>
          <w:rFonts w:cstheme="minorHAnsi"/>
          <w:i/>
          <w:iCs/>
          <w:sz w:val="24"/>
          <w:szCs w:val="24"/>
        </w:rPr>
        <w:t>Food Science and Quality Management.</w:t>
      </w:r>
      <w:r w:rsidRPr="001D09A0">
        <w:rPr>
          <w:rFonts w:cstheme="minorHAnsi"/>
          <w:sz w:val="24"/>
          <w:szCs w:val="24"/>
        </w:rPr>
        <w:t xml:space="preserve"> Vol 94. </w:t>
      </w:r>
      <w:hyperlink r:id="rId16" w:history="1">
        <w:r w:rsidRPr="001D09A0">
          <w:rPr>
            <w:rStyle w:val="Hyperlink"/>
            <w:rFonts w:cstheme="minorHAnsi"/>
            <w:sz w:val="24"/>
            <w:szCs w:val="24"/>
          </w:rPr>
          <w:t>https://iiste.org/Journals/index.php/FSQM/article/viewFile/51412/53132</w:t>
        </w:r>
      </w:hyperlink>
      <w:r w:rsidRPr="001D09A0">
        <w:rPr>
          <w:rFonts w:cstheme="minorHAnsi"/>
          <w:sz w:val="24"/>
          <w:szCs w:val="24"/>
        </w:rPr>
        <w:t xml:space="preserve"> </w:t>
      </w:r>
    </w:p>
    <w:p w14:paraId="30A0FC5E"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lastRenderedPageBreak/>
        <w:t xml:space="preserve">Tesfaye, B. (2017). </w:t>
      </w:r>
      <w:proofErr w:type="spellStart"/>
      <w:r w:rsidRPr="001D09A0">
        <w:rPr>
          <w:rFonts w:cstheme="minorHAnsi"/>
          <w:sz w:val="24"/>
          <w:szCs w:val="24"/>
        </w:rPr>
        <w:t>Hydroxymethylfurfural</w:t>
      </w:r>
      <w:proofErr w:type="spellEnd"/>
      <w:r w:rsidRPr="001D09A0">
        <w:rPr>
          <w:rFonts w:cstheme="minorHAnsi"/>
          <w:sz w:val="24"/>
          <w:szCs w:val="24"/>
        </w:rPr>
        <w:t xml:space="preserve"> levels in processed honey from the Amhara Region. *Food Chemistry*, 235, 301-306. </w:t>
      </w:r>
      <w:hyperlink r:id="rId17" w:history="1">
        <w:r w:rsidRPr="001D09A0">
          <w:rPr>
            <w:rStyle w:val="Hyperlink"/>
            <w:rFonts w:cstheme="minorHAnsi"/>
            <w:sz w:val="24"/>
            <w:szCs w:val="24"/>
          </w:rPr>
          <w:t>https://www.sciencedirect.com/science/article/abs/pii/S0308814617308214</w:t>
        </w:r>
      </w:hyperlink>
      <w:r w:rsidRPr="001D09A0">
        <w:rPr>
          <w:rFonts w:cstheme="minorHAnsi"/>
          <w:sz w:val="24"/>
          <w:szCs w:val="24"/>
        </w:rPr>
        <w:t xml:space="preserve">  </w:t>
      </w:r>
    </w:p>
    <w:p w14:paraId="2AFE6C67"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Tilahun Abera and Tewodros Alemu. (2023). </w:t>
      </w:r>
      <w:proofErr w:type="spellStart"/>
      <w:r w:rsidRPr="001D09A0">
        <w:rPr>
          <w:rFonts w:cstheme="minorHAnsi"/>
          <w:sz w:val="24"/>
          <w:szCs w:val="24"/>
        </w:rPr>
        <w:t>Physico</w:t>
      </w:r>
      <w:proofErr w:type="spellEnd"/>
      <w:r w:rsidRPr="001D09A0">
        <w:rPr>
          <w:rFonts w:cstheme="minorHAnsi"/>
          <w:sz w:val="24"/>
          <w:szCs w:val="24"/>
        </w:rPr>
        <w:t xml:space="preserve">-chemical characteristics of honey produced from northeastern Ethiopia. </w:t>
      </w:r>
      <w:proofErr w:type="spellStart"/>
      <w:r w:rsidRPr="001D09A0">
        <w:rPr>
          <w:rFonts w:cstheme="minorHAnsi"/>
          <w:sz w:val="24"/>
          <w:szCs w:val="24"/>
        </w:rPr>
        <w:t>Heliyon</w:t>
      </w:r>
      <w:proofErr w:type="spellEnd"/>
      <w:r w:rsidRPr="001D09A0">
        <w:rPr>
          <w:rFonts w:cstheme="minorHAnsi"/>
          <w:sz w:val="24"/>
          <w:szCs w:val="24"/>
        </w:rPr>
        <w:t xml:space="preserve"> 9(2): e13364. </w:t>
      </w:r>
      <w:hyperlink r:id="rId18" w:history="1">
        <w:r w:rsidRPr="001D09A0">
          <w:rPr>
            <w:rStyle w:val="Hyperlink"/>
            <w:rFonts w:cstheme="minorHAnsi"/>
            <w:sz w:val="24"/>
            <w:szCs w:val="24"/>
          </w:rPr>
          <w:t>https://pmc.ncbi.nlm.nih.gov/articles/PMC9932447/pdf/main.pdf</w:t>
        </w:r>
      </w:hyperlink>
      <w:r w:rsidRPr="001D09A0">
        <w:rPr>
          <w:rFonts w:cstheme="minorHAnsi"/>
          <w:sz w:val="24"/>
          <w:szCs w:val="24"/>
        </w:rPr>
        <w:t xml:space="preserve"> </w:t>
      </w:r>
    </w:p>
    <w:p w14:paraId="7D91857A" w14:textId="77777777" w:rsidR="002A664A" w:rsidRPr="001D09A0" w:rsidRDefault="002A664A" w:rsidP="00D35400">
      <w:pPr>
        <w:spacing w:line="240" w:lineRule="auto"/>
        <w:ind w:left="720" w:hanging="720"/>
        <w:rPr>
          <w:rFonts w:cstheme="minorHAnsi"/>
          <w:sz w:val="24"/>
          <w:szCs w:val="24"/>
        </w:rPr>
      </w:pPr>
      <w:r w:rsidRPr="001D09A0">
        <w:rPr>
          <w:rFonts w:cstheme="minorHAnsi"/>
          <w:sz w:val="24"/>
          <w:szCs w:val="24"/>
        </w:rPr>
        <w:t xml:space="preserve">Tilahun, G. (2020). Beekeeping practices and honey quality in the Amhara Region. </w:t>
      </w:r>
      <w:proofErr w:type="spellStart"/>
      <w:r w:rsidRPr="001D09A0">
        <w:rPr>
          <w:rFonts w:cstheme="minorHAnsi"/>
          <w:sz w:val="24"/>
          <w:szCs w:val="24"/>
        </w:rPr>
        <w:t>Apidologie</w:t>
      </w:r>
      <w:proofErr w:type="spellEnd"/>
      <w:r w:rsidRPr="001D09A0">
        <w:rPr>
          <w:rFonts w:cstheme="minorHAnsi"/>
          <w:sz w:val="24"/>
          <w:szCs w:val="24"/>
        </w:rPr>
        <w:t xml:space="preserve">, 51(4), 589-600. </w:t>
      </w:r>
      <w:hyperlink r:id="rId19" w:history="1">
        <w:r w:rsidRPr="001D09A0">
          <w:rPr>
            <w:rStyle w:val="Hyperlink"/>
            <w:rFonts w:cstheme="minorHAnsi"/>
            <w:sz w:val="24"/>
            <w:szCs w:val="24"/>
          </w:rPr>
          <w:t>https://link.springer.com/article/10.1007/s13592-020-00745-3</w:t>
        </w:r>
      </w:hyperlink>
      <w:r w:rsidRPr="001D09A0">
        <w:rPr>
          <w:rFonts w:cstheme="minorHAnsi"/>
          <w:sz w:val="24"/>
          <w:szCs w:val="24"/>
        </w:rPr>
        <w:t xml:space="preserve"> </w:t>
      </w:r>
    </w:p>
    <w:sectPr w:rsidR="002A664A" w:rsidRPr="001D09A0" w:rsidSect="006330E2">
      <w:footerReference w:type="default" r:id="rId20"/>
      <w:pgSz w:w="11910" w:h="16840"/>
      <w:pgMar w:top="1440" w:right="1440" w:bottom="1440" w:left="14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FD79" w14:textId="77777777" w:rsidR="00913864" w:rsidRDefault="00913864" w:rsidP="00D35400">
      <w:pPr>
        <w:spacing w:after="0" w:line="240" w:lineRule="auto"/>
      </w:pPr>
      <w:r>
        <w:separator/>
      </w:r>
    </w:p>
  </w:endnote>
  <w:endnote w:type="continuationSeparator" w:id="0">
    <w:p w14:paraId="1BEC39CC" w14:textId="77777777" w:rsidR="00913864" w:rsidRDefault="00913864" w:rsidP="00D3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42174"/>
      <w:docPartObj>
        <w:docPartGallery w:val="Page Numbers (Bottom of Page)"/>
        <w:docPartUnique/>
      </w:docPartObj>
    </w:sdtPr>
    <w:sdtEndPr>
      <w:rPr>
        <w:noProof/>
      </w:rPr>
    </w:sdtEndPr>
    <w:sdtContent>
      <w:p w14:paraId="3AF86606" w14:textId="4E2D20DC" w:rsidR="00D35400" w:rsidRDefault="00D354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CC485" w14:textId="77777777" w:rsidR="00D35400" w:rsidRDefault="00D3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9888" w14:textId="77777777" w:rsidR="00913864" w:rsidRDefault="00913864" w:rsidP="00D35400">
      <w:pPr>
        <w:spacing w:after="0" w:line="240" w:lineRule="auto"/>
      </w:pPr>
      <w:r>
        <w:separator/>
      </w:r>
    </w:p>
  </w:footnote>
  <w:footnote w:type="continuationSeparator" w:id="0">
    <w:p w14:paraId="1D5A9670" w14:textId="77777777" w:rsidR="00913864" w:rsidRDefault="00913864" w:rsidP="00D3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CE5C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06.25pt;height:137.25pt;visibility:visible;mso-wrap-style:square">
            <v:imagedata r:id="rId1" o:title="Bee"/>
          </v:shape>
        </w:pict>
      </mc:Choice>
      <mc:Fallback>
        <w:drawing>
          <wp:inline distT="0" distB="0" distL="0" distR="0" wp14:anchorId="0719481D" wp14:editId="6FF03A4D">
            <wp:extent cx="2619375" cy="1743075"/>
            <wp:effectExtent l="0" t="0" r="0" b="0"/>
            <wp:docPr id="502525554" name="Picture 3" descr="C:\Users\lenovo\Desktop\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79081" name="Picture 581379081" descr="C:\Users\lenovo\Desktop\Bee.jpg"/>
                    <pic:cNvPicPr/>
                  </pic:nvPicPr>
                  <pic:blipFill>
                    <a:blip r:embed="rId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mc:Fallback>
    </mc:AlternateContent>
  </w:numPicBullet>
  <w:abstractNum w:abstractNumId="0" w15:restartNumberingAfterBreak="0">
    <w:nsid w:val="26FE0A00"/>
    <w:multiLevelType w:val="hybridMultilevel"/>
    <w:tmpl w:val="700842EA"/>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135B94"/>
    <w:multiLevelType w:val="hybridMultilevel"/>
    <w:tmpl w:val="F204491E"/>
    <w:lvl w:ilvl="0" w:tplc="943A1DFC">
      <w:start w:val="1"/>
      <w:numFmt w:val="bullet"/>
      <w:lvlText w:val=""/>
      <w:lvlPicBulletId w:val="0"/>
      <w:lvlJc w:val="left"/>
      <w:pPr>
        <w:ind w:left="720" w:hanging="360"/>
      </w:pPr>
      <w:rPr>
        <w:rFonts w:ascii="Symbol" w:hAnsi="Symbol"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7C0385"/>
    <w:multiLevelType w:val="hybridMultilevel"/>
    <w:tmpl w:val="8AFC715C"/>
    <w:lvl w:ilvl="0" w:tplc="943A1DFC">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473216">
    <w:abstractNumId w:val="1"/>
  </w:num>
  <w:num w:numId="2" w16cid:durableId="19087396">
    <w:abstractNumId w:val="2"/>
  </w:num>
  <w:num w:numId="3" w16cid:durableId="131861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AF"/>
    <w:rsid w:val="00030A38"/>
    <w:rsid w:val="000D63CC"/>
    <w:rsid w:val="0011706B"/>
    <w:rsid w:val="001467B4"/>
    <w:rsid w:val="001B65BD"/>
    <w:rsid w:val="001D09A0"/>
    <w:rsid w:val="002A664A"/>
    <w:rsid w:val="003F4023"/>
    <w:rsid w:val="00411CBC"/>
    <w:rsid w:val="00464F8A"/>
    <w:rsid w:val="004748D9"/>
    <w:rsid w:val="005216C8"/>
    <w:rsid w:val="00565E63"/>
    <w:rsid w:val="006330E2"/>
    <w:rsid w:val="00903BA4"/>
    <w:rsid w:val="00913864"/>
    <w:rsid w:val="0098757A"/>
    <w:rsid w:val="00997C94"/>
    <w:rsid w:val="009D513F"/>
    <w:rsid w:val="00A47FEB"/>
    <w:rsid w:val="00BA37A4"/>
    <w:rsid w:val="00C14413"/>
    <w:rsid w:val="00C24C89"/>
    <w:rsid w:val="00C82145"/>
    <w:rsid w:val="00C82E2B"/>
    <w:rsid w:val="00CC1F64"/>
    <w:rsid w:val="00CD562B"/>
    <w:rsid w:val="00D35400"/>
    <w:rsid w:val="00D76DFC"/>
    <w:rsid w:val="00D9744D"/>
    <w:rsid w:val="00DA65C7"/>
    <w:rsid w:val="00E23EC8"/>
    <w:rsid w:val="00E31AFC"/>
    <w:rsid w:val="00ED2251"/>
    <w:rsid w:val="00ED52C4"/>
    <w:rsid w:val="00ED54AF"/>
    <w:rsid w:val="00F361A3"/>
    <w:rsid w:val="00F6516C"/>
    <w:rsid w:val="00FA412F"/>
    <w:rsid w:val="00FF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C9F7"/>
  <w15:chartTrackingRefBased/>
  <w15:docId w15:val="{EB52A915-3F4E-450C-BBC3-219C142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AF"/>
  </w:style>
  <w:style w:type="paragraph" w:styleId="Heading1">
    <w:name w:val="heading 1"/>
    <w:basedOn w:val="Normal"/>
    <w:next w:val="Normal"/>
    <w:link w:val="Heading1Char"/>
    <w:uiPriority w:val="9"/>
    <w:qFormat/>
    <w:rsid w:val="00ED54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D54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54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54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54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D5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54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54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54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54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5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4AF"/>
    <w:rPr>
      <w:rFonts w:eastAsiaTheme="majorEastAsia" w:cstheme="majorBidi"/>
      <w:color w:val="272727" w:themeColor="text1" w:themeTint="D8"/>
    </w:rPr>
  </w:style>
  <w:style w:type="paragraph" w:styleId="Title">
    <w:name w:val="Title"/>
    <w:basedOn w:val="Normal"/>
    <w:next w:val="Normal"/>
    <w:link w:val="TitleChar"/>
    <w:uiPriority w:val="10"/>
    <w:qFormat/>
    <w:rsid w:val="00ED5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4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4AF"/>
    <w:rPr>
      <w:i/>
      <w:iCs/>
      <w:color w:val="404040" w:themeColor="text1" w:themeTint="BF"/>
    </w:rPr>
  </w:style>
  <w:style w:type="paragraph" w:styleId="ListParagraph">
    <w:name w:val="List Paragraph"/>
    <w:basedOn w:val="Normal"/>
    <w:uiPriority w:val="34"/>
    <w:qFormat/>
    <w:rsid w:val="00ED54AF"/>
    <w:pPr>
      <w:ind w:left="720"/>
      <w:contextualSpacing/>
    </w:pPr>
  </w:style>
  <w:style w:type="character" w:styleId="IntenseEmphasis">
    <w:name w:val="Intense Emphasis"/>
    <w:basedOn w:val="DefaultParagraphFont"/>
    <w:uiPriority w:val="21"/>
    <w:qFormat/>
    <w:rsid w:val="00ED54AF"/>
    <w:rPr>
      <w:i/>
      <w:iCs/>
      <w:color w:val="365F91" w:themeColor="accent1" w:themeShade="BF"/>
    </w:rPr>
  </w:style>
  <w:style w:type="paragraph" w:styleId="IntenseQuote">
    <w:name w:val="Intense Quote"/>
    <w:basedOn w:val="Normal"/>
    <w:next w:val="Normal"/>
    <w:link w:val="IntenseQuoteChar"/>
    <w:uiPriority w:val="30"/>
    <w:qFormat/>
    <w:rsid w:val="00ED54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54AF"/>
    <w:rPr>
      <w:i/>
      <w:iCs/>
      <w:color w:val="365F91" w:themeColor="accent1" w:themeShade="BF"/>
    </w:rPr>
  </w:style>
  <w:style w:type="character" w:styleId="IntenseReference">
    <w:name w:val="Intense Reference"/>
    <w:basedOn w:val="DefaultParagraphFont"/>
    <w:uiPriority w:val="32"/>
    <w:qFormat/>
    <w:rsid w:val="00ED54AF"/>
    <w:rPr>
      <w:b/>
      <w:bCs/>
      <w:smallCaps/>
      <w:color w:val="365F91" w:themeColor="accent1" w:themeShade="BF"/>
      <w:spacing w:val="5"/>
    </w:rPr>
  </w:style>
  <w:style w:type="character" w:styleId="Hyperlink">
    <w:name w:val="Hyperlink"/>
    <w:basedOn w:val="DefaultParagraphFont"/>
    <w:uiPriority w:val="99"/>
    <w:unhideWhenUsed/>
    <w:rsid w:val="00ED54AF"/>
    <w:rPr>
      <w:color w:val="0000FF" w:themeColor="hyperlink"/>
      <w:u w:val="single"/>
    </w:rPr>
  </w:style>
  <w:style w:type="character" w:styleId="FollowedHyperlink">
    <w:name w:val="FollowedHyperlink"/>
    <w:basedOn w:val="DefaultParagraphFont"/>
    <w:uiPriority w:val="99"/>
    <w:semiHidden/>
    <w:unhideWhenUsed/>
    <w:rsid w:val="00ED54AF"/>
    <w:rPr>
      <w:color w:val="800080" w:themeColor="followedHyperlink"/>
      <w:u w:val="single"/>
    </w:rPr>
  </w:style>
  <w:style w:type="character" w:styleId="UnresolvedMention">
    <w:name w:val="Unresolved Mention"/>
    <w:basedOn w:val="DefaultParagraphFont"/>
    <w:uiPriority w:val="99"/>
    <w:semiHidden/>
    <w:unhideWhenUsed/>
    <w:rsid w:val="00E31AFC"/>
    <w:rPr>
      <w:color w:val="605E5C"/>
      <w:shd w:val="clear" w:color="auto" w:fill="E1DFDD"/>
    </w:rPr>
  </w:style>
  <w:style w:type="paragraph" w:styleId="Header">
    <w:name w:val="header"/>
    <w:basedOn w:val="Normal"/>
    <w:link w:val="HeaderChar"/>
    <w:uiPriority w:val="99"/>
    <w:unhideWhenUsed/>
    <w:rsid w:val="00D3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400"/>
  </w:style>
  <w:style w:type="paragraph" w:styleId="Footer">
    <w:name w:val="footer"/>
    <w:basedOn w:val="Normal"/>
    <w:link w:val="FooterChar"/>
    <w:uiPriority w:val="99"/>
    <w:unhideWhenUsed/>
    <w:rsid w:val="00D3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7532">
      <w:bodyDiv w:val="1"/>
      <w:marLeft w:val="0"/>
      <w:marRight w:val="0"/>
      <w:marTop w:val="0"/>
      <w:marBottom w:val="0"/>
      <w:divBdr>
        <w:top w:val="none" w:sz="0" w:space="0" w:color="auto"/>
        <w:left w:val="none" w:sz="0" w:space="0" w:color="auto"/>
        <w:bottom w:val="none" w:sz="0" w:space="0" w:color="auto"/>
        <w:right w:val="none" w:sz="0" w:space="0" w:color="auto"/>
      </w:divBdr>
    </w:div>
    <w:div w:id="91822968">
      <w:bodyDiv w:val="1"/>
      <w:marLeft w:val="0"/>
      <w:marRight w:val="0"/>
      <w:marTop w:val="0"/>
      <w:marBottom w:val="0"/>
      <w:divBdr>
        <w:top w:val="none" w:sz="0" w:space="0" w:color="auto"/>
        <w:left w:val="none" w:sz="0" w:space="0" w:color="auto"/>
        <w:bottom w:val="none" w:sz="0" w:space="0" w:color="auto"/>
        <w:right w:val="none" w:sz="0" w:space="0" w:color="auto"/>
      </w:divBdr>
    </w:div>
    <w:div w:id="384260137">
      <w:bodyDiv w:val="1"/>
      <w:marLeft w:val="0"/>
      <w:marRight w:val="0"/>
      <w:marTop w:val="0"/>
      <w:marBottom w:val="0"/>
      <w:divBdr>
        <w:top w:val="none" w:sz="0" w:space="0" w:color="auto"/>
        <w:left w:val="none" w:sz="0" w:space="0" w:color="auto"/>
        <w:bottom w:val="none" w:sz="0" w:space="0" w:color="auto"/>
        <w:right w:val="none" w:sz="0" w:space="0" w:color="auto"/>
      </w:divBdr>
    </w:div>
    <w:div w:id="533158689">
      <w:bodyDiv w:val="1"/>
      <w:marLeft w:val="0"/>
      <w:marRight w:val="0"/>
      <w:marTop w:val="0"/>
      <w:marBottom w:val="0"/>
      <w:divBdr>
        <w:top w:val="none" w:sz="0" w:space="0" w:color="auto"/>
        <w:left w:val="none" w:sz="0" w:space="0" w:color="auto"/>
        <w:bottom w:val="none" w:sz="0" w:space="0" w:color="auto"/>
        <w:right w:val="none" w:sz="0" w:space="0" w:color="auto"/>
      </w:divBdr>
    </w:div>
    <w:div w:id="1485468261">
      <w:bodyDiv w:val="1"/>
      <w:marLeft w:val="0"/>
      <w:marRight w:val="0"/>
      <w:marTop w:val="0"/>
      <w:marBottom w:val="0"/>
      <w:divBdr>
        <w:top w:val="none" w:sz="0" w:space="0" w:color="auto"/>
        <w:left w:val="none" w:sz="0" w:space="0" w:color="auto"/>
        <w:bottom w:val="none" w:sz="0" w:space="0" w:color="auto"/>
        <w:right w:val="none" w:sz="0" w:space="0" w:color="auto"/>
      </w:divBdr>
    </w:div>
    <w:div w:id="1513228090">
      <w:bodyDiv w:val="1"/>
      <w:marLeft w:val="0"/>
      <w:marRight w:val="0"/>
      <w:marTop w:val="0"/>
      <w:marBottom w:val="0"/>
      <w:divBdr>
        <w:top w:val="none" w:sz="0" w:space="0" w:color="auto"/>
        <w:left w:val="none" w:sz="0" w:space="0" w:color="auto"/>
        <w:bottom w:val="none" w:sz="0" w:space="0" w:color="auto"/>
        <w:right w:val="none" w:sz="0" w:space="0" w:color="auto"/>
      </w:divBdr>
      <w:divsChild>
        <w:div w:id="1313412528">
          <w:marLeft w:val="0"/>
          <w:marRight w:val="0"/>
          <w:marTop w:val="0"/>
          <w:marBottom w:val="0"/>
          <w:divBdr>
            <w:top w:val="none" w:sz="0" w:space="0" w:color="auto"/>
            <w:left w:val="none" w:sz="0" w:space="0" w:color="auto"/>
            <w:bottom w:val="none" w:sz="0" w:space="0" w:color="auto"/>
            <w:right w:val="none" w:sz="0" w:space="0" w:color="auto"/>
          </w:divBdr>
          <w:divsChild>
            <w:div w:id="799883434">
              <w:marLeft w:val="0"/>
              <w:marRight w:val="0"/>
              <w:marTop w:val="0"/>
              <w:marBottom w:val="0"/>
              <w:divBdr>
                <w:top w:val="none" w:sz="0" w:space="0" w:color="auto"/>
                <w:left w:val="none" w:sz="0" w:space="0" w:color="auto"/>
                <w:bottom w:val="none" w:sz="0" w:space="0" w:color="auto"/>
                <w:right w:val="none" w:sz="0" w:space="0" w:color="auto"/>
              </w:divBdr>
            </w:div>
          </w:divsChild>
        </w:div>
        <w:div w:id="639269512">
          <w:marLeft w:val="0"/>
          <w:marRight w:val="0"/>
          <w:marTop w:val="0"/>
          <w:marBottom w:val="0"/>
          <w:divBdr>
            <w:top w:val="none" w:sz="0" w:space="0" w:color="auto"/>
            <w:left w:val="none" w:sz="0" w:space="0" w:color="auto"/>
            <w:bottom w:val="none" w:sz="0" w:space="0" w:color="auto"/>
            <w:right w:val="none" w:sz="0" w:space="0" w:color="auto"/>
          </w:divBdr>
          <w:divsChild>
            <w:div w:id="20894266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2766249">
      <w:bodyDiv w:val="1"/>
      <w:marLeft w:val="0"/>
      <w:marRight w:val="0"/>
      <w:marTop w:val="0"/>
      <w:marBottom w:val="0"/>
      <w:divBdr>
        <w:top w:val="none" w:sz="0" w:space="0" w:color="auto"/>
        <w:left w:val="none" w:sz="0" w:space="0" w:color="auto"/>
        <w:bottom w:val="none" w:sz="0" w:space="0" w:color="auto"/>
        <w:right w:val="none" w:sz="0" w:space="0" w:color="auto"/>
      </w:divBdr>
    </w:div>
    <w:div w:id="1758675974">
      <w:bodyDiv w:val="1"/>
      <w:marLeft w:val="0"/>
      <w:marRight w:val="0"/>
      <w:marTop w:val="0"/>
      <w:marBottom w:val="0"/>
      <w:divBdr>
        <w:top w:val="none" w:sz="0" w:space="0" w:color="auto"/>
        <w:left w:val="none" w:sz="0" w:space="0" w:color="auto"/>
        <w:bottom w:val="none" w:sz="0" w:space="0" w:color="auto"/>
        <w:right w:val="none" w:sz="0" w:space="0" w:color="auto"/>
      </w:divBdr>
      <w:divsChild>
        <w:div w:id="56976210">
          <w:marLeft w:val="0"/>
          <w:marRight w:val="0"/>
          <w:marTop w:val="0"/>
          <w:marBottom w:val="0"/>
          <w:divBdr>
            <w:top w:val="none" w:sz="0" w:space="0" w:color="auto"/>
            <w:left w:val="none" w:sz="0" w:space="0" w:color="auto"/>
            <w:bottom w:val="none" w:sz="0" w:space="0" w:color="auto"/>
            <w:right w:val="none" w:sz="0" w:space="0" w:color="auto"/>
          </w:divBdr>
          <w:divsChild>
            <w:div w:id="1434932076">
              <w:marLeft w:val="0"/>
              <w:marRight w:val="0"/>
              <w:marTop w:val="0"/>
              <w:marBottom w:val="0"/>
              <w:divBdr>
                <w:top w:val="none" w:sz="0" w:space="0" w:color="auto"/>
                <w:left w:val="none" w:sz="0" w:space="0" w:color="auto"/>
                <w:bottom w:val="none" w:sz="0" w:space="0" w:color="auto"/>
                <w:right w:val="none" w:sz="0" w:space="0" w:color="auto"/>
              </w:divBdr>
            </w:div>
          </w:divsChild>
        </w:div>
        <w:div w:id="680356944">
          <w:marLeft w:val="0"/>
          <w:marRight w:val="0"/>
          <w:marTop w:val="0"/>
          <w:marBottom w:val="0"/>
          <w:divBdr>
            <w:top w:val="none" w:sz="0" w:space="0" w:color="auto"/>
            <w:left w:val="none" w:sz="0" w:space="0" w:color="auto"/>
            <w:bottom w:val="none" w:sz="0" w:space="0" w:color="auto"/>
            <w:right w:val="none" w:sz="0" w:space="0" w:color="auto"/>
          </w:divBdr>
          <w:divsChild>
            <w:div w:id="17773682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0218839.2019.1584964" TargetMode="External"/><Relationship Id="rId13" Type="http://schemas.openxmlformats.org/officeDocument/2006/relationships/hyperlink" Target="https://doi.org/10.1016/j.jfca.2022.104829" TargetMode="External"/><Relationship Id="rId18" Type="http://schemas.openxmlformats.org/officeDocument/2006/relationships/hyperlink" Target="https://pmc.ncbi.nlm.nih.gov/articles/PMC9932447/pdf/mai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disu.bihonegn@iirr.org" TargetMode="External"/><Relationship Id="rId12" Type="http://schemas.openxmlformats.org/officeDocument/2006/relationships/hyperlink" Target="https://doi.org/10.1016/j.arabjc.2021.102987" TargetMode="External"/><Relationship Id="rId17" Type="http://schemas.openxmlformats.org/officeDocument/2006/relationships/hyperlink" Target="https://www.sciencedirect.com/science/article/abs/pii/S0308814617308214" TargetMode="External"/><Relationship Id="rId2" Type="http://schemas.openxmlformats.org/officeDocument/2006/relationships/styles" Target="styles.xml"/><Relationship Id="rId16" Type="http://schemas.openxmlformats.org/officeDocument/2006/relationships/hyperlink" Target="https://iiste.org/Journals/index.php/FSQM/article/viewFile/51412/5313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abs/pii/S0956713519302452" TargetMode="External"/><Relationship Id="rId5" Type="http://schemas.openxmlformats.org/officeDocument/2006/relationships/footnotes" Target="footnotes.xml"/><Relationship Id="rId15" Type="http://schemas.openxmlformats.org/officeDocument/2006/relationships/hyperlink" Target="https://doi.org/10.1155/2019/4101695" TargetMode="External"/><Relationship Id="rId10" Type="http://schemas.openxmlformats.org/officeDocument/2006/relationships/hyperlink" Target="https://onlinelibrary.wiley.com/doi/abs/10.1111/ijfs.13789" TargetMode="External"/><Relationship Id="rId19" Type="http://schemas.openxmlformats.org/officeDocument/2006/relationships/hyperlink" Target="https://link.springer.com/article/10.1007/s13592-020-00745-3" TargetMode="External"/><Relationship Id="rId4" Type="http://schemas.openxmlformats.org/officeDocument/2006/relationships/webSettings" Target="webSettings.xml"/><Relationship Id="rId9" Type="http://schemas.openxmlformats.org/officeDocument/2006/relationships/hyperlink" Target="https://ejas.eiar.gov.et/index.php/EJAS/article/view/123" TargetMode="External"/><Relationship Id="rId14" Type="http://schemas.openxmlformats.org/officeDocument/2006/relationships/hyperlink" Target="https://onlinelibrary.wiley.com/doi/abs/10.1155/2021/883456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AK2090</dc:creator>
  <cp:keywords/>
  <dc:description/>
  <cp:lastModifiedBy>AK2090</cp:lastModifiedBy>
  <cp:revision>11</cp:revision>
  <dcterms:created xsi:type="dcterms:W3CDTF">2025-02-23T08:55:00Z</dcterms:created>
  <dcterms:modified xsi:type="dcterms:W3CDTF">2025-02-27T15:35:00Z</dcterms:modified>
</cp:coreProperties>
</file>