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19" w:rsidRDefault="00AD47E0" w:rsidP="008D422C">
      <w:pPr>
        <w:spacing w:after="0" w:line="360" w:lineRule="auto"/>
        <w:ind w:left="720" w:hanging="720"/>
        <w:jc w:val="center"/>
        <w:rPr>
          <w:rFonts w:ascii="Times New Roman" w:hAnsi="Times New Roman" w:cs="Times New Roman"/>
          <w:b/>
          <w:sz w:val="24"/>
          <w:szCs w:val="24"/>
        </w:rPr>
      </w:pPr>
      <w:r w:rsidRPr="008D14F4">
        <w:rPr>
          <w:rFonts w:ascii="Times New Roman" w:hAnsi="Times New Roman" w:cs="Times New Roman"/>
          <w:b/>
          <w:sz w:val="24"/>
          <w:szCs w:val="24"/>
        </w:rPr>
        <w:t xml:space="preserve">Effects of inter and intra row spacing on </w:t>
      </w:r>
      <w:r w:rsidR="001567A7">
        <w:rPr>
          <w:rFonts w:ascii="Times New Roman" w:hAnsi="Times New Roman" w:cs="Times New Roman"/>
          <w:b/>
          <w:sz w:val="24"/>
          <w:szCs w:val="24"/>
        </w:rPr>
        <w:t xml:space="preserve">seed </w:t>
      </w:r>
      <w:r w:rsidRPr="008D14F4">
        <w:rPr>
          <w:rFonts w:ascii="Times New Roman" w:hAnsi="Times New Roman" w:cs="Times New Roman"/>
          <w:b/>
          <w:sz w:val="24"/>
          <w:szCs w:val="24"/>
        </w:rPr>
        <w:t xml:space="preserve">yield and yield </w:t>
      </w:r>
      <w:r w:rsidR="001567A7">
        <w:rPr>
          <w:rFonts w:ascii="Times New Roman" w:hAnsi="Times New Roman" w:cs="Times New Roman"/>
          <w:b/>
          <w:sz w:val="24"/>
          <w:szCs w:val="24"/>
        </w:rPr>
        <w:t>components</w:t>
      </w:r>
      <w:r w:rsidR="00A73CCB">
        <w:rPr>
          <w:rFonts w:ascii="Times New Roman" w:hAnsi="Times New Roman" w:cs="Times New Roman"/>
          <w:b/>
          <w:sz w:val="24"/>
          <w:szCs w:val="24"/>
        </w:rPr>
        <w:t xml:space="preserve"> </w:t>
      </w:r>
      <w:r w:rsidRPr="008D14F4">
        <w:rPr>
          <w:rFonts w:ascii="Times New Roman" w:hAnsi="Times New Roman" w:cs="Times New Roman"/>
          <w:b/>
          <w:sz w:val="24"/>
          <w:szCs w:val="24"/>
        </w:rPr>
        <w:t xml:space="preserve">of sunflower at northwestern </w:t>
      </w:r>
      <w:r w:rsidR="00A73CCB" w:rsidRPr="008D14F4">
        <w:rPr>
          <w:rFonts w:ascii="Times New Roman" w:hAnsi="Times New Roman" w:cs="Times New Roman"/>
          <w:b/>
          <w:sz w:val="24"/>
          <w:szCs w:val="24"/>
        </w:rPr>
        <w:t>Gondar</w:t>
      </w:r>
      <w:r w:rsidR="00A73CCB">
        <w:rPr>
          <w:rFonts w:ascii="Times New Roman" w:hAnsi="Times New Roman" w:cs="Times New Roman"/>
          <w:b/>
          <w:sz w:val="24"/>
          <w:szCs w:val="24"/>
        </w:rPr>
        <w:t xml:space="preserve"> of</w:t>
      </w:r>
      <w:r w:rsidR="001567A7">
        <w:rPr>
          <w:rFonts w:ascii="Times New Roman" w:hAnsi="Times New Roman" w:cs="Times New Roman"/>
          <w:b/>
          <w:sz w:val="24"/>
          <w:szCs w:val="24"/>
        </w:rPr>
        <w:t xml:space="preserve"> </w:t>
      </w:r>
      <w:r w:rsidRPr="008D14F4">
        <w:rPr>
          <w:rFonts w:ascii="Times New Roman" w:hAnsi="Times New Roman" w:cs="Times New Roman"/>
          <w:b/>
          <w:sz w:val="24"/>
          <w:szCs w:val="24"/>
        </w:rPr>
        <w:t>Ethiopia</w:t>
      </w:r>
    </w:p>
    <w:p w:rsidR="000753D3" w:rsidRDefault="000753D3" w:rsidP="000753D3">
      <w:pPr>
        <w:spacing w:after="0" w:line="360" w:lineRule="auto"/>
        <w:ind w:left="720" w:hanging="720"/>
        <w:jc w:val="center"/>
        <w:rPr>
          <w:rFonts w:ascii="Times New Roman" w:hAnsi="Times New Roman" w:cs="Times New Roman"/>
          <w:sz w:val="24"/>
          <w:szCs w:val="24"/>
        </w:rPr>
      </w:pPr>
      <w:proofErr w:type="spellStart"/>
      <w:r w:rsidRPr="000753D3">
        <w:rPr>
          <w:rFonts w:ascii="Times New Roman" w:hAnsi="Times New Roman" w:cs="Times New Roman"/>
          <w:sz w:val="24"/>
          <w:szCs w:val="24"/>
        </w:rPr>
        <w:t>Fentahun</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Biset</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Melaku</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Azanaw</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Mogose</w:t>
      </w:r>
      <w:proofErr w:type="spellEnd"/>
      <w:r w:rsidRPr="000753D3">
        <w:rPr>
          <w:rFonts w:ascii="Times New Roman" w:hAnsi="Times New Roman" w:cs="Times New Roman"/>
          <w:sz w:val="24"/>
          <w:szCs w:val="24"/>
        </w:rPr>
        <w:t xml:space="preserve"> Marie, </w:t>
      </w:r>
      <w:proofErr w:type="spellStart"/>
      <w:r w:rsidRPr="000753D3">
        <w:rPr>
          <w:rFonts w:ascii="Times New Roman" w:hAnsi="Times New Roman" w:cs="Times New Roman"/>
          <w:sz w:val="24"/>
          <w:szCs w:val="24"/>
        </w:rPr>
        <w:t>Simachew</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Kasahun</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Anteneh</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Adebabay</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Tesfa</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Kasahun</w:t>
      </w:r>
      <w:proofErr w:type="spellEnd"/>
      <w:r w:rsidRPr="000753D3">
        <w:rPr>
          <w:rFonts w:ascii="Times New Roman" w:hAnsi="Times New Roman" w:cs="Times New Roman"/>
          <w:sz w:val="24"/>
          <w:szCs w:val="24"/>
        </w:rPr>
        <w:t xml:space="preserve">, </w:t>
      </w:r>
      <w:proofErr w:type="spellStart"/>
      <w:r w:rsidR="003D04BF" w:rsidRPr="003D04BF">
        <w:rPr>
          <w:rFonts w:ascii="Times New Roman" w:hAnsi="Times New Roman" w:cs="Times New Roman"/>
          <w:sz w:val="24"/>
          <w:szCs w:val="24"/>
        </w:rPr>
        <w:t>Gizat</w:t>
      </w:r>
      <w:proofErr w:type="spellEnd"/>
      <w:r w:rsidR="003D04BF" w:rsidRPr="003D04BF">
        <w:rPr>
          <w:rFonts w:ascii="Times New Roman" w:hAnsi="Times New Roman" w:cs="Times New Roman"/>
          <w:sz w:val="24"/>
          <w:szCs w:val="24"/>
        </w:rPr>
        <w:t xml:space="preserve"> </w:t>
      </w:r>
      <w:proofErr w:type="spellStart"/>
      <w:r w:rsidR="003D04BF" w:rsidRPr="003D04BF">
        <w:rPr>
          <w:rFonts w:ascii="Times New Roman" w:hAnsi="Times New Roman" w:cs="Times New Roman"/>
          <w:sz w:val="24"/>
          <w:szCs w:val="24"/>
        </w:rPr>
        <w:t>Adugna</w:t>
      </w:r>
      <w:proofErr w:type="spellEnd"/>
      <w:r w:rsidRPr="000753D3">
        <w:rPr>
          <w:rFonts w:ascii="Times New Roman" w:hAnsi="Times New Roman" w:cs="Times New Roman"/>
          <w:sz w:val="24"/>
          <w:szCs w:val="24"/>
        </w:rPr>
        <w:t xml:space="preserve">, </w:t>
      </w:r>
      <w:proofErr w:type="spellStart"/>
      <w:r w:rsidR="00D15758" w:rsidRPr="00D15758">
        <w:rPr>
          <w:rFonts w:ascii="Times New Roman" w:hAnsi="Times New Roman" w:cs="Times New Roman"/>
          <w:sz w:val="24"/>
          <w:szCs w:val="24"/>
        </w:rPr>
        <w:t>Getahun</w:t>
      </w:r>
      <w:proofErr w:type="spellEnd"/>
      <w:r w:rsidR="00D15758" w:rsidRPr="00D15758">
        <w:rPr>
          <w:rFonts w:ascii="Times New Roman" w:hAnsi="Times New Roman" w:cs="Times New Roman"/>
          <w:sz w:val="24"/>
          <w:szCs w:val="24"/>
        </w:rPr>
        <w:t xml:space="preserve"> </w:t>
      </w:r>
      <w:proofErr w:type="spellStart"/>
      <w:r w:rsidR="00D15758" w:rsidRPr="00D15758">
        <w:rPr>
          <w:rFonts w:ascii="Times New Roman" w:hAnsi="Times New Roman" w:cs="Times New Roman"/>
          <w:sz w:val="24"/>
          <w:szCs w:val="24"/>
        </w:rPr>
        <w:t>Ademe</w:t>
      </w:r>
      <w:proofErr w:type="spellEnd"/>
      <w:r w:rsidRPr="000753D3">
        <w:rPr>
          <w:rFonts w:ascii="Times New Roman" w:hAnsi="Times New Roman" w:cs="Times New Roman"/>
          <w:sz w:val="24"/>
          <w:szCs w:val="24"/>
        </w:rPr>
        <w:t xml:space="preserve">, </w:t>
      </w:r>
      <w:proofErr w:type="spellStart"/>
      <w:r w:rsidR="00D15758" w:rsidRPr="00D15758">
        <w:rPr>
          <w:rFonts w:ascii="Times New Roman" w:hAnsi="Times New Roman" w:cs="Times New Roman"/>
          <w:sz w:val="24"/>
          <w:szCs w:val="24"/>
        </w:rPr>
        <w:t>Stotaw</w:t>
      </w:r>
      <w:proofErr w:type="spellEnd"/>
      <w:r w:rsidR="00D15758" w:rsidRPr="00D15758">
        <w:rPr>
          <w:rFonts w:ascii="Times New Roman" w:hAnsi="Times New Roman" w:cs="Times New Roman"/>
          <w:sz w:val="24"/>
          <w:szCs w:val="24"/>
        </w:rPr>
        <w:t xml:space="preserve"> </w:t>
      </w:r>
      <w:proofErr w:type="spellStart"/>
      <w:r w:rsidR="00D15758" w:rsidRPr="00D15758">
        <w:rPr>
          <w:rFonts w:ascii="Times New Roman" w:hAnsi="Times New Roman" w:cs="Times New Roman"/>
          <w:sz w:val="24"/>
          <w:szCs w:val="24"/>
        </w:rPr>
        <w:t>Zemene</w:t>
      </w:r>
      <w:proofErr w:type="spellEnd"/>
      <w:r w:rsidRPr="000753D3">
        <w:rPr>
          <w:rFonts w:ascii="Times New Roman" w:hAnsi="Times New Roman" w:cs="Times New Roman"/>
          <w:sz w:val="24"/>
          <w:szCs w:val="24"/>
        </w:rPr>
        <w:t xml:space="preserve"> and </w:t>
      </w:r>
      <w:proofErr w:type="spellStart"/>
      <w:r w:rsidRPr="000753D3">
        <w:rPr>
          <w:rFonts w:ascii="Times New Roman" w:hAnsi="Times New Roman" w:cs="Times New Roman"/>
          <w:sz w:val="24"/>
          <w:szCs w:val="24"/>
        </w:rPr>
        <w:t>Yisemawu</w:t>
      </w:r>
      <w:proofErr w:type="spellEnd"/>
      <w:r w:rsidRPr="000753D3">
        <w:rPr>
          <w:rFonts w:ascii="Times New Roman" w:hAnsi="Times New Roman" w:cs="Times New Roman"/>
          <w:sz w:val="24"/>
          <w:szCs w:val="24"/>
        </w:rPr>
        <w:t xml:space="preserve"> </w:t>
      </w:r>
      <w:proofErr w:type="spellStart"/>
      <w:r w:rsidRPr="000753D3">
        <w:rPr>
          <w:rFonts w:ascii="Times New Roman" w:hAnsi="Times New Roman" w:cs="Times New Roman"/>
          <w:sz w:val="24"/>
          <w:szCs w:val="24"/>
        </w:rPr>
        <w:t>Degnet</w:t>
      </w:r>
      <w:proofErr w:type="spellEnd"/>
      <w:r w:rsidRPr="000753D3">
        <w:rPr>
          <w:rFonts w:ascii="Times New Roman" w:hAnsi="Times New Roman" w:cs="Times New Roman"/>
          <w:sz w:val="24"/>
          <w:szCs w:val="24"/>
        </w:rPr>
        <w:t xml:space="preserve"> Gondar Agricultural Research Center</w:t>
      </w:r>
      <w:r>
        <w:rPr>
          <w:rFonts w:ascii="Times New Roman" w:hAnsi="Times New Roman" w:cs="Times New Roman"/>
          <w:sz w:val="24"/>
          <w:szCs w:val="24"/>
        </w:rPr>
        <w:t xml:space="preserve">, </w:t>
      </w:r>
      <w:proofErr w:type="spellStart"/>
      <w:r>
        <w:rPr>
          <w:rFonts w:ascii="Times New Roman" w:hAnsi="Times New Roman" w:cs="Times New Roman"/>
          <w:sz w:val="24"/>
          <w:szCs w:val="24"/>
        </w:rPr>
        <w:t>P.O.Box</w:t>
      </w:r>
      <w:proofErr w:type="spellEnd"/>
      <w:r>
        <w:rPr>
          <w:rFonts w:ascii="Times New Roman" w:hAnsi="Times New Roman" w:cs="Times New Roman"/>
          <w:sz w:val="24"/>
          <w:szCs w:val="24"/>
        </w:rPr>
        <w:t xml:space="preserve"> 1337 Gondar, Ethiopia</w:t>
      </w:r>
    </w:p>
    <w:p w:rsidR="005C2B3F" w:rsidRPr="000753D3" w:rsidRDefault="000753D3" w:rsidP="000753D3">
      <w:pPr>
        <w:spacing w:after="0" w:line="360" w:lineRule="auto"/>
        <w:ind w:left="720" w:hanging="720"/>
        <w:jc w:val="center"/>
        <w:rPr>
          <w:rFonts w:ascii="Times New Roman" w:hAnsi="Times New Roman" w:cs="Times New Roman"/>
          <w:b/>
          <w:sz w:val="24"/>
          <w:szCs w:val="24"/>
        </w:rPr>
      </w:pPr>
      <w:r w:rsidRPr="000753D3">
        <w:rPr>
          <w:rFonts w:ascii="Times New Roman" w:hAnsi="Times New Roman" w:cs="Times New Roman"/>
          <w:sz w:val="24"/>
          <w:szCs w:val="24"/>
        </w:rPr>
        <w:t>*Corresponding author, e-mail: fentahunb11@gmail.com</w:t>
      </w:r>
    </w:p>
    <w:p w:rsidR="00B60CEB" w:rsidRPr="008D14F4" w:rsidRDefault="00F7335F" w:rsidP="001A5DAE">
      <w:pPr>
        <w:spacing w:after="0" w:line="360" w:lineRule="auto"/>
        <w:jc w:val="both"/>
        <w:rPr>
          <w:rFonts w:ascii="Times New Roman" w:hAnsi="Times New Roman" w:cs="Times New Roman"/>
          <w:b/>
          <w:sz w:val="24"/>
          <w:szCs w:val="24"/>
        </w:rPr>
      </w:pPr>
      <w:bookmarkStart w:id="0" w:name="_GoBack"/>
      <w:r w:rsidRPr="008D14F4">
        <w:rPr>
          <w:rFonts w:ascii="Times New Roman" w:hAnsi="Times New Roman" w:cs="Times New Roman"/>
          <w:b/>
          <w:sz w:val="24"/>
          <w:szCs w:val="24"/>
        </w:rPr>
        <w:t>ABSTRACT</w:t>
      </w:r>
    </w:p>
    <w:p w:rsidR="00CE1A7E" w:rsidRPr="000E6911" w:rsidRDefault="001567A7" w:rsidP="00CE1A7E">
      <w:pPr>
        <w:spacing w:line="360" w:lineRule="auto"/>
        <w:jc w:val="both"/>
        <w:rPr>
          <w:rFonts w:ascii="Times New Roman" w:eastAsiaTheme="minorEastAsia" w:hAnsi="Times New Roman" w:cs="Times New Roman"/>
          <w:i/>
          <w:color w:val="000000" w:themeColor="text1"/>
          <w:kern w:val="24"/>
          <w:sz w:val="24"/>
          <w:szCs w:val="24"/>
        </w:rPr>
      </w:pPr>
      <w:r>
        <w:rPr>
          <w:rFonts w:ascii="Times New Roman" w:eastAsiaTheme="minorEastAsia" w:hAnsi="Times New Roman" w:cs="Times New Roman"/>
          <w:i/>
          <w:color w:val="000000" w:themeColor="text1"/>
          <w:sz w:val="24"/>
          <w:szCs w:val="24"/>
        </w:rPr>
        <w:t xml:space="preserve">An </w:t>
      </w:r>
      <w:r w:rsidR="009C2546" w:rsidRPr="00716E23">
        <w:rPr>
          <w:rFonts w:ascii="Times New Roman" w:eastAsiaTheme="minorEastAsia" w:hAnsi="Times New Roman" w:cs="Times New Roman"/>
          <w:i/>
          <w:color w:val="000000" w:themeColor="text1"/>
          <w:sz w:val="24"/>
          <w:szCs w:val="24"/>
        </w:rPr>
        <w:t>experiment on</w:t>
      </w:r>
      <w:r w:rsidR="009C2546" w:rsidRPr="00716E23">
        <w:rPr>
          <w:rFonts w:ascii="Times New Roman" w:eastAsiaTheme="minorEastAsia" w:hAnsi="Times New Roman" w:cs="Times New Roman"/>
          <w:i/>
          <w:color w:val="000000" w:themeColor="text1"/>
          <w:kern w:val="24"/>
          <w:sz w:val="24"/>
          <w:szCs w:val="24"/>
        </w:rPr>
        <w:t xml:space="preserve"> inter and intra row </w:t>
      </w:r>
      <w:r w:rsidR="009C2546" w:rsidRPr="000E6911">
        <w:rPr>
          <w:rFonts w:ascii="Times New Roman" w:eastAsiaTheme="minorEastAsia" w:hAnsi="Times New Roman" w:cs="Times New Roman"/>
          <w:i/>
          <w:color w:val="000000" w:themeColor="text1"/>
          <w:kern w:val="24"/>
          <w:sz w:val="24"/>
          <w:szCs w:val="24"/>
        </w:rPr>
        <w:t>spacing</w:t>
      </w:r>
      <w:r w:rsidR="009C2546" w:rsidRPr="00716E23">
        <w:rPr>
          <w:rFonts w:ascii="Times New Roman" w:eastAsiaTheme="minorEastAsia" w:hAnsi="Times New Roman" w:cs="Times New Roman"/>
          <w:i/>
          <w:color w:val="000000" w:themeColor="text1"/>
          <w:kern w:val="24"/>
          <w:sz w:val="24"/>
          <w:szCs w:val="24"/>
        </w:rPr>
        <w:t xml:space="preserve"> were conducted </w:t>
      </w:r>
      <w:r w:rsidR="009C2546" w:rsidRPr="00716E23">
        <w:rPr>
          <w:rFonts w:ascii="Times New Roman" w:eastAsiaTheme="minorEastAsia" w:hAnsi="Times New Roman" w:cs="Times New Roman"/>
          <w:i/>
          <w:color w:val="000000" w:themeColor="text1"/>
          <w:sz w:val="24"/>
          <w:szCs w:val="24"/>
        </w:rPr>
        <w:t xml:space="preserve">to </w:t>
      </w:r>
      <w:r w:rsidR="009C2546" w:rsidRPr="00716E23">
        <w:rPr>
          <w:rFonts w:ascii="Times New Roman" w:eastAsiaTheme="minorEastAsia" w:hAnsi="Times New Roman" w:cs="Times New Roman"/>
          <w:i/>
          <w:color w:val="000000" w:themeColor="text1"/>
          <w:kern w:val="24"/>
          <w:sz w:val="24"/>
          <w:szCs w:val="24"/>
        </w:rPr>
        <w:t xml:space="preserve">determine </w:t>
      </w:r>
      <w:r>
        <w:rPr>
          <w:rFonts w:ascii="Times New Roman" w:eastAsiaTheme="minorEastAsia" w:hAnsi="Times New Roman" w:cs="Times New Roman"/>
          <w:i/>
          <w:color w:val="000000" w:themeColor="text1"/>
          <w:kern w:val="24"/>
          <w:sz w:val="24"/>
          <w:szCs w:val="24"/>
        </w:rPr>
        <w:t>an</w:t>
      </w:r>
      <w:r w:rsidRPr="00716E23">
        <w:rPr>
          <w:rFonts w:ascii="Times New Roman" w:eastAsiaTheme="minorEastAsia" w:hAnsi="Times New Roman" w:cs="Times New Roman"/>
          <w:i/>
          <w:color w:val="000000" w:themeColor="text1"/>
          <w:kern w:val="24"/>
          <w:sz w:val="24"/>
          <w:szCs w:val="24"/>
        </w:rPr>
        <w:t xml:space="preserve"> </w:t>
      </w:r>
      <w:r w:rsidR="009C2546" w:rsidRPr="00716E23">
        <w:rPr>
          <w:rFonts w:ascii="Times New Roman" w:eastAsiaTheme="minorEastAsia" w:hAnsi="Times New Roman" w:cs="Times New Roman"/>
          <w:i/>
          <w:color w:val="000000" w:themeColor="text1"/>
          <w:kern w:val="24"/>
          <w:sz w:val="24"/>
          <w:szCs w:val="24"/>
        </w:rPr>
        <w:t xml:space="preserve">optimum spacing for </w:t>
      </w:r>
      <w:r w:rsidR="00A73CCB">
        <w:rPr>
          <w:rFonts w:ascii="Times New Roman" w:eastAsiaTheme="minorEastAsia" w:hAnsi="Times New Roman" w:cs="Times New Roman"/>
          <w:i/>
          <w:color w:val="000000" w:themeColor="text1"/>
          <w:kern w:val="24"/>
          <w:sz w:val="24"/>
          <w:szCs w:val="24"/>
        </w:rPr>
        <w:t>maximum</w:t>
      </w:r>
      <w:r>
        <w:rPr>
          <w:rFonts w:ascii="Times New Roman" w:eastAsiaTheme="minorEastAsia" w:hAnsi="Times New Roman" w:cs="Times New Roman"/>
          <w:i/>
          <w:color w:val="000000" w:themeColor="text1"/>
          <w:kern w:val="24"/>
          <w:sz w:val="24"/>
          <w:szCs w:val="24"/>
        </w:rPr>
        <w:t xml:space="preserve"> seed yield of </w:t>
      </w:r>
      <w:r w:rsidR="00AE54C5">
        <w:rPr>
          <w:rFonts w:ascii="Times New Roman" w:eastAsiaTheme="minorEastAsia" w:hAnsi="Times New Roman" w:cs="Times New Roman"/>
          <w:i/>
          <w:color w:val="000000" w:themeColor="text1"/>
          <w:kern w:val="24"/>
          <w:sz w:val="24"/>
          <w:szCs w:val="24"/>
        </w:rPr>
        <w:t>sun</w:t>
      </w:r>
      <w:r w:rsidR="009C2546" w:rsidRPr="000E6911">
        <w:rPr>
          <w:rFonts w:ascii="Times New Roman" w:eastAsiaTheme="minorEastAsia" w:hAnsi="Times New Roman" w:cs="Times New Roman"/>
          <w:i/>
          <w:color w:val="000000" w:themeColor="text1"/>
          <w:kern w:val="24"/>
          <w:sz w:val="24"/>
          <w:szCs w:val="24"/>
        </w:rPr>
        <w:t>flower.</w:t>
      </w:r>
      <w:r w:rsidR="009C2546" w:rsidRPr="00716E23">
        <w:rPr>
          <w:rFonts w:ascii="Times New Roman" w:eastAsiaTheme="minorEastAsia" w:hAnsi="Times New Roman" w:cs="Times New Roman"/>
          <w:i/>
          <w:color w:val="000000" w:themeColor="text1"/>
          <w:kern w:val="24"/>
          <w:sz w:val="24"/>
          <w:szCs w:val="24"/>
        </w:rPr>
        <w:t xml:space="preserve"> </w:t>
      </w:r>
      <w:r w:rsidR="009C2546" w:rsidRPr="00716E23">
        <w:rPr>
          <w:rFonts w:ascii="Times New Roman" w:eastAsiaTheme="minorEastAsia" w:hAnsi="Times New Roman" w:cs="Times New Roman"/>
          <w:i/>
          <w:color w:val="000000" w:themeColor="text1"/>
          <w:sz w:val="24"/>
          <w:szCs w:val="24"/>
        </w:rPr>
        <w:t xml:space="preserve">The experiment was carried out at </w:t>
      </w:r>
      <w:r w:rsidR="009C2546" w:rsidRPr="000E6911">
        <w:rPr>
          <w:rFonts w:ascii="Times New Roman" w:eastAsiaTheme="minorEastAsia" w:hAnsi="Times New Roman" w:cs="Times New Roman"/>
          <w:i/>
          <w:color w:val="000000" w:themeColor="text1"/>
          <w:sz w:val="24"/>
          <w:szCs w:val="24"/>
        </w:rPr>
        <w:t xml:space="preserve">Metema </w:t>
      </w:r>
      <w:r w:rsidR="009C2546" w:rsidRPr="00716E23">
        <w:rPr>
          <w:rFonts w:ascii="Times New Roman" w:eastAsiaTheme="minorEastAsia" w:hAnsi="Times New Roman" w:cs="Times New Roman"/>
          <w:i/>
          <w:color w:val="000000" w:themeColor="text1"/>
          <w:sz w:val="24"/>
          <w:szCs w:val="24"/>
        </w:rPr>
        <w:t xml:space="preserve">and </w:t>
      </w:r>
      <w:r w:rsidR="009C2546" w:rsidRPr="000E6911">
        <w:rPr>
          <w:rFonts w:ascii="Times New Roman" w:hAnsi="Times New Roman" w:cs="Times New Roman"/>
          <w:i/>
          <w:sz w:val="24"/>
          <w:szCs w:val="24"/>
        </w:rPr>
        <w:t>West- Armachiho</w:t>
      </w:r>
      <w:r w:rsidR="009C2546" w:rsidRPr="00716E23">
        <w:rPr>
          <w:rFonts w:ascii="Times New Roman" w:eastAsiaTheme="minorEastAsia" w:hAnsi="Times New Roman" w:cs="Times New Roman"/>
          <w:i/>
          <w:color w:val="000000" w:themeColor="text1"/>
          <w:sz w:val="24"/>
          <w:szCs w:val="24"/>
        </w:rPr>
        <w:t xml:space="preserve"> districts in the</w:t>
      </w:r>
      <w:r w:rsidR="009C2546" w:rsidRPr="000E6911">
        <w:rPr>
          <w:rFonts w:ascii="Times New Roman" w:eastAsiaTheme="minorEastAsia" w:hAnsi="Times New Roman" w:cs="Times New Roman"/>
          <w:i/>
          <w:color w:val="000000" w:themeColor="text1"/>
          <w:sz w:val="24"/>
          <w:szCs w:val="24"/>
        </w:rPr>
        <w:t xml:space="preserve"> year</w:t>
      </w:r>
      <w:r w:rsidR="009C2546" w:rsidRPr="00716E23">
        <w:rPr>
          <w:rFonts w:ascii="Times New Roman" w:eastAsiaTheme="minorEastAsia" w:hAnsi="Times New Roman" w:cs="Times New Roman"/>
          <w:i/>
          <w:color w:val="000000" w:themeColor="text1"/>
          <w:sz w:val="24"/>
          <w:szCs w:val="24"/>
        </w:rPr>
        <w:t xml:space="preserve"> </w:t>
      </w:r>
      <w:r w:rsidR="009C2546" w:rsidRPr="000E6911">
        <w:rPr>
          <w:rFonts w:ascii="Times New Roman" w:eastAsiaTheme="minorEastAsia" w:hAnsi="Times New Roman" w:cs="Times New Roman"/>
          <w:i/>
          <w:color w:val="000000" w:themeColor="text1"/>
          <w:sz w:val="24"/>
          <w:szCs w:val="24"/>
        </w:rPr>
        <w:t>2022/23 and 2023/24</w:t>
      </w:r>
      <w:r w:rsidR="009C2546" w:rsidRPr="00716E23">
        <w:rPr>
          <w:rFonts w:ascii="Times New Roman" w:eastAsiaTheme="minorEastAsia" w:hAnsi="Times New Roman" w:cs="Times New Roman"/>
          <w:i/>
          <w:color w:val="000000" w:themeColor="text1"/>
          <w:sz w:val="24"/>
          <w:szCs w:val="24"/>
        </w:rPr>
        <w:t xml:space="preserve"> main rainy </w:t>
      </w:r>
      <w:r w:rsidR="009C2546" w:rsidRPr="000E6911">
        <w:rPr>
          <w:rFonts w:ascii="Times New Roman" w:eastAsiaTheme="minorEastAsia" w:hAnsi="Times New Roman" w:cs="Times New Roman"/>
          <w:i/>
          <w:color w:val="000000" w:themeColor="text1"/>
          <w:sz w:val="24"/>
          <w:szCs w:val="24"/>
        </w:rPr>
        <w:t>seasons</w:t>
      </w:r>
      <w:r w:rsidR="009C2546" w:rsidRPr="00716E23">
        <w:rPr>
          <w:rFonts w:ascii="Times New Roman" w:eastAsiaTheme="minorEastAsia" w:hAnsi="Times New Roman" w:cs="Times New Roman"/>
          <w:i/>
          <w:color w:val="000000" w:themeColor="text1"/>
          <w:sz w:val="24"/>
          <w:szCs w:val="24"/>
        </w:rPr>
        <w:t>.</w:t>
      </w:r>
      <w:r w:rsidR="009C2546" w:rsidRPr="00716E23">
        <w:rPr>
          <w:rFonts w:ascii="Times New Roman" w:eastAsiaTheme="minorEastAsia" w:hAnsi="Times New Roman" w:cs="Times New Roman"/>
          <w:i/>
          <w:color w:val="000000" w:themeColor="text1"/>
          <w:kern w:val="24"/>
          <w:sz w:val="24"/>
          <w:szCs w:val="24"/>
        </w:rPr>
        <w:t xml:space="preserve"> </w:t>
      </w:r>
      <w:r w:rsidR="009C2546" w:rsidRPr="00716E23">
        <w:rPr>
          <w:rFonts w:ascii="Times New Roman" w:eastAsiaTheme="minorEastAsia" w:hAnsi="Times New Roman" w:cs="Times New Roman"/>
          <w:i/>
          <w:color w:val="000000" w:themeColor="text1"/>
          <w:sz w:val="24"/>
          <w:szCs w:val="24"/>
        </w:rPr>
        <w:t xml:space="preserve">Treatments </w:t>
      </w:r>
      <w:r w:rsidRPr="00716E23">
        <w:rPr>
          <w:rFonts w:ascii="Times New Roman" w:eastAsiaTheme="minorEastAsia" w:hAnsi="Times New Roman" w:cs="Times New Roman"/>
          <w:i/>
          <w:color w:val="000000" w:themeColor="text1"/>
          <w:sz w:val="24"/>
          <w:szCs w:val="24"/>
        </w:rPr>
        <w:t xml:space="preserve">consisted </w:t>
      </w:r>
      <w:r>
        <w:rPr>
          <w:rFonts w:ascii="Times New Roman" w:eastAsiaTheme="minorEastAsia" w:hAnsi="Times New Roman" w:cs="Times New Roman"/>
          <w:i/>
          <w:color w:val="000000" w:themeColor="text1"/>
          <w:sz w:val="24"/>
          <w:szCs w:val="24"/>
        </w:rPr>
        <w:t xml:space="preserve">of </w:t>
      </w:r>
      <w:r w:rsidR="009C2546" w:rsidRPr="00716E23">
        <w:rPr>
          <w:rFonts w:ascii="Times New Roman" w:eastAsiaTheme="minorEastAsia" w:hAnsi="Times New Roman" w:cs="Times New Roman"/>
          <w:i/>
          <w:color w:val="000000" w:themeColor="text1"/>
          <w:sz w:val="24"/>
          <w:szCs w:val="24"/>
        </w:rPr>
        <w:t>factorial com</w:t>
      </w:r>
      <w:r w:rsidR="009C2546" w:rsidRPr="000E6911">
        <w:rPr>
          <w:rFonts w:ascii="Times New Roman" w:eastAsiaTheme="minorEastAsia" w:hAnsi="Times New Roman" w:cs="Times New Roman"/>
          <w:i/>
          <w:color w:val="000000" w:themeColor="text1"/>
          <w:sz w:val="24"/>
          <w:szCs w:val="24"/>
        </w:rPr>
        <w:t xml:space="preserve">binations of four inter rows (55, 75, 95, and </w:t>
      </w:r>
      <w:smartTag w:uri="urn:schemas-microsoft-com:office:smarttags" w:element="metricconverter">
        <w:smartTagPr>
          <w:attr w:name="ProductID" w:val="115 cm"/>
        </w:smartTagPr>
        <w:r w:rsidR="009C2546" w:rsidRPr="000E6911">
          <w:rPr>
            <w:rFonts w:ascii="Times New Roman" w:eastAsiaTheme="minorEastAsia" w:hAnsi="Times New Roman" w:cs="Times New Roman"/>
            <w:i/>
            <w:color w:val="000000" w:themeColor="text1"/>
            <w:sz w:val="24"/>
            <w:szCs w:val="24"/>
          </w:rPr>
          <w:t>115 cm</w:t>
        </w:r>
      </w:smartTag>
      <w:r w:rsidR="009C2546" w:rsidRPr="000E6911">
        <w:rPr>
          <w:rFonts w:ascii="Times New Roman" w:eastAsiaTheme="minorEastAsia" w:hAnsi="Times New Roman" w:cs="Times New Roman"/>
          <w:i/>
          <w:color w:val="000000" w:themeColor="text1"/>
          <w:sz w:val="24"/>
          <w:szCs w:val="24"/>
        </w:rPr>
        <w:t xml:space="preserve">) and three intra rows (20, 30 and </w:t>
      </w:r>
      <w:smartTag w:uri="urn:schemas-microsoft-com:office:smarttags" w:element="metricconverter">
        <w:smartTagPr>
          <w:attr w:name="ProductID" w:val="40 cm"/>
        </w:smartTagPr>
        <w:r w:rsidR="009C2546" w:rsidRPr="000E6911">
          <w:rPr>
            <w:rFonts w:ascii="Times New Roman" w:eastAsiaTheme="minorEastAsia" w:hAnsi="Times New Roman" w:cs="Times New Roman"/>
            <w:i/>
            <w:color w:val="000000" w:themeColor="text1"/>
            <w:sz w:val="24"/>
            <w:szCs w:val="24"/>
          </w:rPr>
          <w:t>40</w:t>
        </w:r>
        <w:r w:rsidR="009C2546" w:rsidRPr="00716E23">
          <w:rPr>
            <w:rFonts w:ascii="Times New Roman" w:eastAsiaTheme="minorEastAsia" w:hAnsi="Times New Roman" w:cs="Times New Roman"/>
            <w:i/>
            <w:color w:val="000000" w:themeColor="text1"/>
            <w:sz w:val="24"/>
            <w:szCs w:val="24"/>
          </w:rPr>
          <w:t xml:space="preserve"> cm</w:t>
        </w:r>
      </w:smartTag>
      <w:r w:rsidR="009C2546" w:rsidRPr="00716E23">
        <w:rPr>
          <w:rFonts w:ascii="Times New Roman" w:eastAsiaTheme="minorEastAsia" w:hAnsi="Times New Roman" w:cs="Times New Roman"/>
          <w:i/>
          <w:color w:val="000000" w:themeColor="text1"/>
          <w:sz w:val="24"/>
          <w:szCs w:val="24"/>
        </w:rPr>
        <w:t>) spacing</w:t>
      </w:r>
      <w:r w:rsidR="009C2546" w:rsidRPr="000E6911">
        <w:rPr>
          <w:rFonts w:ascii="Times New Roman" w:eastAsiaTheme="minorEastAsia" w:hAnsi="Times New Roman" w:cs="Times New Roman"/>
          <w:i/>
          <w:color w:val="000000" w:themeColor="text1"/>
          <w:sz w:val="24"/>
          <w:szCs w:val="24"/>
        </w:rPr>
        <w:t xml:space="preserve"> </w:t>
      </w:r>
      <w:r w:rsidR="009C2546" w:rsidRPr="00716E23">
        <w:rPr>
          <w:rFonts w:ascii="Times New Roman" w:eastAsiaTheme="minorEastAsia" w:hAnsi="Times New Roman" w:cs="Times New Roman"/>
          <w:i/>
          <w:color w:val="000000" w:themeColor="text1"/>
          <w:sz w:val="24"/>
          <w:szCs w:val="24"/>
        </w:rPr>
        <w:t>and in randomized complete block design (RCBD) with three replications.</w:t>
      </w:r>
      <w:r w:rsidR="009C2546" w:rsidRPr="00716E23">
        <w:rPr>
          <w:rFonts w:ascii="Times New Roman" w:hAnsi="Times New Roman" w:cs="Times New Roman"/>
          <w:i/>
          <w:sz w:val="24"/>
          <w:szCs w:val="24"/>
        </w:rPr>
        <w:t xml:space="preserve"> Data on days to flo</w:t>
      </w:r>
      <w:r w:rsidR="009C2546" w:rsidRPr="000E6911">
        <w:rPr>
          <w:rFonts w:ascii="Times New Roman" w:hAnsi="Times New Roman" w:cs="Times New Roman"/>
          <w:i/>
          <w:sz w:val="24"/>
          <w:szCs w:val="24"/>
        </w:rPr>
        <w:t xml:space="preserve">wering, maturity, plant height, </w:t>
      </w:r>
      <w:r w:rsidR="009C2546" w:rsidRPr="00CA5716">
        <w:rPr>
          <w:rFonts w:ascii="Times New Roman" w:hAnsi="Times New Roman" w:cs="Times New Roman"/>
          <w:i/>
          <w:sz w:val="24"/>
          <w:szCs w:val="24"/>
        </w:rPr>
        <w:t>head diameter,</w:t>
      </w:r>
      <w:r w:rsidR="009C2546" w:rsidRPr="000E6911">
        <w:rPr>
          <w:rFonts w:ascii="Times New Roman" w:hAnsi="Times New Roman" w:cs="Times New Roman"/>
          <w:i/>
          <w:sz w:val="24"/>
          <w:szCs w:val="24"/>
        </w:rPr>
        <w:t xml:space="preserve"> head weight,</w:t>
      </w:r>
      <w:r w:rsidR="009C2546" w:rsidRPr="00CA5716">
        <w:rPr>
          <w:rFonts w:ascii="Times New Roman" w:hAnsi="Times New Roman" w:cs="Times New Roman"/>
          <w:i/>
          <w:sz w:val="24"/>
          <w:szCs w:val="24"/>
        </w:rPr>
        <w:t xml:space="preserve"> number of seeds per head</w:t>
      </w:r>
      <w:r w:rsidR="009C2546" w:rsidRPr="000E6911">
        <w:rPr>
          <w:rFonts w:ascii="Times New Roman" w:hAnsi="Times New Roman" w:cs="Times New Roman"/>
          <w:i/>
          <w:sz w:val="24"/>
          <w:szCs w:val="24"/>
        </w:rPr>
        <w:t>,</w:t>
      </w:r>
      <w:r w:rsidR="009C2546" w:rsidRPr="00CA5716">
        <w:rPr>
          <w:rFonts w:ascii="Times New Roman" w:hAnsi="Times New Roman" w:cs="Times New Roman"/>
          <w:i/>
          <w:sz w:val="24"/>
          <w:szCs w:val="24"/>
        </w:rPr>
        <w:t xml:space="preserve"> </w:t>
      </w:r>
      <w:r w:rsidR="009C2546" w:rsidRPr="00CA5716">
        <w:rPr>
          <w:rFonts w:ascii="Times New Roman" w:hAnsi="Times New Roman" w:cs="Times New Roman"/>
          <w:i/>
          <w:color w:val="000000" w:themeColor="text1"/>
          <w:sz w:val="24"/>
          <w:szCs w:val="24"/>
        </w:rPr>
        <w:t>thousand seeds weight</w:t>
      </w:r>
      <w:r w:rsidR="009C2546" w:rsidRPr="000E6911">
        <w:rPr>
          <w:rFonts w:ascii="Times New Roman" w:hAnsi="Times New Roman" w:cs="Times New Roman"/>
          <w:i/>
          <w:sz w:val="24"/>
          <w:szCs w:val="24"/>
        </w:rPr>
        <w:t xml:space="preserve"> </w:t>
      </w:r>
      <w:r w:rsidR="009C2546" w:rsidRPr="00CA5716">
        <w:rPr>
          <w:rFonts w:ascii="Times New Roman" w:hAnsi="Times New Roman" w:cs="Times New Roman"/>
          <w:i/>
          <w:sz w:val="24"/>
          <w:szCs w:val="24"/>
        </w:rPr>
        <w:t xml:space="preserve">and </w:t>
      </w:r>
      <w:r>
        <w:rPr>
          <w:rFonts w:ascii="Times New Roman" w:hAnsi="Times New Roman" w:cs="Times New Roman"/>
          <w:i/>
          <w:color w:val="000000" w:themeColor="text1"/>
          <w:sz w:val="24"/>
          <w:szCs w:val="24"/>
        </w:rPr>
        <w:t>g</w:t>
      </w:r>
      <w:r w:rsidR="009C2546" w:rsidRPr="00CA5716">
        <w:rPr>
          <w:rFonts w:ascii="Times New Roman" w:hAnsi="Times New Roman" w:cs="Times New Roman"/>
          <w:i/>
          <w:color w:val="000000" w:themeColor="text1"/>
          <w:sz w:val="24"/>
          <w:szCs w:val="24"/>
        </w:rPr>
        <w:t>rain yield</w:t>
      </w:r>
      <w:r w:rsidR="009C2546" w:rsidRPr="000E6911">
        <w:rPr>
          <w:rFonts w:ascii="Times New Roman" w:hAnsi="Times New Roman" w:cs="Times New Roman"/>
          <w:i/>
          <w:sz w:val="24"/>
          <w:szCs w:val="24"/>
        </w:rPr>
        <w:t xml:space="preserve"> </w:t>
      </w:r>
      <w:r w:rsidR="009C2546" w:rsidRPr="00716E23">
        <w:rPr>
          <w:rFonts w:ascii="Times New Roman" w:hAnsi="Times New Roman" w:cs="Times New Roman"/>
          <w:i/>
          <w:sz w:val="24"/>
          <w:szCs w:val="24"/>
        </w:rPr>
        <w:t>recorded and subjected to analysis of Variance (ANOVA)</w:t>
      </w:r>
      <w:r w:rsidR="009C2546" w:rsidRPr="000E6911">
        <w:rPr>
          <w:rFonts w:ascii="Times New Roman" w:hAnsi="Times New Roman" w:cs="Times New Roman"/>
          <w:i/>
          <w:sz w:val="24"/>
          <w:szCs w:val="24"/>
        </w:rPr>
        <w:t xml:space="preserve">. </w:t>
      </w:r>
      <w:r w:rsidR="009C2546" w:rsidRPr="00CA5716">
        <w:rPr>
          <w:rFonts w:ascii="Times New Roman" w:hAnsi="Times New Roman" w:cs="Times New Roman"/>
          <w:i/>
          <w:sz w:val="24"/>
          <w:szCs w:val="24"/>
        </w:rPr>
        <w:t xml:space="preserve">Results of this study showed that day to flowering, day to maturity, plant height, head diameter, number of seeds per head and </w:t>
      </w:r>
      <w:r w:rsidR="009C2546" w:rsidRPr="00CA5716">
        <w:rPr>
          <w:rFonts w:ascii="Times New Roman" w:hAnsi="Times New Roman" w:cs="Times New Roman"/>
          <w:i/>
          <w:color w:val="000000" w:themeColor="text1"/>
          <w:sz w:val="24"/>
          <w:szCs w:val="24"/>
        </w:rPr>
        <w:t>thousand seeds weight</w:t>
      </w:r>
      <w:r w:rsidR="009C2546" w:rsidRPr="00CA5716">
        <w:rPr>
          <w:rFonts w:ascii="Times New Roman" w:hAnsi="Times New Roman" w:cs="Times New Roman"/>
          <w:i/>
          <w:sz w:val="24"/>
          <w:szCs w:val="24"/>
        </w:rPr>
        <w:t xml:space="preserve"> were highly significantly (p &lt; 0.01) affected by the main effect of inter- and intra-row spacing </w:t>
      </w:r>
      <w:r>
        <w:rPr>
          <w:rFonts w:ascii="Times New Roman" w:hAnsi="Times New Roman" w:cs="Times New Roman"/>
          <w:i/>
          <w:sz w:val="24"/>
          <w:szCs w:val="24"/>
        </w:rPr>
        <w:t xml:space="preserve"> in </w:t>
      </w:r>
      <w:r w:rsidR="009C2546" w:rsidRPr="00CA5716">
        <w:rPr>
          <w:rFonts w:ascii="Times New Roman" w:hAnsi="Times New Roman" w:cs="Times New Roman"/>
          <w:i/>
          <w:sz w:val="24"/>
          <w:szCs w:val="24"/>
        </w:rPr>
        <w:t>combined over year and locations. The interaction between inter- and intra-row spacing significantly</w:t>
      </w:r>
      <w:r w:rsidR="009C2546" w:rsidRPr="000E6911">
        <w:rPr>
          <w:rFonts w:ascii="Times New Roman" w:hAnsi="Times New Roman" w:cs="Times New Roman"/>
          <w:i/>
          <w:sz w:val="24"/>
          <w:szCs w:val="24"/>
        </w:rPr>
        <w:t xml:space="preserve"> affected only head weight </w:t>
      </w:r>
      <w:r w:rsidR="009C2546" w:rsidRPr="00CA5716">
        <w:rPr>
          <w:rFonts w:ascii="Times New Roman" w:hAnsi="Times New Roman" w:cs="Times New Roman"/>
          <w:i/>
          <w:sz w:val="24"/>
          <w:szCs w:val="24"/>
        </w:rPr>
        <w:t xml:space="preserve">and </w:t>
      </w:r>
      <w:r>
        <w:rPr>
          <w:rFonts w:ascii="Times New Roman" w:hAnsi="Times New Roman" w:cs="Times New Roman"/>
          <w:i/>
          <w:color w:val="000000" w:themeColor="text1"/>
          <w:sz w:val="24"/>
          <w:szCs w:val="24"/>
        </w:rPr>
        <w:t>g</w:t>
      </w:r>
      <w:r w:rsidR="009C2546" w:rsidRPr="00CA5716">
        <w:rPr>
          <w:rFonts w:ascii="Times New Roman" w:hAnsi="Times New Roman" w:cs="Times New Roman"/>
          <w:i/>
          <w:color w:val="000000" w:themeColor="text1"/>
          <w:sz w:val="24"/>
          <w:szCs w:val="24"/>
        </w:rPr>
        <w:t>rain yield</w:t>
      </w:r>
      <w:r>
        <w:rPr>
          <w:rFonts w:ascii="Times New Roman" w:hAnsi="Times New Roman" w:cs="Times New Roman"/>
          <w:i/>
          <w:color w:val="000000" w:themeColor="text1"/>
          <w:sz w:val="24"/>
          <w:szCs w:val="24"/>
        </w:rPr>
        <w:t xml:space="preserve"> of sunflower</w:t>
      </w:r>
      <w:r w:rsidR="009C2546" w:rsidRPr="00716E23">
        <w:rPr>
          <w:rFonts w:ascii="Times New Roman" w:hAnsi="Times New Roman" w:cs="Times New Roman"/>
          <w:i/>
          <w:sz w:val="24"/>
          <w:szCs w:val="24"/>
        </w:rPr>
        <w:t>.</w:t>
      </w:r>
      <w:r w:rsidR="009C2546" w:rsidRPr="000E6911">
        <w:rPr>
          <w:rFonts w:ascii="Times New Roman" w:hAnsi="Times New Roman" w:cs="Times New Roman"/>
          <w:i/>
          <w:sz w:val="24"/>
          <w:szCs w:val="24"/>
        </w:rPr>
        <w:t xml:space="preserve"> The highest</w:t>
      </w:r>
      <w:r>
        <w:rPr>
          <w:rFonts w:ascii="Times New Roman" w:hAnsi="Times New Roman" w:cs="Times New Roman"/>
          <w:i/>
          <w:sz w:val="24"/>
          <w:szCs w:val="24"/>
        </w:rPr>
        <w:t xml:space="preserve"> </w:t>
      </w:r>
      <w:r w:rsidRPr="000E6911">
        <w:rPr>
          <w:rFonts w:ascii="Times New Roman" w:hAnsi="Times New Roman" w:cs="Times New Roman"/>
          <w:i/>
          <w:sz w:val="24"/>
          <w:szCs w:val="24"/>
        </w:rPr>
        <w:t>grain yield</w:t>
      </w:r>
      <w:r w:rsidR="009C2546" w:rsidRPr="000E6911">
        <w:rPr>
          <w:rFonts w:ascii="Times New Roman" w:hAnsi="Times New Roman" w:cs="Times New Roman"/>
          <w:i/>
          <w:sz w:val="24"/>
          <w:szCs w:val="24"/>
        </w:rPr>
        <w:t xml:space="preserve"> (</w:t>
      </w:r>
      <w:smartTag w:uri="urn:schemas-microsoft-com:office:smarttags" w:element="metricconverter">
        <w:smartTagPr>
          <w:attr w:name="ProductID" w:val="2375.2 kg"/>
        </w:smartTagPr>
        <w:r w:rsidR="009C2546" w:rsidRPr="000E6911">
          <w:rPr>
            <w:rFonts w:ascii="Times New Roman" w:hAnsi="Times New Roman" w:cs="Times New Roman"/>
            <w:i/>
            <w:sz w:val="24"/>
            <w:szCs w:val="24"/>
          </w:rPr>
          <w:t>2375.2 kg</w:t>
        </w:r>
      </w:smartTag>
      <w:r w:rsidR="009C2546" w:rsidRPr="000E6911">
        <w:rPr>
          <w:rFonts w:ascii="Times New Roman" w:hAnsi="Times New Roman" w:cs="Times New Roman"/>
          <w:i/>
          <w:sz w:val="24"/>
          <w:szCs w:val="24"/>
        </w:rPr>
        <w:t xml:space="preserve"> ha</w:t>
      </w:r>
      <w:r w:rsidR="009C2546" w:rsidRPr="000E6911">
        <w:rPr>
          <w:rFonts w:ascii="Times New Roman" w:hAnsi="Times New Roman" w:cs="Times New Roman"/>
          <w:i/>
          <w:sz w:val="24"/>
          <w:szCs w:val="24"/>
          <w:vertAlign w:val="superscript"/>
        </w:rPr>
        <w:t>-1</w:t>
      </w:r>
      <w:r w:rsidR="00610A85">
        <w:rPr>
          <w:rFonts w:ascii="Times New Roman" w:hAnsi="Times New Roman" w:cs="Times New Roman"/>
          <w:i/>
          <w:sz w:val="24"/>
          <w:szCs w:val="24"/>
        </w:rPr>
        <w:t>)</w:t>
      </w:r>
      <w:r w:rsidR="009C2546" w:rsidRPr="000E6911">
        <w:rPr>
          <w:rFonts w:ascii="Times New Roman" w:hAnsi="Times New Roman" w:cs="Times New Roman"/>
          <w:i/>
          <w:sz w:val="24"/>
          <w:szCs w:val="24"/>
        </w:rPr>
        <w:t xml:space="preserve"> were </w:t>
      </w:r>
      <w:r w:rsidR="009C2546" w:rsidRPr="000E6911">
        <w:rPr>
          <w:rFonts w:ascii="Times New Roman" w:hAnsi="Times New Roman" w:cs="Times New Roman"/>
          <w:i/>
          <w:color w:val="000000" w:themeColor="text1"/>
          <w:sz w:val="24"/>
          <w:szCs w:val="24"/>
        </w:rPr>
        <w:t>recorded from 75cm inter by 30cm intra-row spacing</w:t>
      </w:r>
      <w:r>
        <w:rPr>
          <w:rFonts w:ascii="Times New Roman" w:hAnsi="Times New Roman" w:cs="Times New Roman"/>
          <w:i/>
          <w:color w:val="000000" w:themeColor="text1"/>
          <w:sz w:val="24"/>
          <w:szCs w:val="24"/>
        </w:rPr>
        <w:t xml:space="preserve"> of sunflower</w:t>
      </w:r>
      <w:r w:rsidR="009C2546" w:rsidRPr="000E6911">
        <w:rPr>
          <w:rFonts w:ascii="Times New Roman" w:hAnsi="Times New Roman" w:cs="Times New Roman"/>
          <w:i/>
          <w:color w:val="000000" w:themeColor="text1"/>
          <w:sz w:val="24"/>
          <w:szCs w:val="24"/>
        </w:rPr>
        <w:t xml:space="preserve">. The lowest </w:t>
      </w:r>
      <w:r w:rsidRPr="000E6911">
        <w:rPr>
          <w:rFonts w:ascii="Times New Roman" w:hAnsi="Times New Roman" w:cs="Times New Roman"/>
          <w:i/>
          <w:sz w:val="24"/>
          <w:szCs w:val="24"/>
        </w:rPr>
        <w:t xml:space="preserve">grain yield </w:t>
      </w:r>
      <w:r w:rsidR="009C2546" w:rsidRPr="000E6911">
        <w:rPr>
          <w:rFonts w:ascii="Times New Roman" w:hAnsi="Times New Roman" w:cs="Times New Roman"/>
          <w:i/>
          <w:sz w:val="24"/>
          <w:szCs w:val="24"/>
        </w:rPr>
        <w:t>(</w:t>
      </w:r>
      <w:smartTag w:uri="urn:schemas-microsoft-com:office:smarttags" w:element="metricconverter">
        <w:smartTagPr>
          <w:attr w:name="ProductID" w:val="1704.3 kg"/>
        </w:smartTagPr>
        <w:r w:rsidR="009C2546" w:rsidRPr="000E6911">
          <w:rPr>
            <w:rFonts w:ascii="Times New Roman" w:hAnsi="Times New Roman" w:cs="Times New Roman"/>
            <w:i/>
            <w:sz w:val="24"/>
            <w:szCs w:val="24"/>
          </w:rPr>
          <w:t>1704.3 kg</w:t>
        </w:r>
      </w:smartTag>
      <w:r w:rsidR="009C2546" w:rsidRPr="000E6911">
        <w:rPr>
          <w:rFonts w:ascii="Times New Roman" w:hAnsi="Times New Roman" w:cs="Times New Roman"/>
          <w:i/>
          <w:sz w:val="24"/>
          <w:szCs w:val="24"/>
        </w:rPr>
        <w:t xml:space="preserve"> ha</w:t>
      </w:r>
      <w:r w:rsidR="009C2546" w:rsidRPr="000E6911">
        <w:rPr>
          <w:rFonts w:ascii="Times New Roman" w:hAnsi="Times New Roman" w:cs="Times New Roman"/>
          <w:i/>
          <w:sz w:val="24"/>
          <w:szCs w:val="24"/>
          <w:vertAlign w:val="superscript"/>
        </w:rPr>
        <w:t>-1</w:t>
      </w:r>
      <w:r w:rsidR="009C2546" w:rsidRPr="000E6911">
        <w:rPr>
          <w:rFonts w:ascii="Times New Roman" w:hAnsi="Times New Roman" w:cs="Times New Roman"/>
          <w:i/>
          <w:sz w:val="24"/>
          <w:szCs w:val="24"/>
        </w:rPr>
        <w:t xml:space="preserve">) were </w:t>
      </w:r>
      <w:r w:rsidR="009C2546" w:rsidRPr="000E6911">
        <w:rPr>
          <w:rFonts w:ascii="Times New Roman" w:hAnsi="Times New Roman" w:cs="Times New Roman"/>
          <w:i/>
          <w:color w:val="000000" w:themeColor="text1"/>
          <w:sz w:val="24"/>
          <w:szCs w:val="24"/>
        </w:rPr>
        <w:t>recorded from 115cm inter by 40cm intra-row spacing.</w:t>
      </w:r>
      <w:r w:rsidR="00CE1A7E" w:rsidRPr="000E6911">
        <w:rPr>
          <w:rFonts w:ascii="Times New Roman" w:hAnsi="Times New Roman" w:cs="Times New Roman"/>
          <w:i/>
          <w:color w:val="000000" w:themeColor="text1"/>
          <w:sz w:val="24"/>
          <w:szCs w:val="24"/>
        </w:rPr>
        <w:t xml:space="preserve"> The</w:t>
      </w:r>
      <w:r w:rsidR="00CE1A7E" w:rsidRPr="00FE54DC">
        <w:rPr>
          <w:rFonts w:ascii="Times New Roman" w:hAnsi="Times New Roman" w:cs="Times New Roman"/>
          <w:i/>
          <w:color w:val="000000" w:themeColor="text1"/>
          <w:sz w:val="24"/>
          <w:szCs w:val="24"/>
        </w:rPr>
        <w:t xml:space="preserve"> cost-benefit analysis revealed that the highest net benefit of </w:t>
      </w:r>
      <w:r w:rsidR="00CE1A7E" w:rsidRPr="000E6911">
        <w:rPr>
          <w:rFonts w:ascii="Times New Roman" w:hAnsi="Times New Roman" w:cs="Times New Roman"/>
          <w:i/>
          <w:color w:val="000000" w:themeColor="text1"/>
          <w:sz w:val="24"/>
          <w:szCs w:val="24"/>
        </w:rPr>
        <w:t xml:space="preserve">89671.4 </w:t>
      </w:r>
      <w:r w:rsidR="00CE1A7E" w:rsidRPr="00FE54DC">
        <w:rPr>
          <w:rFonts w:ascii="Times New Roman" w:hAnsi="Times New Roman" w:cs="Times New Roman"/>
          <w:i/>
          <w:color w:val="000000" w:themeColor="text1"/>
          <w:sz w:val="24"/>
          <w:szCs w:val="24"/>
        </w:rPr>
        <w:t>Eth-Birr</w:t>
      </w:r>
      <w:r w:rsidR="000E6911" w:rsidRPr="000E6911">
        <w:rPr>
          <w:rFonts w:ascii="Times New Roman" w:hAnsi="Times New Roman" w:cs="Times New Roman"/>
          <w:i/>
          <w:color w:val="000000" w:themeColor="text1"/>
          <w:sz w:val="24"/>
          <w:szCs w:val="24"/>
        </w:rPr>
        <w:t xml:space="preserve"> </w:t>
      </w:r>
      <w:r w:rsidR="00CE1A7E" w:rsidRPr="00F61DED">
        <w:rPr>
          <w:rFonts w:ascii="Times New Roman" w:eastAsiaTheme="minorEastAsia" w:hAnsi="Times New Roman" w:cs="Times New Roman"/>
          <w:i/>
          <w:color w:val="000000" w:themeColor="text1"/>
          <w:kern w:val="24"/>
          <w:sz w:val="24"/>
          <w:szCs w:val="24"/>
        </w:rPr>
        <w:t>was obtained with the interaction effect of 75cm inter and 30cm intra row spacing</w:t>
      </w:r>
      <w:r w:rsidR="00CE1A7E" w:rsidRPr="000E6911">
        <w:rPr>
          <w:rFonts w:ascii="Times New Roman" w:eastAsiaTheme="minorEastAsia" w:hAnsi="Times New Roman" w:cs="Times New Roman"/>
          <w:i/>
          <w:color w:val="000000" w:themeColor="text1"/>
          <w:kern w:val="24"/>
          <w:sz w:val="24"/>
          <w:szCs w:val="24"/>
        </w:rPr>
        <w:t xml:space="preserve">. </w:t>
      </w:r>
      <w:r w:rsidR="00CE1A7E" w:rsidRPr="00F61DED">
        <w:rPr>
          <w:rFonts w:ascii="Times New Roman" w:eastAsiaTheme="minorEastAsia" w:hAnsi="Times New Roman" w:cs="Times New Roman"/>
          <w:i/>
          <w:color w:val="000000" w:themeColor="text1"/>
          <w:kern w:val="24"/>
          <w:sz w:val="24"/>
          <w:szCs w:val="24"/>
        </w:rPr>
        <w:t>Therefore, the inter row spacing 75cm with intra row s</w:t>
      </w:r>
      <w:r w:rsidR="008F14ED" w:rsidRPr="000E6911">
        <w:rPr>
          <w:rFonts w:ascii="Times New Roman" w:eastAsiaTheme="minorEastAsia" w:hAnsi="Times New Roman" w:cs="Times New Roman"/>
          <w:i/>
          <w:color w:val="000000" w:themeColor="text1"/>
          <w:kern w:val="24"/>
          <w:sz w:val="24"/>
          <w:szCs w:val="24"/>
        </w:rPr>
        <w:t xml:space="preserve">pacing  </w:t>
      </w:r>
      <w:smartTag w:uri="urn:schemas-microsoft-com:office:smarttags" w:element="metricconverter">
        <w:smartTagPr>
          <w:attr w:name="ProductID" w:val="30 cm"/>
        </w:smartTagPr>
        <w:r w:rsidR="008F14ED" w:rsidRPr="000E6911">
          <w:rPr>
            <w:rFonts w:ascii="Times New Roman" w:eastAsiaTheme="minorEastAsia" w:hAnsi="Times New Roman" w:cs="Times New Roman"/>
            <w:i/>
            <w:color w:val="000000" w:themeColor="text1"/>
            <w:kern w:val="24"/>
            <w:sz w:val="24"/>
            <w:szCs w:val="24"/>
          </w:rPr>
          <w:t>30 cm</w:t>
        </w:r>
      </w:smartTag>
      <w:r w:rsidR="008F14ED" w:rsidRPr="000E6911">
        <w:rPr>
          <w:rFonts w:ascii="Times New Roman" w:eastAsiaTheme="minorEastAsia" w:hAnsi="Times New Roman" w:cs="Times New Roman"/>
          <w:i/>
          <w:color w:val="000000" w:themeColor="text1"/>
          <w:kern w:val="24"/>
          <w:sz w:val="24"/>
          <w:szCs w:val="24"/>
        </w:rPr>
        <w:t xml:space="preserve"> can recommended </w:t>
      </w:r>
      <w:r w:rsidR="00CE1A7E" w:rsidRPr="00F61DED">
        <w:rPr>
          <w:rFonts w:ascii="Times New Roman" w:eastAsiaTheme="minorEastAsia" w:hAnsi="Times New Roman" w:cs="Times New Roman"/>
          <w:i/>
          <w:color w:val="000000" w:themeColor="text1"/>
          <w:kern w:val="24"/>
          <w:sz w:val="24"/>
          <w:szCs w:val="24"/>
        </w:rPr>
        <w:t xml:space="preserve">for </w:t>
      </w:r>
      <w:r>
        <w:rPr>
          <w:rFonts w:ascii="Times New Roman" w:eastAsiaTheme="minorEastAsia" w:hAnsi="Times New Roman" w:cs="Times New Roman"/>
          <w:i/>
          <w:color w:val="000000" w:themeColor="text1"/>
          <w:kern w:val="24"/>
          <w:sz w:val="24"/>
          <w:szCs w:val="24"/>
        </w:rPr>
        <w:t xml:space="preserve"> </w:t>
      </w:r>
      <w:r w:rsidR="00610A85">
        <w:rPr>
          <w:rFonts w:ascii="Times New Roman" w:eastAsiaTheme="minorEastAsia" w:hAnsi="Times New Roman" w:cs="Times New Roman"/>
          <w:i/>
          <w:color w:val="000000" w:themeColor="text1"/>
          <w:kern w:val="24"/>
          <w:sz w:val="24"/>
          <w:szCs w:val="24"/>
        </w:rPr>
        <w:t>optimum</w:t>
      </w:r>
      <w:r>
        <w:rPr>
          <w:rFonts w:ascii="Times New Roman" w:eastAsiaTheme="minorEastAsia" w:hAnsi="Times New Roman" w:cs="Times New Roman"/>
          <w:i/>
          <w:color w:val="000000" w:themeColor="text1"/>
          <w:kern w:val="24"/>
          <w:sz w:val="24"/>
          <w:szCs w:val="24"/>
        </w:rPr>
        <w:t xml:space="preserve"> seed yield of </w:t>
      </w:r>
      <w:r w:rsidR="00CE1A7E" w:rsidRPr="00F61DED">
        <w:rPr>
          <w:rFonts w:ascii="Times New Roman" w:eastAsiaTheme="minorEastAsia" w:hAnsi="Times New Roman" w:cs="Times New Roman"/>
          <w:i/>
          <w:color w:val="000000" w:themeColor="text1"/>
          <w:kern w:val="24"/>
          <w:sz w:val="24"/>
          <w:szCs w:val="24"/>
        </w:rPr>
        <w:t>sunflower in the low lands of Gondar and similar agro ecology</w:t>
      </w:r>
      <w:r w:rsidR="008F14ED" w:rsidRPr="000E6911">
        <w:rPr>
          <w:rFonts w:ascii="Times New Roman" w:eastAsiaTheme="minorEastAsia" w:hAnsi="Times New Roman" w:cs="Times New Roman"/>
          <w:i/>
          <w:color w:val="000000" w:themeColor="text1"/>
          <w:kern w:val="24"/>
          <w:sz w:val="24"/>
          <w:szCs w:val="24"/>
        </w:rPr>
        <w:t>.</w:t>
      </w:r>
    </w:p>
    <w:p w:rsidR="001C6E86" w:rsidRPr="005C72B1" w:rsidRDefault="000E6911" w:rsidP="005C72B1">
      <w:pPr>
        <w:pStyle w:val="ListParagraph"/>
        <w:spacing w:line="360" w:lineRule="auto"/>
      </w:pPr>
      <w:r w:rsidRPr="005C72B1">
        <w:rPr>
          <w:color w:val="000000" w:themeColor="text1"/>
        </w:rPr>
        <w:t>Key words</w:t>
      </w:r>
      <w:r w:rsidR="001737EA" w:rsidRPr="005C72B1">
        <w:rPr>
          <w:color w:val="000000" w:themeColor="text1"/>
        </w:rPr>
        <w:t>: -</w:t>
      </w:r>
      <w:r w:rsidR="00052727" w:rsidRPr="00052727">
        <w:rPr>
          <w:rFonts w:eastAsiaTheme="minorEastAsia"/>
          <w:i/>
          <w:color w:val="000000" w:themeColor="text1"/>
          <w:kern w:val="24"/>
        </w:rPr>
        <w:t xml:space="preserve"> </w:t>
      </w:r>
      <w:r w:rsidR="00052727" w:rsidRPr="005C72B1">
        <w:rPr>
          <w:rFonts w:eastAsiaTheme="minorEastAsia"/>
          <w:i/>
          <w:color w:val="000000" w:themeColor="text1"/>
          <w:kern w:val="24"/>
        </w:rPr>
        <w:t>interaction</w:t>
      </w:r>
      <w:r w:rsidR="00052727">
        <w:rPr>
          <w:rFonts w:eastAsiaTheme="minorEastAsia"/>
          <w:i/>
          <w:color w:val="000000" w:themeColor="text1"/>
          <w:kern w:val="24"/>
        </w:rPr>
        <w:t>,</w:t>
      </w:r>
      <w:r w:rsidRPr="005C72B1">
        <w:rPr>
          <w:rFonts w:eastAsiaTheme="minorEastAsia"/>
          <w:i/>
          <w:color w:val="000000" w:themeColor="text1"/>
          <w:kern w:val="24"/>
        </w:rPr>
        <w:t xml:space="preserve"> row</w:t>
      </w:r>
      <w:r w:rsidR="00AE54C5" w:rsidRPr="005C72B1">
        <w:rPr>
          <w:rFonts w:eastAsiaTheme="minorEastAsia"/>
          <w:i/>
          <w:color w:val="000000" w:themeColor="text1"/>
          <w:kern w:val="24"/>
        </w:rPr>
        <w:t>-</w:t>
      </w:r>
      <w:r w:rsidRPr="005C72B1">
        <w:rPr>
          <w:rFonts w:eastAsiaTheme="minorEastAsia"/>
          <w:i/>
          <w:color w:val="000000" w:themeColor="text1"/>
          <w:kern w:val="24"/>
        </w:rPr>
        <w:t xml:space="preserve"> spacing, </w:t>
      </w:r>
      <w:r w:rsidR="00F63B75" w:rsidRPr="005C72B1">
        <w:rPr>
          <w:rFonts w:eastAsiaTheme="minorEastAsia"/>
          <w:i/>
          <w:color w:val="000000" w:themeColor="text1"/>
          <w:kern w:val="24"/>
        </w:rPr>
        <w:t>sunflower,</w:t>
      </w:r>
      <w:r w:rsidR="00AE54C5" w:rsidRPr="005C72B1">
        <w:rPr>
          <w:rFonts w:eastAsiaTheme="minorEastAsia"/>
          <w:i/>
          <w:color w:val="000000" w:themeColor="text1"/>
          <w:kern w:val="24"/>
        </w:rPr>
        <w:t xml:space="preserve"> yield</w:t>
      </w:r>
    </w:p>
    <w:bookmarkEnd w:id="0"/>
    <w:p w:rsidR="005C72B1" w:rsidRDefault="005C72B1" w:rsidP="008D14F4">
      <w:pPr>
        <w:spacing w:after="0" w:line="360" w:lineRule="auto"/>
        <w:rPr>
          <w:rFonts w:ascii="Times New Roman" w:hAnsi="Times New Roman" w:cs="Times New Roman"/>
          <w:sz w:val="24"/>
          <w:szCs w:val="24"/>
        </w:rPr>
      </w:pPr>
    </w:p>
    <w:p w:rsidR="005C2B3F" w:rsidRDefault="005C2B3F" w:rsidP="008D14F4">
      <w:pPr>
        <w:spacing w:after="0" w:line="360" w:lineRule="auto"/>
        <w:rPr>
          <w:rFonts w:ascii="Times New Roman" w:hAnsi="Times New Roman" w:cs="Times New Roman"/>
          <w:sz w:val="24"/>
          <w:szCs w:val="24"/>
        </w:rPr>
      </w:pPr>
    </w:p>
    <w:p w:rsidR="005C2B3F" w:rsidRDefault="005C2B3F" w:rsidP="008D14F4">
      <w:pPr>
        <w:spacing w:after="0" w:line="360" w:lineRule="auto"/>
        <w:rPr>
          <w:rFonts w:ascii="Times New Roman" w:hAnsi="Times New Roman" w:cs="Times New Roman"/>
          <w:sz w:val="24"/>
          <w:szCs w:val="24"/>
        </w:rPr>
      </w:pPr>
    </w:p>
    <w:p w:rsidR="005C2B3F" w:rsidRDefault="005C2B3F" w:rsidP="008D14F4">
      <w:pPr>
        <w:spacing w:after="0" w:line="360" w:lineRule="auto"/>
        <w:rPr>
          <w:rFonts w:ascii="Times New Roman" w:hAnsi="Times New Roman" w:cs="Times New Roman"/>
          <w:sz w:val="24"/>
          <w:szCs w:val="24"/>
        </w:rPr>
      </w:pPr>
    </w:p>
    <w:p w:rsidR="000753D3" w:rsidRDefault="000753D3" w:rsidP="0067634F">
      <w:pPr>
        <w:spacing w:after="0" w:line="360" w:lineRule="auto"/>
        <w:rPr>
          <w:rFonts w:ascii="Times New Roman" w:hAnsi="Times New Roman" w:cs="Times New Roman"/>
          <w:sz w:val="24"/>
          <w:szCs w:val="24"/>
        </w:rPr>
      </w:pPr>
    </w:p>
    <w:p w:rsidR="009D6BF3" w:rsidRPr="0067634F" w:rsidRDefault="0067634F" w:rsidP="0067634F">
      <w:pPr>
        <w:spacing w:after="0" w:line="360" w:lineRule="auto"/>
        <w:rPr>
          <w:rFonts w:ascii="Times New Roman" w:hAnsi="Times New Roman" w:cs="Times New Roman"/>
          <w:b/>
          <w:sz w:val="24"/>
          <w:szCs w:val="24"/>
        </w:rPr>
      </w:pPr>
      <w:r w:rsidRPr="0067634F">
        <w:rPr>
          <w:rFonts w:ascii="Times New Roman" w:hAnsi="Times New Roman" w:cs="Times New Roman"/>
          <w:b/>
          <w:sz w:val="24"/>
          <w:szCs w:val="24"/>
        </w:rPr>
        <w:lastRenderedPageBreak/>
        <w:t>INTRODUCTION</w:t>
      </w:r>
    </w:p>
    <w:p w:rsidR="000E3CFA" w:rsidRPr="008D14F4" w:rsidRDefault="000E3CFA" w:rsidP="008D14F4">
      <w:pPr>
        <w:spacing w:after="0" w:line="360" w:lineRule="auto"/>
        <w:rPr>
          <w:rFonts w:ascii="Times New Roman" w:hAnsi="Times New Roman" w:cs="Times New Roman"/>
          <w:sz w:val="24"/>
          <w:szCs w:val="24"/>
        </w:rPr>
      </w:pPr>
    </w:p>
    <w:p w:rsidR="00593BE0" w:rsidRPr="00593BE0" w:rsidRDefault="00593BE0" w:rsidP="00593BE0">
      <w:pPr>
        <w:spacing w:after="200" w:line="360" w:lineRule="auto"/>
        <w:jc w:val="both"/>
        <w:rPr>
          <w:rFonts w:ascii="Times New Roman" w:hAnsi="Times New Roman" w:cs="Times New Roman"/>
          <w:sz w:val="24"/>
          <w:szCs w:val="24"/>
        </w:rPr>
      </w:pPr>
      <w:r w:rsidRPr="00593BE0">
        <w:rPr>
          <w:rFonts w:ascii="Times New Roman" w:hAnsi="Times New Roman" w:cs="Times New Roman"/>
          <w:sz w:val="24"/>
          <w:szCs w:val="24"/>
        </w:rPr>
        <w:t>In Ethiopia, total edible oil consumption in fiscal year 2020/</w:t>
      </w:r>
      <w:r w:rsidR="00052727" w:rsidRPr="00593BE0">
        <w:rPr>
          <w:rFonts w:ascii="Times New Roman" w:hAnsi="Times New Roman" w:cs="Times New Roman"/>
          <w:sz w:val="24"/>
          <w:szCs w:val="24"/>
        </w:rPr>
        <w:t>21 is</w:t>
      </w:r>
      <w:r w:rsidRPr="00593BE0">
        <w:rPr>
          <w:rFonts w:ascii="Times New Roman" w:hAnsi="Times New Roman" w:cs="Times New Roman"/>
          <w:sz w:val="24"/>
          <w:szCs w:val="24"/>
        </w:rPr>
        <w:t xml:space="preserve"> projected at 630,000 metric tons, of which 90 percent is imported. Most of the oil consumed is palm oil, followed by sunflower oil and locally produced </w:t>
      </w:r>
      <w:r w:rsidR="001A5DAE">
        <w:rPr>
          <w:rFonts w:ascii="Times New Roman" w:hAnsi="Times New Roman" w:cs="Times New Roman"/>
          <w:sz w:val="24"/>
          <w:szCs w:val="24"/>
        </w:rPr>
        <w:t>Niger</w:t>
      </w:r>
      <w:r w:rsidR="001567A7" w:rsidRPr="00593BE0">
        <w:rPr>
          <w:rFonts w:ascii="Times New Roman" w:hAnsi="Times New Roman" w:cs="Times New Roman"/>
          <w:sz w:val="24"/>
          <w:szCs w:val="24"/>
        </w:rPr>
        <w:t xml:space="preserve"> </w:t>
      </w:r>
      <w:r w:rsidRPr="00593BE0">
        <w:rPr>
          <w:rFonts w:ascii="Times New Roman" w:hAnsi="Times New Roman" w:cs="Times New Roman"/>
          <w:sz w:val="24"/>
          <w:szCs w:val="24"/>
        </w:rPr>
        <w:t xml:space="preserve">seed oil. Small amounts of soybean, linseed, groundnut, and cottonseed oils are also consumed (USAD, 2021). </w:t>
      </w:r>
      <w:r w:rsidR="004167F8" w:rsidRPr="004167F8">
        <w:rPr>
          <w:rFonts w:ascii="Times New Roman" w:hAnsi="Times New Roman" w:cs="Times New Roman"/>
          <w:color w:val="333333"/>
          <w:sz w:val="24"/>
          <w:szCs w:val="24"/>
        </w:rPr>
        <w:t>The burden of importing edible oil is increasing from year to year due to population and economic growth</w:t>
      </w:r>
      <w:r w:rsidR="001567A7">
        <w:rPr>
          <w:rFonts w:ascii="Times New Roman" w:hAnsi="Times New Roman" w:cs="Times New Roman"/>
          <w:color w:val="333333"/>
          <w:sz w:val="24"/>
          <w:szCs w:val="24"/>
        </w:rPr>
        <w:t xml:space="preserve"> </w:t>
      </w:r>
      <w:r w:rsidR="001567A7" w:rsidRPr="004167F8">
        <w:rPr>
          <w:rFonts w:ascii="Times New Roman" w:hAnsi="Times New Roman" w:cs="Times New Roman"/>
          <w:color w:val="333333"/>
          <w:sz w:val="24"/>
          <w:szCs w:val="24"/>
        </w:rPr>
        <w:t>(USDA, 2021)</w:t>
      </w:r>
      <w:r w:rsidR="004167F8">
        <w:rPr>
          <w:rFonts w:ascii="Times New Roman" w:hAnsi="Times New Roman" w:cs="Times New Roman"/>
          <w:color w:val="333333"/>
          <w:sz w:val="24"/>
          <w:szCs w:val="24"/>
        </w:rPr>
        <w:t>.</w:t>
      </w:r>
      <w:r w:rsidR="004167F8">
        <w:rPr>
          <w:rFonts w:ascii="Arial" w:hAnsi="Arial" w:cs="Arial"/>
          <w:color w:val="333333"/>
          <w:sz w:val="26"/>
          <w:szCs w:val="26"/>
        </w:rPr>
        <w:t xml:space="preserve"> </w:t>
      </w:r>
      <w:r w:rsidRPr="00593BE0">
        <w:rPr>
          <w:rFonts w:ascii="Times New Roman" w:hAnsi="Times New Roman" w:cs="Times New Roman"/>
          <w:sz w:val="24"/>
          <w:szCs w:val="24"/>
        </w:rPr>
        <w:t xml:space="preserve">With increasing demand, limited domestic production and the country’s heavy reliance on imported oil, there have been supply shortages especially in urban areas. In addition, as some consumers become increasingly diet conscious, they are looking for healthier alternatives to palm oil. There is an increasing preference towards alternative edible oils containing non-saturated oils and fats. Most Ethiopian consumers prefer sunflower, </w:t>
      </w:r>
      <w:proofErr w:type="spellStart"/>
      <w:r w:rsidR="005C2B3F">
        <w:rPr>
          <w:rFonts w:ascii="Times New Roman" w:hAnsi="Times New Roman" w:cs="Times New Roman"/>
          <w:sz w:val="24"/>
          <w:szCs w:val="24"/>
        </w:rPr>
        <w:t>n</w:t>
      </w:r>
      <w:r w:rsidR="005C2B3F" w:rsidRPr="00593BE0">
        <w:rPr>
          <w:rFonts w:ascii="Times New Roman" w:hAnsi="Times New Roman" w:cs="Times New Roman"/>
          <w:sz w:val="24"/>
          <w:szCs w:val="24"/>
        </w:rPr>
        <w:t>iger</w:t>
      </w:r>
      <w:proofErr w:type="spellEnd"/>
      <w:r w:rsidR="005C2B3F" w:rsidRPr="00593BE0">
        <w:rPr>
          <w:rFonts w:ascii="Times New Roman" w:hAnsi="Times New Roman" w:cs="Times New Roman"/>
          <w:sz w:val="24"/>
          <w:szCs w:val="24"/>
        </w:rPr>
        <w:t xml:space="preserve"> </w:t>
      </w:r>
      <w:r w:rsidRPr="00593BE0">
        <w:rPr>
          <w:rFonts w:ascii="Times New Roman" w:hAnsi="Times New Roman" w:cs="Times New Roman"/>
          <w:sz w:val="24"/>
          <w:szCs w:val="24"/>
        </w:rPr>
        <w:t>seed, and soybean oils as healthier alternatives, and due to these changes in consumer preferences, consumption of sunflower oil has almost tripled over the last couple of years; palm oil has dropped considerably (USAD, 2021</w:t>
      </w:r>
      <w:r w:rsidR="00C44A8C">
        <w:rPr>
          <w:rFonts w:ascii="Times New Roman" w:hAnsi="Times New Roman" w:cs="Times New Roman"/>
          <w:sz w:val="24"/>
          <w:szCs w:val="24"/>
        </w:rPr>
        <w:t>;</w:t>
      </w:r>
      <w:r w:rsidR="00C44A8C" w:rsidRPr="00C44A8C">
        <w:rPr>
          <w:rFonts w:ascii="Times New Roman" w:hAnsi="Times New Roman" w:cs="Times New Roman"/>
          <w:color w:val="222222"/>
          <w:sz w:val="24"/>
          <w:szCs w:val="24"/>
          <w:shd w:val="clear" w:color="auto" w:fill="FFFFFF"/>
        </w:rPr>
        <w:t xml:space="preserve"> Urugo</w:t>
      </w:r>
      <w:r w:rsidR="00C44A8C">
        <w:rPr>
          <w:rFonts w:ascii="Times New Roman" w:hAnsi="Times New Roman" w:cs="Times New Roman"/>
          <w:color w:val="222222"/>
          <w:sz w:val="24"/>
          <w:szCs w:val="24"/>
          <w:shd w:val="clear" w:color="auto" w:fill="FFFFFF"/>
        </w:rPr>
        <w:t xml:space="preserve"> </w:t>
      </w:r>
      <w:r w:rsidR="00C44A8C" w:rsidRPr="00C44A8C">
        <w:rPr>
          <w:rFonts w:ascii="Times New Roman" w:hAnsi="Times New Roman" w:cs="Times New Roman"/>
          <w:i/>
          <w:color w:val="222222"/>
          <w:sz w:val="24"/>
          <w:szCs w:val="24"/>
          <w:shd w:val="clear" w:color="auto" w:fill="FFFFFF"/>
        </w:rPr>
        <w:t>et al.,</w:t>
      </w:r>
      <w:r w:rsidR="00C44A8C">
        <w:rPr>
          <w:rFonts w:ascii="Times New Roman" w:hAnsi="Times New Roman" w:cs="Times New Roman"/>
          <w:color w:val="222222"/>
          <w:sz w:val="24"/>
          <w:szCs w:val="24"/>
          <w:shd w:val="clear" w:color="auto" w:fill="FFFFFF"/>
        </w:rPr>
        <w:t xml:space="preserve"> 2021</w:t>
      </w:r>
      <w:r w:rsidR="00C44A8C">
        <w:rPr>
          <w:rFonts w:ascii="Times New Roman" w:hAnsi="Times New Roman" w:cs="Times New Roman"/>
          <w:sz w:val="24"/>
          <w:szCs w:val="24"/>
        </w:rPr>
        <w:t xml:space="preserve"> </w:t>
      </w:r>
      <w:r w:rsidRPr="00593BE0">
        <w:rPr>
          <w:rFonts w:ascii="Times New Roman" w:hAnsi="Times New Roman" w:cs="Times New Roman"/>
          <w:sz w:val="24"/>
          <w:szCs w:val="24"/>
        </w:rPr>
        <w:t>).</w:t>
      </w:r>
    </w:p>
    <w:p w:rsidR="005C421C" w:rsidRPr="008D14F4" w:rsidRDefault="005C421C" w:rsidP="00593BE0">
      <w:pPr>
        <w:spacing w:line="360" w:lineRule="auto"/>
        <w:jc w:val="both"/>
        <w:rPr>
          <w:rFonts w:ascii="Times New Roman" w:hAnsi="Times New Roman" w:cs="Times New Roman"/>
          <w:b/>
          <w:sz w:val="24"/>
          <w:szCs w:val="24"/>
        </w:rPr>
      </w:pPr>
      <w:r w:rsidRPr="008D14F4">
        <w:rPr>
          <w:rFonts w:ascii="Times New Roman" w:hAnsi="Times New Roman" w:cs="Times New Roman"/>
          <w:sz w:val="24"/>
          <w:szCs w:val="24"/>
        </w:rPr>
        <w:t>Sunflower is a wide spread oilseed crop of the world and it is almost grown in all continents. Europe, America and Australia accounts for 80% of the total production of the world whereas Asia contributes to 18% and the rest 2% from Africa (</w:t>
      </w:r>
      <w:proofErr w:type="spellStart"/>
      <w:r w:rsidRPr="008D14F4">
        <w:rPr>
          <w:rFonts w:ascii="Times New Roman" w:hAnsi="Times New Roman" w:cs="Times New Roman"/>
          <w:sz w:val="24"/>
          <w:szCs w:val="24"/>
        </w:rPr>
        <w:t>Damodaran</w:t>
      </w:r>
      <w:proofErr w:type="spellEnd"/>
      <w:r w:rsidRPr="008D14F4">
        <w:rPr>
          <w:rFonts w:ascii="Times New Roman" w:hAnsi="Times New Roman" w:cs="Times New Roman"/>
          <w:sz w:val="24"/>
          <w:szCs w:val="24"/>
        </w:rPr>
        <w:t xml:space="preserve"> and </w:t>
      </w:r>
      <w:proofErr w:type="spellStart"/>
      <w:r w:rsidRPr="008D14F4">
        <w:rPr>
          <w:rFonts w:ascii="Times New Roman" w:hAnsi="Times New Roman" w:cs="Times New Roman"/>
          <w:sz w:val="24"/>
          <w:szCs w:val="24"/>
        </w:rPr>
        <w:t>Hege</w:t>
      </w:r>
      <w:proofErr w:type="spellEnd"/>
      <w:r w:rsidRPr="008D14F4">
        <w:rPr>
          <w:rFonts w:ascii="Times New Roman" w:hAnsi="Times New Roman" w:cs="Times New Roman"/>
          <w:sz w:val="24"/>
          <w:szCs w:val="24"/>
        </w:rPr>
        <w:t>, 2010).</w:t>
      </w:r>
      <w:r w:rsidR="001A3FFA" w:rsidRPr="008D14F4">
        <w:rPr>
          <w:rFonts w:ascii="Times New Roman" w:hAnsi="Times New Roman" w:cs="Times New Roman"/>
          <w:sz w:val="24"/>
          <w:szCs w:val="24"/>
        </w:rPr>
        <w:t xml:space="preserve"> Sunflower was cultivated in an area of 25.3 million hectares with annual production and productivity of 53.94 million</w:t>
      </w:r>
      <w:r w:rsidR="00593BE0">
        <w:rPr>
          <w:rFonts w:ascii="Times New Roman" w:hAnsi="Times New Roman" w:cs="Times New Roman"/>
          <w:sz w:val="24"/>
          <w:szCs w:val="24"/>
        </w:rPr>
        <w:t xml:space="preserve"> </w:t>
      </w:r>
      <w:r w:rsidR="00052727">
        <w:rPr>
          <w:rFonts w:ascii="Times New Roman" w:hAnsi="Times New Roman" w:cs="Times New Roman"/>
          <w:sz w:val="24"/>
          <w:szCs w:val="24"/>
        </w:rPr>
        <w:t>metric</w:t>
      </w:r>
      <w:r w:rsidR="001A3FFA" w:rsidRPr="008D14F4">
        <w:rPr>
          <w:rFonts w:ascii="Times New Roman" w:hAnsi="Times New Roman" w:cs="Times New Roman"/>
          <w:sz w:val="24"/>
          <w:szCs w:val="24"/>
        </w:rPr>
        <w:t xml:space="preserve"> </w:t>
      </w:r>
      <w:r w:rsidR="005A0FF6" w:rsidRPr="008D14F4">
        <w:rPr>
          <w:rFonts w:ascii="Times New Roman" w:hAnsi="Times New Roman" w:cs="Times New Roman"/>
          <w:sz w:val="24"/>
          <w:szCs w:val="24"/>
        </w:rPr>
        <w:t>tons</w:t>
      </w:r>
      <w:r w:rsidR="001A3FFA" w:rsidRPr="008D14F4">
        <w:rPr>
          <w:rFonts w:ascii="Times New Roman" w:hAnsi="Times New Roman" w:cs="Times New Roman"/>
          <w:sz w:val="24"/>
          <w:szCs w:val="24"/>
        </w:rPr>
        <w:t xml:space="preserve"> and 1410kg ha</w:t>
      </w:r>
      <w:r w:rsidR="001A3FFA" w:rsidRPr="008D14F4">
        <w:rPr>
          <w:rFonts w:ascii="Times New Roman" w:hAnsi="Times New Roman" w:cs="Times New Roman"/>
          <w:sz w:val="24"/>
          <w:szCs w:val="24"/>
          <w:vertAlign w:val="superscript"/>
        </w:rPr>
        <w:t>-1</w:t>
      </w:r>
      <w:r w:rsidR="001A3FFA" w:rsidRPr="008D14F4">
        <w:rPr>
          <w:rFonts w:ascii="Times New Roman" w:hAnsi="Times New Roman" w:cs="Times New Roman"/>
          <w:sz w:val="24"/>
          <w:szCs w:val="24"/>
        </w:rPr>
        <w:t>, respectively in the world, in the</w:t>
      </w:r>
      <w:r w:rsidR="006F7E20" w:rsidRPr="008D14F4">
        <w:rPr>
          <w:rFonts w:ascii="Times New Roman" w:hAnsi="Times New Roman" w:cs="Times New Roman"/>
          <w:sz w:val="24"/>
          <w:szCs w:val="24"/>
        </w:rPr>
        <w:t xml:space="preserve"> year 2021(FAO, 2021). In Ethiopia, it was cultivated in an area of </w:t>
      </w:r>
      <w:r w:rsidR="006F7E20" w:rsidRPr="008D14F4">
        <w:rPr>
          <w:rFonts w:ascii="Times New Roman" w:hAnsi="Times New Roman" w:cs="Times New Roman"/>
          <w:color w:val="000000"/>
          <w:sz w:val="24"/>
          <w:szCs w:val="24"/>
        </w:rPr>
        <w:t>4,749.96</w:t>
      </w:r>
      <w:r w:rsidR="006F7E20" w:rsidRPr="008D14F4">
        <w:rPr>
          <w:rFonts w:ascii="Times New Roman" w:hAnsi="Times New Roman" w:cs="Times New Roman"/>
          <w:sz w:val="24"/>
          <w:szCs w:val="24"/>
        </w:rPr>
        <w:t xml:space="preserve"> hectares with annual production and productivity of </w:t>
      </w:r>
      <w:r w:rsidR="00593BE0">
        <w:rPr>
          <w:rFonts w:ascii="Times New Roman" w:hAnsi="Times New Roman" w:cs="Times New Roman"/>
          <w:color w:val="000000"/>
          <w:sz w:val="24"/>
          <w:szCs w:val="24"/>
        </w:rPr>
        <w:t>5,150.5</w:t>
      </w:r>
      <w:r w:rsidR="009B05DD" w:rsidRPr="008D14F4">
        <w:rPr>
          <w:rFonts w:ascii="Times New Roman" w:hAnsi="Times New Roman" w:cs="Times New Roman"/>
          <w:sz w:val="24"/>
          <w:szCs w:val="24"/>
        </w:rPr>
        <w:t xml:space="preserve"> tones and 1084.33</w:t>
      </w:r>
      <w:r w:rsidR="006F7E20" w:rsidRPr="008D14F4">
        <w:rPr>
          <w:rFonts w:ascii="Times New Roman" w:hAnsi="Times New Roman" w:cs="Times New Roman"/>
          <w:sz w:val="24"/>
          <w:szCs w:val="24"/>
        </w:rPr>
        <w:t>kg ha</w:t>
      </w:r>
      <w:r w:rsidR="006F7E20" w:rsidRPr="008D14F4">
        <w:rPr>
          <w:rFonts w:ascii="Times New Roman" w:hAnsi="Times New Roman" w:cs="Times New Roman"/>
          <w:sz w:val="24"/>
          <w:szCs w:val="24"/>
          <w:vertAlign w:val="superscript"/>
        </w:rPr>
        <w:t>-1</w:t>
      </w:r>
      <w:r w:rsidR="006F7E20" w:rsidRPr="008D14F4">
        <w:rPr>
          <w:rFonts w:ascii="Times New Roman" w:hAnsi="Times New Roman" w:cs="Times New Roman"/>
          <w:sz w:val="24"/>
          <w:szCs w:val="24"/>
        </w:rPr>
        <w:t>, respectively in the year 2021(CSA 2022)</w:t>
      </w:r>
      <w:r w:rsidR="009B05DD" w:rsidRPr="008D14F4">
        <w:rPr>
          <w:rFonts w:ascii="Times New Roman" w:hAnsi="Times New Roman" w:cs="Times New Roman"/>
          <w:sz w:val="24"/>
          <w:szCs w:val="24"/>
        </w:rPr>
        <w:t xml:space="preserve">. </w:t>
      </w:r>
    </w:p>
    <w:p w:rsidR="006F72D0" w:rsidRDefault="005C03A8" w:rsidP="005A0FF6">
      <w:pPr>
        <w:spacing w:line="360" w:lineRule="auto"/>
        <w:jc w:val="both"/>
        <w:rPr>
          <w:rFonts w:ascii="Times New Roman" w:hAnsi="Times New Roman" w:cs="Times New Roman"/>
          <w:sz w:val="24"/>
          <w:szCs w:val="24"/>
        </w:rPr>
      </w:pPr>
      <w:r w:rsidRPr="004F73C8">
        <w:rPr>
          <w:rFonts w:ascii="Times New Roman" w:hAnsi="Times New Roman" w:cs="Times New Roman"/>
          <w:sz w:val="24"/>
          <w:szCs w:val="24"/>
        </w:rPr>
        <w:t>Sunflower is one of the most important oil crops in the world, because it offers advantages in crop rotation systems, such as high adoption capability, suitability to mechanization and low labor needs</w:t>
      </w:r>
      <w:r w:rsidRPr="004F73C8">
        <w:rPr>
          <w:rFonts w:ascii="Times New Roman" w:hAnsi="Times New Roman" w:cs="Times New Roman"/>
          <w:color w:val="FF0000"/>
          <w:sz w:val="24"/>
          <w:szCs w:val="24"/>
        </w:rPr>
        <w:t xml:space="preserve"> </w:t>
      </w:r>
      <w:r w:rsidRPr="004F73C8">
        <w:rPr>
          <w:rFonts w:ascii="Times New Roman" w:hAnsi="Times New Roman" w:cs="Times New Roman"/>
          <w:color w:val="000000" w:themeColor="text1"/>
          <w:sz w:val="24"/>
          <w:szCs w:val="24"/>
        </w:rPr>
        <w:t>(</w:t>
      </w:r>
      <w:r w:rsidR="00DF3348" w:rsidRPr="004F73C8">
        <w:rPr>
          <w:rFonts w:ascii="Times New Roman" w:hAnsi="Times New Roman" w:cs="Times New Roman"/>
          <w:color w:val="000000" w:themeColor="text1"/>
          <w:sz w:val="24"/>
          <w:szCs w:val="24"/>
          <w:shd w:val="clear" w:color="auto" w:fill="FFFFFF"/>
        </w:rPr>
        <w:t>Ramos et al., 2014</w:t>
      </w:r>
      <w:r w:rsidRPr="004F73C8">
        <w:rPr>
          <w:rFonts w:ascii="Times New Roman" w:hAnsi="Times New Roman" w:cs="Times New Roman"/>
          <w:color w:val="000000" w:themeColor="text1"/>
          <w:sz w:val="24"/>
          <w:szCs w:val="24"/>
        </w:rPr>
        <w:t xml:space="preserve">). </w:t>
      </w:r>
      <w:r w:rsidR="006F72D0" w:rsidRPr="004F73C8">
        <w:rPr>
          <w:rFonts w:ascii="Times New Roman" w:hAnsi="Times New Roman" w:cs="Times New Roman"/>
          <w:sz w:val="24"/>
          <w:szCs w:val="24"/>
        </w:rPr>
        <w:t>The sunflower oil can be used as a salad and cooking oil or in making margarine. Also it has been used as a source of commercial fiber, and the seeds are used in medicine as diuretic and in treating certain disorder of the respiratory track. The seeds cake makes a high quality cattle and poultry feed because of its high protein content (</w:t>
      </w:r>
      <w:r w:rsidR="004F73C8" w:rsidRPr="004F73C8">
        <w:rPr>
          <w:rFonts w:ascii="Times New Roman" w:hAnsi="Times New Roman" w:cs="Times New Roman"/>
          <w:color w:val="222222"/>
          <w:sz w:val="24"/>
          <w:szCs w:val="24"/>
          <w:shd w:val="clear" w:color="auto" w:fill="FFFFFF"/>
        </w:rPr>
        <w:t xml:space="preserve">Baleseng </w:t>
      </w:r>
      <w:r w:rsidR="004F73C8" w:rsidRPr="000C74C0">
        <w:rPr>
          <w:rFonts w:ascii="Times New Roman" w:hAnsi="Times New Roman" w:cs="Times New Roman"/>
          <w:i/>
          <w:color w:val="222222"/>
          <w:sz w:val="24"/>
          <w:szCs w:val="24"/>
          <w:shd w:val="clear" w:color="auto" w:fill="FFFFFF"/>
        </w:rPr>
        <w:t>et al.,</w:t>
      </w:r>
      <w:r w:rsidR="004F73C8" w:rsidRPr="004F73C8">
        <w:rPr>
          <w:rFonts w:ascii="Times New Roman" w:hAnsi="Times New Roman" w:cs="Times New Roman"/>
          <w:color w:val="222222"/>
          <w:sz w:val="24"/>
          <w:szCs w:val="24"/>
          <w:shd w:val="clear" w:color="auto" w:fill="FFFFFF"/>
        </w:rPr>
        <w:t xml:space="preserve"> </w:t>
      </w:r>
      <w:r w:rsidR="006F72D0" w:rsidRPr="004F73C8">
        <w:rPr>
          <w:rFonts w:ascii="Times New Roman" w:hAnsi="Times New Roman" w:cs="Times New Roman"/>
          <w:sz w:val="24"/>
          <w:szCs w:val="24"/>
        </w:rPr>
        <w:t xml:space="preserve">2023). El </w:t>
      </w:r>
      <w:proofErr w:type="spellStart"/>
      <w:r w:rsidR="006F72D0" w:rsidRPr="004F73C8">
        <w:rPr>
          <w:rFonts w:ascii="Times New Roman" w:hAnsi="Times New Roman" w:cs="Times New Roman"/>
          <w:sz w:val="24"/>
          <w:szCs w:val="24"/>
        </w:rPr>
        <w:t>Naim</w:t>
      </w:r>
      <w:proofErr w:type="spellEnd"/>
      <w:r w:rsidR="006F72D0" w:rsidRPr="004F73C8">
        <w:rPr>
          <w:rFonts w:ascii="Times New Roman" w:hAnsi="Times New Roman" w:cs="Times New Roman"/>
          <w:sz w:val="24"/>
          <w:szCs w:val="24"/>
        </w:rPr>
        <w:t xml:space="preserve"> and Ahmed (2010) reported that sunflower oil is healthier than most other food oils on the market. </w:t>
      </w:r>
      <w:r w:rsidRPr="004F73C8">
        <w:rPr>
          <w:rFonts w:ascii="Times New Roman" w:hAnsi="Times New Roman" w:cs="Times New Roman"/>
          <w:sz w:val="24"/>
          <w:szCs w:val="24"/>
        </w:rPr>
        <w:t xml:space="preserve">sunflower oil is generally considered a premium oil because of its light color, </w:t>
      </w:r>
      <w:r w:rsidRPr="004F73C8">
        <w:rPr>
          <w:rFonts w:ascii="Times New Roman" w:hAnsi="Times New Roman" w:cs="Times New Roman"/>
          <w:sz w:val="24"/>
          <w:szCs w:val="24"/>
        </w:rPr>
        <w:lastRenderedPageBreak/>
        <w:t>high level of unsaturated fatty acids and lack of linolenic acid, bland flavor an high smoke points, the primary fatty acids in the oil are oleic and linolenic (Typically 90 % unsaturated fatty acids), with the remainder consisting of palmatic and stearic saturated fatty acids.</w:t>
      </w:r>
    </w:p>
    <w:p w:rsidR="00904D70" w:rsidRPr="007A4D0C" w:rsidRDefault="00DE3320" w:rsidP="00593BE0">
      <w:pPr>
        <w:autoSpaceDE w:val="0"/>
        <w:autoSpaceDN w:val="0"/>
        <w:adjustRightInd w:val="0"/>
        <w:spacing w:after="0" w:line="360" w:lineRule="auto"/>
        <w:jc w:val="both"/>
        <w:rPr>
          <w:rFonts w:ascii="Times New Roman" w:hAnsi="Times New Roman" w:cs="Times New Roman"/>
          <w:sz w:val="24"/>
          <w:szCs w:val="24"/>
        </w:rPr>
      </w:pPr>
      <w:r w:rsidRPr="000470F1">
        <w:rPr>
          <w:rFonts w:ascii="Times New Roman" w:hAnsi="Times New Roman" w:cs="Times New Roman"/>
          <w:color w:val="000000" w:themeColor="text1"/>
          <w:sz w:val="24"/>
          <w:szCs w:val="24"/>
        </w:rPr>
        <w:t>Even though the crop has a high potential to become a competent oil crop in the country, much progress did not achieved in improving the agronomic practices (</w:t>
      </w:r>
      <w:proofErr w:type="spellStart"/>
      <w:r w:rsidRPr="000470F1">
        <w:rPr>
          <w:rFonts w:ascii="Times New Roman" w:hAnsi="Times New Roman" w:cs="Times New Roman"/>
          <w:color w:val="000000" w:themeColor="text1"/>
          <w:sz w:val="24"/>
          <w:szCs w:val="24"/>
        </w:rPr>
        <w:t>Alemaw</w:t>
      </w:r>
      <w:proofErr w:type="spellEnd"/>
      <w:r w:rsidRPr="000470F1">
        <w:rPr>
          <w:rFonts w:ascii="Times New Roman" w:hAnsi="Times New Roman" w:cs="Times New Roman"/>
          <w:color w:val="000000" w:themeColor="text1"/>
          <w:sz w:val="24"/>
          <w:szCs w:val="24"/>
        </w:rPr>
        <w:t xml:space="preserve"> and </w:t>
      </w:r>
      <w:proofErr w:type="spellStart"/>
      <w:r w:rsidRPr="000470F1">
        <w:rPr>
          <w:rFonts w:ascii="Times New Roman" w:hAnsi="Times New Roman" w:cs="Times New Roman"/>
          <w:color w:val="000000" w:themeColor="text1"/>
          <w:sz w:val="24"/>
          <w:szCs w:val="24"/>
        </w:rPr>
        <w:t>Gurmu</w:t>
      </w:r>
      <w:proofErr w:type="spellEnd"/>
      <w:r w:rsidRPr="000470F1">
        <w:rPr>
          <w:rFonts w:ascii="Times New Roman" w:hAnsi="Times New Roman" w:cs="Times New Roman"/>
          <w:color w:val="000000" w:themeColor="text1"/>
          <w:sz w:val="24"/>
          <w:szCs w:val="24"/>
        </w:rPr>
        <w:t xml:space="preserve"> 2023). Inappropriate agronomic practices especially inappropriate optimum plant population greatly affects the productivity of s</w:t>
      </w:r>
      <w:r w:rsidR="003A676C">
        <w:rPr>
          <w:rFonts w:ascii="Times New Roman" w:hAnsi="Times New Roman" w:cs="Times New Roman"/>
          <w:color w:val="000000" w:themeColor="text1"/>
          <w:sz w:val="24"/>
          <w:szCs w:val="24"/>
        </w:rPr>
        <w:t>unflower (</w:t>
      </w:r>
      <w:proofErr w:type="spellStart"/>
      <w:r w:rsidR="003A676C">
        <w:rPr>
          <w:rFonts w:ascii="Times New Roman" w:hAnsi="Times New Roman" w:cs="Times New Roman"/>
          <w:color w:val="000000" w:themeColor="text1"/>
          <w:sz w:val="24"/>
          <w:szCs w:val="24"/>
        </w:rPr>
        <w:t>Crnobarac</w:t>
      </w:r>
      <w:proofErr w:type="spellEnd"/>
      <w:r w:rsidR="003A676C">
        <w:rPr>
          <w:rFonts w:ascii="Times New Roman" w:hAnsi="Times New Roman" w:cs="Times New Roman"/>
          <w:color w:val="000000" w:themeColor="text1"/>
          <w:sz w:val="24"/>
          <w:szCs w:val="24"/>
        </w:rPr>
        <w:t xml:space="preserve"> </w:t>
      </w:r>
      <w:r w:rsidR="003A676C" w:rsidRPr="008D422C">
        <w:rPr>
          <w:rFonts w:ascii="Times New Roman" w:hAnsi="Times New Roman" w:cs="Times New Roman"/>
          <w:i/>
          <w:color w:val="000000" w:themeColor="text1"/>
          <w:sz w:val="24"/>
          <w:szCs w:val="24"/>
        </w:rPr>
        <w:t>et al.,</w:t>
      </w:r>
      <w:r w:rsidR="003A676C">
        <w:rPr>
          <w:rFonts w:ascii="Times New Roman" w:hAnsi="Times New Roman" w:cs="Times New Roman"/>
          <w:color w:val="000000" w:themeColor="text1"/>
          <w:sz w:val="24"/>
          <w:szCs w:val="24"/>
        </w:rPr>
        <w:t xml:space="preserve"> 2012</w:t>
      </w:r>
      <w:r w:rsidRPr="000470F1">
        <w:rPr>
          <w:rFonts w:ascii="Times New Roman" w:hAnsi="Times New Roman" w:cs="Times New Roman"/>
          <w:color w:val="000000" w:themeColor="text1"/>
          <w:sz w:val="24"/>
          <w:szCs w:val="24"/>
        </w:rPr>
        <w:t xml:space="preserve">). Adequate plant population is an important for highest yields (Viorel </w:t>
      </w:r>
      <w:r w:rsidRPr="000470F1">
        <w:rPr>
          <w:rFonts w:ascii="Times New Roman" w:hAnsi="Times New Roman" w:cs="Times New Roman"/>
          <w:i/>
          <w:iCs/>
          <w:color w:val="000000" w:themeColor="text1"/>
          <w:sz w:val="24"/>
          <w:szCs w:val="24"/>
        </w:rPr>
        <w:t>et al</w:t>
      </w:r>
      <w:r w:rsidRPr="000470F1">
        <w:rPr>
          <w:rFonts w:ascii="Times New Roman" w:hAnsi="Times New Roman" w:cs="Times New Roman"/>
          <w:color w:val="000000" w:themeColor="text1"/>
          <w:sz w:val="24"/>
          <w:szCs w:val="24"/>
        </w:rPr>
        <w:t>, 2015). Sunflower will compensate for differences in plant populations and density through adjustments in head size.</w:t>
      </w:r>
      <w:r w:rsidR="00957F7D">
        <w:rPr>
          <w:rFonts w:ascii="Times New Roman" w:hAnsi="Times New Roman" w:cs="Times New Roman"/>
          <w:color w:val="000000" w:themeColor="text1"/>
          <w:sz w:val="24"/>
          <w:szCs w:val="24"/>
        </w:rPr>
        <w:t xml:space="preserve"> </w:t>
      </w:r>
      <w:r w:rsidR="005C421C" w:rsidRPr="008D14F4">
        <w:rPr>
          <w:rFonts w:ascii="Times New Roman" w:hAnsi="Times New Roman" w:cs="Times New Roman"/>
          <w:sz w:val="24"/>
          <w:szCs w:val="24"/>
        </w:rPr>
        <w:t xml:space="preserve">The number of plants per unit area is one of most important agronomic practice affecting the yield in sunflower (Ahmad </w:t>
      </w:r>
      <w:r w:rsidR="005C421C" w:rsidRPr="008D14F4">
        <w:rPr>
          <w:rFonts w:ascii="Times New Roman" w:hAnsi="Times New Roman" w:cs="Times New Roman"/>
          <w:i/>
          <w:iCs/>
          <w:sz w:val="24"/>
          <w:szCs w:val="24"/>
        </w:rPr>
        <w:t>et al.</w:t>
      </w:r>
      <w:r w:rsidR="005C421C" w:rsidRPr="008D14F4">
        <w:rPr>
          <w:rFonts w:ascii="Times New Roman" w:hAnsi="Times New Roman" w:cs="Times New Roman"/>
          <w:sz w:val="24"/>
          <w:szCs w:val="24"/>
        </w:rPr>
        <w:t xml:space="preserve">, 2010). However, this component of yield may vary dependent on the environmental conditions. </w:t>
      </w:r>
      <w:r w:rsidR="00A93026" w:rsidRPr="002E5C1C">
        <w:rPr>
          <w:rFonts w:ascii="Times New Roman" w:hAnsi="Times New Roman" w:cs="Times New Roman"/>
          <w:sz w:val="24"/>
          <w:szCs w:val="24"/>
        </w:rPr>
        <w:t xml:space="preserve">Narrow rows make sunflower plants able to use in an efficient way the growing resources, respectively the solar radiation, water and nutrients, but this seems to be influenced by the specific environmental factors </w:t>
      </w:r>
      <w:r w:rsidR="005A0FF6" w:rsidRPr="002E5C1C">
        <w:rPr>
          <w:rFonts w:ascii="Times New Roman" w:hAnsi="Times New Roman" w:cs="Times New Roman"/>
          <w:sz w:val="24"/>
          <w:szCs w:val="24"/>
        </w:rPr>
        <w:t>(</w:t>
      </w:r>
      <w:r w:rsidR="005A0FF6">
        <w:rPr>
          <w:rFonts w:ascii="Times New Roman" w:hAnsi="Times New Roman" w:cs="Times New Roman"/>
          <w:bCs/>
          <w:sz w:val="24"/>
          <w:szCs w:val="24"/>
        </w:rPr>
        <w:t xml:space="preserve">Agegnehu </w:t>
      </w:r>
      <w:r w:rsidR="005A0FF6" w:rsidRPr="005A0FF6">
        <w:rPr>
          <w:rFonts w:ascii="Times New Roman" w:hAnsi="Times New Roman" w:cs="Times New Roman"/>
          <w:bCs/>
          <w:i/>
          <w:sz w:val="24"/>
          <w:szCs w:val="24"/>
        </w:rPr>
        <w:t>et al.</w:t>
      </w:r>
      <w:r w:rsidR="00A93026" w:rsidRPr="005A0FF6">
        <w:rPr>
          <w:rFonts w:ascii="Times New Roman" w:hAnsi="Times New Roman" w:cs="Times New Roman"/>
          <w:bCs/>
          <w:i/>
          <w:sz w:val="24"/>
          <w:szCs w:val="24"/>
        </w:rPr>
        <w:t>,</w:t>
      </w:r>
      <w:r w:rsidR="00A93026" w:rsidRPr="002E5C1C">
        <w:rPr>
          <w:rFonts w:ascii="Times New Roman" w:hAnsi="Times New Roman" w:cs="Times New Roman"/>
          <w:bCs/>
          <w:sz w:val="24"/>
          <w:szCs w:val="24"/>
        </w:rPr>
        <w:t xml:space="preserve"> 202</w:t>
      </w:r>
      <w:r w:rsidR="005A0FF6">
        <w:rPr>
          <w:rFonts w:ascii="Times New Roman" w:hAnsi="Times New Roman" w:cs="Times New Roman"/>
          <w:bCs/>
          <w:sz w:val="24"/>
          <w:szCs w:val="24"/>
        </w:rPr>
        <w:t>3</w:t>
      </w:r>
      <w:r w:rsidR="005C421C" w:rsidRPr="008D14F4">
        <w:rPr>
          <w:rFonts w:ascii="Times New Roman" w:hAnsi="Times New Roman" w:cs="Times New Roman"/>
          <w:sz w:val="24"/>
          <w:szCs w:val="24"/>
        </w:rPr>
        <w:t xml:space="preserve">). Further increase in plant density may lead to a stable and even reduced seed yield affected by environmental factors (Ion </w:t>
      </w:r>
      <w:r w:rsidR="005C421C" w:rsidRPr="008D14F4">
        <w:rPr>
          <w:rFonts w:ascii="Times New Roman" w:hAnsi="Times New Roman" w:cs="Times New Roman"/>
          <w:i/>
          <w:iCs/>
          <w:sz w:val="24"/>
          <w:szCs w:val="24"/>
        </w:rPr>
        <w:t>et al.</w:t>
      </w:r>
      <w:r w:rsidR="005C421C" w:rsidRPr="008D14F4">
        <w:rPr>
          <w:rFonts w:ascii="Times New Roman" w:hAnsi="Times New Roman" w:cs="Times New Roman"/>
          <w:sz w:val="24"/>
          <w:szCs w:val="24"/>
        </w:rPr>
        <w:t>, 2015). The results on the highest yield and the plant density reported from different parts of the world are contradictory to each other. The higher yields were obtained by 10</w:t>
      </w:r>
      <w:r w:rsidR="00846536">
        <w:rPr>
          <w:rFonts w:ascii="Times New Roman" w:hAnsi="Times New Roman" w:cs="Times New Roman"/>
          <w:sz w:val="24"/>
          <w:szCs w:val="24"/>
        </w:rPr>
        <w:t>0 thousand plants ha</w:t>
      </w:r>
      <w:r w:rsidR="00846536" w:rsidRPr="005C72B1">
        <w:rPr>
          <w:rFonts w:ascii="Times New Roman" w:hAnsi="Times New Roman" w:cs="Times New Roman"/>
          <w:sz w:val="24"/>
          <w:szCs w:val="24"/>
          <w:vertAlign w:val="superscript"/>
        </w:rPr>
        <w:t>-1</w:t>
      </w:r>
      <w:r w:rsidR="00846536">
        <w:rPr>
          <w:rFonts w:ascii="Times New Roman" w:hAnsi="Times New Roman" w:cs="Times New Roman"/>
          <w:sz w:val="24"/>
          <w:szCs w:val="24"/>
        </w:rPr>
        <w:t xml:space="preserve"> (</w:t>
      </w:r>
      <w:r w:rsidR="005C421C" w:rsidRPr="008D14F4">
        <w:rPr>
          <w:rFonts w:ascii="Times New Roman" w:hAnsi="Times New Roman" w:cs="Times New Roman"/>
          <w:sz w:val="24"/>
          <w:szCs w:val="24"/>
        </w:rPr>
        <w:t xml:space="preserve">Beg </w:t>
      </w:r>
      <w:r w:rsidR="005C421C" w:rsidRPr="008D14F4">
        <w:rPr>
          <w:rFonts w:ascii="Times New Roman" w:hAnsi="Times New Roman" w:cs="Times New Roman"/>
          <w:i/>
          <w:iCs/>
          <w:sz w:val="24"/>
          <w:szCs w:val="24"/>
        </w:rPr>
        <w:t>et al.</w:t>
      </w:r>
      <w:r w:rsidR="005C421C" w:rsidRPr="008D14F4">
        <w:rPr>
          <w:rFonts w:ascii="Times New Roman" w:hAnsi="Times New Roman" w:cs="Times New Roman"/>
          <w:sz w:val="24"/>
          <w:szCs w:val="24"/>
        </w:rPr>
        <w:t>, 2007). However, different densities have been reported in dif</w:t>
      </w:r>
      <w:r w:rsidR="008E34EB">
        <w:rPr>
          <w:rFonts w:ascii="Times New Roman" w:hAnsi="Times New Roman" w:cs="Times New Roman"/>
          <w:sz w:val="24"/>
          <w:szCs w:val="24"/>
        </w:rPr>
        <w:t xml:space="preserve">ferent areas ranging from 45 to </w:t>
      </w:r>
      <w:r w:rsidR="005C421C" w:rsidRPr="008D14F4">
        <w:rPr>
          <w:rFonts w:ascii="Times New Roman" w:hAnsi="Times New Roman" w:cs="Times New Roman"/>
          <w:sz w:val="24"/>
          <w:szCs w:val="24"/>
        </w:rPr>
        <w:t>75 thousand ha</w:t>
      </w:r>
      <w:r w:rsidR="005C421C" w:rsidRPr="005C72B1">
        <w:rPr>
          <w:rFonts w:ascii="Times New Roman" w:hAnsi="Times New Roman" w:cs="Times New Roman"/>
          <w:sz w:val="24"/>
          <w:szCs w:val="24"/>
          <w:vertAlign w:val="superscript"/>
        </w:rPr>
        <w:t>-1</w:t>
      </w:r>
      <w:r w:rsidR="005C421C" w:rsidRPr="008D14F4">
        <w:rPr>
          <w:rFonts w:ascii="Times New Roman" w:hAnsi="Times New Roman" w:cs="Times New Roman"/>
          <w:sz w:val="24"/>
          <w:szCs w:val="24"/>
        </w:rPr>
        <w:t xml:space="preserve">. The differences in plant density may cause significant </w:t>
      </w:r>
      <w:r w:rsidR="005C72B1">
        <w:rPr>
          <w:rFonts w:ascii="Times New Roman" w:hAnsi="Times New Roman" w:cs="Times New Roman"/>
          <w:sz w:val="24"/>
          <w:szCs w:val="24"/>
        </w:rPr>
        <w:t>variation</w:t>
      </w:r>
      <w:r w:rsidR="00A65B8C">
        <w:rPr>
          <w:rFonts w:ascii="Times New Roman" w:hAnsi="Times New Roman" w:cs="Times New Roman"/>
          <w:sz w:val="24"/>
          <w:szCs w:val="24"/>
        </w:rPr>
        <w:t xml:space="preserve"> in seed </w:t>
      </w:r>
      <w:r w:rsidR="00052727">
        <w:rPr>
          <w:rFonts w:ascii="Times New Roman" w:hAnsi="Times New Roman" w:cs="Times New Roman"/>
          <w:sz w:val="24"/>
          <w:szCs w:val="24"/>
        </w:rPr>
        <w:t xml:space="preserve">yield </w:t>
      </w:r>
      <w:r w:rsidR="00052727" w:rsidRPr="008D14F4">
        <w:rPr>
          <w:rFonts w:ascii="Times New Roman" w:hAnsi="Times New Roman" w:cs="Times New Roman"/>
          <w:sz w:val="24"/>
          <w:szCs w:val="24"/>
        </w:rPr>
        <w:t>in</w:t>
      </w:r>
      <w:r w:rsidR="005C421C" w:rsidRPr="008D14F4">
        <w:rPr>
          <w:rFonts w:ascii="Times New Roman" w:hAnsi="Times New Roman" w:cs="Times New Roman"/>
          <w:sz w:val="24"/>
          <w:szCs w:val="24"/>
        </w:rPr>
        <w:t xml:space="preserve"> semi-arid ecological conditions. </w:t>
      </w:r>
      <w:r w:rsidR="007A4D0C" w:rsidRPr="007A4D0C">
        <w:rPr>
          <w:rFonts w:ascii="Times New Roman" w:hAnsi="Times New Roman" w:cs="Times New Roman"/>
          <w:sz w:val="24"/>
          <w:szCs w:val="24"/>
        </w:rPr>
        <w:t>The aim of this study was to determine the appropriate inter and intra row spacings of sunflower to obtain the highest seed.</w:t>
      </w:r>
    </w:p>
    <w:p w:rsidR="00F16DE7" w:rsidRDefault="00F16DE7"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5C2B3F" w:rsidRPr="008D14F4" w:rsidRDefault="005C2B3F" w:rsidP="008D14F4">
      <w:pPr>
        <w:autoSpaceDE w:val="0"/>
        <w:autoSpaceDN w:val="0"/>
        <w:adjustRightInd w:val="0"/>
        <w:spacing w:after="0" w:line="360" w:lineRule="auto"/>
        <w:jc w:val="both"/>
        <w:rPr>
          <w:rFonts w:ascii="Times New Roman" w:hAnsi="Times New Roman" w:cs="Times New Roman"/>
          <w:sz w:val="24"/>
          <w:szCs w:val="24"/>
        </w:rPr>
      </w:pPr>
    </w:p>
    <w:p w:rsidR="00B7691E" w:rsidRPr="0067634F" w:rsidRDefault="0067634F" w:rsidP="008D14F4">
      <w:pPr>
        <w:spacing w:line="360" w:lineRule="auto"/>
        <w:rPr>
          <w:rFonts w:ascii="Times New Roman" w:hAnsi="Times New Roman" w:cs="Times New Roman"/>
          <w:b/>
          <w:sz w:val="24"/>
          <w:szCs w:val="24"/>
        </w:rPr>
      </w:pPr>
      <w:r w:rsidRPr="0067634F">
        <w:rPr>
          <w:rFonts w:ascii="Times New Roman" w:hAnsi="Times New Roman" w:cs="Times New Roman"/>
          <w:b/>
          <w:sz w:val="24"/>
          <w:szCs w:val="24"/>
        </w:rPr>
        <w:lastRenderedPageBreak/>
        <w:t xml:space="preserve">MATERIAL AND METHODS </w:t>
      </w:r>
    </w:p>
    <w:p w:rsidR="0039298D" w:rsidRPr="008D14F4" w:rsidRDefault="0039298D" w:rsidP="008D14F4">
      <w:pPr>
        <w:spacing w:line="360" w:lineRule="auto"/>
        <w:rPr>
          <w:rFonts w:ascii="Times New Roman" w:hAnsi="Times New Roman" w:cs="Times New Roman"/>
          <w:b/>
          <w:sz w:val="24"/>
          <w:szCs w:val="24"/>
        </w:rPr>
      </w:pPr>
      <w:r w:rsidRPr="008D14F4">
        <w:rPr>
          <w:rFonts w:ascii="Times New Roman" w:hAnsi="Times New Roman" w:cs="Times New Roman"/>
          <w:b/>
          <w:sz w:val="24"/>
          <w:szCs w:val="24"/>
        </w:rPr>
        <w:t>Description of the study area</w:t>
      </w:r>
    </w:p>
    <w:p w:rsidR="00504E54" w:rsidRPr="008D14F4" w:rsidRDefault="0039298D" w:rsidP="008D14F4">
      <w:pPr>
        <w:spacing w:after="0" w:line="360" w:lineRule="auto"/>
        <w:jc w:val="both"/>
        <w:rPr>
          <w:rFonts w:ascii="Times New Roman" w:hAnsi="Times New Roman" w:cs="Times New Roman"/>
          <w:color w:val="000000" w:themeColor="text1"/>
          <w:sz w:val="24"/>
          <w:szCs w:val="24"/>
        </w:rPr>
      </w:pPr>
      <w:r w:rsidRPr="008D14F4">
        <w:rPr>
          <w:rFonts w:ascii="Times New Roman" w:hAnsi="Times New Roman" w:cs="Times New Roman"/>
          <w:sz w:val="24"/>
          <w:szCs w:val="24"/>
        </w:rPr>
        <w:t>A field experiment was conducted in Metema and West- Armachiho districts of west Gondar</w:t>
      </w:r>
      <w:r w:rsidR="00CB52F8" w:rsidRPr="008D14F4">
        <w:rPr>
          <w:rFonts w:ascii="Times New Roman" w:hAnsi="Times New Roman" w:cs="Times New Roman"/>
          <w:sz w:val="24"/>
          <w:szCs w:val="24"/>
        </w:rPr>
        <w:t xml:space="preserve"> </w:t>
      </w:r>
      <w:r w:rsidR="009E6D22" w:rsidRPr="008D14F4">
        <w:rPr>
          <w:rFonts w:ascii="Times New Roman" w:hAnsi="Times New Roman" w:cs="Times New Roman"/>
          <w:sz w:val="24"/>
          <w:szCs w:val="24"/>
        </w:rPr>
        <w:t>zone in A</w:t>
      </w:r>
      <w:r w:rsidRPr="008D14F4">
        <w:rPr>
          <w:rFonts w:ascii="Times New Roman" w:hAnsi="Times New Roman" w:cs="Times New Roman"/>
          <w:sz w:val="24"/>
          <w:szCs w:val="24"/>
        </w:rPr>
        <w:t xml:space="preserve">mhara </w:t>
      </w:r>
      <w:r w:rsidR="00866641" w:rsidRPr="008D14F4">
        <w:rPr>
          <w:rFonts w:ascii="Times New Roman" w:hAnsi="Times New Roman" w:cs="Times New Roman"/>
          <w:sz w:val="24"/>
          <w:szCs w:val="24"/>
        </w:rPr>
        <w:t xml:space="preserve">region. </w:t>
      </w:r>
      <w:r w:rsidR="00504E54" w:rsidRPr="008D14F4">
        <w:rPr>
          <w:rFonts w:ascii="Times New Roman" w:hAnsi="Times New Roman" w:cs="Times New Roman"/>
          <w:color w:val="000000" w:themeColor="text1"/>
          <w:sz w:val="24"/>
          <w:szCs w:val="24"/>
        </w:rPr>
        <w:t xml:space="preserve">The two locations are situated in the West Gondar zone. </w:t>
      </w:r>
      <w:r w:rsidR="00CB52F8" w:rsidRPr="008D14F4">
        <w:rPr>
          <w:rFonts w:ascii="Times New Roman" w:hAnsi="Times New Roman" w:cs="Times New Roman"/>
          <w:sz w:val="24"/>
          <w:szCs w:val="24"/>
        </w:rPr>
        <w:t>Both districts are the major producer of sunflower in the region.</w:t>
      </w:r>
      <w:r w:rsidR="00504E54" w:rsidRPr="008D14F4">
        <w:rPr>
          <w:rFonts w:ascii="Times New Roman" w:hAnsi="Times New Roman" w:cs="Times New Roman"/>
          <w:color w:val="000000" w:themeColor="text1"/>
          <w:sz w:val="24"/>
          <w:szCs w:val="24"/>
        </w:rPr>
        <w:t xml:space="preserve"> Sesame, </w:t>
      </w:r>
      <w:r w:rsidR="00A65B8C">
        <w:rPr>
          <w:rFonts w:ascii="Times New Roman" w:hAnsi="Times New Roman" w:cs="Times New Roman"/>
          <w:color w:val="000000" w:themeColor="text1"/>
          <w:sz w:val="24"/>
          <w:szCs w:val="24"/>
        </w:rPr>
        <w:t>s</w:t>
      </w:r>
      <w:r w:rsidR="00A65B8C" w:rsidRPr="008D14F4">
        <w:rPr>
          <w:rFonts w:ascii="Times New Roman" w:hAnsi="Times New Roman" w:cs="Times New Roman"/>
          <w:color w:val="000000" w:themeColor="text1"/>
          <w:sz w:val="24"/>
          <w:szCs w:val="24"/>
        </w:rPr>
        <w:t>orghum</w:t>
      </w:r>
      <w:r w:rsidR="00504E54" w:rsidRPr="008D14F4">
        <w:rPr>
          <w:rFonts w:ascii="Times New Roman" w:hAnsi="Times New Roman" w:cs="Times New Roman"/>
          <w:color w:val="000000" w:themeColor="text1"/>
          <w:sz w:val="24"/>
          <w:szCs w:val="24"/>
        </w:rPr>
        <w:t xml:space="preserve">, </w:t>
      </w:r>
      <w:r w:rsidR="00A65B8C">
        <w:rPr>
          <w:rFonts w:ascii="Times New Roman" w:hAnsi="Times New Roman" w:cs="Times New Roman"/>
          <w:color w:val="000000" w:themeColor="text1"/>
          <w:sz w:val="24"/>
          <w:szCs w:val="24"/>
        </w:rPr>
        <w:t>c</w:t>
      </w:r>
      <w:r w:rsidR="00A65B8C" w:rsidRPr="008D14F4">
        <w:rPr>
          <w:rFonts w:ascii="Times New Roman" w:hAnsi="Times New Roman" w:cs="Times New Roman"/>
          <w:color w:val="000000" w:themeColor="text1"/>
          <w:sz w:val="24"/>
          <w:szCs w:val="24"/>
        </w:rPr>
        <w:t xml:space="preserve">otton </w:t>
      </w:r>
      <w:r w:rsidR="00504E54" w:rsidRPr="008D14F4">
        <w:rPr>
          <w:rFonts w:ascii="Times New Roman" w:hAnsi="Times New Roman" w:cs="Times New Roman"/>
          <w:color w:val="000000" w:themeColor="text1"/>
          <w:sz w:val="24"/>
          <w:szCs w:val="24"/>
        </w:rPr>
        <w:t xml:space="preserve">and </w:t>
      </w:r>
      <w:r w:rsidR="00A65B8C">
        <w:rPr>
          <w:rFonts w:ascii="Times New Roman" w:hAnsi="Times New Roman" w:cs="Times New Roman"/>
          <w:color w:val="000000" w:themeColor="text1"/>
          <w:sz w:val="24"/>
          <w:szCs w:val="24"/>
        </w:rPr>
        <w:t>s</w:t>
      </w:r>
      <w:r w:rsidR="00A65B8C" w:rsidRPr="008D14F4">
        <w:rPr>
          <w:rFonts w:ascii="Times New Roman" w:hAnsi="Times New Roman" w:cs="Times New Roman"/>
          <w:color w:val="000000" w:themeColor="text1"/>
          <w:sz w:val="24"/>
          <w:szCs w:val="24"/>
        </w:rPr>
        <w:t xml:space="preserve">oybean </w:t>
      </w:r>
      <w:r w:rsidR="00504E54" w:rsidRPr="008D14F4">
        <w:rPr>
          <w:rFonts w:ascii="Times New Roman" w:hAnsi="Times New Roman" w:cs="Times New Roman"/>
          <w:color w:val="000000" w:themeColor="text1"/>
          <w:sz w:val="24"/>
          <w:szCs w:val="24"/>
        </w:rPr>
        <w:t xml:space="preserve">were the dominant crops and dominated </w:t>
      </w:r>
      <w:r w:rsidR="00B66B6A">
        <w:rPr>
          <w:rFonts w:ascii="Times New Roman" w:hAnsi="Times New Roman" w:cs="Times New Roman"/>
          <w:color w:val="000000" w:themeColor="text1"/>
          <w:sz w:val="24"/>
          <w:szCs w:val="24"/>
        </w:rPr>
        <w:t>by vertisols</w:t>
      </w:r>
      <w:r w:rsidR="00504E54" w:rsidRPr="008D14F4">
        <w:rPr>
          <w:rFonts w:ascii="Times New Roman" w:hAnsi="Times New Roman" w:cs="Times New Roman"/>
          <w:color w:val="000000" w:themeColor="text1"/>
          <w:sz w:val="24"/>
          <w:szCs w:val="24"/>
        </w:rPr>
        <w:t>.</w:t>
      </w:r>
      <w:r w:rsidR="00F60AC6" w:rsidRPr="008D14F4">
        <w:rPr>
          <w:rFonts w:ascii="Times New Roman" w:hAnsi="Times New Roman" w:cs="Times New Roman"/>
          <w:sz w:val="24"/>
          <w:szCs w:val="24"/>
        </w:rPr>
        <w:t xml:space="preserve"> Metema district is located at 12</w:t>
      </w:r>
      <w:r w:rsidR="006954CA" w:rsidRPr="008D14F4">
        <w:rPr>
          <w:rFonts w:ascii="Times New Roman" w:hAnsi="Times New Roman" w:cs="Times New Roman"/>
          <w:sz w:val="24"/>
          <w:szCs w:val="24"/>
        </w:rPr>
        <w:t>°</w:t>
      </w:r>
      <w:r w:rsidR="00F60AC6" w:rsidRPr="008D14F4">
        <w:rPr>
          <w:rFonts w:ascii="Times New Roman" w:hAnsi="Times New Roman" w:cs="Times New Roman"/>
          <w:sz w:val="24"/>
          <w:szCs w:val="24"/>
        </w:rPr>
        <w:t>24</w:t>
      </w:r>
      <w:r w:rsidR="006954CA" w:rsidRPr="008D14F4">
        <w:rPr>
          <w:rFonts w:ascii="Times New Roman" w:hAnsi="Times New Roman" w:cs="Times New Roman"/>
          <w:sz w:val="24"/>
          <w:szCs w:val="24"/>
          <w:vertAlign w:val="superscript"/>
        </w:rPr>
        <w:t>’</w:t>
      </w:r>
      <w:r w:rsidR="00F60AC6" w:rsidRPr="008D14F4">
        <w:rPr>
          <w:rFonts w:ascii="Times New Roman" w:hAnsi="Times New Roman" w:cs="Times New Roman"/>
          <w:sz w:val="24"/>
          <w:szCs w:val="24"/>
        </w:rPr>
        <w:t>48</w:t>
      </w:r>
      <w:r w:rsidR="006954CA" w:rsidRPr="008D14F4">
        <w:rPr>
          <w:rFonts w:ascii="Times New Roman" w:hAnsi="Times New Roman" w:cs="Times New Roman"/>
          <w:sz w:val="24"/>
          <w:szCs w:val="24"/>
          <w:vertAlign w:val="superscript"/>
        </w:rPr>
        <w:t xml:space="preserve">’’ </w:t>
      </w:r>
      <w:r w:rsidR="006954CA" w:rsidRPr="008D14F4">
        <w:rPr>
          <w:rFonts w:ascii="Times New Roman" w:hAnsi="Times New Roman" w:cs="Times New Roman"/>
          <w:sz w:val="24"/>
          <w:szCs w:val="24"/>
        </w:rPr>
        <w:t>to 13°09</w:t>
      </w:r>
      <w:r w:rsidR="006954CA" w:rsidRPr="008D14F4">
        <w:rPr>
          <w:rFonts w:ascii="Times New Roman" w:hAnsi="Times New Roman" w:cs="Times New Roman"/>
          <w:sz w:val="24"/>
          <w:szCs w:val="24"/>
          <w:vertAlign w:val="superscript"/>
        </w:rPr>
        <w:t>’</w:t>
      </w:r>
      <w:r w:rsidR="006954CA" w:rsidRPr="008D14F4">
        <w:rPr>
          <w:rFonts w:ascii="Times New Roman" w:hAnsi="Times New Roman" w:cs="Times New Roman"/>
          <w:sz w:val="24"/>
          <w:szCs w:val="24"/>
        </w:rPr>
        <w:t>71</w:t>
      </w:r>
      <w:r w:rsidR="006954CA" w:rsidRPr="008D14F4">
        <w:rPr>
          <w:rFonts w:ascii="Times New Roman" w:hAnsi="Times New Roman" w:cs="Times New Roman"/>
          <w:sz w:val="24"/>
          <w:szCs w:val="24"/>
          <w:vertAlign w:val="superscript"/>
        </w:rPr>
        <w:t xml:space="preserve">’’ </w:t>
      </w:r>
      <w:r w:rsidR="006954CA" w:rsidRPr="008D14F4">
        <w:rPr>
          <w:rFonts w:ascii="Times New Roman" w:hAnsi="Times New Roman" w:cs="Times New Roman"/>
          <w:sz w:val="24"/>
          <w:szCs w:val="24"/>
        </w:rPr>
        <w:t xml:space="preserve">N Latitude and </w:t>
      </w:r>
      <w:r w:rsidR="008772A0" w:rsidRPr="008D14F4">
        <w:rPr>
          <w:rFonts w:ascii="Times New Roman" w:hAnsi="Times New Roman" w:cs="Times New Roman"/>
          <w:sz w:val="24"/>
          <w:szCs w:val="24"/>
        </w:rPr>
        <w:t>36</w:t>
      </w:r>
      <w:r w:rsidR="006954CA" w:rsidRPr="008D14F4">
        <w:rPr>
          <w:rFonts w:ascii="Times New Roman" w:hAnsi="Times New Roman" w:cs="Times New Roman"/>
          <w:sz w:val="24"/>
          <w:szCs w:val="24"/>
        </w:rPr>
        <w:t>°</w:t>
      </w:r>
      <w:r w:rsidR="008772A0" w:rsidRPr="008D14F4">
        <w:rPr>
          <w:rFonts w:ascii="Times New Roman" w:hAnsi="Times New Roman" w:cs="Times New Roman"/>
          <w:sz w:val="24"/>
          <w:szCs w:val="24"/>
        </w:rPr>
        <w:t>15</w:t>
      </w:r>
      <w:r w:rsidR="006954CA" w:rsidRPr="008D14F4">
        <w:rPr>
          <w:rFonts w:ascii="Times New Roman" w:hAnsi="Times New Roman" w:cs="Times New Roman"/>
          <w:sz w:val="24"/>
          <w:szCs w:val="24"/>
          <w:vertAlign w:val="superscript"/>
        </w:rPr>
        <w:t>’</w:t>
      </w:r>
      <w:r w:rsidR="008772A0" w:rsidRPr="008D14F4">
        <w:rPr>
          <w:rFonts w:ascii="Times New Roman" w:hAnsi="Times New Roman" w:cs="Times New Roman"/>
          <w:sz w:val="24"/>
          <w:szCs w:val="24"/>
        </w:rPr>
        <w:t>19</w:t>
      </w:r>
      <w:r w:rsidR="006954CA" w:rsidRPr="008D14F4">
        <w:rPr>
          <w:rFonts w:ascii="Times New Roman" w:hAnsi="Times New Roman" w:cs="Times New Roman"/>
          <w:sz w:val="24"/>
          <w:szCs w:val="24"/>
          <w:vertAlign w:val="superscript"/>
        </w:rPr>
        <w:t xml:space="preserve">’’ </w:t>
      </w:r>
      <w:r w:rsidR="008772A0" w:rsidRPr="008D14F4">
        <w:rPr>
          <w:rFonts w:ascii="Times New Roman" w:hAnsi="Times New Roman" w:cs="Times New Roman"/>
          <w:sz w:val="24"/>
          <w:szCs w:val="24"/>
        </w:rPr>
        <w:t>to 36</w:t>
      </w:r>
      <w:r w:rsidR="006954CA" w:rsidRPr="008D14F4">
        <w:rPr>
          <w:rFonts w:ascii="Times New Roman" w:hAnsi="Times New Roman" w:cs="Times New Roman"/>
          <w:sz w:val="24"/>
          <w:szCs w:val="24"/>
        </w:rPr>
        <w:t>°</w:t>
      </w:r>
      <w:r w:rsidR="008772A0" w:rsidRPr="008D14F4">
        <w:rPr>
          <w:rFonts w:ascii="Times New Roman" w:hAnsi="Times New Roman" w:cs="Times New Roman"/>
          <w:sz w:val="24"/>
          <w:szCs w:val="24"/>
        </w:rPr>
        <w:t>64</w:t>
      </w:r>
      <w:r w:rsidR="006954CA" w:rsidRPr="008D14F4">
        <w:rPr>
          <w:rFonts w:ascii="Times New Roman" w:hAnsi="Times New Roman" w:cs="Times New Roman"/>
          <w:sz w:val="24"/>
          <w:szCs w:val="24"/>
          <w:vertAlign w:val="superscript"/>
        </w:rPr>
        <w:t>’</w:t>
      </w:r>
      <w:r w:rsidR="006954CA" w:rsidRPr="008D14F4">
        <w:rPr>
          <w:rFonts w:ascii="Times New Roman" w:hAnsi="Times New Roman" w:cs="Times New Roman"/>
          <w:sz w:val="24"/>
          <w:szCs w:val="24"/>
        </w:rPr>
        <w:t>71</w:t>
      </w:r>
      <w:r w:rsidR="006954CA" w:rsidRPr="008D14F4">
        <w:rPr>
          <w:rFonts w:ascii="Times New Roman" w:hAnsi="Times New Roman" w:cs="Times New Roman"/>
          <w:sz w:val="24"/>
          <w:szCs w:val="24"/>
          <w:vertAlign w:val="superscript"/>
        </w:rPr>
        <w:t xml:space="preserve">’’ </w:t>
      </w:r>
      <w:r w:rsidR="008772A0" w:rsidRPr="008D14F4">
        <w:rPr>
          <w:rFonts w:ascii="Times New Roman" w:hAnsi="Times New Roman" w:cs="Times New Roman"/>
          <w:sz w:val="24"/>
          <w:szCs w:val="24"/>
        </w:rPr>
        <w:t>E</w:t>
      </w:r>
      <w:r w:rsidR="00CC4C53" w:rsidRPr="008D14F4">
        <w:rPr>
          <w:rFonts w:ascii="Times New Roman" w:hAnsi="Times New Roman" w:cs="Times New Roman"/>
          <w:sz w:val="24"/>
          <w:szCs w:val="24"/>
        </w:rPr>
        <w:t xml:space="preserve"> longitudes with an altitude ranging from 710 </w:t>
      </w:r>
      <w:r w:rsidR="00A0778D" w:rsidRPr="008D14F4">
        <w:rPr>
          <w:rFonts w:ascii="Times New Roman" w:hAnsi="Times New Roman" w:cs="Times New Roman"/>
          <w:sz w:val="24"/>
          <w:szCs w:val="24"/>
        </w:rPr>
        <w:t xml:space="preserve">to </w:t>
      </w:r>
      <w:smartTag w:uri="urn:schemas-microsoft-com:office:smarttags" w:element="metricconverter">
        <w:smartTagPr>
          <w:attr w:name="ProductID" w:val="898 meters"/>
        </w:smartTagPr>
        <w:r w:rsidR="00A0778D" w:rsidRPr="008D14F4">
          <w:rPr>
            <w:rFonts w:ascii="Times New Roman" w:hAnsi="Times New Roman" w:cs="Times New Roman"/>
            <w:sz w:val="24"/>
            <w:szCs w:val="24"/>
          </w:rPr>
          <w:t>898 meters</w:t>
        </w:r>
      </w:smartTag>
      <w:r w:rsidR="00A0778D" w:rsidRPr="008D14F4">
        <w:rPr>
          <w:rFonts w:ascii="Times New Roman" w:hAnsi="Times New Roman" w:cs="Times New Roman"/>
          <w:sz w:val="24"/>
          <w:szCs w:val="24"/>
        </w:rPr>
        <w:t xml:space="preserve"> above see level. </w:t>
      </w:r>
      <w:r w:rsidR="00F16DE7" w:rsidRPr="008D14F4">
        <w:rPr>
          <w:rFonts w:ascii="Times New Roman" w:hAnsi="Times New Roman" w:cs="Times New Roman"/>
          <w:color w:val="000000" w:themeColor="text1"/>
          <w:sz w:val="24"/>
          <w:szCs w:val="24"/>
        </w:rPr>
        <w:t xml:space="preserve">It is characterized with rain fall </w:t>
      </w:r>
      <w:r w:rsidR="00F16DE7" w:rsidRPr="00B0445B">
        <w:rPr>
          <w:rFonts w:ascii="Times New Roman" w:eastAsia="Times New Roman" w:hAnsi="Times New Roman" w:cs="Times New Roman"/>
          <w:color w:val="000000" w:themeColor="text1"/>
          <w:kern w:val="36"/>
          <w:sz w:val="24"/>
          <w:szCs w:val="24"/>
        </w:rPr>
        <w:t>700 to 1160 mm</w:t>
      </w:r>
      <w:r w:rsidR="00F16DE7" w:rsidRPr="00B0445B">
        <w:rPr>
          <w:rFonts w:ascii="Times New Roman" w:hAnsi="Times New Roman" w:cs="Times New Roman"/>
          <w:color w:val="000000" w:themeColor="text1"/>
          <w:sz w:val="24"/>
          <w:szCs w:val="24"/>
        </w:rPr>
        <w:t xml:space="preserve"> and temperature 12.6-36.1°c. </w:t>
      </w:r>
      <w:r w:rsidR="00504E54" w:rsidRPr="00B0445B">
        <w:rPr>
          <w:rFonts w:ascii="Times New Roman" w:hAnsi="Times New Roman" w:cs="Times New Roman"/>
          <w:color w:val="000000" w:themeColor="text1"/>
          <w:sz w:val="24"/>
          <w:szCs w:val="24"/>
        </w:rPr>
        <w:t xml:space="preserve">West- Armachiho district is </w:t>
      </w:r>
      <w:r w:rsidR="00B0445B" w:rsidRPr="00B0445B">
        <w:rPr>
          <w:rFonts w:ascii="Times New Roman" w:hAnsi="Times New Roman" w:cs="Times New Roman"/>
          <w:color w:val="000000" w:themeColor="text1"/>
          <w:sz w:val="24"/>
          <w:szCs w:val="24"/>
        </w:rPr>
        <w:t>located at 13°10</w:t>
      </w:r>
      <w:r w:rsidR="00504E54" w:rsidRPr="00B0445B">
        <w:rPr>
          <w:rFonts w:ascii="Times New Roman" w:hAnsi="Times New Roman" w:cs="Times New Roman"/>
          <w:color w:val="000000" w:themeColor="text1"/>
          <w:sz w:val="24"/>
          <w:szCs w:val="24"/>
          <w:vertAlign w:val="superscript"/>
        </w:rPr>
        <w:t>’</w:t>
      </w:r>
      <w:r w:rsidR="00B0445B" w:rsidRPr="00B0445B">
        <w:rPr>
          <w:rFonts w:ascii="Times New Roman" w:hAnsi="Times New Roman" w:cs="Times New Roman"/>
          <w:color w:val="000000" w:themeColor="text1"/>
          <w:sz w:val="24"/>
          <w:szCs w:val="24"/>
        </w:rPr>
        <w:t>09</w:t>
      </w:r>
      <w:r w:rsidR="00504E54" w:rsidRPr="00B0445B">
        <w:rPr>
          <w:rFonts w:ascii="Times New Roman" w:hAnsi="Times New Roman" w:cs="Times New Roman"/>
          <w:color w:val="000000" w:themeColor="text1"/>
          <w:sz w:val="24"/>
          <w:szCs w:val="24"/>
          <w:vertAlign w:val="superscript"/>
        </w:rPr>
        <w:t xml:space="preserve">’’ </w:t>
      </w:r>
      <w:r w:rsidR="00B0445B" w:rsidRPr="00B0445B">
        <w:rPr>
          <w:rFonts w:ascii="Times New Roman" w:hAnsi="Times New Roman" w:cs="Times New Roman"/>
          <w:color w:val="000000" w:themeColor="text1"/>
          <w:sz w:val="24"/>
          <w:szCs w:val="24"/>
        </w:rPr>
        <w:t>to 13°70</w:t>
      </w:r>
      <w:r w:rsidR="00504E54" w:rsidRPr="00B0445B">
        <w:rPr>
          <w:rFonts w:ascii="Times New Roman" w:hAnsi="Times New Roman" w:cs="Times New Roman"/>
          <w:color w:val="000000" w:themeColor="text1"/>
          <w:sz w:val="24"/>
          <w:szCs w:val="24"/>
          <w:vertAlign w:val="superscript"/>
        </w:rPr>
        <w:t>’</w:t>
      </w:r>
      <w:r w:rsidR="00B0445B" w:rsidRPr="00B0445B">
        <w:rPr>
          <w:rFonts w:ascii="Times New Roman" w:hAnsi="Times New Roman" w:cs="Times New Roman"/>
          <w:color w:val="000000" w:themeColor="text1"/>
          <w:sz w:val="24"/>
          <w:szCs w:val="24"/>
        </w:rPr>
        <w:t>36</w:t>
      </w:r>
      <w:r w:rsidR="00504E54" w:rsidRPr="00B0445B">
        <w:rPr>
          <w:rFonts w:ascii="Times New Roman" w:hAnsi="Times New Roman" w:cs="Times New Roman"/>
          <w:color w:val="000000" w:themeColor="text1"/>
          <w:sz w:val="24"/>
          <w:szCs w:val="24"/>
          <w:vertAlign w:val="superscript"/>
        </w:rPr>
        <w:t xml:space="preserve">’’ </w:t>
      </w:r>
      <w:r w:rsidR="00B0445B" w:rsidRPr="00B0445B">
        <w:rPr>
          <w:rFonts w:ascii="Times New Roman" w:hAnsi="Times New Roman" w:cs="Times New Roman"/>
          <w:color w:val="000000" w:themeColor="text1"/>
          <w:sz w:val="24"/>
          <w:szCs w:val="24"/>
        </w:rPr>
        <w:t>N Latitude and 36°31</w:t>
      </w:r>
      <w:r w:rsidR="00504E54" w:rsidRPr="00B0445B">
        <w:rPr>
          <w:rFonts w:ascii="Times New Roman" w:hAnsi="Times New Roman" w:cs="Times New Roman"/>
          <w:color w:val="000000" w:themeColor="text1"/>
          <w:sz w:val="24"/>
          <w:szCs w:val="24"/>
          <w:vertAlign w:val="superscript"/>
        </w:rPr>
        <w:t>’</w:t>
      </w:r>
      <w:r w:rsidR="00B0445B" w:rsidRPr="00B0445B">
        <w:rPr>
          <w:rFonts w:ascii="Times New Roman" w:hAnsi="Times New Roman" w:cs="Times New Roman"/>
          <w:color w:val="000000" w:themeColor="text1"/>
          <w:sz w:val="24"/>
          <w:szCs w:val="24"/>
        </w:rPr>
        <w:t>2</w:t>
      </w:r>
      <w:r w:rsidR="00504E54" w:rsidRPr="00B0445B">
        <w:rPr>
          <w:rFonts w:ascii="Times New Roman" w:hAnsi="Times New Roman" w:cs="Times New Roman"/>
          <w:color w:val="000000" w:themeColor="text1"/>
          <w:sz w:val="24"/>
          <w:szCs w:val="24"/>
        </w:rPr>
        <w:t>9</w:t>
      </w:r>
      <w:r w:rsidR="00504E54" w:rsidRPr="00B0445B">
        <w:rPr>
          <w:rFonts w:ascii="Times New Roman" w:hAnsi="Times New Roman" w:cs="Times New Roman"/>
          <w:color w:val="000000" w:themeColor="text1"/>
          <w:sz w:val="24"/>
          <w:szCs w:val="24"/>
          <w:vertAlign w:val="superscript"/>
        </w:rPr>
        <w:t xml:space="preserve">’’ </w:t>
      </w:r>
      <w:r w:rsidR="00B0445B" w:rsidRPr="00B0445B">
        <w:rPr>
          <w:rFonts w:ascii="Times New Roman" w:hAnsi="Times New Roman" w:cs="Times New Roman"/>
          <w:color w:val="000000" w:themeColor="text1"/>
          <w:sz w:val="24"/>
          <w:szCs w:val="24"/>
        </w:rPr>
        <w:t>to 36°77</w:t>
      </w:r>
      <w:r w:rsidR="00504E54" w:rsidRPr="00B0445B">
        <w:rPr>
          <w:rFonts w:ascii="Times New Roman" w:hAnsi="Times New Roman" w:cs="Times New Roman"/>
          <w:color w:val="000000" w:themeColor="text1"/>
          <w:sz w:val="24"/>
          <w:szCs w:val="24"/>
          <w:vertAlign w:val="superscript"/>
        </w:rPr>
        <w:t>’</w:t>
      </w:r>
      <w:r w:rsidR="00B0445B" w:rsidRPr="00B0445B">
        <w:rPr>
          <w:rFonts w:ascii="Times New Roman" w:hAnsi="Times New Roman" w:cs="Times New Roman"/>
          <w:color w:val="000000" w:themeColor="text1"/>
          <w:sz w:val="24"/>
          <w:szCs w:val="24"/>
        </w:rPr>
        <w:t>16</w:t>
      </w:r>
      <w:r w:rsidR="00504E54" w:rsidRPr="00B0445B">
        <w:rPr>
          <w:rFonts w:ascii="Times New Roman" w:hAnsi="Times New Roman" w:cs="Times New Roman"/>
          <w:color w:val="000000" w:themeColor="text1"/>
          <w:sz w:val="24"/>
          <w:szCs w:val="24"/>
          <w:vertAlign w:val="superscript"/>
        </w:rPr>
        <w:t xml:space="preserve">’’ </w:t>
      </w:r>
      <w:r w:rsidR="00504E54" w:rsidRPr="00B0445B">
        <w:rPr>
          <w:rFonts w:ascii="Times New Roman" w:hAnsi="Times New Roman" w:cs="Times New Roman"/>
          <w:color w:val="000000" w:themeColor="text1"/>
          <w:sz w:val="24"/>
          <w:szCs w:val="24"/>
        </w:rPr>
        <w:t>E longitudes w</w:t>
      </w:r>
      <w:r w:rsidR="00B0445B" w:rsidRPr="00B0445B">
        <w:rPr>
          <w:rFonts w:ascii="Times New Roman" w:hAnsi="Times New Roman" w:cs="Times New Roman"/>
          <w:color w:val="000000" w:themeColor="text1"/>
          <w:sz w:val="24"/>
          <w:szCs w:val="24"/>
        </w:rPr>
        <w:t>ith an altitude ranging from 570 to 860</w:t>
      </w:r>
      <w:r w:rsidR="00504E54" w:rsidRPr="00B0445B">
        <w:rPr>
          <w:rFonts w:ascii="Times New Roman" w:hAnsi="Times New Roman" w:cs="Times New Roman"/>
          <w:color w:val="000000" w:themeColor="text1"/>
          <w:sz w:val="24"/>
          <w:szCs w:val="24"/>
        </w:rPr>
        <w:t xml:space="preserve"> meters above see level.</w:t>
      </w:r>
      <w:r w:rsidR="00342DEB" w:rsidRPr="00B0445B">
        <w:rPr>
          <w:rFonts w:ascii="Times New Roman" w:hAnsi="Times New Roman" w:cs="Times New Roman"/>
          <w:color w:val="000000" w:themeColor="text1"/>
          <w:sz w:val="24"/>
          <w:szCs w:val="24"/>
        </w:rPr>
        <w:t xml:space="preserve"> It is characterized with rain fall </w:t>
      </w:r>
      <w:r w:rsidR="00B0445B" w:rsidRPr="00B0445B">
        <w:rPr>
          <w:rFonts w:ascii="Times New Roman" w:eastAsia="Times New Roman" w:hAnsi="Times New Roman" w:cs="Times New Roman"/>
          <w:color w:val="000000" w:themeColor="text1"/>
          <w:kern w:val="36"/>
          <w:sz w:val="24"/>
          <w:szCs w:val="24"/>
        </w:rPr>
        <w:t>570 to 880</w:t>
      </w:r>
      <w:r w:rsidR="00342DEB" w:rsidRPr="00B0445B">
        <w:rPr>
          <w:rFonts w:ascii="Times New Roman" w:eastAsia="Times New Roman" w:hAnsi="Times New Roman" w:cs="Times New Roman"/>
          <w:color w:val="000000" w:themeColor="text1"/>
          <w:kern w:val="36"/>
          <w:sz w:val="24"/>
          <w:szCs w:val="24"/>
        </w:rPr>
        <w:t xml:space="preserve"> mm</w:t>
      </w:r>
      <w:r w:rsidR="00342DEB" w:rsidRPr="00B0445B">
        <w:rPr>
          <w:rFonts w:ascii="Times New Roman" w:hAnsi="Times New Roman" w:cs="Times New Roman"/>
          <w:color w:val="000000" w:themeColor="text1"/>
          <w:sz w:val="24"/>
          <w:szCs w:val="24"/>
        </w:rPr>
        <w:t xml:space="preserve"> and </w:t>
      </w:r>
      <w:r w:rsidR="00342DEB" w:rsidRPr="0008308E">
        <w:rPr>
          <w:rFonts w:ascii="Times New Roman" w:hAnsi="Times New Roman" w:cs="Times New Roman"/>
          <w:color w:val="000000" w:themeColor="text1"/>
          <w:sz w:val="24"/>
          <w:szCs w:val="24"/>
        </w:rPr>
        <w:t>temperature 1</w:t>
      </w:r>
      <w:r w:rsidR="0008308E" w:rsidRPr="0008308E">
        <w:rPr>
          <w:rFonts w:ascii="Times New Roman" w:hAnsi="Times New Roman" w:cs="Times New Roman"/>
          <w:color w:val="000000" w:themeColor="text1"/>
          <w:sz w:val="24"/>
          <w:szCs w:val="24"/>
        </w:rPr>
        <w:t>4</w:t>
      </w:r>
      <w:r w:rsidR="00342DEB" w:rsidRPr="0008308E">
        <w:rPr>
          <w:rFonts w:ascii="Times New Roman" w:hAnsi="Times New Roman" w:cs="Times New Roman"/>
          <w:color w:val="000000" w:themeColor="text1"/>
          <w:sz w:val="24"/>
          <w:szCs w:val="24"/>
        </w:rPr>
        <w:t>.6-3</w:t>
      </w:r>
      <w:r w:rsidR="0008308E" w:rsidRPr="0008308E">
        <w:rPr>
          <w:rFonts w:ascii="Times New Roman" w:hAnsi="Times New Roman" w:cs="Times New Roman"/>
          <w:color w:val="000000" w:themeColor="text1"/>
          <w:sz w:val="24"/>
          <w:szCs w:val="24"/>
        </w:rPr>
        <w:t>8</w:t>
      </w:r>
      <w:r w:rsidR="00342DEB" w:rsidRPr="0008308E">
        <w:rPr>
          <w:rFonts w:ascii="Times New Roman" w:hAnsi="Times New Roman" w:cs="Times New Roman"/>
          <w:color w:val="000000" w:themeColor="text1"/>
          <w:sz w:val="24"/>
          <w:szCs w:val="24"/>
        </w:rPr>
        <w:t>.1°c</w:t>
      </w:r>
      <w:r w:rsidR="00342DEB" w:rsidRPr="008D14F4">
        <w:rPr>
          <w:rFonts w:ascii="Times New Roman" w:hAnsi="Times New Roman" w:cs="Times New Roman"/>
          <w:color w:val="000000" w:themeColor="text1"/>
          <w:sz w:val="24"/>
          <w:szCs w:val="24"/>
        </w:rPr>
        <w:t>.</w:t>
      </w:r>
      <w:r w:rsidR="00504E54" w:rsidRPr="008D14F4">
        <w:rPr>
          <w:rFonts w:ascii="Times New Roman" w:hAnsi="Times New Roman" w:cs="Times New Roman"/>
          <w:color w:val="000000" w:themeColor="text1"/>
          <w:sz w:val="24"/>
          <w:szCs w:val="24"/>
        </w:rPr>
        <w:t xml:space="preserve"> </w:t>
      </w:r>
      <w:r w:rsidR="00504E54" w:rsidRPr="008D14F4">
        <w:rPr>
          <w:rFonts w:ascii="Times New Roman" w:eastAsiaTheme="minorEastAsia" w:hAnsi="Times New Roman" w:cs="Times New Roman"/>
          <w:color w:val="000000" w:themeColor="text1"/>
          <w:sz w:val="24"/>
          <w:szCs w:val="24"/>
        </w:rPr>
        <w:t>The study areas characterized with mono-modal type of rainfall distribution pattern in which the rainy season commences in early June to ends in September.</w:t>
      </w:r>
    </w:p>
    <w:p w:rsidR="00342DEB" w:rsidRPr="008D14F4" w:rsidRDefault="00342DEB" w:rsidP="00052727">
      <w:pPr>
        <w:spacing w:line="360" w:lineRule="auto"/>
        <w:jc w:val="both"/>
        <w:rPr>
          <w:rFonts w:ascii="Times New Roman" w:hAnsi="Times New Roman" w:cs="Times New Roman"/>
          <w:noProof/>
          <w:sz w:val="24"/>
          <w:szCs w:val="24"/>
        </w:rPr>
      </w:pPr>
      <w:r w:rsidRPr="008D14F4">
        <w:rPr>
          <w:rFonts w:ascii="Times New Roman" w:hAnsi="Times New Roman" w:cs="Times New Roman"/>
          <w:noProof/>
          <w:sz w:val="24"/>
          <w:szCs w:val="24"/>
        </w:rPr>
        <w:br/>
      </w:r>
      <w:r w:rsidR="00540536" w:rsidRPr="008D14F4">
        <w:rPr>
          <w:rFonts w:ascii="Times New Roman" w:hAnsi="Times New Roman" w:cs="Times New Roman"/>
          <w:noProof/>
          <w:sz w:val="24"/>
          <w:szCs w:val="24"/>
        </w:rPr>
        <w:drawing>
          <wp:inline distT="0" distB="0" distL="0" distR="0" wp14:anchorId="0977D093" wp14:editId="548951D8">
            <wp:extent cx="2679590" cy="197987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274" cy="1987030"/>
                    </a:xfrm>
                    <a:prstGeom prst="rect">
                      <a:avLst/>
                    </a:prstGeom>
                    <a:noFill/>
                  </pic:spPr>
                </pic:pic>
              </a:graphicData>
            </a:graphic>
          </wp:inline>
        </w:drawing>
      </w:r>
    </w:p>
    <w:p w:rsidR="00342DEB" w:rsidRPr="008D14F4" w:rsidRDefault="00342DEB" w:rsidP="008D14F4">
      <w:pPr>
        <w:spacing w:after="200" w:line="360" w:lineRule="auto"/>
        <w:jc w:val="both"/>
        <w:rPr>
          <w:rFonts w:ascii="Times New Roman" w:eastAsiaTheme="minorEastAsia" w:hAnsi="Times New Roman" w:cs="Times New Roman"/>
          <w:color w:val="000000" w:themeColor="text1"/>
          <w:sz w:val="24"/>
          <w:szCs w:val="24"/>
        </w:rPr>
      </w:pPr>
      <w:r w:rsidRPr="008D14F4">
        <w:rPr>
          <w:rFonts w:ascii="Times New Roman" w:eastAsiaTheme="minorEastAsia" w:hAnsi="Times New Roman" w:cs="Times New Roman"/>
          <w:color w:val="000000" w:themeColor="text1"/>
          <w:sz w:val="24"/>
          <w:szCs w:val="24"/>
        </w:rPr>
        <w:t>Fig1. Study area map</w:t>
      </w:r>
    </w:p>
    <w:p w:rsidR="004A7309" w:rsidRPr="0067634F" w:rsidRDefault="004A7309" w:rsidP="008D14F4">
      <w:pPr>
        <w:spacing w:after="200" w:line="360" w:lineRule="auto"/>
        <w:jc w:val="both"/>
        <w:rPr>
          <w:rFonts w:ascii="Times New Roman" w:eastAsiaTheme="minorEastAsia" w:hAnsi="Times New Roman" w:cs="Times New Roman"/>
          <w:color w:val="000000" w:themeColor="text1"/>
          <w:sz w:val="24"/>
          <w:szCs w:val="24"/>
        </w:rPr>
      </w:pPr>
      <w:r w:rsidRPr="0067634F">
        <w:rPr>
          <w:rFonts w:ascii="Times New Roman" w:eastAsiaTheme="minorEastAsia" w:hAnsi="Times New Roman" w:cs="Times New Roman"/>
          <w:b/>
          <w:sz w:val="24"/>
          <w:szCs w:val="24"/>
        </w:rPr>
        <w:t xml:space="preserve">Experimental Design and </w:t>
      </w:r>
      <w:r w:rsidRPr="0067634F">
        <w:rPr>
          <w:rFonts w:ascii="Times New Roman" w:eastAsiaTheme="majorEastAsia" w:hAnsi="Times New Roman" w:cs="Times New Roman"/>
          <w:b/>
          <w:iCs/>
          <w:sz w:val="24"/>
          <w:szCs w:val="24"/>
        </w:rPr>
        <w:t>Treatments</w:t>
      </w:r>
    </w:p>
    <w:p w:rsidR="00FD75BE" w:rsidRPr="008D14F4" w:rsidRDefault="004A7309" w:rsidP="008D14F4">
      <w:pPr>
        <w:tabs>
          <w:tab w:val="left" w:pos="7665"/>
        </w:tabs>
        <w:spacing w:line="360" w:lineRule="auto"/>
        <w:jc w:val="both"/>
        <w:rPr>
          <w:rFonts w:ascii="Times New Roman" w:eastAsiaTheme="minorEastAsia" w:hAnsi="Times New Roman" w:cs="Times New Roman"/>
          <w:color w:val="000000" w:themeColor="text1"/>
          <w:sz w:val="24"/>
          <w:szCs w:val="24"/>
        </w:rPr>
      </w:pPr>
      <w:r w:rsidRPr="008D14F4">
        <w:rPr>
          <w:rFonts w:ascii="Times New Roman" w:eastAsiaTheme="minorEastAsia" w:hAnsi="Times New Roman" w:cs="Times New Roman"/>
          <w:color w:val="000000" w:themeColor="text1"/>
          <w:sz w:val="24"/>
          <w:szCs w:val="24"/>
        </w:rPr>
        <w:t>A factorial combination of 4 inter row spacing (</w:t>
      </w:r>
      <w:r w:rsidR="00FD75BE" w:rsidRPr="008D14F4">
        <w:rPr>
          <w:rFonts w:ascii="Times New Roman" w:eastAsiaTheme="minorEastAsia" w:hAnsi="Times New Roman" w:cs="Times New Roman"/>
          <w:color w:val="000000" w:themeColor="text1"/>
          <w:sz w:val="24"/>
          <w:szCs w:val="24"/>
        </w:rPr>
        <w:t>55, 75, 95 and 115 cm</w:t>
      </w:r>
      <w:r w:rsidRPr="008D14F4">
        <w:rPr>
          <w:rFonts w:ascii="Times New Roman" w:eastAsiaTheme="minorEastAsia" w:hAnsi="Times New Roman" w:cs="Times New Roman"/>
          <w:color w:val="000000" w:themeColor="text1"/>
          <w:sz w:val="24"/>
          <w:szCs w:val="24"/>
        </w:rPr>
        <w:t>) and 3 intra row spacing (</w:t>
      </w:r>
      <w:r w:rsidR="00FD75BE" w:rsidRPr="008D14F4">
        <w:rPr>
          <w:rFonts w:ascii="Times New Roman" w:eastAsiaTheme="minorEastAsia" w:hAnsi="Times New Roman" w:cs="Times New Roman"/>
          <w:color w:val="000000" w:themeColor="text1"/>
          <w:sz w:val="24"/>
          <w:szCs w:val="24"/>
        </w:rPr>
        <w:t>20, 30 and 40 cm</w:t>
      </w:r>
      <w:r w:rsidRPr="008D14F4">
        <w:rPr>
          <w:rFonts w:ascii="Times New Roman" w:eastAsiaTheme="minorEastAsia" w:hAnsi="Times New Roman" w:cs="Times New Roman"/>
          <w:color w:val="000000" w:themeColor="text1"/>
          <w:sz w:val="24"/>
          <w:szCs w:val="24"/>
        </w:rPr>
        <w:t xml:space="preserve">) were laid out in a randomized complete block design (RCBD) with three replications. The spaces between plots and </w:t>
      </w:r>
      <w:r w:rsidR="00FD75BE" w:rsidRPr="008D14F4">
        <w:rPr>
          <w:rFonts w:ascii="Times New Roman" w:eastAsiaTheme="minorEastAsia" w:hAnsi="Times New Roman" w:cs="Times New Roman"/>
          <w:color w:val="000000" w:themeColor="text1"/>
          <w:sz w:val="24"/>
          <w:szCs w:val="24"/>
        </w:rPr>
        <w:t>replications were maintained 1</w:t>
      </w:r>
      <w:r w:rsidRPr="008D14F4">
        <w:rPr>
          <w:rFonts w:ascii="Times New Roman" w:eastAsiaTheme="minorEastAsia" w:hAnsi="Times New Roman" w:cs="Times New Roman"/>
          <w:color w:val="000000" w:themeColor="text1"/>
          <w:sz w:val="24"/>
          <w:szCs w:val="24"/>
        </w:rPr>
        <w:t>m and 1.5m, respectively. The gross plot size was 4</w:t>
      </w:r>
      <w:r w:rsidR="00FD75BE" w:rsidRPr="008D14F4">
        <w:rPr>
          <w:rFonts w:ascii="Times New Roman" w:eastAsiaTheme="minorEastAsia" w:hAnsi="Times New Roman" w:cs="Times New Roman"/>
          <w:color w:val="000000" w:themeColor="text1"/>
          <w:sz w:val="24"/>
          <w:szCs w:val="24"/>
        </w:rPr>
        <w:t>.5</w:t>
      </w:r>
      <w:r w:rsidRPr="008D14F4">
        <w:rPr>
          <w:rFonts w:ascii="Times New Roman" w:eastAsiaTheme="minorEastAsia" w:hAnsi="Times New Roman" w:cs="Times New Roman"/>
          <w:color w:val="000000" w:themeColor="text1"/>
          <w:sz w:val="24"/>
          <w:szCs w:val="24"/>
        </w:rPr>
        <w:t>m</w:t>
      </w:r>
      <w:r w:rsidRPr="008D14F4">
        <w:rPr>
          <w:rFonts w:ascii="Times New Roman" w:eastAsiaTheme="majorEastAsia" w:hAnsi="Times New Roman" w:cs="Times New Roman"/>
          <w:bCs/>
          <w:color w:val="000000" w:themeColor="text1"/>
          <w:sz w:val="24"/>
          <w:szCs w:val="24"/>
        </w:rPr>
        <w:t xml:space="preserve"> x</w:t>
      </w:r>
      <w:r w:rsidR="00FD75BE" w:rsidRPr="008D14F4">
        <w:rPr>
          <w:rFonts w:ascii="Times New Roman" w:eastAsiaTheme="minorEastAsia" w:hAnsi="Times New Roman" w:cs="Times New Roman"/>
          <w:color w:val="000000" w:themeColor="text1"/>
          <w:sz w:val="24"/>
          <w:szCs w:val="24"/>
        </w:rPr>
        <w:t xml:space="preserve"> 4m (18</w:t>
      </w:r>
      <w:r w:rsidRPr="008D14F4">
        <w:rPr>
          <w:rFonts w:ascii="Times New Roman" w:eastAsiaTheme="minorEastAsia" w:hAnsi="Times New Roman" w:cs="Times New Roman"/>
          <w:color w:val="000000" w:themeColor="text1"/>
          <w:sz w:val="24"/>
          <w:szCs w:val="24"/>
        </w:rPr>
        <w:t xml:space="preserve">m²).  As </w:t>
      </w:r>
      <w:r w:rsidR="00A341B2" w:rsidRPr="008D14F4">
        <w:rPr>
          <w:rFonts w:ascii="Times New Roman" w:eastAsiaTheme="minorEastAsia" w:hAnsi="Times New Roman" w:cs="Times New Roman"/>
          <w:color w:val="000000" w:themeColor="text1"/>
          <w:sz w:val="24"/>
          <w:szCs w:val="24"/>
        </w:rPr>
        <w:t>per the treatments there were 8, 6, 5 and 4 rows for 55, 75, 95 and 115</w:t>
      </w:r>
      <w:r w:rsidRPr="008D14F4">
        <w:rPr>
          <w:rFonts w:ascii="Times New Roman" w:eastAsiaTheme="minorEastAsia" w:hAnsi="Times New Roman" w:cs="Times New Roman"/>
          <w:color w:val="000000" w:themeColor="text1"/>
          <w:sz w:val="24"/>
          <w:szCs w:val="24"/>
        </w:rPr>
        <w:t>cm inter-row spacing, respectively. The num</w:t>
      </w:r>
      <w:r w:rsidR="00FD75BE" w:rsidRPr="008D14F4">
        <w:rPr>
          <w:rFonts w:ascii="Times New Roman" w:eastAsiaTheme="minorEastAsia" w:hAnsi="Times New Roman" w:cs="Times New Roman"/>
          <w:color w:val="000000" w:themeColor="text1"/>
          <w:sz w:val="24"/>
          <w:szCs w:val="24"/>
        </w:rPr>
        <w:t xml:space="preserve">ber of plants in </w:t>
      </w:r>
      <w:r w:rsidR="00FD75BE" w:rsidRPr="008D14F4">
        <w:rPr>
          <w:rFonts w:ascii="Times New Roman" w:eastAsiaTheme="minorEastAsia" w:hAnsi="Times New Roman" w:cs="Times New Roman"/>
          <w:color w:val="000000" w:themeColor="text1"/>
          <w:sz w:val="24"/>
          <w:szCs w:val="24"/>
        </w:rPr>
        <w:lastRenderedPageBreak/>
        <w:t>each row was 20, 13</w:t>
      </w:r>
      <w:r w:rsidR="00806EE5" w:rsidRPr="008D14F4">
        <w:rPr>
          <w:rFonts w:ascii="Times New Roman" w:eastAsiaTheme="minorEastAsia" w:hAnsi="Times New Roman" w:cs="Times New Roman"/>
          <w:color w:val="000000" w:themeColor="text1"/>
          <w:sz w:val="24"/>
          <w:szCs w:val="24"/>
        </w:rPr>
        <w:t xml:space="preserve"> and 10 for intra row spacing of 20, 30 and 40</w:t>
      </w:r>
      <w:r w:rsidRPr="008D14F4">
        <w:rPr>
          <w:rFonts w:ascii="Times New Roman" w:eastAsiaTheme="minorEastAsia" w:hAnsi="Times New Roman" w:cs="Times New Roman"/>
          <w:color w:val="000000" w:themeColor="text1"/>
          <w:sz w:val="24"/>
          <w:szCs w:val="24"/>
        </w:rPr>
        <w:t>cm, respectively. The h</w:t>
      </w:r>
      <w:r w:rsidR="00E25C07" w:rsidRPr="008D14F4">
        <w:rPr>
          <w:rFonts w:ascii="Times New Roman" w:eastAsiaTheme="minorEastAsia" w:hAnsi="Times New Roman" w:cs="Times New Roman"/>
          <w:color w:val="000000" w:themeColor="text1"/>
          <w:sz w:val="24"/>
          <w:szCs w:val="24"/>
        </w:rPr>
        <w:t>arvestable plot areas were 13.2</w:t>
      </w:r>
      <w:r w:rsidRPr="008D14F4">
        <w:rPr>
          <w:rFonts w:ascii="Times New Roman" w:eastAsiaTheme="majorEastAsia" w:hAnsi="Times New Roman" w:cs="Times New Roman"/>
          <w:bCs/>
          <w:color w:val="000000" w:themeColor="text1"/>
          <w:sz w:val="24"/>
          <w:szCs w:val="24"/>
        </w:rPr>
        <w:t xml:space="preserve"> m</w:t>
      </w:r>
      <w:r w:rsidRPr="008D14F4">
        <w:rPr>
          <w:rFonts w:ascii="Times New Roman" w:eastAsiaTheme="majorEastAsia" w:hAnsi="Times New Roman" w:cs="Times New Roman"/>
          <w:bCs/>
          <w:color w:val="000000" w:themeColor="text1"/>
          <w:sz w:val="24"/>
          <w:szCs w:val="24"/>
          <w:vertAlign w:val="superscript"/>
        </w:rPr>
        <w:t>2</w:t>
      </w:r>
      <w:r w:rsidR="00E25C07" w:rsidRPr="008D14F4">
        <w:rPr>
          <w:rFonts w:ascii="Times New Roman" w:eastAsiaTheme="minorEastAsia" w:hAnsi="Times New Roman" w:cs="Times New Roman"/>
          <w:color w:val="000000" w:themeColor="text1"/>
          <w:sz w:val="24"/>
          <w:szCs w:val="24"/>
        </w:rPr>
        <w:t>, 12</w:t>
      </w:r>
      <w:r w:rsidRPr="008D14F4">
        <w:rPr>
          <w:rFonts w:ascii="Times New Roman" w:eastAsiaTheme="majorEastAsia" w:hAnsi="Times New Roman" w:cs="Times New Roman"/>
          <w:bCs/>
          <w:color w:val="000000" w:themeColor="text1"/>
          <w:sz w:val="24"/>
          <w:szCs w:val="24"/>
        </w:rPr>
        <w:t>m</w:t>
      </w:r>
      <w:r w:rsidRPr="008D14F4">
        <w:rPr>
          <w:rFonts w:ascii="Times New Roman" w:eastAsiaTheme="majorEastAsia" w:hAnsi="Times New Roman" w:cs="Times New Roman"/>
          <w:bCs/>
          <w:color w:val="000000" w:themeColor="text1"/>
          <w:sz w:val="24"/>
          <w:szCs w:val="24"/>
          <w:vertAlign w:val="superscript"/>
        </w:rPr>
        <w:t>2</w:t>
      </w:r>
      <w:r w:rsidR="00E25C07" w:rsidRPr="008D14F4">
        <w:rPr>
          <w:rFonts w:ascii="Times New Roman" w:eastAsiaTheme="minorEastAsia" w:hAnsi="Times New Roman" w:cs="Times New Roman"/>
          <w:color w:val="000000" w:themeColor="text1"/>
          <w:sz w:val="24"/>
          <w:szCs w:val="24"/>
        </w:rPr>
        <w:t>, 9.6</w:t>
      </w:r>
      <w:r w:rsidRPr="008D14F4">
        <w:rPr>
          <w:rFonts w:ascii="Times New Roman" w:eastAsiaTheme="majorEastAsia" w:hAnsi="Times New Roman" w:cs="Times New Roman"/>
          <w:bCs/>
          <w:color w:val="000000" w:themeColor="text1"/>
          <w:sz w:val="24"/>
          <w:szCs w:val="24"/>
        </w:rPr>
        <w:t>m</w:t>
      </w:r>
      <w:r w:rsidRPr="008D14F4">
        <w:rPr>
          <w:rFonts w:ascii="Times New Roman" w:eastAsiaTheme="majorEastAsia" w:hAnsi="Times New Roman" w:cs="Times New Roman"/>
          <w:bCs/>
          <w:color w:val="000000" w:themeColor="text1"/>
          <w:sz w:val="24"/>
          <w:szCs w:val="24"/>
          <w:vertAlign w:val="superscript"/>
        </w:rPr>
        <w:t>2</w:t>
      </w:r>
      <w:r w:rsidR="00E25C07" w:rsidRPr="008D14F4">
        <w:rPr>
          <w:rFonts w:ascii="Times New Roman" w:eastAsiaTheme="minorEastAsia" w:hAnsi="Times New Roman" w:cs="Times New Roman"/>
          <w:color w:val="000000" w:themeColor="text1"/>
          <w:sz w:val="24"/>
          <w:szCs w:val="24"/>
        </w:rPr>
        <w:t xml:space="preserve"> and 8.4</w:t>
      </w:r>
      <w:r w:rsidRPr="008D14F4">
        <w:rPr>
          <w:rFonts w:ascii="Times New Roman" w:eastAsiaTheme="majorEastAsia" w:hAnsi="Times New Roman" w:cs="Times New Roman"/>
          <w:bCs/>
          <w:color w:val="000000" w:themeColor="text1"/>
          <w:sz w:val="24"/>
          <w:szCs w:val="24"/>
        </w:rPr>
        <w:t>m</w:t>
      </w:r>
      <w:r w:rsidRPr="008D14F4">
        <w:rPr>
          <w:rFonts w:ascii="Times New Roman" w:eastAsiaTheme="majorEastAsia" w:hAnsi="Times New Roman" w:cs="Times New Roman"/>
          <w:bCs/>
          <w:color w:val="000000" w:themeColor="text1"/>
          <w:sz w:val="24"/>
          <w:szCs w:val="24"/>
          <w:vertAlign w:val="superscript"/>
        </w:rPr>
        <w:t>2</w:t>
      </w:r>
      <w:r w:rsidR="00E25C07" w:rsidRPr="008D14F4">
        <w:rPr>
          <w:rFonts w:ascii="Times New Roman" w:eastAsiaTheme="minorEastAsia" w:hAnsi="Times New Roman" w:cs="Times New Roman"/>
          <w:color w:val="000000" w:themeColor="text1"/>
          <w:sz w:val="24"/>
          <w:szCs w:val="24"/>
        </w:rPr>
        <w:t xml:space="preserve"> for the row spacing of 55cm, 75cm, 95cm and 115</w:t>
      </w:r>
      <w:r w:rsidRPr="008D14F4">
        <w:rPr>
          <w:rFonts w:ascii="Times New Roman" w:eastAsiaTheme="minorEastAsia" w:hAnsi="Times New Roman" w:cs="Times New Roman"/>
          <w:color w:val="000000" w:themeColor="text1"/>
          <w:sz w:val="24"/>
          <w:szCs w:val="24"/>
        </w:rPr>
        <w:t>cm, respectively. The outer most one row on both sides of the row spacing served as border rows for all row spacing</w:t>
      </w:r>
    </w:p>
    <w:p w:rsidR="009E02C7" w:rsidRPr="0067634F" w:rsidRDefault="00E25C07" w:rsidP="008D14F4">
      <w:pPr>
        <w:spacing w:before="100" w:beforeAutospacing="1" w:after="100" w:afterAutospacing="1" w:line="360" w:lineRule="auto"/>
        <w:jc w:val="both"/>
        <w:rPr>
          <w:rFonts w:ascii="Times New Roman" w:hAnsi="Times New Roman" w:cs="Times New Roman"/>
          <w:sz w:val="24"/>
          <w:szCs w:val="24"/>
        </w:rPr>
      </w:pPr>
      <w:r w:rsidRPr="0067634F">
        <w:rPr>
          <w:rFonts w:ascii="Times New Roman" w:eastAsiaTheme="majorEastAsia" w:hAnsi="Times New Roman" w:cs="Times New Roman"/>
          <w:b/>
          <w:iCs/>
          <w:sz w:val="24"/>
          <w:szCs w:val="24"/>
        </w:rPr>
        <w:t xml:space="preserve">Experimental </w:t>
      </w:r>
      <w:r w:rsidRPr="0067634F">
        <w:rPr>
          <w:rFonts w:ascii="Times New Roman" w:hAnsi="Times New Roman" w:cs="Times New Roman"/>
          <w:b/>
          <w:sz w:val="24"/>
          <w:szCs w:val="24"/>
        </w:rPr>
        <w:t>Materials</w:t>
      </w:r>
      <w:r w:rsidRPr="0067634F">
        <w:rPr>
          <w:rFonts w:ascii="Times New Roman" w:eastAsiaTheme="majorEastAsia" w:hAnsi="Times New Roman" w:cs="Times New Roman"/>
          <w:b/>
          <w:iCs/>
          <w:sz w:val="24"/>
          <w:szCs w:val="24"/>
        </w:rPr>
        <w:t xml:space="preserve"> and Management</w:t>
      </w:r>
    </w:p>
    <w:p w:rsidR="00795464" w:rsidRPr="008D14F4" w:rsidRDefault="00E25C07" w:rsidP="008D14F4">
      <w:pPr>
        <w:tabs>
          <w:tab w:val="left" w:pos="7665"/>
        </w:tabs>
        <w:spacing w:line="360" w:lineRule="auto"/>
        <w:jc w:val="both"/>
        <w:rPr>
          <w:rFonts w:ascii="Times New Roman" w:hAnsi="Times New Roman" w:cs="Times New Roman"/>
          <w:color w:val="000000" w:themeColor="text1"/>
          <w:sz w:val="24"/>
          <w:szCs w:val="24"/>
        </w:rPr>
      </w:pPr>
      <w:r w:rsidRPr="008D14F4">
        <w:rPr>
          <w:rFonts w:ascii="Times New Roman" w:hAnsi="Times New Roman" w:cs="Times New Roman"/>
          <w:bCs/>
          <w:color w:val="000000" w:themeColor="text1"/>
          <w:kern w:val="24"/>
          <w:sz w:val="24"/>
          <w:szCs w:val="24"/>
        </w:rPr>
        <w:t xml:space="preserve">Oissa </w:t>
      </w:r>
      <w:r w:rsidRPr="008D14F4">
        <w:rPr>
          <w:rFonts w:ascii="Times New Roman" w:hAnsi="Times New Roman" w:cs="Times New Roman"/>
          <w:color w:val="000000" w:themeColor="text1"/>
          <w:kern w:val="24"/>
          <w:sz w:val="24"/>
          <w:szCs w:val="24"/>
        </w:rPr>
        <w:t>variety</w:t>
      </w:r>
      <w:r w:rsidRPr="008D14F4">
        <w:rPr>
          <w:rFonts w:ascii="Times New Roman" w:hAnsi="Times New Roman" w:cs="Times New Roman"/>
          <w:bCs/>
          <w:color w:val="000000" w:themeColor="text1"/>
          <w:kern w:val="24"/>
          <w:sz w:val="24"/>
          <w:szCs w:val="24"/>
        </w:rPr>
        <w:t xml:space="preserve"> </w:t>
      </w:r>
      <w:r w:rsidRPr="008D14F4">
        <w:rPr>
          <w:rFonts w:ascii="Times New Roman" w:hAnsi="Times New Roman" w:cs="Times New Roman"/>
          <w:color w:val="000000" w:themeColor="text1"/>
          <w:kern w:val="24"/>
          <w:sz w:val="24"/>
          <w:szCs w:val="24"/>
        </w:rPr>
        <w:t xml:space="preserve">was used as planting materials. NPS fertilizer rate </w:t>
      </w:r>
      <w:proofErr w:type="gramStart"/>
      <w:r w:rsidRPr="008D14F4">
        <w:rPr>
          <w:rFonts w:ascii="Times New Roman" w:hAnsi="Times New Roman" w:cs="Times New Roman"/>
          <w:color w:val="000000" w:themeColor="text1"/>
          <w:kern w:val="24"/>
          <w:sz w:val="24"/>
          <w:szCs w:val="24"/>
        </w:rPr>
        <w:t>of 50</w:t>
      </w:r>
      <w:r w:rsidR="00A65B8C">
        <w:rPr>
          <w:rFonts w:ascii="Times New Roman" w:hAnsi="Times New Roman" w:cs="Times New Roman"/>
          <w:color w:val="000000" w:themeColor="text1"/>
          <w:kern w:val="24"/>
          <w:sz w:val="24"/>
          <w:szCs w:val="24"/>
        </w:rPr>
        <w:t xml:space="preserve"> </w:t>
      </w:r>
      <w:r w:rsidRPr="008D14F4">
        <w:rPr>
          <w:rFonts w:ascii="Times New Roman" w:hAnsi="Times New Roman" w:cs="Times New Roman"/>
          <w:color w:val="000000" w:themeColor="text1"/>
          <w:kern w:val="24"/>
          <w:sz w:val="24"/>
          <w:szCs w:val="24"/>
        </w:rPr>
        <w:t>kgha</w:t>
      </w:r>
      <w:r w:rsidR="009169C4" w:rsidRPr="009169C4">
        <w:rPr>
          <w:rFonts w:ascii="Times New Roman" w:hAnsi="Times New Roman" w:cs="Times New Roman"/>
          <w:color w:val="000000" w:themeColor="text1"/>
          <w:kern w:val="24"/>
          <w:sz w:val="24"/>
          <w:szCs w:val="24"/>
          <w:vertAlign w:val="superscript"/>
        </w:rPr>
        <w:t>-1</w:t>
      </w:r>
      <w:proofErr w:type="gramEnd"/>
      <w:r w:rsidR="009169C4">
        <w:rPr>
          <w:rFonts w:ascii="Times New Roman" w:hAnsi="Times New Roman" w:cs="Times New Roman"/>
          <w:color w:val="000000" w:themeColor="text1"/>
          <w:kern w:val="24"/>
          <w:sz w:val="24"/>
          <w:szCs w:val="24"/>
          <w:vertAlign w:val="superscript"/>
        </w:rPr>
        <w:t xml:space="preserve"> </w:t>
      </w:r>
      <w:r w:rsidR="009169C4">
        <w:rPr>
          <w:rFonts w:ascii="Times New Roman" w:hAnsi="Times New Roman" w:cs="Times New Roman"/>
          <w:color w:val="000000" w:themeColor="text1"/>
          <w:kern w:val="24"/>
          <w:sz w:val="24"/>
          <w:szCs w:val="24"/>
        </w:rPr>
        <w:t>was</w:t>
      </w:r>
      <w:r w:rsidRPr="008D14F4">
        <w:rPr>
          <w:rFonts w:ascii="Times New Roman" w:hAnsi="Times New Roman" w:cs="Times New Roman"/>
          <w:color w:val="000000" w:themeColor="text1"/>
          <w:kern w:val="24"/>
          <w:sz w:val="24"/>
          <w:szCs w:val="24"/>
        </w:rPr>
        <w:t xml:space="preserve"> applied at sowing time.</w:t>
      </w:r>
      <w:r w:rsidRPr="008D14F4">
        <w:rPr>
          <w:rFonts w:ascii="Times New Roman" w:hAnsi="Times New Roman" w:cs="Times New Roman"/>
          <w:color w:val="000000" w:themeColor="text1"/>
          <w:sz w:val="24"/>
          <w:szCs w:val="24"/>
        </w:rPr>
        <w:t xml:space="preserve"> The seeds were planted on mid-June, by placing </w:t>
      </w:r>
      <w:r w:rsidR="00FE53B5" w:rsidRPr="008D14F4">
        <w:rPr>
          <w:rFonts w:ascii="Times New Roman" w:hAnsi="Times New Roman" w:cs="Times New Roman"/>
          <w:color w:val="000000" w:themeColor="text1"/>
          <w:sz w:val="24"/>
          <w:szCs w:val="24"/>
        </w:rPr>
        <w:t>two</w:t>
      </w:r>
      <w:r w:rsidRPr="008D14F4">
        <w:rPr>
          <w:rFonts w:ascii="Times New Roman" w:hAnsi="Times New Roman" w:cs="Times New Roman"/>
          <w:color w:val="000000" w:themeColor="text1"/>
          <w:sz w:val="24"/>
          <w:szCs w:val="24"/>
        </w:rPr>
        <w:t xml:space="preserve"> seed</w:t>
      </w:r>
      <w:r w:rsidR="00FE53B5" w:rsidRPr="008D14F4">
        <w:rPr>
          <w:rFonts w:ascii="Times New Roman" w:hAnsi="Times New Roman" w:cs="Times New Roman"/>
          <w:color w:val="000000" w:themeColor="text1"/>
          <w:sz w:val="24"/>
          <w:szCs w:val="24"/>
        </w:rPr>
        <w:t>s</w:t>
      </w:r>
      <w:r w:rsidRPr="008D14F4">
        <w:rPr>
          <w:rFonts w:ascii="Times New Roman" w:hAnsi="Times New Roman" w:cs="Times New Roman"/>
          <w:color w:val="000000" w:themeColor="text1"/>
          <w:sz w:val="24"/>
          <w:szCs w:val="24"/>
        </w:rPr>
        <w:t xml:space="preserve"> per hole at a specific inter and intra row spacing at a depth of about 5 cm and covered by 2.5 cm layer of soil for adequate emergence. </w:t>
      </w:r>
      <w:r w:rsidR="00FE53B5" w:rsidRPr="008D14F4">
        <w:rPr>
          <w:rFonts w:ascii="Times New Roman" w:hAnsi="Times New Roman" w:cs="Times New Roman"/>
          <w:color w:val="000000" w:themeColor="text1"/>
          <w:sz w:val="24"/>
          <w:szCs w:val="24"/>
        </w:rPr>
        <w:t xml:space="preserve">One week after emergence thinning was done. </w:t>
      </w:r>
      <w:r w:rsidRPr="008D14F4">
        <w:rPr>
          <w:rFonts w:ascii="Times New Roman" w:hAnsi="Times New Roman" w:cs="Times New Roman"/>
          <w:color w:val="000000" w:themeColor="text1"/>
          <w:sz w:val="24"/>
          <w:szCs w:val="24"/>
        </w:rPr>
        <w:t>The experimental sites were oxen-ploughed twice, harrowed and leveled by human labors to a fine tilt. All necessary agronomic management practices were done frequently throughout growing period. Weedi</w:t>
      </w:r>
      <w:r w:rsidR="00795464" w:rsidRPr="008D14F4">
        <w:rPr>
          <w:rFonts w:ascii="Times New Roman" w:hAnsi="Times New Roman" w:cs="Times New Roman"/>
          <w:color w:val="000000" w:themeColor="text1"/>
          <w:sz w:val="24"/>
          <w:szCs w:val="24"/>
        </w:rPr>
        <w:t>ng was done on appropriately three</w:t>
      </w:r>
      <w:r w:rsidRPr="008D14F4">
        <w:rPr>
          <w:rFonts w:ascii="Times New Roman" w:hAnsi="Times New Roman" w:cs="Times New Roman"/>
          <w:color w:val="000000" w:themeColor="text1"/>
          <w:sz w:val="24"/>
          <w:szCs w:val="24"/>
        </w:rPr>
        <w:t xml:space="preserve"> times. The first weeding was do</w:t>
      </w:r>
      <w:r w:rsidR="00795464" w:rsidRPr="008D14F4">
        <w:rPr>
          <w:rFonts w:ascii="Times New Roman" w:hAnsi="Times New Roman" w:cs="Times New Roman"/>
          <w:color w:val="000000" w:themeColor="text1"/>
          <w:sz w:val="24"/>
          <w:szCs w:val="24"/>
        </w:rPr>
        <w:t>ne 15 days after emergence,</w:t>
      </w:r>
      <w:r w:rsidRPr="008D14F4">
        <w:rPr>
          <w:rFonts w:ascii="Times New Roman" w:hAnsi="Times New Roman" w:cs="Times New Roman"/>
          <w:color w:val="000000" w:themeColor="text1"/>
          <w:sz w:val="24"/>
          <w:szCs w:val="24"/>
        </w:rPr>
        <w:t xml:space="preserve"> the second weeding on 25 days after the first weeding</w:t>
      </w:r>
      <w:r w:rsidR="00795464" w:rsidRPr="008D14F4">
        <w:rPr>
          <w:rFonts w:ascii="Times New Roman" w:hAnsi="Times New Roman" w:cs="Times New Roman"/>
          <w:color w:val="000000" w:themeColor="text1"/>
          <w:sz w:val="24"/>
          <w:szCs w:val="24"/>
        </w:rPr>
        <w:t xml:space="preserve"> and the third weeding on 30 days after the second weeding</w:t>
      </w:r>
      <w:r w:rsidRPr="008D14F4">
        <w:rPr>
          <w:rFonts w:ascii="Times New Roman" w:hAnsi="Times New Roman" w:cs="Times New Roman"/>
          <w:color w:val="000000" w:themeColor="text1"/>
          <w:sz w:val="24"/>
          <w:szCs w:val="24"/>
        </w:rPr>
        <w:t xml:space="preserve">. Harvesting was done after physiological </w:t>
      </w:r>
      <w:r w:rsidR="00D80482" w:rsidRPr="008D14F4">
        <w:rPr>
          <w:rFonts w:ascii="Times New Roman" w:hAnsi="Times New Roman" w:cs="Times New Roman"/>
          <w:color w:val="000000" w:themeColor="text1"/>
          <w:sz w:val="24"/>
          <w:szCs w:val="24"/>
        </w:rPr>
        <w:t>maturity (the back of head turn yellow and the bract of head turn brown color)</w:t>
      </w:r>
      <w:r w:rsidRPr="008D14F4">
        <w:rPr>
          <w:rFonts w:ascii="Times New Roman" w:hAnsi="Times New Roman" w:cs="Times New Roman"/>
          <w:color w:val="000000" w:themeColor="text1"/>
          <w:sz w:val="24"/>
          <w:szCs w:val="24"/>
        </w:rPr>
        <w:t xml:space="preserve"> from net plot at full ripening. </w:t>
      </w:r>
      <w:r w:rsidR="00256A5D" w:rsidRPr="008D14F4">
        <w:rPr>
          <w:rFonts w:ascii="Times New Roman" w:hAnsi="Times New Roman" w:cs="Times New Roman"/>
          <w:color w:val="000000" w:themeColor="text1"/>
          <w:sz w:val="24"/>
          <w:szCs w:val="24"/>
        </w:rPr>
        <w:t xml:space="preserve">Matured heads were harvested and </w:t>
      </w:r>
      <w:r w:rsidR="00A65B8C">
        <w:rPr>
          <w:rFonts w:ascii="Times New Roman" w:hAnsi="Times New Roman" w:cs="Times New Roman"/>
          <w:color w:val="000000" w:themeColor="text1"/>
          <w:sz w:val="24"/>
          <w:szCs w:val="24"/>
        </w:rPr>
        <w:t>d</w:t>
      </w:r>
      <w:r w:rsidRPr="008D14F4">
        <w:rPr>
          <w:rFonts w:ascii="Times New Roman" w:hAnsi="Times New Roman" w:cs="Times New Roman"/>
          <w:color w:val="000000" w:themeColor="text1"/>
          <w:sz w:val="24"/>
          <w:szCs w:val="24"/>
        </w:rPr>
        <w:t xml:space="preserve">rying was done by setting the harvested </w:t>
      </w:r>
      <w:r w:rsidR="00256A5D" w:rsidRPr="008D14F4">
        <w:rPr>
          <w:rFonts w:ascii="Times New Roman" w:hAnsi="Times New Roman" w:cs="Times New Roman"/>
          <w:color w:val="000000" w:themeColor="text1"/>
          <w:sz w:val="24"/>
          <w:szCs w:val="24"/>
        </w:rPr>
        <w:t>heads</w:t>
      </w:r>
      <w:r w:rsidRPr="008D14F4">
        <w:rPr>
          <w:rFonts w:ascii="Times New Roman" w:hAnsi="Times New Roman" w:cs="Times New Roman"/>
          <w:color w:val="000000" w:themeColor="text1"/>
          <w:sz w:val="24"/>
          <w:szCs w:val="24"/>
        </w:rPr>
        <w:t xml:space="preserve"> in sacs until all </w:t>
      </w:r>
      <w:r w:rsidR="00256A5D" w:rsidRPr="008D14F4">
        <w:rPr>
          <w:rFonts w:ascii="Times New Roman" w:hAnsi="Times New Roman" w:cs="Times New Roman"/>
          <w:color w:val="000000" w:themeColor="text1"/>
          <w:sz w:val="24"/>
          <w:szCs w:val="24"/>
        </w:rPr>
        <w:t>heads</w:t>
      </w:r>
      <w:r w:rsidRPr="008D14F4">
        <w:rPr>
          <w:rFonts w:ascii="Times New Roman" w:hAnsi="Times New Roman" w:cs="Times New Roman"/>
          <w:color w:val="000000" w:themeColor="text1"/>
          <w:sz w:val="24"/>
          <w:szCs w:val="24"/>
        </w:rPr>
        <w:t xml:space="preserve"> dried by sun. </w:t>
      </w:r>
      <w:r w:rsidR="00795464" w:rsidRPr="008D14F4">
        <w:rPr>
          <w:rFonts w:ascii="Times New Roman" w:hAnsi="Times New Roman" w:cs="Times New Roman"/>
          <w:color w:val="000000" w:themeColor="text1"/>
          <w:sz w:val="24"/>
          <w:szCs w:val="24"/>
        </w:rPr>
        <w:t>Threshing was done by</w:t>
      </w:r>
      <w:r w:rsidR="00256A5D" w:rsidRPr="008D14F4">
        <w:rPr>
          <w:rFonts w:ascii="Times New Roman" w:hAnsi="Times New Roman" w:cs="Times New Roman"/>
          <w:color w:val="000000" w:themeColor="text1"/>
          <w:sz w:val="24"/>
          <w:szCs w:val="24"/>
        </w:rPr>
        <w:t xml:space="preserve"> hand</w:t>
      </w:r>
      <w:r w:rsidR="00A65B8C">
        <w:rPr>
          <w:rFonts w:ascii="Times New Roman" w:hAnsi="Times New Roman" w:cs="Times New Roman"/>
          <w:color w:val="000000" w:themeColor="text1"/>
          <w:sz w:val="24"/>
          <w:szCs w:val="24"/>
        </w:rPr>
        <w:t>.</w:t>
      </w:r>
    </w:p>
    <w:p w:rsidR="00256A5D" w:rsidRPr="0067634F" w:rsidRDefault="00256A5D" w:rsidP="008D14F4">
      <w:pPr>
        <w:spacing w:before="100" w:beforeAutospacing="1" w:after="0" w:line="360" w:lineRule="auto"/>
        <w:jc w:val="both"/>
        <w:rPr>
          <w:rFonts w:ascii="Times New Roman" w:hAnsi="Times New Roman" w:cs="Times New Roman"/>
          <w:b/>
          <w:sz w:val="24"/>
          <w:szCs w:val="24"/>
        </w:rPr>
      </w:pPr>
      <w:r w:rsidRPr="0067634F">
        <w:rPr>
          <w:rFonts w:ascii="Times New Roman" w:hAnsi="Times New Roman" w:cs="Times New Roman"/>
          <w:b/>
          <w:sz w:val="24"/>
          <w:szCs w:val="24"/>
        </w:rPr>
        <w:t>Data Collection and Analysis:</w:t>
      </w:r>
    </w:p>
    <w:p w:rsidR="009E3763" w:rsidRPr="009E3763" w:rsidRDefault="00256A5D" w:rsidP="00CC5F2A">
      <w:pPr>
        <w:spacing w:line="360" w:lineRule="auto"/>
        <w:jc w:val="both"/>
        <w:rPr>
          <w:rFonts w:ascii="Times New Roman" w:eastAsia="Times New Roman" w:hAnsi="Times New Roman" w:cs="Times New Roman"/>
          <w:color w:val="0D0D0D"/>
          <w:sz w:val="24"/>
          <w:szCs w:val="24"/>
        </w:rPr>
      </w:pPr>
      <w:r w:rsidRPr="00256A5D">
        <w:rPr>
          <w:rFonts w:ascii="Times New Roman" w:hAnsi="Times New Roman" w:cs="Times New Roman"/>
          <w:sz w:val="24"/>
          <w:szCs w:val="24"/>
        </w:rPr>
        <w:t>Data</w:t>
      </w:r>
      <w:r w:rsidR="0080191E" w:rsidRPr="008D14F4">
        <w:rPr>
          <w:rFonts w:ascii="Times New Roman" w:hAnsi="Times New Roman" w:cs="Times New Roman"/>
          <w:sz w:val="24"/>
          <w:szCs w:val="24"/>
        </w:rPr>
        <w:t xml:space="preserve"> </w:t>
      </w:r>
      <w:r w:rsidRPr="00256A5D">
        <w:rPr>
          <w:rFonts w:ascii="Times New Roman" w:hAnsi="Times New Roman" w:cs="Times New Roman"/>
          <w:sz w:val="24"/>
          <w:szCs w:val="24"/>
        </w:rPr>
        <w:t>on days to flowerin</w:t>
      </w:r>
      <w:r w:rsidRPr="008D14F4">
        <w:rPr>
          <w:rFonts w:ascii="Times New Roman" w:hAnsi="Times New Roman" w:cs="Times New Roman"/>
          <w:sz w:val="24"/>
          <w:szCs w:val="24"/>
        </w:rPr>
        <w:t xml:space="preserve">g and maturity </w:t>
      </w:r>
      <w:r w:rsidRPr="00256A5D">
        <w:rPr>
          <w:rFonts w:ascii="Times New Roman" w:hAnsi="Times New Roman" w:cs="Times New Roman"/>
          <w:sz w:val="24"/>
          <w:szCs w:val="24"/>
        </w:rPr>
        <w:t xml:space="preserve">were collected </w:t>
      </w:r>
      <w:r w:rsidR="0080191E" w:rsidRPr="008D14F4">
        <w:rPr>
          <w:rFonts w:ascii="Times New Roman" w:hAnsi="Times New Roman" w:cs="Times New Roman"/>
          <w:sz w:val="24"/>
          <w:szCs w:val="24"/>
        </w:rPr>
        <w:t xml:space="preserve">in plot based </w:t>
      </w:r>
      <w:r w:rsidRPr="00256A5D">
        <w:rPr>
          <w:rFonts w:ascii="Times New Roman" w:hAnsi="Times New Roman" w:cs="Times New Roman"/>
          <w:sz w:val="24"/>
          <w:szCs w:val="24"/>
        </w:rPr>
        <w:t>and</w:t>
      </w:r>
      <w:r w:rsidR="0080191E" w:rsidRPr="008D14F4">
        <w:rPr>
          <w:rFonts w:ascii="Times New Roman" w:hAnsi="Times New Roman" w:cs="Times New Roman"/>
          <w:sz w:val="24"/>
          <w:szCs w:val="24"/>
        </w:rPr>
        <w:t xml:space="preserve"> </w:t>
      </w:r>
      <w:proofErr w:type="gramStart"/>
      <w:r w:rsidR="0080191E" w:rsidRPr="008D14F4">
        <w:rPr>
          <w:rFonts w:ascii="Times New Roman" w:hAnsi="Times New Roman" w:cs="Times New Roman"/>
          <w:sz w:val="24"/>
          <w:szCs w:val="24"/>
        </w:rPr>
        <w:t>the remain</w:t>
      </w:r>
      <w:proofErr w:type="gramEnd"/>
      <w:r w:rsidR="0080191E" w:rsidRPr="008D14F4">
        <w:rPr>
          <w:rFonts w:ascii="Times New Roman" w:hAnsi="Times New Roman" w:cs="Times New Roman"/>
          <w:sz w:val="24"/>
          <w:szCs w:val="24"/>
        </w:rPr>
        <w:t xml:space="preserve"> parameter were collected in plant based.</w:t>
      </w:r>
      <w:r w:rsidRPr="00256A5D">
        <w:rPr>
          <w:rFonts w:ascii="Times New Roman" w:hAnsi="Times New Roman" w:cs="Times New Roman"/>
          <w:sz w:val="24"/>
          <w:szCs w:val="24"/>
        </w:rPr>
        <w:t xml:space="preserve"> </w:t>
      </w:r>
      <w:r w:rsidR="0080191E" w:rsidRPr="008D14F4">
        <w:rPr>
          <w:rFonts w:ascii="Times New Roman" w:hAnsi="Times New Roman" w:cs="Times New Roman"/>
          <w:sz w:val="24"/>
          <w:szCs w:val="24"/>
        </w:rPr>
        <w:t>Ten</w:t>
      </w:r>
      <w:r w:rsidRPr="00256A5D">
        <w:rPr>
          <w:rFonts w:ascii="Times New Roman" w:hAnsi="Times New Roman" w:cs="Times New Roman"/>
          <w:sz w:val="24"/>
          <w:szCs w:val="24"/>
        </w:rPr>
        <w:t xml:space="preserve"> r</w:t>
      </w:r>
      <w:r w:rsidRPr="00256A5D">
        <w:rPr>
          <w:rFonts w:ascii="Times New Roman" w:hAnsi="Times New Roman" w:cs="Times New Roman"/>
          <w:color w:val="000000" w:themeColor="text1"/>
          <w:sz w:val="24"/>
          <w:szCs w:val="24"/>
        </w:rPr>
        <w:t>andomly selected samples of plants in each plot from harvestable rows were taken to estimate</w:t>
      </w:r>
      <w:r w:rsidRPr="00256A5D">
        <w:rPr>
          <w:rFonts w:ascii="Times New Roman" w:hAnsi="Times New Roman" w:cs="Times New Roman"/>
          <w:sz w:val="24"/>
          <w:szCs w:val="24"/>
        </w:rPr>
        <w:t xml:space="preserve"> plant height (PH),</w:t>
      </w:r>
      <w:r w:rsidR="0080191E" w:rsidRPr="008D14F4">
        <w:rPr>
          <w:rFonts w:ascii="Times New Roman" w:hAnsi="Times New Roman" w:cs="Times New Roman"/>
          <w:sz w:val="24"/>
          <w:szCs w:val="24"/>
        </w:rPr>
        <w:t xml:space="preserve"> head diameter (HD), head weight (HW) and</w:t>
      </w:r>
      <w:r w:rsidRPr="00256A5D">
        <w:rPr>
          <w:rFonts w:ascii="Times New Roman" w:hAnsi="Times New Roman" w:cs="Times New Roman"/>
          <w:sz w:val="24"/>
          <w:szCs w:val="24"/>
        </w:rPr>
        <w:t xml:space="preserve"> number of </w:t>
      </w:r>
      <w:r w:rsidR="0080191E" w:rsidRPr="008D14F4">
        <w:rPr>
          <w:rFonts w:ascii="Times New Roman" w:hAnsi="Times New Roman" w:cs="Times New Roman"/>
          <w:sz w:val="24"/>
          <w:szCs w:val="24"/>
        </w:rPr>
        <w:t>seeds</w:t>
      </w:r>
      <w:r w:rsidRPr="00256A5D">
        <w:rPr>
          <w:rFonts w:ascii="Times New Roman" w:hAnsi="Times New Roman" w:cs="Times New Roman"/>
          <w:sz w:val="24"/>
          <w:szCs w:val="24"/>
        </w:rPr>
        <w:t xml:space="preserve"> per </w:t>
      </w:r>
      <w:r w:rsidR="0080191E" w:rsidRPr="008D14F4">
        <w:rPr>
          <w:rFonts w:ascii="Times New Roman" w:hAnsi="Times New Roman" w:cs="Times New Roman"/>
          <w:sz w:val="24"/>
          <w:szCs w:val="24"/>
        </w:rPr>
        <w:t>head (NSPH</w:t>
      </w:r>
      <w:r w:rsidRPr="00256A5D">
        <w:rPr>
          <w:rFonts w:ascii="Times New Roman" w:hAnsi="Times New Roman" w:cs="Times New Roman"/>
          <w:sz w:val="24"/>
          <w:szCs w:val="24"/>
        </w:rPr>
        <w:t xml:space="preserve">). </w:t>
      </w:r>
      <w:r w:rsidR="009E3763" w:rsidRPr="00DF1EAE">
        <w:rPr>
          <w:rFonts w:ascii="Times New Roman" w:eastAsia="Times New Roman" w:hAnsi="Times New Roman" w:cs="Times New Roman"/>
          <w:color w:val="0D0D0D"/>
          <w:sz w:val="24"/>
          <w:szCs w:val="24"/>
        </w:rPr>
        <w:t xml:space="preserve">Grain yield was collected from the net plot, and the number of seeds was counted. The grain yield and thousand-seed weight were then adjusted to a standard moisture content of 8% (on a wet basis) for uniformity and comparison purposes. Moisture content of the samples was determined using a moisture </w:t>
      </w:r>
      <w:r w:rsidR="009E3763" w:rsidRPr="009E3763">
        <w:rPr>
          <w:rFonts w:ascii="Times New Roman" w:eastAsia="Times New Roman" w:hAnsi="Times New Roman" w:cs="Times New Roman"/>
          <w:color w:val="0D0D0D"/>
          <w:sz w:val="24"/>
          <w:szCs w:val="24"/>
        </w:rPr>
        <w:t>tester. To adjust the grain yield to 8% moisture content, the following equation was used</w:t>
      </w:r>
    </w:p>
    <w:p w:rsidR="00F7678E" w:rsidRPr="00F7678E" w:rsidRDefault="00F7678E" w:rsidP="00F7678E">
      <w:pPr>
        <w:spacing w:after="200" w:line="276" w:lineRule="auto"/>
        <w:rPr>
          <w:rFonts w:ascii="Times New Roman" w:eastAsia="Times New Roman" w:hAnsi="Times New Roman" w:cs="Times New Roman"/>
          <w:color w:val="0D0D0D"/>
          <w:sz w:val="24"/>
          <w:szCs w:val="24"/>
        </w:rPr>
      </w:pPr>
      <m:oMathPara>
        <m:oMath>
          <m:r>
            <w:rPr>
              <w:rFonts w:ascii="Cambria Math" w:hAnsi="Cambria Math" w:cs="Times New Roman"/>
              <w:sz w:val="24"/>
              <w:szCs w:val="24"/>
            </w:rPr>
            <m:t>Adjusted yield=Observed Yield×</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100-Measured Moisture Content</m:t>
                  </m:r>
                </m:num>
                <m:den>
                  <m:r>
                    <w:rPr>
                      <w:rFonts w:ascii="Cambria Math" w:hAnsi="Cambria Math" w:cs="Times New Roman"/>
                      <w:sz w:val="24"/>
                      <w:szCs w:val="24"/>
                    </w:rPr>
                    <m:t>100-8</m:t>
                  </m:r>
                </m:den>
              </m:f>
            </m:e>
          </m:d>
        </m:oMath>
      </m:oMathPara>
    </w:p>
    <w:p w:rsidR="00F7678E" w:rsidRPr="00FB77F2" w:rsidRDefault="00F7678E" w:rsidP="00F7678E">
      <w:pPr>
        <w:spacing w:before="100" w:beforeAutospacing="1" w:after="100" w:afterAutospacing="1" w:line="240" w:lineRule="auto"/>
        <w:rPr>
          <w:rFonts w:ascii="Times New Roman" w:eastAsia="Times New Roman" w:hAnsi="Times New Roman" w:cs="Times New Roman"/>
          <w:sz w:val="24"/>
          <w:szCs w:val="24"/>
        </w:rPr>
      </w:pPr>
      <w:r w:rsidRPr="00FB77F2">
        <w:rPr>
          <w:rFonts w:ascii="Times New Roman" w:eastAsia="Times New Roman" w:hAnsi="Times New Roman" w:cs="Times New Roman"/>
          <w:sz w:val="24"/>
          <w:szCs w:val="24"/>
        </w:rPr>
        <w:t>Where:</w:t>
      </w:r>
    </w:p>
    <w:p w:rsidR="00F7678E" w:rsidRPr="00FB77F2" w:rsidRDefault="00F7678E" w:rsidP="004B098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FB77F2">
        <w:rPr>
          <w:rFonts w:ascii="Times New Roman" w:eastAsia="Times New Roman" w:hAnsi="Times New Roman" w:cs="Times New Roman"/>
          <w:bCs/>
          <w:sz w:val="24"/>
          <w:szCs w:val="24"/>
        </w:rPr>
        <w:lastRenderedPageBreak/>
        <w:t>Observed Yield</w:t>
      </w:r>
      <w:r>
        <w:rPr>
          <w:rFonts w:ascii="Times New Roman" w:eastAsia="Times New Roman" w:hAnsi="Times New Roman" w:cs="Times New Roman"/>
          <w:bCs/>
          <w:sz w:val="24"/>
          <w:szCs w:val="24"/>
        </w:rPr>
        <w:t>: -</w:t>
      </w:r>
      <w:r w:rsidRPr="00FB77F2">
        <w:rPr>
          <w:rFonts w:ascii="Times New Roman" w:eastAsia="Times New Roman" w:hAnsi="Times New Roman" w:cs="Times New Roman"/>
          <w:sz w:val="24"/>
          <w:szCs w:val="24"/>
        </w:rPr>
        <w:t xml:space="preserve"> is the measured yield at the current moisture content.</w:t>
      </w:r>
    </w:p>
    <w:p w:rsidR="00F7678E" w:rsidRDefault="00F7678E" w:rsidP="004B098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FB77F2">
        <w:rPr>
          <w:rFonts w:ascii="Times New Roman" w:eastAsia="Times New Roman" w:hAnsi="Times New Roman" w:cs="Times New Roman"/>
          <w:bCs/>
          <w:sz w:val="24"/>
          <w:szCs w:val="24"/>
        </w:rPr>
        <w:t>Measured Moisture Content</w:t>
      </w:r>
      <w:r>
        <w:rPr>
          <w:rFonts w:ascii="Times New Roman" w:eastAsia="Times New Roman" w:hAnsi="Times New Roman" w:cs="Times New Roman"/>
          <w:bCs/>
          <w:sz w:val="24"/>
          <w:szCs w:val="24"/>
        </w:rPr>
        <w:t>:-</w:t>
      </w:r>
      <w:r w:rsidRPr="00FB77F2">
        <w:rPr>
          <w:rFonts w:ascii="Times New Roman" w:eastAsia="Times New Roman" w:hAnsi="Times New Roman" w:cs="Times New Roman"/>
          <w:sz w:val="24"/>
          <w:szCs w:val="24"/>
        </w:rPr>
        <w:t xml:space="preserve"> is the moisture content measured in the sample</w:t>
      </w:r>
    </w:p>
    <w:p w:rsidR="00F7678E" w:rsidRPr="00FB77F2" w:rsidRDefault="00F7678E" w:rsidP="004B098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FB77F2">
        <w:rPr>
          <w:rFonts w:ascii="Times New Roman" w:eastAsia="Times New Roman" w:hAnsi="Times New Roman" w:cs="Times New Roman"/>
          <w:bCs/>
          <w:sz w:val="24"/>
          <w:szCs w:val="24"/>
        </w:rPr>
        <w:t>8%</w:t>
      </w:r>
      <w:r w:rsidRPr="00FB77F2">
        <w:rPr>
          <w:rFonts w:ascii="Times New Roman" w:eastAsia="Times New Roman" w:hAnsi="Times New Roman" w:cs="Times New Roman"/>
          <w:sz w:val="24"/>
          <w:szCs w:val="24"/>
        </w:rPr>
        <w:t>:- The target moisture content to which you want to adjust.</w:t>
      </w:r>
    </w:p>
    <w:p w:rsidR="008D14F4" w:rsidRDefault="008D14F4" w:rsidP="008D14F4">
      <w:pPr>
        <w:spacing w:before="100" w:beforeAutospacing="1" w:after="100" w:afterAutospacing="1" w:line="360" w:lineRule="auto"/>
        <w:jc w:val="both"/>
        <w:rPr>
          <w:rFonts w:ascii="Times New Roman" w:hAnsi="Times New Roman" w:cs="Times New Roman"/>
          <w:color w:val="000000" w:themeColor="text1"/>
          <w:sz w:val="24"/>
          <w:szCs w:val="24"/>
        </w:rPr>
      </w:pPr>
      <w:r w:rsidRPr="001B4C46">
        <w:rPr>
          <w:rFonts w:ascii="Times New Roman" w:hAnsi="Times New Roman" w:cs="Times New Roman"/>
          <w:color w:val="000000" w:themeColor="text1"/>
          <w:sz w:val="24"/>
          <w:szCs w:val="24"/>
        </w:rPr>
        <w:t>The generated</w:t>
      </w:r>
      <w:r w:rsidRPr="001B4C46">
        <w:rPr>
          <w:rFonts w:ascii="Times New Roman" w:hAnsi="Times New Roman" w:cs="Times New Roman"/>
          <w:sz w:val="24"/>
          <w:szCs w:val="24"/>
        </w:rPr>
        <w:t xml:space="preserve"> data were statistically analyzed by using</w:t>
      </w:r>
      <w:r w:rsidRPr="001B4C46">
        <w:rPr>
          <w:rFonts w:ascii="Times New Roman" w:hAnsi="Times New Roman" w:cs="Times New Roman"/>
          <w:color w:val="FF0000"/>
          <w:sz w:val="24"/>
          <w:szCs w:val="24"/>
        </w:rPr>
        <w:t xml:space="preserve"> </w:t>
      </w:r>
      <w:r w:rsidRPr="001B4C46">
        <w:rPr>
          <w:rFonts w:ascii="Times New Roman" w:hAnsi="Times New Roman" w:cs="Times New Roman"/>
          <w:color w:val="000000" w:themeColor="text1"/>
          <w:sz w:val="24"/>
          <w:szCs w:val="24"/>
        </w:rPr>
        <w:t xml:space="preserve">R statistical software version 4.4.0. </w:t>
      </w:r>
      <w:r w:rsidR="007E7C23" w:rsidRPr="001B4C46">
        <w:rPr>
          <w:rFonts w:ascii="Times New Roman" w:hAnsi="Times New Roman" w:cs="Times New Roman"/>
          <w:color w:val="000000" w:themeColor="text1"/>
          <w:sz w:val="24"/>
          <w:szCs w:val="24"/>
        </w:rPr>
        <w:t>(</w:t>
      </w:r>
      <w:r w:rsidR="001B4C46">
        <w:rPr>
          <w:rFonts w:ascii="Times New Roman" w:hAnsi="Times New Roman" w:cs="Times New Roman"/>
          <w:color w:val="222222"/>
          <w:sz w:val="24"/>
          <w:szCs w:val="24"/>
          <w:shd w:val="clear" w:color="auto" w:fill="FFFFFF"/>
        </w:rPr>
        <w:t>Kabacoff, R. 2022</w:t>
      </w:r>
      <w:r w:rsidR="007E7C23" w:rsidRPr="001B4C46">
        <w:rPr>
          <w:rFonts w:ascii="Times New Roman" w:hAnsi="Times New Roman" w:cs="Times New Roman"/>
          <w:color w:val="222222"/>
          <w:sz w:val="24"/>
          <w:szCs w:val="24"/>
          <w:shd w:val="clear" w:color="auto" w:fill="FFFFFF"/>
        </w:rPr>
        <w:t xml:space="preserve">). </w:t>
      </w:r>
      <w:r w:rsidRPr="001B4C46">
        <w:rPr>
          <w:rFonts w:ascii="Times New Roman" w:hAnsi="Times New Roman" w:cs="Times New Roman"/>
          <w:color w:val="000000" w:themeColor="text1"/>
          <w:sz w:val="24"/>
          <w:szCs w:val="24"/>
        </w:rPr>
        <w:t>Significant pairs of means were separated using the Least Significant Difference Test (LSD) at 5% level of significance and used for mean separation for all agronomic parameters.</w:t>
      </w:r>
    </w:p>
    <w:p w:rsidR="007F67F2" w:rsidRPr="0067634F" w:rsidRDefault="001B4C46" w:rsidP="007F67F2">
      <w:pPr>
        <w:spacing w:line="360" w:lineRule="auto"/>
        <w:jc w:val="both"/>
        <w:rPr>
          <w:rFonts w:ascii="Times New Roman" w:hAnsi="Times New Roman" w:cs="Times New Roman"/>
          <w:b/>
          <w:color w:val="000000" w:themeColor="text1"/>
          <w:sz w:val="24"/>
          <w:szCs w:val="24"/>
        </w:rPr>
      </w:pPr>
      <w:r w:rsidRPr="0067634F">
        <w:rPr>
          <w:rFonts w:ascii="Times New Roman" w:hAnsi="Times New Roman" w:cs="Times New Roman"/>
          <w:b/>
          <w:color w:val="000000" w:themeColor="text1"/>
          <w:sz w:val="24"/>
          <w:szCs w:val="24"/>
        </w:rPr>
        <w:t>Partial Bu</w:t>
      </w:r>
      <w:r w:rsidR="002B52B0" w:rsidRPr="0067634F">
        <w:rPr>
          <w:rFonts w:ascii="Times New Roman" w:hAnsi="Times New Roman" w:cs="Times New Roman"/>
          <w:b/>
          <w:color w:val="000000" w:themeColor="text1"/>
          <w:sz w:val="24"/>
          <w:szCs w:val="24"/>
        </w:rPr>
        <w:t>d</w:t>
      </w:r>
      <w:r w:rsidRPr="0067634F">
        <w:rPr>
          <w:rFonts w:ascii="Times New Roman" w:hAnsi="Times New Roman" w:cs="Times New Roman"/>
          <w:b/>
          <w:color w:val="000000" w:themeColor="text1"/>
          <w:sz w:val="24"/>
          <w:szCs w:val="24"/>
        </w:rPr>
        <w:t xml:space="preserve">get </w:t>
      </w:r>
      <w:r w:rsidR="002B52B0" w:rsidRPr="0067634F">
        <w:rPr>
          <w:rFonts w:ascii="Times New Roman" w:hAnsi="Times New Roman" w:cs="Times New Roman"/>
          <w:b/>
          <w:color w:val="000000" w:themeColor="text1"/>
          <w:sz w:val="24"/>
          <w:szCs w:val="24"/>
        </w:rPr>
        <w:t>Analysis</w:t>
      </w:r>
      <w:r w:rsidR="000225E6" w:rsidRPr="0067634F">
        <w:rPr>
          <w:rFonts w:ascii="Times New Roman" w:hAnsi="Times New Roman" w:cs="Times New Roman"/>
          <w:b/>
          <w:color w:val="000000" w:themeColor="text1"/>
          <w:sz w:val="24"/>
          <w:szCs w:val="24"/>
        </w:rPr>
        <w:t>:</w:t>
      </w:r>
      <w:r w:rsidR="007F67F2" w:rsidRPr="0067634F">
        <w:rPr>
          <w:rFonts w:ascii="Times New Roman" w:hAnsi="Times New Roman" w:cs="Times New Roman"/>
          <w:b/>
          <w:color w:val="000000" w:themeColor="text1"/>
          <w:sz w:val="24"/>
          <w:szCs w:val="24"/>
        </w:rPr>
        <w:t xml:space="preserve"> </w:t>
      </w:r>
    </w:p>
    <w:p w:rsidR="007F67F2" w:rsidRDefault="002B52B0" w:rsidP="0032150B">
      <w:p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Partial budget analysis was performed to estimate the net profit from this cultural operation.  </w:t>
      </w:r>
      <w:r w:rsidR="007F67F2" w:rsidRPr="007F67F2">
        <w:rPr>
          <w:rFonts w:ascii="Times New Roman" w:eastAsia="Times New Roman" w:hAnsi="Times New Roman" w:cs="Times New Roman"/>
          <w:sz w:val="24"/>
          <w:szCs w:val="24"/>
        </w:rPr>
        <w:t xml:space="preserve">The study employed methodologies outlined by CIMMYT (1988) to evaluate the economic viability of different spacing treatments of sunflower. Costs associated with seed, planting (row-making), and cultivation (weeding) were calculated on a per-hectare basis in Ethiopian birr (ETB). The partial budget analysis utilized mean grain yields from each treatment, adjusting the grain yield downward by 10%, reflecting the yield farmers might realistically expect. Gross benefit (GB) was derived by multiplying the adjusted grain yield by the farm gate price, calculated as GB = </w:t>
      </w:r>
      <w:smartTag w:uri="urn:schemas-microsoft-com:office:smarttags" w:element="stockticker">
        <w:r w:rsidR="007F67F2" w:rsidRPr="007F67F2">
          <w:rPr>
            <w:rFonts w:ascii="Times New Roman" w:eastAsia="Times New Roman" w:hAnsi="Times New Roman" w:cs="Times New Roman"/>
            <w:sz w:val="24"/>
            <w:szCs w:val="24"/>
          </w:rPr>
          <w:t>AGY</w:t>
        </w:r>
      </w:smartTag>
      <w:r w:rsidR="007F67F2" w:rsidRPr="007F67F2">
        <w:rPr>
          <w:rFonts w:ascii="Times New Roman" w:eastAsia="Times New Roman" w:hAnsi="Times New Roman" w:cs="Times New Roman"/>
          <w:sz w:val="24"/>
          <w:szCs w:val="24"/>
        </w:rPr>
        <w:t xml:space="preserve"> × P. The total variable costs (TVC) encompassed all operational costs, including seed and labor for row-making and weeding. The net benefit (NB) was determined by subtracting the total variable costs from the gross benefit, expressed as NB = (GY × P) - TVC. This formula highlights the relationship between yield, market price, and operational costs. Following this, the dominance analysis procedure, as per CIMMYT guidelines, was employed to identify potentially profitable treatments, categorizing them into dominated (D) and non-dominated (ND) groups</w:t>
      </w:r>
      <w:r w:rsidR="007F67F2">
        <w:rPr>
          <w:rFonts w:ascii="Times New Roman" w:eastAsia="Times New Roman" w:hAnsi="Times New Roman" w:cs="Times New Roman"/>
          <w:sz w:val="24"/>
          <w:szCs w:val="24"/>
        </w:rPr>
        <w:t>.</w:t>
      </w:r>
    </w:p>
    <w:p w:rsidR="007F67F2" w:rsidRDefault="007F67F2" w:rsidP="0032150B">
      <w:pPr>
        <w:spacing w:after="0" w:line="360" w:lineRule="auto"/>
        <w:jc w:val="both"/>
        <w:rPr>
          <w:sz w:val="24"/>
          <w:szCs w:val="24"/>
        </w:rPr>
      </w:pPr>
    </w:p>
    <w:p w:rsidR="0067634F" w:rsidRDefault="0067634F" w:rsidP="0032150B">
      <w:pPr>
        <w:spacing w:after="0" w:line="360" w:lineRule="auto"/>
        <w:jc w:val="both"/>
        <w:rPr>
          <w:sz w:val="24"/>
          <w:szCs w:val="24"/>
        </w:rPr>
      </w:pPr>
    </w:p>
    <w:p w:rsidR="0067634F" w:rsidRDefault="0067634F" w:rsidP="0032150B">
      <w:pPr>
        <w:spacing w:after="0" w:line="360" w:lineRule="auto"/>
        <w:jc w:val="both"/>
        <w:rPr>
          <w:sz w:val="24"/>
          <w:szCs w:val="24"/>
        </w:rPr>
      </w:pPr>
    </w:p>
    <w:p w:rsidR="0067634F" w:rsidRDefault="0067634F" w:rsidP="0032150B">
      <w:pPr>
        <w:spacing w:after="0" w:line="360" w:lineRule="auto"/>
        <w:jc w:val="both"/>
        <w:rPr>
          <w:sz w:val="24"/>
          <w:szCs w:val="24"/>
        </w:rPr>
      </w:pPr>
    </w:p>
    <w:p w:rsidR="0067634F" w:rsidRDefault="0067634F" w:rsidP="0032150B">
      <w:pPr>
        <w:spacing w:after="0" w:line="360" w:lineRule="auto"/>
        <w:jc w:val="both"/>
        <w:rPr>
          <w:sz w:val="24"/>
          <w:szCs w:val="24"/>
        </w:rPr>
      </w:pPr>
    </w:p>
    <w:p w:rsidR="0067634F" w:rsidRDefault="0067634F" w:rsidP="0032150B">
      <w:pPr>
        <w:spacing w:after="0" w:line="360" w:lineRule="auto"/>
        <w:jc w:val="both"/>
        <w:rPr>
          <w:sz w:val="24"/>
          <w:szCs w:val="24"/>
        </w:rPr>
      </w:pPr>
    </w:p>
    <w:p w:rsidR="0067634F" w:rsidRDefault="0067634F" w:rsidP="0032150B">
      <w:pPr>
        <w:spacing w:after="0" w:line="360" w:lineRule="auto"/>
        <w:jc w:val="both"/>
        <w:rPr>
          <w:sz w:val="24"/>
          <w:szCs w:val="24"/>
        </w:rPr>
      </w:pPr>
    </w:p>
    <w:p w:rsidR="0067634F" w:rsidRPr="007F67F2" w:rsidRDefault="0067634F" w:rsidP="0032150B">
      <w:pPr>
        <w:spacing w:after="0" w:line="360" w:lineRule="auto"/>
        <w:jc w:val="both"/>
        <w:rPr>
          <w:sz w:val="24"/>
          <w:szCs w:val="24"/>
        </w:rPr>
      </w:pPr>
    </w:p>
    <w:p w:rsidR="004129C9" w:rsidRDefault="0067634F" w:rsidP="003520A7">
      <w:pPr>
        <w:spacing w:after="0" w:line="360" w:lineRule="auto"/>
        <w:rPr>
          <w:rFonts w:ascii="Times New Roman" w:eastAsiaTheme="minorEastAsia" w:hAnsi="Times New Roman" w:cs="Times New Roman"/>
          <w:b/>
          <w:sz w:val="24"/>
          <w:szCs w:val="24"/>
        </w:rPr>
      </w:pPr>
      <w:r w:rsidRPr="008D14F4">
        <w:rPr>
          <w:rFonts w:ascii="Times New Roman" w:eastAsiaTheme="minorEastAsia" w:hAnsi="Times New Roman" w:cs="Times New Roman"/>
          <w:b/>
          <w:sz w:val="24"/>
          <w:szCs w:val="24"/>
        </w:rPr>
        <w:lastRenderedPageBreak/>
        <w:t xml:space="preserve">RESULT AND DISCUSSION </w:t>
      </w:r>
    </w:p>
    <w:p w:rsidR="008977DD" w:rsidRDefault="000A6349" w:rsidP="00540536">
      <w:pPr>
        <w:spacing w:after="0" w:line="360" w:lineRule="auto"/>
        <w:jc w:val="both"/>
        <w:rPr>
          <w:rFonts w:ascii="Times New Roman" w:hAnsi="Times New Roman" w:cs="Times New Roman"/>
          <w:sz w:val="24"/>
          <w:szCs w:val="24"/>
        </w:rPr>
      </w:pPr>
      <w:r w:rsidRPr="005F0F6E">
        <w:rPr>
          <w:rFonts w:ascii="Times New Roman" w:hAnsi="Times New Roman" w:cs="Times New Roman"/>
          <w:sz w:val="24"/>
          <w:szCs w:val="24"/>
        </w:rPr>
        <w:t>The results of ANOVA</w:t>
      </w:r>
      <w:r w:rsidR="005F0F6E" w:rsidRPr="005F0F6E">
        <w:rPr>
          <w:rFonts w:ascii="Times New Roman" w:hAnsi="Times New Roman" w:cs="Times New Roman"/>
          <w:sz w:val="24"/>
          <w:szCs w:val="24"/>
        </w:rPr>
        <w:t xml:space="preserve"> on </w:t>
      </w:r>
      <w:r w:rsidR="005F0F6E" w:rsidRPr="007966BA">
        <w:rPr>
          <w:rFonts w:ascii="Times New Roman" w:hAnsi="Times New Roman" w:cs="Times New Roman"/>
          <w:sz w:val="24"/>
          <w:szCs w:val="24"/>
        </w:rPr>
        <w:t>sunflower spacing comb</w:t>
      </w:r>
      <w:r w:rsidR="005F0F6E" w:rsidRPr="005F0F6E">
        <w:rPr>
          <w:rFonts w:ascii="Times New Roman" w:hAnsi="Times New Roman" w:cs="Times New Roman"/>
          <w:sz w:val="24"/>
          <w:szCs w:val="24"/>
        </w:rPr>
        <w:t>ined of six environments in 2023 and 2024 on</w:t>
      </w:r>
      <w:r w:rsidRPr="005F0F6E">
        <w:rPr>
          <w:rFonts w:ascii="Times New Roman" w:hAnsi="Times New Roman" w:cs="Times New Roman"/>
          <w:sz w:val="24"/>
          <w:szCs w:val="24"/>
        </w:rPr>
        <w:t xml:space="preserve"> growth parameters and yield and yield related parameters are presented in Table 1.</w:t>
      </w:r>
      <w:r w:rsidR="00295561">
        <w:rPr>
          <w:rFonts w:ascii="Times New Roman" w:hAnsi="Times New Roman" w:cs="Times New Roman"/>
          <w:sz w:val="24"/>
          <w:szCs w:val="24"/>
        </w:rPr>
        <w:t xml:space="preserve"> The result </w:t>
      </w:r>
      <w:r w:rsidR="00295561" w:rsidRPr="00295561">
        <w:rPr>
          <w:rFonts w:ascii="Times New Roman" w:hAnsi="Times New Roman" w:cs="Times New Roman"/>
          <w:sz w:val="24"/>
          <w:szCs w:val="24"/>
        </w:rPr>
        <w:t>of ANOVA</w:t>
      </w:r>
      <w:r w:rsidR="00295561">
        <w:rPr>
          <w:rFonts w:ascii="Times New Roman" w:hAnsi="Times New Roman" w:cs="Times New Roman"/>
          <w:sz w:val="24"/>
          <w:szCs w:val="24"/>
        </w:rPr>
        <w:t xml:space="preserve"> showed</w:t>
      </w:r>
      <w:r w:rsidR="00295561" w:rsidRPr="00295561">
        <w:rPr>
          <w:rFonts w:ascii="Times New Roman" w:hAnsi="Times New Roman" w:cs="Times New Roman"/>
          <w:sz w:val="24"/>
          <w:szCs w:val="24"/>
        </w:rPr>
        <w:t xml:space="preserve"> </w:t>
      </w:r>
      <w:r w:rsidR="00295561">
        <w:rPr>
          <w:rFonts w:ascii="Times New Roman" w:hAnsi="Times New Roman" w:cs="Times New Roman"/>
          <w:sz w:val="24"/>
          <w:szCs w:val="24"/>
        </w:rPr>
        <w:t xml:space="preserve">environment (years by locations) highly significantly affected </w:t>
      </w:r>
      <w:r w:rsidR="00295561" w:rsidRPr="00295561">
        <w:rPr>
          <w:rFonts w:ascii="Times New Roman" w:hAnsi="Times New Roman" w:cs="Times New Roman"/>
          <w:sz w:val="24"/>
          <w:szCs w:val="24"/>
        </w:rPr>
        <w:t xml:space="preserve">all recorded parameters </w:t>
      </w:r>
      <w:r w:rsidR="00295561">
        <w:rPr>
          <w:rFonts w:ascii="Times New Roman" w:hAnsi="Times New Roman" w:cs="Times New Roman"/>
          <w:sz w:val="24"/>
          <w:szCs w:val="24"/>
        </w:rPr>
        <w:t xml:space="preserve">and </w:t>
      </w:r>
      <w:r w:rsidR="008977DD" w:rsidRPr="005F0F6E">
        <w:rPr>
          <w:rFonts w:ascii="Times New Roman" w:hAnsi="Times New Roman" w:cs="Times New Roman"/>
          <w:sz w:val="24"/>
          <w:szCs w:val="24"/>
        </w:rPr>
        <w:t>the</w:t>
      </w:r>
      <w:r w:rsidR="007966BA" w:rsidRPr="005F0F6E">
        <w:rPr>
          <w:rFonts w:ascii="Times New Roman" w:hAnsi="Times New Roman" w:cs="Times New Roman"/>
          <w:sz w:val="24"/>
          <w:szCs w:val="24"/>
        </w:rPr>
        <w:t xml:space="preserve"> combined main effects of inter-row</w:t>
      </w:r>
      <w:r w:rsidR="005F0F6E" w:rsidRPr="005F0F6E">
        <w:rPr>
          <w:rFonts w:ascii="Times New Roman" w:hAnsi="Times New Roman" w:cs="Times New Roman"/>
          <w:sz w:val="24"/>
          <w:szCs w:val="24"/>
        </w:rPr>
        <w:t xml:space="preserve"> and intra-row</w:t>
      </w:r>
      <w:r w:rsidR="007966BA" w:rsidRPr="005F0F6E">
        <w:rPr>
          <w:rFonts w:ascii="Times New Roman" w:hAnsi="Times New Roman" w:cs="Times New Roman"/>
          <w:sz w:val="24"/>
          <w:szCs w:val="24"/>
        </w:rPr>
        <w:t xml:space="preserve"> spacing</w:t>
      </w:r>
      <w:r w:rsidR="00295561">
        <w:rPr>
          <w:rFonts w:ascii="Times New Roman" w:hAnsi="Times New Roman" w:cs="Times New Roman"/>
          <w:sz w:val="24"/>
          <w:szCs w:val="24"/>
        </w:rPr>
        <w:t xml:space="preserve"> also</w:t>
      </w:r>
      <w:r w:rsidR="007966BA" w:rsidRPr="005F0F6E">
        <w:rPr>
          <w:rFonts w:ascii="Times New Roman" w:hAnsi="Times New Roman" w:cs="Times New Roman"/>
          <w:sz w:val="24"/>
          <w:szCs w:val="24"/>
        </w:rPr>
        <w:t xml:space="preserve"> </w:t>
      </w:r>
      <w:r w:rsidR="005F0F6E" w:rsidRPr="005F0F6E">
        <w:rPr>
          <w:rFonts w:ascii="Times New Roman" w:hAnsi="Times New Roman" w:cs="Times New Roman"/>
          <w:sz w:val="24"/>
          <w:szCs w:val="24"/>
        </w:rPr>
        <w:t xml:space="preserve">highly </w:t>
      </w:r>
      <w:r w:rsidR="007966BA" w:rsidRPr="005F0F6E">
        <w:rPr>
          <w:rFonts w:ascii="Times New Roman" w:hAnsi="Times New Roman" w:cs="Times New Roman"/>
          <w:sz w:val="24"/>
          <w:szCs w:val="24"/>
        </w:rPr>
        <w:t xml:space="preserve">significantly affected </w:t>
      </w:r>
      <w:r w:rsidR="005F0F6E" w:rsidRPr="005F0F6E">
        <w:rPr>
          <w:rFonts w:ascii="Times New Roman" w:hAnsi="Times New Roman" w:cs="Times New Roman"/>
          <w:sz w:val="24"/>
          <w:szCs w:val="24"/>
        </w:rPr>
        <w:t>all</w:t>
      </w:r>
      <w:r w:rsidR="007966BA" w:rsidRPr="005F0F6E">
        <w:rPr>
          <w:rFonts w:ascii="Times New Roman" w:hAnsi="Times New Roman" w:cs="Times New Roman"/>
          <w:sz w:val="24"/>
          <w:szCs w:val="24"/>
        </w:rPr>
        <w:t xml:space="preserve"> recor</w:t>
      </w:r>
      <w:r w:rsidRPr="005F0F6E">
        <w:rPr>
          <w:rFonts w:ascii="Times New Roman" w:hAnsi="Times New Roman" w:cs="Times New Roman"/>
          <w:sz w:val="24"/>
          <w:szCs w:val="24"/>
        </w:rPr>
        <w:t xml:space="preserve">ded parameters listed in Table </w:t>
      </w:r>
      <w:r w:rsidR="005F0F6E" w:rsidRPr="005F0F6E">
        <w:rPr>
          <w:rFonts w:ascii="Times New Roman" w:hAnsi="Times New Roman" w:cs="Times New Roman"/>
          <w:sz w:val="24"/>
          <w:szCs w:val="24"/>
        </w:rPr>
        <w:t xml:space="preserve">1. However, their interaction significantly affected only head weight (HW) and </w:t>
      </w:r>
      <w:r w:rsidR="005F0F6E" w:rsidRPr="005F0F6E">
        <w:rPr>
          <w:rFonts w:ascii="Times New Roman" w:hAnsi="Times New Roman" w:cs="Times New Roman"/>
          <w:color w:val="000000" w:themeColor="text1"/>
          <w:sz w:val="24"/>
          <w:szCs w:val="24"/>
        </w:rPr>
        <w:t>Grain yield</w:t>
      </w:r>
      <w:r w:rsidR="00295561">
        <w:rPr>
          <w:rFonts w:ascii="Times New Roman" w:hAnsi="Times New Roman" w:cs="Times New Roman"/>
          <w:color w:val="000000" w:themeColor="text1"/>
          <w:sz w:val="24"/>
          <w:szCs w:val="24"/>
        </w:rPr>
        <w:t>.</w:t>
      </w:r>
      <w:r w:rsidR="008977DD">
        <w:rPr>
          <w:rFonts w:ascii="Times New Roman" w:hAnsi="Times New Roman" w:cs="Times New Roman"/>
          <w:color w:val="000000" w:themeColor="text1"/>
          <w:sz w:val="24"/>
          <w:szCs w:val="24"/>
        </w:rPr>
        <w:t xml:space="preserve"> The combined interaction effect of </w:t>
      </w:r>
      <w:r w:rsidR="008977DD">
        <w:rPr>
          <w:rFonts w:ascii="Times New Roman" w:hAnsi="Times New Roman" w:cs="Times New Roman"/>
          <w:sz w:val="24"/>
          <w:szCs w:val="24"/>
        </w:rPr>
        <w:t xml:space="preserve">environment and </w:t>
      </w:r>
      <w:r w:rsidR="008977DD" w:rsidRPr="005F0F6E">
        <w:rPr>
          <w:rFonts w:ascii="Times New Roman" w:hAnsi="Times New Roman" w:cs="Times New Roman"/>
          <w:sz w:val="24"/>
          <w:szCs w:val="24"/>
        </w:rPr>
        <w:t>inter-row</w:t>
      </w:r>
      <w:r w:rsidR="008977DD">
        <w:rPr>
          <w:rFonts w:ascii="Times New Roman" w:hAnsi="Times New Roman" w:cs="Times New Roman"/>
          <w:sz w:val="24"/>
          <w:szCs w:val="24"/>
        </w:rPr>
        <w:t xml:space="preserve"> spacing </w:t>
      </w:r>
      <w:r w:rsidR="003520A7" w:rsidRPr="005F0F6E">
        <w:rPr>
          <w:rFonts w:ascii="Times New Roman" w:hAnsi="Times New Roman" w:cs="Times New Roman"/>
          <w:sz w:val="24"/>
          <w:szCs w:val="24"/>
        </w:rPr>
        <w:t>highly significantly affected</w:t>
      </w:r>
      <w:r w:rsidR="003520A7">
        <w:rPr>
          <w:rFonts w:ascii="Times New Roman" w:hAnsi="Times New Roman" w:cs="Times New Roman"/>
          <w:sz w:val="24"/>
          <w:szCs w:val="24"/>
        </w:rPr>
        <w:t xml:space="preserve"> on</w:t>
      </w:r>
      <w:r w:rsidR="008977DD">
        <w:rPr>
          <w:rFonts w:ascii="Times New Roman" w:hAnsi="Times New Roman" w:cs="Times New Roman"/>
          <w:sz w:val="24"/>
          <w:szCs w:val="24"/>
        </w:rPr>
        <w:t xml:space="preserve"> </w:t>
      </w:r>
      <w:r w:rsidR="008977DD" w:rsidRPr="008D14F4">
        <w:rPr>
          <w:rFonts w:ascii="Times New Roman" w:hAnsi="Times New Roman" w:cs="Times New Roman"/>
          <w:sz w:val="24"/>
          <w:szCs w:val="24"/>
        </w:rPr>
        <w:t>head weight (HW)</w:t>
      </w:r>
      <w:r w:rsidR="003520A7">
        <w:rPr>
          <w:rFonts w:ascii="Times New Roman" w:hAnsi="Times New Roman" w:cs="Times New Roman"/>
          <w:sz w:val="24"/>
          <w:szCs w:val="24"/>
        </w:rPr>
        <w:t xml:space="preserve"> and </w:t>
      </w:r>
      <w:r w:rsidR="008977DD" w:rsidRPr="008977DD">
        <w:rPr>
          <w:rFonts w:ascii="Times New Roman" w:hAnsi="Times New Roman" w:cs="Times New Roman"/>
          <w:color w:val="000000" w:themeColor="text1"/>
          <w:sz w:val="24"/>
          <w:szCs w:val="24"/>
        </w:rPr>
        <w:t xml:space="preserve"> </w:t>
      </w:r>
      <w:r w:rsidR="003520A7">
        <w:rPr>
          <w:rFonts w:ascii="Times New Roman" w:hAnsi="Times New Roman" w:cs="Times New Roman"/>
          <w:color w:val="000000" w:themeColor="text1"/>
          <w:sz w:val="24"/>
          <w:szCs w:val="24"/>
        </w:rPr>
        <w:t xml:space="preserve"> </w:t>
      </w:r>
      <w:r w:rsidR="003520A7" w:rsidRPr="003520A7">
        <w:rPr>
          <w:rFonts w:ascii="Times New Roman" w:hAnsi="Times New Roman" w:cs="Times New Roman"/>
          <w:color w:val="000000" w:themeColor="text1"/>
          <w:sz w:val="24"/>
          <w:szCs w:val="24"/>
        </w:rPr>
        <w:t xml:space="preserve">significantly affected on </w:t>
      </w:r>
      <w:r w:rsidR="008977DD" w:rsidRPr="008D14F4">
        <w:rPr>
          <w:rFonts w:ascii="Times New Roman" w:hAnsi="Times New Roman" w:cs="Times New Roman"/>
          <w:color w:val="000000" w:themeColor="text1"/>
          <w:sz w:val="24"/>
          <w:szCs w:val="24"/>
        </w:rPr>
        <w:t>thousand</w:t>
      </w:r>
      <w:r w:rsidR="008977DD" w:rsidRPr="00256A5D">
        <w:rPr>
          <w:rFonts w:ascii="Times New Roman" w:hAnsi="Times New Roman" w:cs="Times New Roman"/>
          <w:color w:val="000000" w:themeColor="text1"/>
          <w:sz w:val="24"/>
          <w:szCs w:val="24"/>
        </w:rPr>
        <w:t xml:space="preserve"> seeds</w:t>
      </w:r>
      <w:r w:rsidR="008977DD">
        <w:rPr>
          <w:rFonts w:ascii="Times New Roman" w:hAnsi="Times New Roman" w:cs="Times New Roman"/>
          <w:color w:val="000000" w:themeColor="text1"/>
          <w:sz w:val="24"/>
          <w:szCs w:val="24"/>
        </w:rPr>
        <w:t xml:space="preserve"> weight (THSW) and </w:t>
      </w:r>
      <w:r w:rsidR="008977DD" w:rsidRPr="005F0F6E">
        <w:rPr>
          <w:rFonts w:ascii="Times New Roman" w:hAnsi="Times New Roman" w:cs="Times New Roman"/>
          <w:color w:val="000000" w:themeColor="text1"/>
          <w:sz w:val="24"/>
          <w:szCs w:val="24"/>
        </w:rPr>
        <w:t>Grain yield</w:t>
      </w:r>
      <w:r w:rsidR="003520A7">
        <w:rPr>
          <w:rFonts w:ascii="Times New Roman" w:hAnsi="Times New Roman" w:cs="Times New Roman"/>
          <w:color w:val="000000" w:themeColor="text1"/>
          <w:sz w:val="24"/>
          <w:szCs w:val="24"/>
        </w:rPr>
        <w:t xml:space="preserve">. The combined interaction effect of </w:t>
      </w:r>
      <w:r w:rsidR="003520A7">
        <w:rPr>
          <w:rFonts w:ascii="Times New Roman" w:hAnsi="Times New Roman" w:cs="Times New Roman"/>
          <w:sz w:val="24"/>
          <w:szCs w:val="24"/>
        </w:rPr>
        <w:t>environment and intra</w:t>
      </w:r>
      <w:r w:rsidR="003520A7" w:rsidRPr="005F0F6E">
        <w:rPr>
          <w:rFonts w:ascii="Times New Roman" w:hAnsi="Times New Roman" w:cs="Times New Roman"/>
          <w:sz w:val="24"/>
          <w:szCs w:val="24"/>
        </w:rPr>
        <w:t>-row</w:t>
      </w:r>
      <w:r w:rsidR="003520A7">
        <w:rPr>
          <w:rFonts w:ascii="Times New Roman" w:hAnsi="Times New Roman" w:cs="Times New Roman"/>
          <w:sz w:val="24"/>
          <w:szCs w:val="24"/>
        </w:rPr>
        <w:t xml:space="preserve"> spacing </w:t>
      </w:r>
      <w:r w:rsidR="003520A7" w:rsidRPr="003520A7">
        <w:rPr>
          <w:rFonts w:ascii="Times New Roman" w:hAnsi="Times New Roman" w:cs="Times New Roman"/>
          <w:color w:val="000000" w:themeColor="text1"/>
          <w:sz w:val="24"/>
          <w:szCs w:val="24"/>
        </w:rPr>
        <w:t>significantly affected on</w:t>
      </w:r>
      <w:r w:rsidR="003520A7" w:rsidRPr="003520A7">
        <w:rPr>
          <w:rFonts w:ascii="Times New Roman" w:hAnsi="Times New Roman" w:cs="Times New Roman"/>
          <w:sz w:val="24"/>
          <w:szCs w:val="24"/>
        </w:rPr>
        <w:t xml:space="preserve"> </w:t>
      </w:r>
      <w:r w:rsidR="003520A7" w:rsidRPr="008D14F4">
        <w:rPr>
          <w:rFonts w:ascii="Times New Roman" w:hAnsi="Times New Roman" w:cs="Times New Roman"/>
          <w:sz w:val="24"/>
          <w:szCs w:val="24"/>
        </w:rPr>
        <w:t>head weight (HW) and</w:t>
      </w:r>
      <w:r w:rsidR="003520A7" w:rsidRPr="00256A5D">
        <w:rPr>
          <w:rFonts w:ascii="Times New Roman" w:hAnsi="Times New Roman" w:cs="Times New Roman"/>
          <w:sz w:val="24"/>
          <w:szCs w:val="24"/>
        </w:rPr>
        <w:t xml:space="preserve"> number of </w:t>
      </w:r>
      <w:r w:rsidR="003520A7" w:rsidRPr="008D14F4">
        <w:rPr>
          <w:rFonts w:ascii="Times New Roman" w:hAnsi="Times New Roman" w:cs="Times New Roman"/>
          <w:sz w:val="24"/>
          <w:szCs w:val="24"/>
        </w:rPr>
        <w:t>seeds</w:t>
      </w:r>
      <w:r w:rsidR="003520A7" w:rsidRPr="00256A5D">
        <w:rPr>
          <w:rFonts w:ascii="Times New Roman" w:hAnsi="Times New Roman" w:cs="Times New Roman"/>
          <w:sz w:val="24"/>
          <w:szCs w:val="24"/>
        </w:rPr>
        <w:t xml:space="preserve"> per </w:t>
      </w:r>
      <w:r w:rsidR="003520A7" w:rsidRPr="008D14F4">
        <w:rPr>
          <w:rFonts w:ascii="Times New Roman" w:hAnsi="Times New Roman" w:cs="Times New Roman"/>
          <w:sz w:val="24"/>
          <w:szCs w:val="24"/>
        </w:rPr>
        <w:t>head (NSPH</w:t>
      </w:r>
      <w:r w:rsidR="003520A7" w:rsidRPr="00256A5D">
        <w:rPr>
          <w:rFonts w:ascii="Times New Roman" w:hAnsi="Times New Roman" w:cs="Times New Roman"/>
          <w:sz w:val="24"/>
          <w:szCs w:val="24"/>
        </w:rPr>
        <w:t>)</w:t>
      </w:r>
      <w:r w:rsidR="003520A7">
        <w:rPr>
          <w:rFonts w:ascii="Times New Roman" w:hAnsi="Times New Roman" w:cs="Times New Roman"/>
          <w:sz w:val="24"/>
          <w:szCs w:val="24"/>
        </w:rPr>
        <w:t xml:space="preserve"> and</w:t>
      </w:r>
      <w:r w:rsidR="003520A7" w:rsidRPr="003520A7">
        <w:t xml:space="preserve"> </w:t>
      </w:r>
      <w:r w:rsidR="003520A7" w:rsidRPr="003520A7">
        <w:rPr>
          <w:rFonts w:ascii="Times New Roman" w:hAnsi="Times New Roman" w:cs="Times New Roman"/>
          <w:sz w:val="24"/>
          <w:szCs w:val="24"/>
        </w:rPr>
        <w:t>highly significantly affected on</w:t>
      </w:r>
      <w:r w:rsidR="003520A7">
        <w:rPr>
          <w:rFonts w:ascii="Times New Roman" w:hAnsi="Times New Roman" w:cs="Times New Roman"/>
          <w:sz w:val="24"/>
          <w:szCs w:val="24"/>
        </w:rPr>
        <w:t xml:space="preserve"> </w:t>
      </w:r>
      <w:r w:rsidR="003520A7" w:rsidRPr="003520A7">
        <w:rPr>
          <w:rFonts w:ascii="Times New Roman" w:hAnsi="Times New Roman" w:cs="Times New Roman"/>
          <w:sz w:val="24"/>
          <w:szCs w:val="24"/>
        </w:rPr>
        <w:t>Grain yield</w:t>
      </w:r>
      <w:r w:rsidR="003520A7">
        <w:rPr>
          <w:rFonts w:ascii="Times New Roman" w:hAnsi="Times New Roman" w:cs="Times New Roman"/>
          <w:sz w:val="24"/>
          <w:szCs w:val="24"/>
        </w:rPr>
        <w:t>.</w:t>
      </w:r>
      <w:r w:rsidR="003520A7" w:rsidRPr="003520A7">
        <w:t xml:space="preserve"> </w:t>
      </w:r>
      <w:r w:rsidR="003520A7" w:rsidRPr="003520A7">
        <w:rPr>
          <w:rFonts w:ascii="Times New Roman" w:hAnsi="Times New Roman" w:cs="Times New Roman"/>
          <w:sz w:val="24"/>
          <w:szCs w:val="24"/>
        </w:rPr>
        <w:t>The combined interaction effect of environment</w:t>
      </w:r>
      <w:r w:rsidR="003520A7">
        <w:rPr>
          <w:rFonts w:ascii="Times New Roman" w:hAnsi="Times New Roman" w:cs="Times New Roman"/>
          <w:sz w:val="24"/>
          <w:szCs w:val="24"/>
        </w:rPr>
        <w:t>,</w:t>
      </w:r>
      <w:r w:rsidR="003520A7" w:rsidRPr="003520A7">
        <w:rPr>
          <w:rFonts w:ascii="Times New Roman" w:hAnsi="Times New Roman" w:cs="Times New Roman"/>
          <w:sz w:val="24"/>
          <w:szCs w:val="24"/>
        </w:rPr>
        <w:t xml:space="preserve"> inter-row and</w:t>
      </w:r>
      <w:r w:rsidR="009D4D77">
        <w:rPr>
          <w:rFonts w:ascii="Times New Roman" w:hAnsi="Times New Roman" w:cs="Times New Roman"/>
          <w:sz w:val="24"/>
          <w:szCs w:val="24"/>
        </w:rPr>
        <w:t xml:space="preserve"> </w:t>
      </w:r>
      <w:r w:rsidR="009D4D77" w:rsidRPr="009D4D77">
        <w:rPr>
          <w:rFonts w:ascii="Times New Roman" w:hAnsi="Times New Roman" w:cs="Times New Roman"/>
          <w:sz w:val="24"/>
          <w:szCs w:val="24"/>
        </w:rPr>
        <w:t>intra-row spacing</w:t>
      </w:r>
      <w:r w:rsidR="009D4D77">
        <w:rPr>
          <w:rFonts w:ascii="Times New Roman" w:hAnsi="Times New Roman" w:cs="Times New Roman"/>
          <w:sz w:val="24"/>
          <w:szCs w:val="24"/>
        </w:rPr>
        <w:t xml:space="preserve"> had no </w:t>
      </w:r>
      <w:r w:rsidR="009D4D77" w:rsidRPr="003520A7">
        <w:rPr>
          <w:rFonts w:ascii="Times New Roman" w:hAnsi="Times New Roman" w:cs="Times New Roman"/>
          <w:color w:val="000000" w:themeColor="text1"/>
          <w:sz w:val="24"/>
          <w:szCs w:val="24"/>
        </w:rPr>
        <w:t>significantly affected</w:t>
      </w:r>
      <w:r w:rsidR="009D4D77">
        <w:rPr>
          <w:rFonts w:ascii="Times New Roman" w:hAnsi="Times New Roman" w:cs="Times New Roman"/>
          <w:color w:val="000000" w:themeColor="text1"/>
          <w:sz w:val="24"/>
          <w:szCs w:val="24"/>
        </w:rPr>
        <w:t xml:space="preserve"> </w:t>
      </w:r>
      <w:r w:rsidR="009D4D77" w:rsidRPr="00295561">
        <w:rPr>
          <w:rFonts w:ascii="Times New Roman" w:hAnsi="Times New Roman" w:cs="Times New Roman"/>
          <w:sz w:val="24"/>
          <w:szCs w:val="24"/>
        </w:rPr>
        <w:t>all recorded parameters</w:t>
      </w:r>
      <w:r w:rsidR="009D4D77">
        <w:rPr>
          <w:rFonts w:ascii="Times New Roman" w:hAnsi="Times New Roman" w:cs="Times New Roman"/>
          <w:sz w:val="24"/>
          <w:szCs w:val="24"/>
        </w:rPr>
        <w:t xml:space="preserve"> </w:t>
      </w:r>
      <w:r w:rsidR="009D4D77" w:rsidRPr="009D4D77">
        <w:rPr>
          <w:rFonts w:ascii="Times New Roman" w:hAnsi="Times New Roman" w:cs="Times New Roman"/>
          <w:sz w:val="24"/>
          <w:szCs w:val="24"/>
        </w:rPr>
        <w:t>listed in Table 1</w:t>
      </w:r>
      <w:r w:rsidR="009D4D77">
        <w:rPr>
          <w:rFonts w:ascii="Times New Roman" w:hAnsi="Times New Roman" w:cs="Times New Roman"/>
          <w:sz w:val="24"/>
          <w:szCs w:val="24"/>
        </w:rPr>
        <w:t>.</w:t>
      </w:r>
      <w:r w:rsidR="003520A7">
        <w:rPr>
          <w:rFonts w:ascii="Times New Roman" w:hAnsi="Times New Roman" w:cs="Times New Roman"/>
          <w:sz w:val="24"/>
          <w:szCs w:val="24"/>
        </w:rPr>
        <w:t xml:space="preserve"> </w:t>
      </w:r>
    </w:p>
    <w:p w:rsidR="008E32AF" w:rsidRDefault="008E32AF" w:rsidP="00540536">
      <w:pPr>
        <w:spacing w:after="0" w:line="360" w:lineRule="auto"/>
        <w:jc w:val="both"/>
        <w:rPr>
          <w:rFonts w:ascii="Times New Roman" w:hAnsi="Times New Roman" w:cs="Times New Roman"/>
          <w:sz w:val="24"/>
          <w:szCs w:val="24"/>
        </w:rPr>
      </w:pPr>
    </w:p>
    <w:p w:rsidR="008E32AF" w:rsidRDefault="008E32AF" w:rsidP="00540536">
      <w:pPr>
        <w:spacing w:after="0" w:line="360" w:lineRule="auto"/>
        <w:jc w:val="both"/>
        <w:rPr>
          <w:rFonts w:ascii="Times New Roman" w:hAnsi="Times New Roman" w:cs="Times New Roman"/>
          <w:sz w:val="24"/>
          <w:szCs w:val="24"/>
        </w:rPr>
      </w:pPr>
    </w:p>
    <w:p w:rsidR="008E32AF" w:rsidRDefault="008E32AF" w:rsidP="00540536">
      <w:pPr>
        <w:spacing w:after="0" w:line="360" w:lineRule="auto"/>
        <w:jc w:val="both"/>
        <w:rPr>
          <w:rFonts w:ascii="Times New Roman" w:hAnsi="Times New Roman" w:cs="Times New Roman"/>
          <w:sz w:val="24"/>
          <w:szCs w:val="24"/>
        </w:rPr>
      </w:pPr>
    </w:p>
    <w:p w:rsidR="008E32AF" w:rsidRDefault="008E32AF" w:rsidP="00540536">
      <w:pPr>
        <w:spacing w:after="0" w:line="360" w:lineRule="auto"/>
        <w:jc w:val="both"/>
        <w:rPr>
          <w:rFonts w:ascii="Times New Roman" w:hAnsi="Times New Roman" w:cs="Times New Roman"/>
          <w:sz w:val="24"/>
          <w:szCs w:val="24"/>
        </w:rPr>
      </w:pPr>
    </w:p>
    <w:p w:rsidR="008E32AF" w:rsidRDefault="008E32AF" w:rsidP="00540536">
      <w:pPr>
        <w:spacing w:after="0" w:line="360" w:lineRule="auto"/>
        <w:jc w:val="both"/>
        <w:rPr>
          <w:rFonts w:ascii="Times New Roman" w:hAnsi="Times New Roman" w:cs="Times New Roman"/>
          <w:sz w:val="24"/>
          <w:szCs w:val="24"/>
        </w:rPr>
      </w:pPr>
    </w:p>
    <w:p w:rsidR="008E32AF" w:rsidRDefault="008E32AF" w:rsidP="00540536">
      <w:pPr>
        <w:spacing w:after="0" w:line="360" w:lineRule="auto"/>
        <w:jc w:val="both"/>
        <w:rPr>
          <w:rFonts w:ascii="Times New Roman" w:hAnsi="Times New Roman" w:cs="Times New Roman"/>
          <w:sz w:val="24"/>
          <w:szCs w:val="24"/>
        </w:rPr>
      </w:pPr>
    </w:p>
    <w:p w:rsidR="008E32AF" w:rsidRDefault="008E32AF" w:rsidP="00540536">
      <w:pPr>
        <w:spacing w:after="0" w:line="360" w:lineRule="auto"/>
        <w:jc w:val="both"/>
        <w:rPr>
          <w:rFonts w:ascii="Times New Roman" w:hAnsi="Times New Roman" w:cs="Times New Roman"/>
          <w:sz w:val="24"/>
          <w:szCs w:val="24"/>
        </w:rPr>
      </w:pPr>
    </w:p>
    <w:p w:rsidR="00501AE3" w:rsidRDefault="00501AE3" w:rsidP="007966BA">
      <w:pPr>
        <w:spacing w:after="200" w:line="276" w:lineRule="auto"/>
        <w:rPr>
          <w:sz w:val="24"/>
          <w:szCs w:val="24"/>
        </w:rPr>
        <w:sectPr w:rsidR="00501AE3" w:rsidSect="00501AE3">
          <w:footerReference w:type="default" r:id="rId10"/>
          <w:pgSz w:w="12240" w:h="15840"/>
          <w:pgMar w:top="1440" w:right="1440" w:bottom="1440" w:left="1440" w:header="720" w:footer="720" w:gutter="0"/>
          <w:cols w:space="720"/>
          <w:docGrid w:linePitch="360"/>
        </w:sectPr>
      </w:pPr>
    </w:p>
    <w:p w:rsidR="007966BA" w:rsidRPr="00223C10" w:rsidRDefault="00052727" w:rsidP="007966BA">
      <w:pPr>
        <w:spacing w:after="200" w:line="276" w:lineRule="auto"/>
        <w:rPr>
          <w:rFonts w:ascii="Times New Roman" w:hAnsi="Times New Roman" w:cs="Times New Roman"/>
          <w:sz w:val="24"/>
          <w:szCs w:val="24"/>
        </w:rPr>
      </w:pPr>
      <w:proofErr w:type="gramStart"/>
      <w:r w:rsidRPr="00223C10">
        <w:rPr>
          <w:rFonts w:ascii="Times New Roman" w:hAnsi="Times New Roman" w:cs="Times New Roman"/>
          <w:sz w:val="24"/>
          <w:szCs w:val="24"/>
        </w:rPr>
        <w:lastRenderedPageBreak/>
        <w:t>Table</w:t>
      </w:r>
      <w:r w:rsidR="007966BA" w:rsidRPr="00223C10">
        <w:rPr>
          <w:rFonts w:ascii="Times New Roman" w:hAnsi="Times New Roman" w:cs="Times New Roman"/>
          <w:sz w:val="24"/>
          <w:szCs w:val="24"/>
        </w:rPr>
        <w:t xml:space="preserve"> 1.</w:t>
      </w:r>
      <w:proofErr w:type="gramEnd"/>
      <w:r w:rsidR="007966BA" w:rsidRPr="00223C10">
        <w:rPr>
          <w:rFonts w:ascii="Times New Roman" w:hAnsi="Times New Roman" w:cs="Times New Roman"/>
          <w:sz w:val="24"/>
          <w:szCs w:val="24"/>
        </w:rPr>
        <w:t xml:space="preserve"> ANOVA table of sunflower spacing combined of six environments in 2023 and 2024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933"/>
        <w:gridCol w:w="1183"/>
        <w:gridCol w:w="1262"/>
        <w:gridCol w:w="1349"/>
        <w:gridCol w:w="1170"/>
        <w:gridCol w:w="1439"/>
        <w:gridCol w:w="1349"/>
        <w:gridCol w:w="1439"/>
        <w:gridCol w:w="1729"/>
      </w:tblGrid>
      <w:tr w:rsidR="0067634F" w:rsidRPr="00FB6025" w:rsidTr="00223C10">
        <w:tc>
          <w:tcPr>
            <w:tcW w:w="502"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SOV</w:t>
            </w:r>
          </w:p>
        </w:tc>
        <w:tc>
          <w:tcPr>
            <w:tcW w:w="354"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proofErr w:type="spellStart"/>
            <w:r w:rsidRPr="00223C10">
              <w:rPr>
                <w:rFonts w:ascii="Times New Roman" w:hAnsi="Times New Roman" w:cs="Times New Roman"/>
                <w:sz w:val="24"/>
                <w:szCs w:val="24"/>
              </w:rPr>
              <w:t>DoF</w:t>
            </w:r>
            <w:proofErr w:type="spellEnd"/>
          </w:p>
        </w:tc>
        <w:tc>
          <w:tcPr>
            <w:tcW w:w="449"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DF</w:t>
            </w:r>
          </w:p>
        </w:tc>
        <w:tc>
          <w:tcPr>
            <w:tcW w:w="479"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DM</w:t>
            </w:r>
          </w:p>
        </w:tc>
        <w:tc>
          <w:tcPr>
            <w:tcW w:w="512"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PH(cm)</w:t>
            </w:r>
          </w:p>
        </w:tc>
        <w:tc>
          <w:tcPr>
            <w:tcW w:w="444"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HD(cm)</w:t>
            </w:r>
          </w:p>
        </w:tc>
        <w:tc>
          <w:tcPr>
            <w:tcW w:w="546"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HW(</w:t>
            </w:r>
            <w:proofErr w:type="spellStart"/>
            <w:r w:rsidRPr="00223C10">
              <w:rPr>
                <w:rFonts w:ascii="Times New Roman" w:hAnsi="Times New Roman" w:cs="Times New Roman"/>
                <w:sz w:val="24"/>
                <w:szCs w:val="24"/>
              </w:rPr>
              <w:t>gm</w:t>
            </w:r>
            <w:proofErr w:type="spellEnd"/>
            <w:r w:rsidRPr="00223C10">
              <w:rPr>
                <w:rFonts w:ascii="Times New Roman" w:hAnsi="Times New Roman" w:cs="Times New Roman"/>
                <w:sz w:val="24"/>
                <w:szCs w:val="24"/>
              </w:rPr>
              <w:t>)</w:t>
            </w:r>
          </w:p>
        </w:tc>
        <w:tc>
          <w:tcPr>
            <w:tcW w:w="512"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NSPH</w:t>
            </w:r>
          </w:p>
        </w:tc>
        <w:tc>
          <w:tcPr>
            <w:tcW w:w="546"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THSW(</w:t>
            </w:r>
            <w:proofErr w:type="spellStart"/>
            <w:r w:rsidRPr="00223C10">
              <w:rPr>
                <w:rFonts w:ascii="Times New Roman" w:hAnsi="Times New Roman" w:cs="Times New Roman"/>
                <w:sz w:val="24"/>
                <w:szCs w:val="24"/>
              </w:rPr>
              <w:t>gm</w:t>
            </w:r>
            <w:proofErr w:type="spellEnd"/>
            <w:r w:rsidRPr="00223C10">
              <w:rPr>
                <w:rFonts w:ascii="Times New Roman" w:hAnsi="Times New Roman" w:cs="Times New Roman"/>
                <w:sz w:val="24"/>
                <w:szCs w:val="24"/>
              </w:rPr>
              <w:t>)</w:t>
            </w:r>
          </w:p>
        </w:tc>
        <w:tc>
          <w:tcPr>
            <w:tcW w:w="656" w:type="pct"/>
            <w:tcBorders>
              <w:top w:val="single" w:sz="4" w:space="0" w:color="auto"/>
              <w:bottom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YIELD(kgh-1)</w:t>
            </w:r>
          </w:p>
        </w:tc>
      </w:tr>
      <w:tr w:rsidR="0067634F" w:rsidRPr="00FB6025" w:rsidTr="00223C10">
        <w:tc>
          <w:tcPr>
            <w:tcW w:w="502" w:type="pct"/>
            <w:tcBorders>
              <w:top w:val="single" w:sz="4" w:space="0" w:color="auto"/>
            </w:tcBorders>
          </w:tcPr>
          <w:p w:rsidR="0067634F" w:rsidRPr="00223C10" w:rsidRDefault="0067634F" w:rsidP="003D04BF">
            <w:pPr>
              <w:rPr>
                <w:rFonts w:ascii="Times New Roman" w:hAnsi="Times New Roman" w:cs="Times New Roman"/>
                <w:sz w:val="24"/>
                <w:szCs w:val="24"/>
              </w:rPr>
            </w:pPr>
            <w:proofErr w:type="spellStart"/>
            <w:r w:rsidRPr="00223C10">
              <w:rPr>
                <w:rFonts w:ascii="Times New Roman" w:hAnsi="Times New Roman" w:cs="Times New Roman"/>
                <w:sz w:val="24"/>
                <w:szCs w:val="24"/>
              </w:rPr>
              <w:t>Env</w:t>
            </w:r>
            <w:proofErr w:type="spellEnd"/>
          </w:p>
        </w:tc>
        <w:tc>
          <w:tcPr>
            <w:tcW w:w="354"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5</w:t>
            </w:r>
          </w:p>
        </w:tc>
        <w:tc>
          <w:tcPr>
            <w:tcW w:w="449"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125.1**</w:t>
            </w:r>
          </w:p>
        </w:tc>
        <w:tc>
          <w:tcPr>
            <w:tcW w:w="479"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435**</w:t>
            </w:r>
          </w:p>
        </w:tc>
        <w:tc>
          <w:tcPr>
            <w:tcW w:w="512"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866.1**</w:t>
            </w:r>
          </w:p>
        </w:tc>
        <w:tc>
          <w:tcPr>
            <w:tcW w:w="444"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37.3**</w:t>
            </w:r>
          </w:p>
        </w:tc>
        <w:tc>
          <w:tcPr>
            <w:tcW w:w="546"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61627.7**</w:t>
            </w:r>
          </w:p>
        </w:tc>
        <w:tc>
          <w:tcPr>
            <w:tcW w:w="512"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412881**</w:t>
            </w:r>
          </w:p>
        </w:tc>
        <w:tc>
          <w:tcPr>
            <w:tcW w:w="546"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656.9**</w:t>
            </w:r>
          </w:p>
        </w:tc>
        <w:tc>
          <w:tcPr>
            <w:tcW w:w="656" w:type="pct"/>
            <w:tcBorders>
              <w:top w:val="single" w:sz="4" w:space="0" w:color="auto"/>
            </w:tcBorders>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42967**</w:t>
            </w:r>
          </w:p>
        </w:tc>
      </w:tr>
      <w:tr w:rsidR="0067634F" w:rsidRPr="00FB6025" w:rsidTr="00223C10">
        <w:tc>
          <w:tcPr>
            <w:tcW w:w="50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RS</w:t>
            </w:r>
          </w:p>
        </w:tc>
        <w:tc>
          <w:tcPr>
            <w:tcW w:w="35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w:t>
            </w:r>
          </w:p>
        </w:tc>
        <w:tc>
          <w:tcPr>
            <w:tcW w:w="44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289.1**</w:t>
            </w:r>
          </w:p>
        </w:tc>
        <w:tc>
          <w:tcPr>
            <w:tcW w:w="47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504.2**</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5355.5**</w:t>
            </w:r>
          </w:p>
        </w:tc>
        <w:tc>
          <w:tcPr>
            <w:tcW w:w="44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146.8**</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31271.3**</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429389**</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1558.7**</w:t>
            </w:r>
          </w:p>
        </w:tc>
        <w:tc>
          <w:tcPr>
            <w:tcW w:w="65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14361**</w:t>
            </w:r>
          </w:p>
        </w:tc>
      </w:tr>
      <w:tr w:rsidR="0067634F" w:rsidRPr="00FB6025" w:rsidTr="00223C10">
        <w:tc>
          <w:tcPr>
            <w:tcW w:w="50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PS</w:t>
            </w:r>
          </w:p>
        </w:tc>
        <w:tc>
          <w:tcPr>
            <w:tcW w:w="35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w:t>
            </w:r>
          </w:p>
        </w:tc>
        <w:tc>
          <w:tcPr>
            <w:tcW w:w="44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223.7**</w:t>
            </w:r>
          </w:p>
        </w:tc>
        <w:tc>
          <w:tcPr>
            <w:tcW w:w="47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296.5**</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1385.7**</w:t>
            </w:r>
          </w:p>
        </w:tc>
        <w:tc>
          <w:tcPr>
            <w:tcW w:w="44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305.8**</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17855.1**</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768504**</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822.3**</w:t>
            </w:r>
          </w:p>
        </w:tc>
        <w:tc>
          <w:tcPr>
            <w:tcW w:w="65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3195**</w:t>
            </w:r>
          </w:p>
        </w:tc>
      </w:tr>
      <w:tr w:rsidR="0067634F" w:rsidRPr="00FB6025" w:rsidTr="00223C10">
        <w:tc>
          <w:tcPr>
            <w:tcW w:w="50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RS*PS</w:t>
            </w:r>
          </w:p>
        </w:tc>
        <w:tc>
          <w:tcPr>
            <w:tcW w:w="35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6</w:t>
            </w:r>
          </w:p>
        </w:tc>
        <w:tc>
          <w:tcPr>
            <w:tcW w:w="44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4.7ns</w:t>
            </w:r>
          </w:p>
        </w:tc>
        <w:tc>
          <w:tcPr>
            <w:tcW w:w="47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1.2ns</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20.7ns</w:t>
            </w:r>
          </w:p>
        </w:tc>
        <w:tc>
          <w:tcPr>
            <w:tcW w:w="44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2.6ns</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375.1**</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4003ns</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0.82ns</w:t>
            </w:r>
          </w:p>
        </w:tc>
        <w:tc>
          <w:tcPr>
            <w:tcW w:w="65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183507*</w:t>
            </w:r>
          </w:p>
        </w:tc>
      </w:tr>
      <w:tr w:rsidR="0067634F" w:rsidRPr="00FB6025" w:rsidTr="00223C10">
        <w:tc>
          <w:tcPr>
            <w:tcW w:w="502" w:type="pct"/>
          </w:tcPr>
          <w:p w:rsidR="0067634F" w:rsidRPr="00223C10" w:rsidRDefault="0067634F" w:rsidP="003D04BF">
            <w:pPr>
              <w:rPr>
                <w:rFonts w:ascii="Times New Roman" w:hAnsi="Times New Roman" w:cs="Times New Roman"/>
                <w:sz w:val="24"/>
                <w:szCs w:val="24"/>
              </w:rPr>
            </w:pPr>
            <w:proofErr w:type="spellStart"/>
            <w:r w:rsidRPr="00223C10">
              <w:rPr>
                <w:rFonts w:ascii="Times New Roman" w:hAnsi="Times New Roman" w:cs="Times New Roman"/>
                <w:sz w:val="24"/>
                <w:szCs w:val="24"/>
              </w:rPr>
              <w:t>Env</w:t>
            </w:r>
            <w:proofErr w:type="spellEnd"/>
            <w:r w:rsidRPr="00223C10">
              <w:rPr>
                <w:rFonts w:ascii="Times New Roman" w:hAnsi="Times New Roman" w:cs="Times New Roman"/>
                <w:sz w:val="24"/>
                <w:szCs w:val="24"/>
              </w:rPr>
              <w:t>*</w:t>
            </w:r>
            <w:proofErr w:type="spellStart"/>
            <w:r w:rsidRPr="00223C10">
              <w:rPr>
                <w:rFonts w:ascii="Times New Roman" w:hAnsi="Times New Roman" w:cs="Times New Roman"/>
                <w:sz w:val="24"/>
                <w:szCs w:val="24"/>
              </w:rPr>
              <w:t>Rs</w:t>
            </w:r>
            <w:proofErr w:type="spellEnd"/>
            <w:r w:rsidRPr="00223C10">
              <w:rPr>
                <w:rFonts w:ascii="Times New Roman" w:hAnsi="Times New Roman" w:cs="Times New Roman"/>
                <w:sz w:val="24"/>
                <w:szCs w:val="24"/>
              </w:rPr>
              <w:t xml:space="preserve">                        </w:t>
            </w:r>
          </w:p>
        </w:tc>
        <w:tc>
          <w:tcPr>
            <w:tcW w:w="35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15</w:t>
            </w:r>
          </w:p>
        </w:tc>
        <w:tc>
          <w:tcPr>
            <w:tcW w:w="44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2.8ns</w:t>
            </w:r>
          </w:p>
        </w:tc>
        <w:tc>
          <w:tcPr>
            <w:tcW w:w="47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3.4ns</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46.9ns</w:t>
            </w:r>
          </w:p>
        </w:tc>
        <w:tc>
          <w:tcPr>
            <w:tcW w:w="44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0.61ns</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762.6**</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5020ns</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23.7*</w:t>
            </w:r>
          </w:p>
        </w:tc>
        <w:tc>
          <w:tcPr>
            <w:tcW w:w="65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179534*</w:t>
            </w:r>
          </w:p>
        </w:tc>
      </w:tr>
      <w:tr w:rsidR="0067634F" w:rsidRPr="00FB6025" w:rsidTr="00223C10">
        <w:tc>
          <w:tcPr>
            <w:tcW w:w="502" w:type="pct"/>
          </w:tcPr>
          <w:p w:rsidR="0067634F" w:rsidRPr="00223C10" w:rsidRDefault="0067634F" w:rsidP="003D04BF">
            <w:pPr>
              <w:rPr>
                <w:rFonts w:ascii="Times New Roman" w:hAnsi="Times New Roman" w:cs="Times New Roman"/>
                <w:sz w:val="24"/>
                <w:szCs w:val="24"/>
              </w:rPr>
            </w:pPr>
            <w:proofErr w:type="spellStart"/>
            <w:r w:rsidRPr="00223C10">
              <w:rPr>
                <w:rFonts w:ascii="Times New Roman" w:hAnsi="Times New Roman" w:cs="Times New Roman"/>
                <w:sz w:val="24"/>
                <w:szCs w:val="24"/>
              </w:rPr>
              <w:t>Env</w:t>
            </w:r>
            <w:proofErr w:type="spellEnd"/>
            <w:r w:rsidRPr="00223C10">
              <w:rPr>
                <w:rFonts w:ascii="Times New Roman" w:hAnsi="Times New Roman" w:cs="Times New Roman"/>
                <w:sz w:val="24"/>
                <w:szCs w:val="24"/>
              </w:rPr>
              <w:t xml:space="preserve">*Ps                       </w:t>
            </w:r>
          </w:p>
        </w:tc>
        <w:tc>
          <w:tcPr>
            <w:tcW w:w="35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10</w:t>
            </w:r>
          </w:p>
        </w:tc>
        <w:tc>
          <w:tcPr>
            <w:tcW w:w="44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5.9ns</w:t>
            </w:r>
          </w:p>
        </w:tc>
        <w:tc>
          <w:tcPr>
            <w:tcW w:w="47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14.9ns</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55.2ns</w:t>
            </w:r>
          </w:p>
        </w:tc>
        <w:tc>
          <w:tcPr>
            <w:tcW w:w="44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7.9ns</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583.3*</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27658*</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7.1ns</w:t>
            </w:r>
          </w:p>
        </w:tc>
        <w:tc>
          <w:tcPr>
            <w:tcW w:w="65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34492**</w:t>
            </w:r>
          </w:p>
        </w:tc>
      </w:tr>
      <w:tr w:rsidR="0067634F" w:rsidRPr="00FB6025" w:rsidTr="00223C10">
        <w:tc>
          <w:tcPr>
            <w:tcW w:w="502" w:type="pct"/>
          </w:tcPr>
          <w:p w:rsidR="0067634F" w:rsidRPr="00223C10" w:rsidRDefault="0067634F" w:rsidP="003D04BF">
            <w:pPr>
              <w:rPr>
                <w:rFonts w:ascii="Times New Roman" w:hAnsi="Times New Roman" w:cs="Times New Roman"/>
                <w:sz w:val="24"/>
                <w:szCs w:val="24"/>
              </w:rPr>
            </w:pPr>
            <w:proofErr w:type="spellStart"/>
            <w:r w:rsidRPr="00223C10">
              <w:rPr>
                <w:rFonts w:ascii="Times New Roman" w:hAnsi="Times New Roman" w:cs="Times New Roman"/>
                <w:sz w:val="24"/>
                <w:szCs w:val="24"/>
              </w:rPr>
              <w:t>Env</w:t>
            </w:r>
            <w:proofErr w:type="spellEnd"/>
            <w:r w:rsidRPr="00223C10">
              <w:rPr>
                <w:rFonts w:ascii="Times New Roman" w:hAnsi="Times New Roman" w:cs="Times New Roman"/>
                <w:sz w:val="24"/>
                <w:szCs w:val="24"/>
              </w:rPr>
              <w:t>*</w:t>
            </w:r>
            <w:proofErr w:type="spellStart"/>
            <w:r w:rsidRPr="00223C10">
              <w:rPr>
                <w:rFonts w:ascii="Times New Roman" w:hAnsi="Times New Roman" w:cs="Times New Roman"/>
                <w:sz w:val="24"/>
                <w:szCs w:val="24"/>
              </w:rPr>
              <w:t>Rs</w:t>
            </w:r>
            <w:proofErr w:type="spellEnd"/>
            <w:r w:rsidRPr="00223C10">
              <w:rPr>
                <w:rFonts w:ascii="Times New Roman" w:hAnsi="Times New Roman" w:cs="Times New Roman"/>
                <w:sz w:val="24"/>
                <w:szCs w:val="24"/>
              </w:rPr>
              <w:t>*Ps</w:t>
            </w:r>
          </w:p>
        </w:tc>
        <w:tc>
          <w:tcPr>
            <w:tcW w:w="35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30</w:t>
            </w:r>
          </w:p>
        </w:tc>
        <w:tc>
          <w:tcPr>
            <w:tcW w:w="44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0.7ns</w:t>
            </w:r>
          </w:p>
        </w:tc>
        <w:tc>
          <w:tcPr>
            <w:tcW w:w="479"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4.2ns</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11.4ns</w:t>
            </w:r>
          </w:p>
        </w:tc>
        <w:tc>
          <w:tcPr>
            <w:tcW w:w="444"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0.72ns</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66.4ns</w:t>
            </w:r>
          </w:p>
        </w:tc>
        <w:tc>
          <w:tcPr>
            <w:tcW w:w="512"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1206ns</w:t>
            </w:r>
          </w:p>
        </w:tc>
        <w:tc>
          <w:tcPr>
            <w:tcW w:w="54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9.7ns</w:t>
            </w:r>
          </w:p>
        </w:tc>
        <w:tc>
          <w:tcPr>
            <w:tcW w:w="656" w:type="pct"/>
          </w:tcPr>
          <w:p w:rsidR="0067634F" w:rsidRPr="00223C10" w:rsidRDefault="0067634F" w:rsidP="003D04BF">
            <w:pPr>
              <w:rPr>
                <w:rFonts w:ascii="Times New Roman" w:hAnsi="Times New Roman" w:cs="Times New Roman"/>
                <w:sz w:val="24"/>
                <w:szCs w:val="24"/>
              </w:rPr>
            </w:pPr>
            <w:r w:rsidRPr="00223C10">
              <w:rPr>
                <w:rFonts w:ascii="Times New Roman" w:hAnsi="Times New Roman" w:cs="Times New Roman"/>
                <w:sz w:val="24"/>
                <w:szCs w:val="24"/>
              </w:rPr>
              <w:t>61766ns</w:t>
            </w:r>
          </w:p>
        </w:tc>
      </w:tr>
    </w:tbl>
    <w:p w:rsidR="007966BA" w:rsidRDefault="007966BA" w:rsidP="007966BA">
      <w:pPr>
        <w:spacing w:after="0" w:line="240" w:lineRule="auto"/>
        <w:jc w:val="both"/>
        <w:rPr>
          <w:rFonts w:ascii="Times New Roman" w:eastAsiaTheme="minorEastAsia" w:hAnsi="Times New Roman" w:cs="Times New Roman"/>
          <w:color w:val="000000" w:themeColor="text1"/>
          <w:kern w:val="24"/>
          <w:sz w:val="20"/>
          <w:szCs w:val="20"/>
        </w:rPr>
      </w:pPr>
      <w:r w:rsidRPr="0032150B">
        <w:rPr>
          <w:rFonts w:ascii="Times New Roman" w:eastAsiaTheme="minorEastAsia" w:hAnsi="Times New Roman" w:cs="Times New Roman"/>
          <w:color w:val="000000" w:themeColor="text1"/>
          <w:kern w:val="24"/>
          <w:sz w:val="24"/>
          <w:szCs w:val="24"/>
        </w:rPr>
        <w:t xml:space="preserve">NB; </w:t>
      </w:r>
      <w:proofErr w:type="spellStart"/>
      <w:r w:rsidRPr="0032150B">
        <w:rPr>
          <w:rFonts w:ascii="Times New Roman" w:eastAsiaTheme="minorEastAsia" w:hAnsi="Times New Roman" w:cs="Times New Roman"/>
          <w:color w:val="000000" w:themeColor="text1"/>
          <w:kern w:val="24"/>
          <w:sz w:val="24"/>
          <w:szCs w:val="24"/>
        </w:rPr>
        <w:t>DoF</w:t>
      </w:r>
      <w:proofErr w:type="spellEnd"/>
      <w:r w:rsidRPr="0032150B">
        <w:rPr>
          <w:rFonts w:ascii="Times New Roman" w:eastAsiaTheme="minorEastAsia" w:hAnsi="Times New Roman" w:cs="Times New Roman"/>
          <w:color w:val="000000" w:themeColor="text1"/>
          <w:kern w:val="24"/>
          <w:sz w:val="24"/>
          <w:szCs w:val="24"/>
        </w:rPr>
        <w:t>= Degree of freedom</w:t>
      </w:r>
      <w:r w:rsidR="00A65B8C" w:rsidRPr="0032150B">
        <w:rPr>
          <w:rFonts w:ascii="Times New Roman" w:eastAsiaTheme="minorEastAsia" w:hAnsi="Times New Roman" w:cs="Times New Roman"/>
          <w:color w:val="000000" w:themeColor="text1"/>
          <w:kern w:val="24"/>
          <w:sz w:val="24"/>
          <w:szCs w:val="24"/>
        </w:rPr>
        <w:t xml:space="preserve">; </w:t>
      </w:r>
      <w:r w:rsidRPr="0032150B">
        <w:rPr>
          <w:rFonts w:ascii="Times New Roman" w:eastAsiaTheme="minorEastAsia" w:hAnsi="Times New Roman" w:cs="Times New Roman"/>
          <w:color w:val="000000" w:themeColor="text1"/>
          <w:kern w:val="24"/>
          <w:sz w:val="24"/>
          <w:szCs w:val="24"/>
        </w:rPr>
        <w:t>DF=Days to flowering</w:t>
      </w:r>
      <w:r w:rsidR="00A65B8C" w:rsidRPr="0032150B">
        <w:rPr>
          <w:rFonts w:ascii="Times New Roman" w:eastAsiaTheme="minorEastAsia" w:hAnsi="Times New Roman" w:cs="Times New Roman"/>
          <w:color w:val="000000" w:themeColor="text1"/>
          <w:kern w:val="24"/>
          <w:sz w:val="24"/>
          <w:szCs w:val="24"/>
        </w:rPr>
        <w:t xml:space="preserve">; </w:t>
      </w:r>
      <w:r w:rsidRPr="0032150B">
        <w:rPr>
          <w:rFonts w:ascii="Times New Roman" w:eastAsiaTheme="minorEastAsia" w:hAnsi="Times New Roman" w:cs="Times New Roman"/>
          <w:color w:val="000000" w:themeColor="text1"/>
          <w:kern w:val="24"/>
          <w:sz w:val="24"/>
          <w:szCs w:val="24"/>
        </w:rPr>
        <w:t>MD=Days to Maturity</w:t>
      </w:r>
      <w:r w:rsidR="009169C4" w:rsidRPr="0032150B">
        <w:rPr>
          <w:rFonts w:ascii="Times New Roman" w:eastAsiaTheme="minorEastAsia" w:hAnsi="Times New Roman" w:cs="Times New Roman"/>
          <w:color w:val="000000" w:themeColor="text1"/>
          <w:kern w:val="24"/>
          <w:sz w:val="24"/>
          <w:szCs w:val="24"/>
        </w:rPr>
        <w:t>;</w:t>
      </w:r>
      <w:r w:rsidRPr="0032150B">
        <w:rPr>
          <w:rFonts w:ascii="Times New Roman" w:eastAsiaTheme="minorEastAsia" w:hAnsi="Times New Roman" w:cs="Times New Roman"/>
          <w:color w:val="000000" w:themeColor="text1"/>
          <w:kern w:val="24"/>
          <w:sz w:val="24"/>
          <w:szCs w:val="24"/>
        </w:rPr>
        <w:t xml:space="preserve"> PH=Plant height</w:t>
      </w:r>
      <w:r w:rsidR="009169C4" w:rsidRPr="0032150B">
        <w:rPr>
          <w:rFonts w:ascii="Times New Roman" w:eastAsiaTheme="minorEastAsia" w:hAnsi="Times New Roman" w:cs="Times New Roman"/>
          <w:color w:val="000000" w:themeColor="text1"/>
          <w:kern w:val="24"/>
          <w:sz w:val="24"/>
          <w:szCs w:val="24"/>
        </w:rPr>
        <w:t xml:space="preserve">; </w:t>
      </w:r>
      <w:r w:rsidRPr="0032150B">
        <w:rPr>
          <w:rFonts w:ascii="Times New Roman" w:eastAsiaTheme="minorEastAsia" w:hAnsi="Times New Roman" w:cs="Times New Roman"/>
          <w:color w:val="000000" w:themeColor="text1"/>
          <w:kern w:val="24"/>
          <w:sz w:val="24"/>
          <w:szCs w:val="24"/>
        </w:rPr>
        <w:t>HD=head diameter, HW= Head weight</w:t>
      </w:r>
      <w:r w:rsidR="009169C4" w:rsidRPr="0032150B">
        <w:rPr>
          <w:rFonts w:ascii="Times New Roman" w:eastAsiaTheme="minorEastAsia" w:hAnsi="Times New Roman" w:cs="Times New Roman"/>
          <w:color w:val="000000" w:themeColor="text1"/>
          <w:kern w:val="24"/>
          <w:sz w:val="24"/>
          <w:szCs w:val="24"/>
        </w:rPr>
        <w:t>;</w:t>
      </w:r>
      <w:r w:rsidRPr="0032150B">
        <w:rPr>
          <w:rFonts w:ascii="Times New Roman" w:eastAsiaTheme="minorEastAsia" w:hAnsi="Times New Roman" w:cs="Times New Roman"/>
          <w:color w:val="000000" w:themeColor="text1"/>
          <w:kern w:val="24"/>
          <w:sz w:val="24"/>
          <w:szCs w:val="24"/>
        </w:rPr>
        <w:t xml:space="preserve"> NSPH=</w:t>
      </w:r>
      <w:r w:rsidRPr="007966BA">
        <w:rPr>
          <w:rFonts w:ascii="Times New Roman" w:eastAsiaTheme="minorEastAsia" w:hAnsi="Times New Roman" w:cs="Times New Roman"/>
          <w:color w:val="000000" w:themeColor="text1"/>
          <w:kern w:val="24"/>
          <w:sz w:val="20"/>
          <w:szCs w:val="20"/>
        </w:rPr>
        <w:t>Number of seed per head</w:t>
      </w:r>
      <w:r w:rsidR="009169C4">
        <w:rPr>
          <w:rFonts w:ascii="Times New Roman" w:eastAsiaTheme="minorEastAsia" w:hAnsi="Times New Roman" w:cs="Times New Roman"/>
          <w:color w:val="000000" w:themeColor="text1"/>
          <w:kern w:val="24"/>
          <w:sz w:val="20"/>
          <w:szCs w:val="20"/>
        </w:rPr>
        <w:t>;</w:t>
      </w:r>
      <w:r w:rsidRPr="007966BA">
        <w:rPr>
          <w:rFonts w:ascii="Times New Roman" w:eastAsiaTheme="minorEastAsia" w:hAnsi="Times New Roman" w:cs="Times New Roman"/>
          <w:color w:val="000000" w:themeColor="text1"/>
          <w:kern w:val="24"/>
          <w:sz w:val="20"/>
          <w:szCs w:val="20"/>
        </w:rPr>
        <w:t xml:space="preserve"> THSW= Thousand seed weight and Yield= yield per hectare </w:t>
      </w:r>
    </w:p>
    <w:p w:rsidR="00904D70" w:rsidRDefault="00904D70" w:rsidP="007966BA">
      <w:pPr>
        <w:spacing w:after="0" w:line="240" w:lineRule="auto"/>
        <w:jc w:val="both"/>
        <w:rPr>
          <w:rFonts w:ascii="Times New Roman" w:eastAsiaTheme="minorEastAsia" w:hAnsi="Times New Roman" w:cs="Times New Roman"/>
          <w:color w:val="000000" w:themeColor="text1"/>
          <w:kern w:val="24"/>
          <w:sz w:val="20"/>
          <w:szCs w:val="20"/>
        </w:rPr>
      </w:pPr>
    </w:p>
    <w:p w:rsidR="007966BA" w:rsidRDefault="007966BA" w:rsidP="007966BA">
      <w:pPr>
        <w:spacing w:after="0" w:line="240" w:lineRule="auto"/>
        <w:jc w:val="both"/>
        <w:rPr>
          <w:rFonts w:ascii="Times New Roman" w:eastAsia="Times New Roman" w:hAnsi="Times New Roman" w:cs="Times New Roman"/>
          <w:sz w:val="20"/>
          <w:szCs w:val="20"/>
        </w:rPr>
      </w:pPr>
    </w:p>
    <w:p w:rsidR="006C6A8C" w:rsidRPr="0067634F" w:rsidRDefault="002352D1" w:rsidP="007966BA">
      <w:pPr>
        <w:spacing w:after="0" w:line="240" w:lineRule="auto"/>
        <w:jc w:val="both"/>
        <w:rPr>
          <w:rFonts w:ascii="Times New Roman" w:eastAsia="Times New Roman" w:hAnsi="Times New Roman" w:cs="Times New Roman"/>
          <w:b/>
          <w:sz w:val="20"/>
          <w:szCs w:val="20"/>
        </w:rPr>
      </w:pPr>
      <w:r w:rsidRPr="0067634F">
        <w:rPr>
          <w:rFonts w:ascii="Times New Roman" w:hAnsi="Times New Roman" w:cs="Times New Roman"/>
          <w:b/>
          <w:sz w:val="24"/>
          <w:szCs w:val="24"/>
        </w:rPr>
        <w:t xml:space="preserve">Effect of inter and intra row spacing of </w:t>
      </w:r>
      <w:r w:rsidRPr="0067634F">
        <w:rPr>
          <w:rFonts w:ascii="Times New Roman" w:eastAsia="Times New Roman" w:hAnsi="Times New Roman" w:cs="Times New Roman"/>
          <w:b/>
          <w:sz w:val="24"/>
          <w:szCs w:val="24"/>
        </w:rPr>
        <w:t xml:space="preserve">on growth parameters </w:t>
      </w:r>
      <w:r w:rsidR="00A61BE3" w:rsidRPr="0067634F">
        <w:rPr>
          <w:rFonts w:ascii="Times New Roman" w:eastAsia="Times New Roman" w:hAnsi="Times New Roman" w:cs="Times New Roman"/>
          <w:b/>
          <w:sz w:val="24"/>
          <w:szCs w:val="24"/>
        </w:rPr>
        <w:t xml:space="preserve">yield </w:t>
      </w:r>
      <w:r w:rsidRPr="0067634F">
        <w:rPr>
          <w:rFonts w:ascii="Times New Roman" w:eastAsia="Times New Roman" w:hAnsi="Times New Roman" w:cs="Times New Roman"/>
          <w:b/>
          <w:sz w:val="24"/>
          <w:szCs w:val="24"/>
        </w:rPr>
        <w:t xml:space="preserve">and yield </w:t>
      </w:r>
      <w:r w:rsidR="00E40BC4" w:rsidRPr="0067634F">
        <w:rPr>
          <w:rFonts w:ascii="Times New Roman" w:eastAsia="Times New Roman" w:hAnsi="Times New Roman" w:cs="Times New Roman"/>
          <w:b/>
          <w:sz w:val="24"/>
          <w:szCs w:val="24"/>
        </w:rPr>
        <w:t>components</w:t>
      </w:r>
      <w:r w:rsidRPr="0067634F">
        <w:rPr>
          <w:rFonts w:ascii="Times New Roman" w:eastAsia="Times New Roman" w:hAnsi="Times New Roman" w:cs="Times New Roman"/>
          <w:b/>
          <w:sz w:val="24"/>
          <w:szCs w:val="24"/>
        </w:rPr>
        <w:t xml:space="preserve"> sunflower</w:t>
      </w:r>
    </w:p>
    <w:p w:rsidR="002352D1" w:rsidRDefault="002352D1" w:rsidP="007966BA">
      <w:pPr>
        <w:spacing w:after="0" w:line="240" w:lineRule="auto"/>
        <w:jc w:val="both"/>
        <w:rPr>
          <w:rFonts w:ascii="Times New Roman" w:eastAsia="Times New Roman" w:hAnsi="Times New Roman" w:cs="Times New Roman"/>
          <w:sz w:val="20"/>
          <w:szCs w:val="20"/>
        </w:rPr>
      </w:pPr>
    </w:p>
    <w:p w:rsidR="00223C10" w:rsidRDefault="004B7B93" w:rsidP="00223C10">
      <w:pPr>
        <w:autoSpaceDE w:val="0"/>
        <w:autoSpaceDN w:val="0"/>
        <w:adjustRightInd w:val="0"/>
        <w:spacing w:after="0" w:line="360" w:lineRule="auto"/>
        <w:jc w:val="both"/>
        <w:rPr>
          <w:rFonts w:ascii="Times New Roman" w:hAnsi="Times New Roman" w:cs="Times New Roman"/>
          <w:color w:val="000000" w:themeColor="text1"/>
          <w:sz w:val="24"/>
          <w:szCs w:val="24"/>
        </w:rPr>
      </w:pPr>
      <w:r w:rsidRPr="0067634F">
        <w:rPr>
          <w:rFonts w:ascii="Times New Roman" w:hAnsi="Times New Roman" w:cs="Times New Roman"/>
          <w:b/>
          <w:color w:val="000000" w:themeColor="text1"/>
          <w:kern w:val="24"/>
          <w:sz w:val="24"/>
          <w:szCs w:val="24"/>
        </w:rPr>
        <w:t xml:space="preserve">Days to 50% </w:t>
      </w:r>
      <w:r w:rsidR="00941302" w:rsidRPr="0067634F">
        <w:rPr>
          <w:rFonts w:ascii="Times New Roman" w:hAnsi="Times New Roman" w:cs="Times New Roman"/>
          <w:b/>
          <w:color w:val="000000" w:themeColor="text1"/>
          <w:kern w:val="24"/>
          <w:sz w:val="24"/>
          <w:szCs w:val="24"/>
        </w:rPr>
        <w:t>f</w:t>
      </w:r>
      <w:r w:rsidRPr="0067634F">
        <w:rPr>
          <w:rFonts w:ascii="Times New Roman" w:hAnsi="Times New Roman" w:cs="Times New Roman"/>
          <w:b/>
          <w:color w:val="000000" w:themeColor="text1"/>
          <w:kern w:val="24"/>
          <w:sz w:val="24"/>
          <w:szCs w:val="24"/>
        </w:rPr>
        <w:t>lowering</w:t>
      </w:r>
      <w:r w:rsidR="00941302" w:rsidRPr="0067634F">
        <w:rPr>
          <w:rFonts w:ascii="Times New Roman" w:hAnsi="Times New Roman" w:cs="Times New Roman"/>
          <w:b/>
          <w:color w:val="000000" w:themeColor="text1"/>
          <w:kern w:val="24"/>
          <w:sz w:val="24"/>
          <w:szCs w:val="24"/>
        </w:rPr>
        <w:t xml:space="preserve"> and </w:t>
      </w:r>
      <w:r w:rsidR="00E40BC4" w:rsidRPr="0067634F">
        <w:rPr>
          <w:rFonts w:ascii="Times New Roman" w:hAnsi="Times New Roman" w:cs="Times New Roman"/>
          <w:b/>
          <w:color w:val="000000" w:themeColor="text1"/>
          <w:kern w:val="24"/>
          <w:sz w:val="24"/>
          <w:szCs w:val="24"/>
        </w:rPr>
        <w:t>maturity</w:t>
      </w:r>
      <w:r w:rsidRPr="0067634F">
        <w:rPr>
          <w:rFonts w:ascii="Times New Roman" w:hAnsi="Times New Roman" w:cs="Times New Roman"/>
          <w:b/>
          <w:color w:val="000000" w:themeColor="text1"/>
          <w:kern w:val="24"/>
          <w:sz w:val="24"/>
          <w:szCs w:val="24"/>
        </w:rPr>
        <w:t>:</w:t>
      </w:r>
      <w:r w:rsidRPr="00563E7E">
        <w:rPr>
          <w:rFonts w:ascii="Times New Roman" w:hAnsi="Times New Roman" w:cs="Times New Roman"/>
          <w:b/>
          <w:color w:val="000000" w:themeColor="text1"/>
          <w:kern w:val="24"/>
          <w:sz w:val="24"/>
          <w:szCs w:val="24"/>
        </w:rPr>
        <w:t xml:space="preserve"> </w:t>
      </w:r>
      <w:r w:rsidR="00A67BCB" w:rsidRPr="00563E7E">
        <w:rPr>
          <w:rFonts w:ascii="Times New Roman" w:hAnsi="Times New Roman" w:cs="Times New Roman"/>
          <w:sz w:val="24"/>
          <w:szCs w:val="24"/>
        </w:rPr>
        <w:t xml:space="preserve">The combined main effect of </w:t>
      </w:r>
      <w:r w:rsidRPr="00563E7E">
        <w:rPr>
          <w:rFonts w:ascii="Times New Roman" w:hAnsi="Times New Roman" w:cs="Times New Roman"/>
          <w:color w:val="000000" w:themeColor="text1"/>
          <w:kern w:val="24"/>
          <w:sz w:val="24"/>
          <w:szCs w:val="24"/>
        </w:rPr>
        <w:t>inter and intra row spacing were highly significant (</w:t>
      </w:r>
      <w:r w:rsidRPr="001E6321">
        <w:rPr>
          <w:rFonts w:ascii="Times New Roman" w:hAnsi="Times New Roman" w:cs="Times New Roman"/>
          <w:i/>
          <w:color w:val="000000" w:themeColor="text1"/>
          <w:kern w:val="24"/>
          <w:sz w:val="24"/>
          <w:szCs w:val="24"/>
        </w:rPr>
        <w:t>P&lt;0.01</w:t>
      </w:r>
      <w:r w:rsidRPr="00563E7E">
        <w:rPr>
          <w:rFonts w:ascii="Times New Roman" w:hAnsi="Times New Roman" w:cs="Times New Roman"/>
          <w:color w:val="000000" w:themeColor="text1"/>
          <w:kern w:val="24"/>
          <w:sz w:val="24"/>
          <w:szCs w:val="24"/>
        </w:rPr>
        <w:t>) effect on days to 50% flowering</w:t>
      </w:r>
      <w:r w:rsidR="00941302" w:rsidRPr="00563E7E">
        <w:rPr>
          <w:rFonts w:ascii="Times New Roman" w:hAnsi="Times New Roman" w:cs="Times New Roman"/>
          <w:color w:val="000000" w:themeColor="text1"/>
          <w:kern w:val="24"/>
          <w:sz w:val="24"/>
          <w:szCs w:val="24"/>
        </w:rPr>
        <w:t xml:space="preserve"> and to maturity</w:t>
      </w:r>
      <w:r w:rsidRPr="00563E7E">
        <w:rPr>
          <w:rFonts w:ascii="Times New Roman" w:hAnsi="Times New Roman" w:cs="Times New Roman"/>
          <w:color w:val="000000" w:themeColor="text1"/>
          <w:kern w:val="24"/>
          <w:sz w:val="24"/>
          <w:szCs w:val="24"/>
        </w:rPr>
        <w:t xml:space="preserve"> on both locations. However,</w:t>
      </w:r>
      <w:r w:rsidRPr="00563E7E">
        <w:rPr>
          <w:rFonts w:ascii="Times New Roman" w:eastAsia="Times New Roman" w:hAnsi="Times New Roman" w:cs="Times New Roman"/>
          <w:color w:val="000000" w:themeColor="text1"/>
          <w:sz w:val="24"/>
          <w:szCs w:val="24"/>
        </w:rPr>
        <w:t xml:space="preserve"> </w:t>
      </w:r>
      <w:r w:rsidR="00A67BCB" w:rsidRPr="00563E7E">
        <w:rPr>
          <w:rFonts w:ascii="Times New Roman" w:hAnsi="Times New Roman" w:cs="Times New Roman"/>
          <w:color w:val="000000" w:themeColor="text1"/>
          <w:kern w:val="24"/>
          <w:sz w:val="24"/>
          <w:szCs w:val="24"/>
        </w:rPr>
        <w:t>non-significant</w:t>
      </w:r>
      <w:r w:rsidR="00A61BE3">
        <w:rPr>
          <w:rFonts w:ascii="Times New Roman" w:hAnsi="Times New Roman" w:cs="Times New Roman"/>
          <w:color w:val="000000" w:themeColor="text1"/>
          <w:kern w:val="24"/>
          <w:sz w:val="24"/>
          <w:szCs w:val="24"/>
        </w:rPr>
        <w:t>ly</w:t>
      </w:r>
      <w:r w:rsidR="00A67BCB" w:rsidRPr="00563E7E">
        <w:rPr>
          <w:rFonts w:ascii="Times New Roman" w:hAnsi="Times New Roman" w:cs="Times New Roman"/>
          <w:color w:val="000000" w:themeColor="text1"/>
          <w:kern w:val="24"/>
          <w:sz w:val="24"/>
          <w:szCs w:val="24"/>
        </w:rPr>
        <w:t xml:space="preserve"> (P&gt;</w:t>
      </w:r>
      <w:r w:rsidRPr="00563E7E">
        <w:rPr>
          <w:rFonts w:ascii="Times New Roman" w:hAnsi="Times New Roman" w:cs="Times New Roman"/>
          <w:color w:val="000000" w:themeColor="text1"/>
          <w:kern w:val="24"/>
          <w:sz w:val="24"/>
          <w:szCs w:val="24"/>
        </w:rPr>
        <w:t xml:space="preserve">0.05) </w:t>
      </w:r>
      <w:r w:rsidR="00A67BCB" w:rsidRPr="00563E7E">
        <w:rPr>
          <w:rFonts w:ascii="Times New Roman" w:hAnsi="Times New Roman" w:cs="Times New Roman"/>
          <w:color w:val="000000" w:themeColor="text1"/>
          <w:kern w:val="24"/>
          <w:sz w:val="24"/>
          <w:szCs w:val="24"/>
        </w:rPr>
        <w:t>effect</w:t>
      </w:r>
      <w:r w:rsidR="00A61BE3">
        <w:rPr>
          <w:rFonts w:ascii="Times New Roman" w:hAnsi="Times New Roman" w:cs="Times New Roman"/>
          <w:color w:val="000000" w:themeColor="text1"/>
          <w:kern w:val="24"/>
          <w:sz w:val="24"/>
          <w:szCs w:val="24"/>
        </w:rPr>
        <w:t>ed</w:t>
      </w:r>
      <w:r w:rsidRPr="00563E7E">
        <w:rPr>
          <w:rFonts w:ascii="Times New Roman" w:hAnsi="Times New Roman" w:cs="Times New Roman"/>
          <w:color w:val="000000" w:themeColor="text1"/>
          <w:kern w:val="24"/>
          <w:sz w:val="24"/>
          <w:szCs w:val="24"/>
        </w:rPr>
        <w:t xml:space="preserve"> by the interaction effect of inter and intra row spacing</w:t>
      </w:r>
      <w:r w:rsidR="00A67BCB" w:rsidRPr="00563E7E">
        <w:rPr>
          <w:rFonts w:ascii="Times New Roman" w:hAnsi="Times New Roman" w:cs="Times New Roman"/>
          <w:color w:val="000000" w:themeColor="text1"/>
          <w:kern w:val="24"/>
          <w:sz w:val="24"/>
          <w:szCs w:val="24"/>
        </w:rPr>
        <w:t xml:space="preserve"> (Table 1)</w:t>
      </w:r>
      <w:r w:rsidRPr="00563E7E">
        <w:rPr>
          <w:rFonts w:ascii="Times New Roman" w:hAnsi="Times New Roman" w:cs="Times New Roman"/>
          <w:color w:val="000000" w:themeColor="text1"/>
          <w:kern w:val="24"/>
          <w:sz w:val="24"/>
          <w:szCs w:val="24"/>
        </w:rPr>
        <w:t>.</w:t>
      </w:r>
      <w:r w:rsidR="00941302" w:rsidRPr="00563E7E">
        <w:rPr>
          <w:rFonts w:ascii="Times New Roman" w:hAnsi="Times New Roman" w:cs="Times New Roman"/>
          <w:sz w:val="24"/>
          <w:szCs w:val="24"/>
        </w:rPr>
        <w:t>The maximum number of days to 50% flowering (68) and (67)</w:t>
      </w:r>
      <w:r w:rsidR="00776476" w:rsidRPr="00563E7E">
        <w:rPr>
          <w:rFonts w:ascii="Times New Roman" w:hAnsi="Times New Roman" w:cs="Times New Roman"/>
          <w:sz w:val="24"/>
          <w:szCs w:val="24"/>
        </w:rPr>
        <w:t xml:space="preserve"> were recorded from 115cm inter and 40cm intra-row spacing, respectively</w:t>
      </w:r>
      <w:r w:rsidR="002D1BF6" w:rsidRPr="00563E7E">
        <w:rPr>
          <w:rFonts w:ascii="Times New Roman" w:hAnsi="Times New Roman" w:cs="Times New Roman"/>
          <w:sz w:val="24"/>
          <w:szCs w:val="24"/>
        </w:rPr>
        <w:t xml:space="preserve"> while the minimum number of days to 50% flowering (62) and (63) were recorded from 55cm inter and 20cm intra-row spacing, respectively.</w:t>
      </w:r>
      <w:r w:rsidR="008369C3" w:rsidRPr="00563E7E">
        <w:rPr>
          <w:rFonts w:ascii="Times New Roman" w:hAnsi="Times New Roman" w:cs="Times New Roman"/>
          <w:color w:val="000000" w:themeColor="text1"/>
          <w:kern w:val="24"/>
          <w:sz w:val="24"/>
          <w:szCs w:val="24"/>
        </w:rPr>
        <w:t xml:space="preserve"> This showed that</w:t>
      </w:r>
      <w:r w:rsidR="008369C3" w:rsidRPr="00563E7E">
        <w:rPr>
          <w:rFonts w:ascii="Times New Roman" w:hAnsi="Times New Roman" w:cs="Times New Roman"/>
          <w:color w:val="000000" w:themeColor="text1"/>
          <w:sz w:val="24"/>
          <w:szCs w:val="24"/>
        </w:rPr>
        <w:t xml:space="preserve"> in nar</w:t>
      </w:r>
      <w:r w:rsidR="00223C10">
        <w:rPr>
          <w:rFonts w:ascii="Times New Roman" w:hAnsi="Times New Roman" w:cs="Times New Roman"/>
          <w:color w:val="000000" w:themeColor="text1"/>
          <w:sz w:val="24"/>
          <w:szCs w:val="24"/>
        </w:rPr>
        <w:t xml:space="preserve">rower inter and intra row spacing </w:t>
      </w:r>
      <w:r w:rsidR="00223C10" w:rsidRPr="00563E7E">
        <w:rPr>
          <w:rFonts w:ascii="Times New Roman" w:hAnsi="Times New Roman" w:cs="Times New Roman"/>
          <w:color w:val="000000" w:themeColor="text1"/>
          <w:sz w:val="24"/>
          <w:szCs w:val="24"/>
        </w:rPr>
        <w:t>competition for nutrients, moisture and space accelerated</w:t>
      </w:r>
      <w:r w:rsidR="00223C10">
        <w:rPr>
          <w:rFonts w:ascii="Times New Roman" w:hAnsi="Times New Roman" w:cs="Times New Roman"/>
          <w:color w:val="000000" w:themeColor="text1"/>
          <w:sz w:val="24"/>
          <w:szCs w:val="24"/>
        </w:rPr>
        <w:t xml:space="preserve"> days</w:t>
      </w:r>
      <w:r w:rsidR="00223C10" w:rsidRPr="00563E7E">
        <w:rPr>
          <w:rFonts w:ascii="Times New Roman" w:hAnsi="Times New Roman" w:cs="Times New Roman"/>
          <w:color w:val="000000" w:themeColor="text1"/>
          <w:sz w:val="24"/>
          <w:szCs w:val="24"/>
        </w:rPr>
        <w:t xml:space="preserve"> flowering. This result is in line with </w:t>
      </w:r>
      <w:proofErr w:type="spellStart"/>
      <w:r w:rsidR="00223C10" w:rsidRPr="00563E7E">
        <w:rPr>
          <w:rFonts w:ascii="Times New Roman" w:hAnsi="Times New Roman" w:cs="Times New Roman"/>
          <w:color w:val="000000" w:themeColor="text1"/>
          <w:sz w:val="24"/>
          <w:szCs w:val="24"/>
        </w:rPr>
        <w:t>Demir</w:t>
      </w:r>
      <w:proofErr w:type="spellEnd"/>
      <w:r w:rsidR="00223C10" w:rsidRPr="00563E7E">
        <w:rPr>
          <w:rFonts w:ascii="Times New Roman" w:hAnsi="Times New Roman" w:cs="Times New Roman"/>
          <w:i/>
          <w:color w:val="000000" w:themeColor="text1"/>
          <w:sz w:val="24"/>
          <w:szCs w:val="24"/>
        </w:rPr>
        <w:t xml:space="preserve"> (2020</w:t>
      </w:r>
      <w:r w:rsidR="00223C10" w:rsidRPr="00563E7E">
        <w:rPr>
          <w:rFonts w:ascii="Times New Roman" w:hAnsi="Times New Roman" w:cs="Times New Roman"/>
          <w:color w:val="000000" w:themeColor="text1"/>
          <w:sz w:val="24"/>
          <w:szCs w:val="24"/>
        </w:rPr>
        <w:t>) who reported that</w:t>
      </w:r>
      <w:r w:rsidR="00223C10" w:rsidRPr="00563E7E">
        <w:rPr>
          <w:rFonts w:ascii="Times New Roman" w:hAnsi="Times New Roman" w:cs="Times New Roman"/>
          <w:sz w:val="24"/>
          <w:szCs w:val="24"/>
        </w:rPr>
        <w:t xml:space="preserve"> Narrowing inter and intra row spacing increased plant height, caused early flowering and harvest maturity</w:t>
      </w:r>
      <w:r w:rsidR="00223C10">
        <w:rPr>
          <w:rFonts w:ascii="TimesNewRoman" w:hAnsi="TimesNewRoman" w:cs="TimesNewRoman"/>
          <w:sz w:val="20"/>
          <w:szCs w:val="20"/>
        </w:rPr>
        <w:t>.</w:t>
      </w:r>
    </w:p>
    <w:p w:rsidR="00223C10" w:rsidRDefault="00223C10" w:rsidP="00223C10">
      <w:pPr>
        <w:autoSpaceDE w:val="0"/>
        <w:autoSpaceDN w:val="0"/>
        <w:adjustRightInd w:val="0"/>
        <w:spacing w:after="0" w:line="360" w:lineRule="auto"/>
        <w:jc w:val="both"/>
        <w:rPr>
          <w:rFonts w:ascii="Times New Roman" w:hAnsi="Times New Roman" w:cs="Times New Roman"/>
          <w:color w:val="000000" w:themeColor="text1"/>
          <w:sz w:val="24"/>
          <w:szCs w:val="24"/>
        </w:rPr>
        <w:sectPr w:rsidR="00223C10" w:rsidSect="00501AE3">
          <w:pgSz w:w="15840" w:h="12240" w:orient="landscape"/>
          <w:pgMar w:top="1440" w:right="1440" w:bottom="1440" w:left="1440" w:header="720" w:footer="720" w:gutter="0"/>
          <w:cols w:space="720"/>
          <w:docGrid w:linePitch="360"/>
        </w:sectPr>
      </w:pPr>
    </w:p>
    <w:p w:rsidR="0067568F" w:rsidRDefault="0067568F" w:rsidP="0067568F">
      <w:pPr>
        <w:autoSpaceDE w:val="0"/>
        <w:autoSpaceDN w:val="0"/>
        <w:adjustRightInd w:val="0"/>
        <w:spacing w:after="0" w:line="360" w:lineRule="auto"/>
        <w:jc w:val="both"/>
        <w:rPr>
          <w:rFonts w:ascii="TimesNewRoman" w:hAnsi="TimesNewRoman" w:cs="TimesNewRoman"/>
          <w:sz w:val="20"/>
          <w:szCs w:val="20"/>
        </w:rPr>
      </w:pPr>
      <w:r w:rsidRPr="00E116C3">
        <w:rPr>
          <w:rFonts w:ascii="Times New Roman" w:hAnsi="Times New Roman" w:cs="Times New Roman"/>
          <w:sz w:val="24"/>
          <w:szCs w:val="24"/>
        </w:rPr>
        <w:lastRenderedPageBreak/>
        <w:t>The longest number of days maturity (108) and (106) were recorded from 115cm inter and 40cm intra-row spacing, respectively while the short</w:t>
      </w:r>
      <w:r w:rsidR="00025777" w:rsidRPr="00E116C3">
        <w:rPr>
          <w:rFonts w:ascii="Times New Roman" w:hAnsi="Times New Roman" w:cs="Times New Roman"/>
          <w:sz w:val="24"/>
          <w:szCs w:val="24"/>
        </w:rPr>
        <w:t>est</w:t>
      </w:r>
      <w:r w:rsidRPr="00E116C3">
        <w:rPr>
          <w:rFonts w:ascii="Times New Roman" w:hAnsi="Times New Roman" w:cs="Times New Roman"/>
          <w:sz w:val="24"/>
          <w:szCs w:val="24"/>
        </w:rPr>
        <w:t xml:space="preserve"> number of days to </w:t>
      </w:r>
      <w:r w:rsidR="00025777" w:rsidRPr="00E116C3">
        <w:rPr>
          <w:rFonts w:ascii="Times New Roman" w:hAnsi="Times New Roman" w:cs="Times New Roman"/>
          <w:sz w:val="24"/>
          <w:szCs w:val="24"/>
        </w:rPr>
        <w:t xml:space="preserve">maturity </w:t>
      </w:r>
      <w:r w:rsidRPr="00E116C3">
        <w:rPr>
          <w:rFonts w:ascii="Times New Roman" w:hAnsi="Times New Roman" w:cs="Times New Roman"/>
          <w:sz w:val="24"/>
          <w:szCs w:val="24"/>
        </w:rPr>
        <w:t>(</w:t>
      </w:r>
      <w:r w:rsidR="00025777" w:rsidRPr="00E116C3">
        <w:rPr>
          <w:rFonts w:ascii="Times New Roman" w:hAnsi="Times New Roman" w:cs="Times New Roman"/>
          <w:sz w:val="24"/>
          <w:szCs w:val="24"/>
        </w:rPr>
        <w:t>101</w:t>
      </w:r>
      <w:r w:rsidRPr="00E116C3">
        <w:rPr>
          <w:rFonts w:ascii="Times New Roman" w:hAnsi="Times New Roman" w:cs="Times New Roman"/>
          <w:sz w:val="24"/>
          <w:szCs w:val="24"/>
        </w:rPr>
        <w:t>) and (</w:t>
      </w:r>
      <w:r w:rsidR="00025777" w:rsidRPr="00E116C3">
        <w:rPr>
          <w:rFonts w:ascii="Times New Roman" w:hAnsi="Times New Roman" w:cs="Times New Roman"/>
          <w:sz w:val="24"/>
          <w:szCs w:val="24"/>
        </w:rPr>
        <w:t>102</w:t>
      </w:r>
      <w:r w:rsidRPr="00E116C3">
        <w:rPr>
          <w:rFonts w:ascii="Times New Roman" w:hAnsi="Times New Roman" w:cs="Times New Roman"/>
          <w:sz w:val="24"/>
          <w:szCs w:val="24"/>
        </w:rPr>
        <w:t>) were recorded from 55cm inter and 20cm intra-row spacing, respectively</w:t>
      </w:r>
      <w:r w:rsidR="00B54653" w:rsidRPr="00E116C3">
        <w:rPr>
          <w:rFonts w:ascii="Times New Roman" w:hAnsi="Times New Roman" w:cs="Times New Roman"/>
          <w:sz w:val="24"/>
          <w:szCs w:val="24"/>
        </w:rPr>
        <w:t>( Table 2)</w:t>
      </w:r>
      <w:r w:rsidRPr="00E116C3">
        <w:rPr>
          <w:rFonts w:ascii="Times New Roman" w:hAnsi="Times New Roman" w:cs="Times New Roman"/>
          <w:sz w:val="24"/>
          <w:szCs w:val="24"/>
        </w:rPr>
        <w:t>.</w:t>
      </w:r>
      <w:r w:rsidRPr="00E116C3">
        <w:rPr>
          <w:rFonts w:ascii="Times New Roman" w:hAnsi="Times New Roman" w:cs="Times New Roman"/>
          <w:color w:val="000000" w:themeColor="text1"/>
          <w:kern w:val="24"/>
          <w:sz w:val="24"/>
          <w:szCs w:val="24"/>
        </w:rPr>
        <w:t xml:space="preserve"> This showed that</w:t>
      </w:r>
      <w:r w:rsidRPr="00E116C3">
        <w:rPr>
          <w:rFonts w:ascii="Times New Roman" w:hAnsi="Times New Roman" w:cs="Times New Roman"/>
          <w:color w:val="000000" w:themeColor="text1"/>
          <w:sz w:val="24"/>
          <w:szCs w:val="24"/>
        </w:rPr>
        <w:t xml:space="preserve"> in narrower inter and intra row spacing competition for nutrients, moisture and space</w:t>
      </w:r>
      <w:r w:rsidR="00025777" w:rsidRPr="00E116C3">
        <w:rPr>
          <w:rFonts w:ascii="Times New Roman" w:hAnsi="Times New Roman" w:cs="Times New Roman"/>
          <w:color w:val="000000" w:themeColor="text1"/>
          <w:sz w:val="24"/>
          <w:szCs w:val="24"/>
        </w:rPr>
        <w:t xml:space="preserve">, accelerated </w:t>
      </w:r>
      <w:r w:rsidR="00A61BE3">
        <w:rPr>
          <w:rFonts w:ascii="Times New Roman" w:hAnsi="Times New Roman" w:cs="Times New Roman"/>
          <w:color w:val="000000" w:themeColor="text1"/>
          <w:sz w:val="24"/>
          <w:szCs w:val="24"/>
        </w:rPr>
        <w:t xml:space="preserve">crop </w:t>
      </w:r>
      <w:r w:rsidR="00025777" w:rsidRPr="00E116C3">
        <w:rPr>
          <w:rFonts w:ascii="Times New Roman" w:hAnsi="Times New Roman" w:cs="Times New Roman"/>
          <w:color w:val="000000" w:themeColor="text1"/>
          <w:sz w:val="24"/>
          <w:szCs w:val="24"/>
        </w:rPr>
        <w:t>maturity</w:t>
      </w:r>
      <w:r w:rsidRPr="00E116C3">
        <w:rPr>
          <w:rFonts w:ascii="Times New Roman" w:hAnsi="Times New Roman" w:cs="Times New Roman"/>
          <w:color w:val="000000" w:themeColor="text1"/>
          <w:sz w:val="24"/>
          <w:szCs w:val="24"/>
        </w:rPr>
        <w:t>. This result is in line with Demir</w:t>
      </w:r>
      <w:r w:rsidRPr="00E116C3">
        <w:rPr>
          <w:rFonts w:ascii="Times New Roman" w:hAnsi="Times New Roman" w:cs="Times New Roman"/>
          <w:i/>
          <w:color w:val="000000" w:themeColor="text1"/>
          <w:sz w:val="24"/>
          <w:szCs w:val="24"/>
        </w:rPr>
        <w:t xml:space="preserve"> (2020</w:t>
      </w:r>
      <w:r w:rsidRPr="00E116C3">
        <w:rPr>
          <w:rFonts w:ascii="Times New Roman" w:hAnsi="Times New Roman" w:cs="Times New Roman"/>
          <w:color w:val="000000" w:themeColor="text1"/>
          <w:sz w:val="24"/>
          <w:szCs w:val="24"/>
        </w:rPr>
        <w:t>) who reported that</w:t>
      </w:r>
      <w:r w:rsidRPr="00E116C3">
        <w:rPr>
          <w:rFonts w:ascii="Times New Roman" w:hAnsi="Times New Roman" w:cs="Times New Roman"/>
          <w:sz w:val="24"/>
          <w:szCs w:val="24"/>
        </w:rPr>
        <w:t xml:space="preserve"> </w:t>
      </w:r>
      <w:r w:rsidR="00A61BE3">
        <w:rPr>
          <w:rFonts w:ascii="Times New Roman" w:hAnsi="Times New Roman" w:cs="Times New Roman"/>
          <w:sz w:val="24"/>
          <w:szCs w:val="24"/>
        </w:rPr>
        <w:t>n</w:t>
      </w:r>
      <w:r w:rsidRPr="00E116C3">
        <w:rPr>
          <w:rFonts w:ascii="Times New Roman" w:hAnsi="Times New Roman" w:cs="Times New Roman"/>
          <w:sz w:val="24"/>
          <w:szCs w:val="24"/>
        </w:rPr>
        <w:t>arrowing inter and intra row spacing increased plant height, caused early flowering and harvest maturity</w:t>
      </w:r>
      <w:r>
        <w:rPr>
          <w:rFonts w:ascii="TimesNewRoman" w:hAnsi="TimesNewRoman" w:cs="TimesNewRoman"/>
          <w:sz w:val="20"/>
          <w:szCs w:val="20"/>
        </w:rPr>
        <w:t>.</w:t>
      </w:r>
    </w:p>
    <w:p w:rsidR="002352D1" w:rsidRDefault="002352D1" w:rsidP="0067568F">
      <w:pPr>
        <w:autoSpaceDE w:val="0"/>
        <w:autoSpaceDN w:val="0"/>
        <w:adjustRightInd w:val="0"/>
        <w:spacing w:after="0" w:line="360" w:lineRule="auto"/>
        <w:jc w:val="both"/>
        <w:rPr>
          <w:rFonts w:ascii="TimesNewRoman" w:hAnsi="TimesNewRoman" w:cs="TimesNewRoman"/>
          <w:sz w:val="20"/>
          <w:szCs w:val="20"/>
        </w:rPr>
      </w:pPr>
    </w:p>
    <w:p w:rsidR="008369C3" w:rsidRPr="005040EB" w:rsidRDefault="002352D1" w:rsidP="00541937">
      <w:pPr>
        <w:autoSpaceDE w:val="0"/>
        <w:autoSpaceDN w:val="0"/>
        <w:adjustRightInd w:val="0"/>
        <w:spacing w:after="0" w:line="360" w:lineRule="auto"/>
        <w:jc w:val="both"/>
        <w:rPr>
          <w:rFonts w:ascii="Times New Roman" w:hAnsi="Times New Roman" w:cs="Times New Roman"/>
          <w:color w:val="000000" w:themeColor="text1"/>
          <w:sz w:val="24"/>
          <w:szCs w:val="24"/>
        </w:rPr>
      </w:pPr>
      <w:r w:rsidRPr="00223C10">
        <w:rPr>
          <w:rFonts w:ascii="Times New Roman" w:hAnsi="Times New Roman" w:cs="Times New Roman"/>
          <w:b/>
          <w:iCs/>
          <w:color w:val="000000" w:themeColor="text1"/>
          <w:sz w:val="24"/>
          <w:szCs w:val="24"/>
        </w:rPr>
        <w:t xml:space="preserve">Plant </w:t>
      </w:r>
      <w:r w:rsidR="00D06D0A" w:rsidRPr="00223C10">
        <w:rPr>
          <w:rFonts w:ascii="Times New Roman" w:hAnsi="Times New Roman" w:cs="Times New Roman"/>
          <w:b/>
          <w:iCs/>
          <w:color w:val="000000" w:themeColor="text1"/>
          <w:sz w:val="24"/>
          <w:szCs w:val="24"/>
        </w:rPr>
        <w:t>height (</w:t>
      </w:r>
      <w:r w:rsidR="00541937" w:rsidRPr="00223C10">
        <w:rPr>
          <w:rFonts w:ascii="Times New Roman" w:hAnsi="Times New Roman" w:cs="Times New Roman"/>
          <w:b/>
          <w:iCs/>
          <w:color w:val="000000" w:themeColor="text1"/>
          <w:sz w:val="24"/>
          <w:szCs w:val="24"/>
        </w:rPr>
        <w:t>P</w:t>
      </w:r>
      <w:r w:rsidR="00D06D0A" w:rsidRPr="00223C10">
        <w:rPr>
          <w:rFonts w:ascii="Times New Roman" w:hAnsi="Times New Roman" w:cs="Times New Roman"/>
          <w:b/>
          <w:iCs/>
          <w:color w:val="000000" w:themeColor="text1"/>
          <w:sz w:val="24"/>
          <w:szCs w:val="24"/>
        </w:rPr>
        <w:t>H</w:t>
      </w:r>
      <w:r w:rsidR="00541937" w:rsidRPr="00223C10">
        <w:rPr>
          <w:rFonts w:ascii="Times New Roman" w:hAnsi="Times New Roman" w:cs="Times New Roman"/>
          <w:b/>
          <w:iCs/>
          <w:color w:val="000000" w:themeColor="text1"/>
          <w:sz w:val="24"/>
          <w:szCs w:val="24"/>
        </w:rPr>
        <w:t>)</w:t>
      </w:r>
      <w:r w:rsidR="002C3400" w:rsidRPr="00223C10">
        <w:rPr>
          <w:rFonts w:ascii="Times New Roman" w:hAnsi="Times New Roman" w:cs="Times New Roman"/>
          <w:b/>
          <w:iCs/>
          <w:color w:val="000000" w:themeColor="text1"/>
          <w:sz w:val="24"/>
          <w:szCs w:val="24"/>
        </w:rPr>
        <w:t>:</w:t>
      </w:r>
      <w:r w:rsidR="002C3400" w:rsidRPr="00541937">
        <w:rPr>
          <w:rFonts w:ascii="Times New Roman" w:hAnsi="Times New Roman" w:cs="Times New Roman"/>
          <w:i/>
          <w:iCs/>
          <w:color w:val="000000" w:themeColor="text1"/>
          <w:sz w:val="24"/>
          <w:szCs w:val="24"/>
        </w:rPr>
        <w:t xml:space="preserve"> -</w:t>
      </w:r>
      <w:r w:rsidRPr="00541937">
        <w:rPr>
          <w:rFonts w:ascii="Times New Roman" w:hAnsi="Times New Roman" w:cs="Times New Roman"/>
          <w:color w:val="000000" w:themeColor="text1"/>
          <w:sz w:val="24"/>
          <w:szCs w:val="24"/>
        </w:rPr>
        <w:t xml:space="preserve"> </w:t>
      </w:r>
      <w:r w:rsidR="00501AE3">
        <w:rPr>
          <w:rFonts w:ascii="Times New Roman" w:hAnsi="Times New Roman" w:cs="Times New Roman"/>
          <w:color w:val="000000" w:themeColor="text1"/>
          <w:sz w:val="24"/>
          <w:szCs w:val="24"/>
        </w:rPr>
        <w:t xml:space="preserve">the </w:t>
      </w:r>
      <w:r w:rsidR="00501AE3" w:rsidRPr="00541937">
        <w:rPr>
          <w:rFonts w:ascii="Times New Roman" w:hAnsi="Times New Roman" w:cs="Times New Roman"/>
          <w:color w:val="000000" w:themeColor="text1"/>
          <w:sz w:val="24"/>
          <w:szCs w:val="24"/>
        </w:rPr>
        <w:t>main</w:t>
      </w:r>
      <w:r w:rsidR="002C3400" w:rsidRPr="00541937">
        <w:rPr>
          <w:rFonts w:ascii="Times New Roman" w:hAnsi="Times New Roman" w:cs="Times New Roman"/>
          <w:color w:val="000000" w:themeColor="text1"/>
          <w:sz w:val="24"/>
          <w:szCs w:val="24"/>
        </w:rPr>
        <w:t xml:space="preserve"> effect of </w:t>
      </w:r>
      <w:r w:rsidR="002C3400" w:rsidRPr="00541937">
        <w:rPr>
          <w:rFonts w:ascii="Times New Roman" w:hAnsi="Times New Roman" w:cs="Times New Roman"/>
          <w:color w:val="000000" w:themeColor="text1"/>
          <w:kern w:val="24"/>
          <w:sz w:val="24"/>
          <w:szCs w:val="24"/>
        </w:rPr>
        <w:t xml:space="preserve">inter and intra row spacing </w:t>
      </w:r>
      <w:proofErr w:type="gramStart"/>
      <w:r w:rsidR="00A61BE3">
        <w:rPr>
          <w:rFonts w:ascii="Times New Roman" w:hAnsi="Times New Roman" w:cs="Times New Roman"/>
          <w:color w:val="000000" w:themeColor="text1"/>
          <w:kern w:val="24"/>
          <w:sz w:val="24"/>
          <w:szCs w:val="24"/>
        </w:rPr>
        <w:t xml:space="preserve">showed </w:t>
      </w:r>
      <w:r w:rsidR="00A61BE3" w:rsidRPr="00541937">
        <w:rPr>
          <w:rFonts w:ascii="Times New Roman" w:hAnsi="Times New Roman" w:cs="Times New Roman"/>
          <w:color w:val="000000" w:themeColor="text1"/>
          <w:kern w:val="24"/>
          <w:sz w:val="24"/>
          <w:szCs w:val="24"/>
        </w:rPr>
        <w:t xml:space="preserve"> </w:t>
      </w:r>
      <w:r w:rsidR="002C3400" w:rsidRPr="00541937">
        <w:rPr>
          <w:rFonts w:ascii="Times New Roman" w:hAnsi="Times New Roman" w:cs="Times New Roman"/>
          <w:color w:val="000000" w:themeColor="text1"/>
          <w:kern w:val="24"/>
          <w:sz w:val="24"/>
          <w:szCs w:val="24"/>
        </w:rPr>
        <w:t>highly</w:t>
      </w:r>
      <w:proofErr w:type="gramEnd"/>
      <w:r w:rsidR="002C3400" w:rsidRPr="00541937">
        <w:rPr>
          <w:rFonts w:ascii="Times New Roman" w:hAnsi="Times New Roman" w:cs="Times New Roman"/>
          <w:color w:val="000000" w:themeColor="text1"/>
          <w:kern w:val="24"/>
          <w:sz w:val="24"/>
          <w:szCs w:val="24"/>
        </w:rPr>
        <w:t xml:space="preserve"> significant (P&lt;0.01) effect on plant height </w:t>
      </w:r>
      <w:r w:rsidR="00A61BE3">
        <w:rPr>
          <w:rFonts w:ascii="Times New Roman" w:hAnsi="Times New Roman" w:cs="Times New Roman"/>
          <w:color w:val="000000" w:themeColor="text1"/>
          <w:kern w:val="24"/>
          <w:sz w:val="24"/>
          <w:szCs w:val="24"/>
        </w:rPr>
        <w:t xml:space="preserve"> </w:t>
      </w:r>
      <w:r w:rsidR="00B3128C">
        <w:rPr>
          <w:rFonts w:ascii="Times New Roman" w:hAnsi="Times New Roman" w:cs="Times New Roman"/>
          <w:color w:val="000000" w:themeColor="text1"/>
          <w:kern w:val="24"/>
          <w:sz w:val="24"/>
          <w:szCs w:val="24"/>
        </w:rPr>
        <w:t xml:space="preserve">in combined </w:t>
      </w:r>
      <w:r w:rsidR="00A61BE3">
        <w:rPr>
          <w:rFonts w:ascii="Times New Roman" w:hAnsi="Times New Roman" w:cs="Times New Roman"/>
          <w:color w:val="000000" w:themeColor="text1"/>
          <w:kern w:val="24"/>
          <w:sz w:val="24"/>
          <w:szCs w:val="24"/>
        </w:rPr>
        <w:t>over locations</w:t>
      </w:r>
      <w:r w:rsidR="002C3400" w:rsidRPr="00541937">
        <w:rPr>
          <w:rFonts w:ascii="Times New Roman" w:hAnsi="Times New Roman" w:cs="Times New Roman"/>
          <w:color w:val="000000" w:themeColor="text1"/>
          <w:kern w:val="24"/>
          <w:sz w:val="24"/>
          <w:szCs w:val="24"/>
        </w:rPr>
        <w:t>. However,</w:t>
      </w:r>
      <w:r w:rsidR="002C3400" w:rsidRPr="00541937">
        <w:rPr>
          <w:rFonts w:ascii="Times New Roman" w:eastAsia="Times New Roman" w:hAnsi="Times New Roman" w:cs="Times New Roman"/>
          <w:color w:val="000000" w:themeColor="text1"/>
          <w:sz w:val="24"/>
          <w:szCs w:val="24"/>
        </w:rPr>
        <w:t xml:space="preserve"> </w:t>
      </w:r>
      <w:r w:rsidR="002C3400" w:rsidRPr="00541937">
        <w:rPr>
          <w:rFonts w:ascii="Times New Roman" w:hAnsi="Times New Roman" w:cs="Times New Roman"/>
          <w:color w:val="000000" w:themeColor="text1"/>
          <w:kern w:val="24"/>
          <w:sz w:val="24"/>
          <w:szCs w:val="24"/>
        </w:rPr>
        <w:t xml:space="preserve">it </w:t>
      </w:r>
      <w:r w:rsidR="00A61BE3">
        <w:rPr>
          <w:rFonts w:ascii="Times New Roman" w:hAnsi="Times New Roman" w:cs="Times New Roman"/>
          <w:color w:val="000000" w:themeColor="text1"/>
          <w:kern w:val="24"/>
          <w:sz w:val="24"/>
          <w:szCs w:val="24"/>
        </w:rPr>
        <w:t>was</w:t>
      </w:r>
      <w:r w:rsidR="00A61BE3" w:rsidRPr="00541937">
        <w:rPr>
          <w:rFonts w:ascii="Times New Roman" w:hAnsi="Times New Roman" w:cs="Times New Roman"/>
          <w:color w:val="000000" w:themeColor="text1"/>
          <w:kern w:val="24"/>
          <w:sz w:val="24"/>
          <w:szCs w:val="24"/>
        </w:rPr>
        <w:t xml:space="preserve"> </w:t>
      </w:r>
      <w:r w:rsidR="002C3400" w:rsidRPr="00541937">
        <w:rPr>
          <w:rFonts w:ascii="Times New Roman" w:hAnsi="Times New Roman" w:cs="Times New Roman"/>
          <w:color w:val="000000" w:themeColor="text1"/>
          <w:kern w:val="24"/>
          <w:sz w:val="24"/>
          <w:szCs w:val="24"/>
        </w:rPr>
        <w:t xml:space="preserve">non-significant (P&gt;0.05) </w:t>
      </w:r>
      <w:r w:rsidR="00A61BE3">
        <w:rPr>
          <w:rFonts w:ascii="Times New Roman" w:hAnsi="Times New Roman" w:cs="Times New Roman"/>
          <w:color w:val="000000" w:themeColor="text1"/>
          <w:kern w:val="24"/>
          <w:sz w:val="24"/>
          <w:szCs w:val="24"/>
        </w:rPr>
        <w:t>to</w:t>
      </w:r>
      <w:r w:rsidR="002C3400" w:rsidRPr="00541937">
        <w:rPr>
          <w:rFonts w:ascii="Times New Roman" w:hAnsi="Times New Roman" w:cs="Times New Roman"/>
          <w:color w:val="000000" w:themeColor="text1"/>
          <w:kern w:val="24"/>
          <w:sz w:val="24"/>
          <w:szCs w:val="24"/>
        </w:rPr>
        <w:t xml:space="preserve"> the interaction effect of inter and intra row spacing (Table 1).</w:t>
      </w:r>
      <w:r w:rsidR="002C3400" w:rsidRPr="00541937">
        <w:rPr>
          <w:rFonts w:ascii="Times New Roman" w:hAnsi="Times New Roman" w:cs="Times New Roman"/>
          <w:color w:val="000000" w:themeColor="text1"/>
          <w:sz w:val="24"/>
          <w:szCs w:val="24"/>
        </w:rPr>
        <w:t xml:space="preserve"> The tallest (191.5</w:t>
      </w:r>
      <w:r w:rsidR="00A61BE3">
        <w:rPr>
          <w:rFonts w:ascii="Times New Roman" w:hAnsi="Times New Roman" w:cs="Times New Roman"/>
          <w:color w:val="000000" w:themeColor="text1"/>
          <w:sz w:val="24"/>
          <w:szCs w:val="24"/>
        </w:rPr>
        <w:t xml:space="preserve"> cm</w:t>
      </w:r>
      <w:r w:rsidR="002C3400" w:rsidRPr="00541937">
        <w:rPr>
          <w:rFonts w:ascii="Times New Roman" w:hAnsi="Times New Roman" w:cs="Times New Roman"/>
          <w:color w:val="000000" w:themeColor="text1"/>
          <w:sz w:val="24"/>
          <w:szCs w:val="24"/>
        </w:rPr>
        <w:t>) and (182.8</w:t>
      </w:r>
      <w:r w:rsidR="00A61BE3">
        <w:rPr>
          <w:rFonts w:ascii="Times New Roman" w:hAnsi="Times New Roman" w:cs="Times New Roman"/>
          <w:color w:val="000000" w:themeColor="text1"/>
          <w:sz w:val="24"/>
          <w:szCs w:val="24"/>
        </w:rPr>
        <w:t xml:space="preserve"> cm</w:t>
      </w:r>
      <w:r w:rsidR="002C3400" w:rsidRPr="00541937">
        <w:rPr>
          <w:rFonts w:ascii="Times New Roman" w:hAnsi="Times New Roman" w:cs="Times New Roman"/>
          <w:color w:val="000000" w:themeColor="text1"/>
          <w:sz w:val="24"/>
          <w:szCs w:val="24"/>
        </w:rPr>
        <w:t xml:space="preserve">) plant heights were recorded from the plant growth with </w:t>
      </w:r>
      <w:r w:rsidR="00B54653" w:rsidRPr="00541937">
        <w:rPr>
          <w:rFonts w:ascii="Times New Roman" w:hAnsi="Times New Roman" w:cs="Times New Roman"/>
          <w:color w:val="000000" w:themeColor="text1"/>
          <w:sz w:val="24"/>
          <w:szCs w:val="24"/>
        </w:rPr>
        <w:t>55cm inter and 2</w:t>
      </w:r>
      <w:r w:rsidR="002C3400" w:rsidRPr="00541937">
        <w:rPr>
          <w:rFonts w:ascii="Times New Roman" w:hAnsi="Times New Roman" w:cs="Times New Roman"/>
          <w:color w:val="000000" w:themeColor="text1"/>
          <w:sz w:val="24"/>
          <w:szCs w:val="24"/>
        </w:rPr>
        <w:t>0cm intra-row spacing, respectively</w:t>
      </w:r>
      <w:r w:rsidR="00B54653" w:rsidRPr="00541937">
        <w:rPr>
          <w:rFonts w:ascii="Times New Roman" w:hAnsi="Times New Roman" w:cs="Times New Roman"/>
          <w:color w:val="000000" w:themeColor="text1"/>
          <w:sz w:val="24"/>
          <w:szCs w:val="24"/>
        </w:rPr>
        <w:t>. T</w:t>
      </w:r>
      <w:r w:rsidR="002C3400" w:rsidRPr="00541937">
        <w:rPr>
          <w:rFonts w:ascii="Times New Roman" w:hAnsi="Times New Roman" w:cs="Times New Roman"/>
          <w:color w:val="000000" w:themeColor="text1"/>
          <w:sz w:val="24"/>
          <w:szCs w:val="24"/>
        </w:rPr>
        <w:t xml:space="preserve">he shortest </w:t>
      </w:r>
      <w:r w:rsidR="00B54653" w:rsidRPr="00541937">
        <w:rPr>
          <w:rFonts w:ascii="Times New Roman" w:hAnsi="Times New Roman" w:cs="Times New Roman"/>
          <w:color w:val="000000" w:themeColor="text1"/>
          <w:sz w:val="24"/>
          <w:szCs w:val="24"/>
        </w:rPr>
        <w:t>(167.8</w:t>
      </w:r>
      <w:r w:rsidR="00B3128C">
        <w:rPr>
          <w:rFonts w:ascii="Times New Roman" w:hAnsi="Times New Roman" w:cs="Times New Roman"/>
          <w:color w:val="000000" w:themeColor="text1"/>
          <w:sz w:val="24"/>
          <w:szCs w:val="24"/>
        </w:rPr>
        <w:t>cm</w:t>
      </w:r>
      <w:r w:rsidR="002C3400" w:rsidRPr="00541937">
        <w:rPr>
          <w:rFonts w:ascii="Times New Roman" w:hAnsi="Times New Roman" w:cs="Times New Roman"/>
          <w:color w:val="000000" w:themeColor="text1"/>
          <w:sz w:val="24"/>
          <w:szCs w:val="24"/>
        </w:rPr>
        <w:t>)</w:t>
      </w:r>
      <w:r w:rsidR="00B54653" w:rsidRPr="00541937">
        <w:rPr>
          <w:rFonts w:ascii="Times New Roman" w:hAnsi="Times New Roman" w:cs="Times New Roman"/>
          <w:color w:val="000000" w:themeColor="text1"/>
          <w:sz w:val="24"/>
          <w:szCs w:val="24"/>
        </w:rPr>
        <w:t xml:space="preserve"> and (174.4</w:t>
      </w:r>
      <w:r w:rsidR="00B3128C">
        <w:rPr>
          <w:rFonts w:ascii="Times New Roman" w:hAnsi="Times New Roman" w:cs="Times New Roman"/>
          <w:color w:val="000000" w:themeColor="text1"/>
          <w:sz w:val="24"/>
          <w:szCs w:val="24"/>
        </w:rPr>
        <w:t>cm</w:t>
      </w:r>
      <w:r w:rsidR="00B54653" w:rsidRPr="00541937">
        <w:rPr>
          <w:rFonts w:ascii="Times New Roman" w:hAnsi="Times New Roman" w:cs="Times New Roman"/>
          <w:color w:val="000000" w:themeColor="text1"/>
          <w:sz w:val="24"/>
          <w:szCs w:val="24"/>
        </w:rPr>
        <w:t>)</w:t>
      </w:r>
      <w:r w:rsidR="002C3400" w:rsidRPr="00541937">
        <w:rPr>
          <w:rFonts w:ascii="Times New Roman" w:hAnsi="Times New Roman" w:cs="Times New Roman"/>
          <w:color w:val="000000" w:themeColor="text1"/>
          <w:sz w:val="24"/>
          <w:szCs w:val="24"/>
        </w:rPr>
        <w:t xml:space="preserve"> plant heights were recorded </w:t>
      </w:r>
      <w:r w:rsidR="00677A1F" w:rsidRPr="00541937">
        <w:rPr>
          <w:rFonts w:ascii="Times New Roman" w:hAnsi="Times New Roman" w:cs="Times New Roman"/>
          <w:color w:val="000000" w:themeColor="text1"/>
          <w:sz w:val="24"/>
          <w:szCs w:val="24"/>
        </w:rPr>
        <w:t>115cm inter and 4</w:t>
      </w:r>
      <w:r w:rsidR="00B54653" w:rsidRPr="00541937">
        <w:rPr>
          <w:rFonts w:ascii="Times New Roman" w:hAnsi="Times New Roman" w:cs="Times New Roman"/>
          <w:color w:val="000000" w:themeColor="text1"/>
          <w:sz w:val="24"/>
          <w:szCs w:val="24"/>
        </w:rPr>
        <w:t>0cm intra-row spacing, respectively</w:t>
      </w:r>
      <w:r w:rsidR="002C3400" w:rsidRPr="00541937">
        <w:rPr>
          <w:rFonts w:ascii="Times New Roman" w:eastAsia="Times New Roman" w:hAnsi="Times New Roman" w:cs="Times New Roman"/>
          <w:color w:val="000000" w:themeColor="text1"/>
          <w:sz w:val="24"/>
          <w:szCs w:val="24"/>
        </w:rPr>
        <w:t xml:space="preserve"> </w:t>
      </w:r>
      <w:r w:rsidR="002C3400" w:rsidRPr="00541937">
        <w:rPr>
          <w:rFonts w:ascii="Times New Roman" w:hAnsi="Times New Roman" w:cs="Times New Roman"/>
          <w:color w:val="000000" w:themeColor="text1"/>
          <w:sz w:val="24"/>
          <w:szCs w:val="24"/>
        </w:rPr>
        <w:t>(T</w:t>
      </w:r>
      <w:r w:rsidR="00B54653" w:rsidRPr="00541937">
        <w:rPr>
          <w:rFonts w:ascii="Times New Roman" w:hAnsi="Times New Roman" w:cs="Times New Roman"/>
          <w:color w:val="000000" w:themeColor="text1"/>
          <w:sz w:val="24"/>
          <w:szCs w:val="24"/>
        </w:rPr>
        <w:t>able-2</w:t>
      </w:r>
      <w:r w:rsidR="002C3400" w:rsidRPr="00541937">
        <w:rPr>
          <w:rFonts w:ascii="Times New Roman" w:hAnsi="Times New Roman" w:cs="Times New Roman"/>
          <w:color w:val="000000" w:themeColor="text1"/>
          <w:sz w:val="24"/>
          <w:szCs w:val="24"/>
        </w:rPr>
        <w:t>)</w:t>
      </w:r>
      <w:r w:rsidR="002F4539" w:rsidRPr="00541937">
        <w:rPr>
          <w:rFonts w:ascii="Times New Roman" w:hAnsi="Times New Roman" w:cs="Times New Roman"/>
          <w:color w:val="000000" w:themeColor="text1"/>
          <w:sz w:val="24"/>
          <w:szCs w:val="24"/>
        </w:rPr>
        <w:t>. This might be as the fact that the spacing between plants decreased the interplant competition for light and nutrients increased while sparsely populated plants intercepted sufficient sunlight that enhanced the lateral growth</w:t>
      </w:r>
      <w:r w:rsidR="00541937" w:rsidRPr="00541937">
        <w:rPr>
          <w:rFonts w:ascii="Times New Roman" w:hAnsi="Times New Roman" w:cs="Times New Roman"/>
          <w:color w:val="000000" w:themeColor="text1"/>
          <w:sz w:val="24"/>
          <w:szCs w:val="24"/>
        </w:rPr>
        <w:t xml:space="preserve">. </w:t>
      </w:r>
      <w:r w:rsidR="00541937" w:rsidRPr="008351C1">
        <w:rPr>
          <w:rFonts w:ascii="Times New Roman" w:hAnsi="Times New Roman" w:cs="Times New Roman"/>
          <w:color w:val="000000" w:themeColor="text1"/>
          <w:sz w:val="24"/>
          <w:szCs w:val="24"/>
        </w:rPr>
        <w:t xml:space="preserve">This result is in line with </w:t>
      </w:r>
      <w:r w:rsidR="009540D4" w:rsidRPr="009540D4">
        <w:rPr>
          <w:rFonts w:ascii="Times New Roman" w:hAnsi="Times New Roman" w:cs="Times New Roman"/>
          <w:sz w:val="24"/>
          <w:szCs w:val="24"/>
        </w:rPr>
        <w:t xml:space="preserve">Awais </w:t>
      </w:r>
      <w:r w:rsidR="009540D4" w:rsidRPr="009540D4">
        <w:rPr>
          <w:rFonts w:ascii="Times New Roman" w:hAnsi="Times New Roman" w:cs="Times New Roman"/>
          <w:i/>
          <w:iCs/>
          <w:sz w:val="24"/>
          <w:szCs w:val="24"/>
        </w:rPr>
        <w:t xml:space="preserve">et al. </w:t>
      </w:r>
      <w:r w:rsidR="009540D4" w:rsidRPr="009540D4">
        <w:rPr>
          <w:rFonts w:ascii="Times New Roman" w:hAnsi="Times New Roman" w:cs="Times New Roman"/>
          <w:sz w:val="24"/>
          <w:szCs w:val="24"/>
        </w:rPr>
        <w:t>(2015),</w:t>
      </w:r>
      <w:r w:rsidR="009540D4">
        <w:rPr>
          <w:sz w:val="20"/>
          <w:szCs w:val="20"/>
        </w:rPr>
        <w:t xml:space="preserve"> </w:t>
      </w:r>
      <w:r w:rsidR="00541937" w:rsidRPr="005040EB">
        <w:rPr>
          <w:rFonts w:ascii="Times New Roman" w:hAnsi="Times New Roman" w:cs="Times New Roman"/>
          <w:color w:val="000000" w:themeColor="text1"/>
          <w:sz w:val="24"/>
          <w:szCs w:val="24"/>
        </w:rPr>
        <w:t xml:space="preserve">who reported </w:t>
      </w:r>
      <w:r w:rsidR="005040EB" w:rsidRPr="005040EB">
        <w:rPr>
          <w:rFonts w:ascii="Times New Roman" w:hAnsi="Times New Roman" w:cs="Times New Roman"/>
          <w:color w:val="000000" w:themeColor="text1"/>
          <w:sz w:val="24"/>
          <w:szCs w:val="24"/>
        </w:rPr>
        <w:t xml:space="preserve">that </w:t>
      </w:r>
      <w:r w:rsidR="005040EB" w:rsidRPr="005040EB">
        <w:rPr>
          <w:rFonts w:ascii="Times New Roman" w:hAnsi="Times New Roman" w:cs="Times New Roman"/>
          <w:sz w:val="24"/>
          <w:szCs w:val="24"/>
        </w:rPr>
        <w:t>Plant height increased under higher plant density per unit area due to the competition of plants for the light</w:t>
      </w:r>
      <w:r w:rsidR="005040EB">
        <w:rPr>
          <w:rFonts w:ascii="Times New Roman" w:hAnsi="Times New Roman" w:cs="Times New Roman"/>
          <w:sz w:val="24"/>
          <w:szCs w:val="24"/>
        </w:rPr>
        <w:t>.</w:t>
      </w:r>
    </w:p>
    <w:p w:rsidR="00541937" w:rsidRDefault="00541937" w:rsidP="00541937">
      <w:pPr>
        <w:autoSpaceDE w:val="0"/>
        <w:autoSpaceDN w:val="0"/>
        <w:adjustRightInd w:val="0"/>
        <w:spacing w:after="0" w:line="360" w:lineRule="auto"/>
        <w:jc w:val="both"/>
        <w:rPr>
          <w:rFonts w:ascii="Times New Roman" w:hAnsi="Times New Roman" w:cs="Times New Roman"/>
          <w:color w:val="000000" w:themeColor="text1"/>
          <w:sz w:val="24"/>
          <w:szCs w:val="24"/>
        </w:rPr>
      </w:pPr>
    </w:p>
    <w:p w:rsidR="00541937" w:rsidRPr="0066392E" w:rsidRDefault="00541937" w:rsidP="0066392E">
      <w:pPr>
        <w:autoSpaceDE w:val="0"/>
        <w:autoSpaceDN w:val="0"/>
        <w:adjustRightInd w:val="0"/>
        <w:spacing w:after="0" w:line="360" w:lineRule="auto"/>
        <w:jc w:val="both"/>
        <w:rPr>
          <w:rFonts w:ascii="Times New Roman" w:hAnsi="Times New Roman" w:cs="Times New Roman"/>
          <w:sz w:val="24"/>
          <w:szCs w:val="24"/>
        </w:rPr>
      </w:pPr>
      <w:r w:rsidRPr="0066392E">
        <w:rPr>
          <w:rFonts w:ascii="Times New Roman" w:hAnsi="Times New Roman" w:cs="Times New Roman"/>
          <w:b/>
          <w:sz w:val="24"/>
          <w:szCs w:val="24"/>
        </w:rPr>
        <w:t>Head diameter (HD</w:t>
      </w:r>
      <w:r w:rsidR="00D06D0A" w:rsidRPr="0066392E">
        <w:rPr>
          <w:rFonts w:ascii="Times New Roman" w:hAnsi="Times New Roman" w:cs="Times New Roman"/>
          <w:b/>
          <w:sz w:val="24"/>
          <w:szCs w:val="24"/>
        </w:rPr>
        <w:t>)</w:t>
      </w:r>
      <w:r w:rsidR="00D06D0A" w:rsidRPr="0066392E">
        <w:rPr>
          <w:rFonts w:ascii="Times New Roman" w:hAnsi="Times New Roman" w:cs="Times New Roman"/>
          <w:b/>
          <w:i/>
          <w:iCs/>
          <w:color w:val="000000" w:themeColor="text1"/>
          <w:sz w:val="24"/>
          <w:szCs w:val="24"/>
        </w:rPr>
        <w:t>:</w:t>
      </w:r>
      <w:r w:rsidRPr="0066392E">
        <w:rPr>
          <w:rFonts w:ascii="Times New Roman" w:hAnsi="Times New Roman" w:cs="Times New Roman"/>
          <w:i/>
          <w:iCs/>
          <w:color w:val="000000" w:themeColor="text1"/>
          <w:sz w:val="24"/>
          <w:szCs w:val="24"/>
        </w:rPr>
        <w:t xml:space="preserve"> -</w:t>
      </w:r>
      <w:r w:rsidR="00D25E99">
        <w:rPr>
          <w:rFonts w:ascii="Times New Roman" w:hAnsi="Times New Roman" w:cs="Times New Roman"/>
          <w:sz w:val="24"/>
          <w:szCs w:val="24"/>
        </w:rPr>
        <w:t>head diamet</w:t>
      </w:r>
      <w:r w:rsidR="00B3128C">
        <w:rPr>
          <w:rFonts w:ascii="Times New Roman" w:hAnsi="Times New Roman" w:cs="Times New Roman"/>
          <w:sz w:val="24"/>
          <w:szCs w:val="24"/>
        </w:rPr>
        <w:t>e</w:t>
      </w:r>
      <w:r w:rsidR="00D25E99">
        <w:rPr>
          <w:rFonts w:ascii="Times New Roman" w:hAnsi="Times New Roman" w:cs="Times New Roman"/>
          <w:sz w:val="24"/>
          <w:szCs w:val="24"/>
        </w:rPr>
        <w:t>r significantly affected by the main effect of spacing.  The largest head diameter</w:t>
      </w:r>
      <w:r w:rsidR="002D4CD8" w:rsidRPr="0066392E">
        <w:rPr>
          <w:rFonts w:ascii="Times New Roman" w:hAnsi="Times New Roman" w:cs="Times New Roman"/>
          <w:sz w:val="24"/>
          <w:szCs w:val="24"/>
        </w:rPr>
        <w:t xml:space="preserve"> (18.3</w:t>
      </w:r>
      <w:r w:rsidR="00B3128C">
        <w:rPr>
          <w:rFonts w:ascii="Times New Roman" w:hAnsi="Times New Roman" w:cs="Times New Roman"/>
          <w:sz w:val="24"/>
          <w:szCs w:val="24"/>
        </w:rPr>
        <w:t>cm</w:t>
      </w:r>
      <w:r w:rsidR="002D4CD8" w:rsidRPr="0066392E">
        <w:rPr>
          <w:rFonts w:ascii="Times New Roman" w:hAnsi="Times New Roman" w:cs="Times New Roman"/>
          <w:sz w:val="24"/>
          <w:szCs w:val="24"/>
        </w:rPr>
        <w:t>) and (18.6</w:t>
      </w:r>
      <w:r w:rsidR="00B3128C">
        <w:rPr>
          <w:rFonts w:ascii="Times New Roman" w:hAnsi="Times New Roman" w:cs="Times New Roman"/>
          <w:sz w:val="24"/>
          <w:szCs w:val="24"/>
        </w:rPr>
        <w:t>cm</w:t>
      </w:r>
      <w:r w:rsidR="002D4CD8" w:rsidRPr="0066392E">
        <w:rPr>
          <w:rFonts w:ascii="Times New Roman" w:hAnsi="Times New Roman" w:cs="Times New Roman"/>
          <w:sz w:val="24"/>
          <w:szCs w:val="24"/>
        </w:rPr>
        <w:t>) were</w:t>
      </w:r>
      <w:r w:rsidR="00EE2624" w:rsidRPr="0066392E">
        <w:rPr>
          <w:rFonts w:ascii="Times New Roman" w:hAnsi="Times New Roman" w:cs="Times New Roman"/>
          <w:sz w:val="24"/>
          <w:szCs w:val="24"/>
        </w:rPr>
        <w:t xml:space="preserve"> </w:t>
      </w:r>
      <w:r w:rsidR="002D4CD8" w:rsidRPr="0066392E">
        <w:rPr>
          <w:rFonts w:ascii="Times New Roman" w:hAnsi="Times New Roman" w:cs="Times New Roman"/>
          <w:color w:val="000000" w:themeColor="text1"/>
          <w:sz w:val="24"/>
          <w:szCs w:val="24"/>
        </w:rPr>
        <w:t xml:space="preserve">recorded from 115cm inter and 40cm intra-row spacing, respectively. The </w:t>
      </w:r>
      <w:r w:rsidR="00B3128C" w:rsidRPr="0066392E">
        <w:rPr>
          <w:rFonts w:ascii="Times New Roman" w:hAnsi="Times New Roman" w:cs="Times New Roman"/>
          <w:color w:val="000000" w:themeColor="text1"/>
          <w:sz w:val="24"/>
          <w:szCs w:val="24"/>
        </w:rPr>
        <w:t xml:space="preserve">lowest </w:t>
      </w:r>
      <w:r w:rsidR="00B3128C">
        <w:rPr>
          <w:rFonts w:ascii="Times New Roman" w:hAnsi="Times New Roman" w:cs="Times New Roman"/>
          <w:color w:val="000000" w:themeColor="text1"/>
          <w:sz w:val="24"/>
          <w:szCs w:val="24"/>
        </w:rPr>
        <w:t>head</w:t>
      </w:r>
      <w:r w:rsidR="00D25E99">
        <w:rPr>
          <w:rFonts w:ascii="Times New Roman" w:hAnsi="Times New Roman" w:cs="Times New Roman"/>
          <w:color w:val="000000" w:themeColor="text1"/>
          <w:sz w:val="24"/>
          <w:szCs w:val="24"/>
        </w:rPr>
        <w:t xml:space="preserve"> diameter </w:t>
      </w:r>
      <w:r w:rsidR="002D4CD8" w:rsidRPr="0066392E">
        <w:rPr>
          <w:rFonts w:ascii="Times New Roman" w:hAnsi="Times New Roman" w:cs="Times New Roman"/>
          <w:sz w:val="24"/>
          <w:szCs w:val="24"/>
        </w:rPr>
        <w:t>(</w:t>
      </w:r>
      <w:r w:rsidR="00222C1A" w:rsidRPr="0066392E">
        <w:rPr>
          <w:rFonts w:ascii="Times New Roman" w:hAnsi="Times New Roman" w:cs="Times New Roman"/>
          <w:sz w:val="24"/>
          <w:szCs w:val="24"/>
        </w:rPr>
        <w:t>14.4</w:t>
      </w:r>
      <w:r w:rsidR="00B3128C">
        <w:rPr>
          <w:rFonts w:ascii="Times New Roman" w:hAnsi="Times New Roman" w:cs="Times New Roman"/>
          <w:sz w:val="24"/>
          <w:szCs w:val="24"/>
        </w:rPr>
        <w:t>cm</w:t>
      </w:r>
      <w:r w:rsidR="002D4CD8" w:rsidRPr="0066392E">
        <w:rPr>
          <w:rFonts w:ascii="Times New Roman" w:hAnsi="Times New Roman" w:cs="Times New Roman"/>
          <w:sz w:val="24"/>
          <w:szCs w:val="24"/>
        </w:rPr>
        <w:t>) and (</w:t>
      </w:r>
      <w:r w:rsidR="00B3128C" w:rsidRPr="0066392E">
        <w:rPr>
          <w:rFonts w:ascii="Times New Roman" w:hAnsi="Times New Roman" w:cs="Times New Roman"/>
          <w:sz w:val="24"/>
          <w:szCs w:val="24"/>
        </w:rPr>
        <w:t>14.5</w:t>
      </w:r>
      <w:r w:rsidR="00B3128C">
        <w:rPr>
          <w:rFonts w:ascii="Times New Roman" w:hAnsi="Times New Roman" w:cs="Times New Roman"/>
          <w:sz w:val="24"/>
          <w:szCs w:val="24"/>
        </w:rPr>
        <w:t>cm)</w:t>
      </w:r>
      <w:r w:rsidR="002D4CD8" w:rsidRPr="0066392E">
        <w:rPr>
          <w:rFonts w:ascii="Times New Roman" w:hAnsi="Times New Roman" w:cs="Times New Roman"/>
          <w:sz w:val="24"/>
          <w:szCs w:val="24"/>
        </w:rPr>
        <w:t xml:space="preserve"> were </w:t>
      </w:r>
      <w:r w:rsidR="002D4CD8" w:rsidRPr="0066392E">
        <w:rPr>
          <w:rFonts w:ascii="Times New Roman" w:hAnsi="Times New Roman" w:cs="Times New Roman"/>
          <w:color w:val="000000" w:themeColor="text1"/>
          <w:sz w:val="24"/>
          <w:szCs w:val="24"/>
        </w:rPr>
        <w:t>recorded from the plant growth with 5</w:t>
      </w:r>
      <w:r w:rsidR="00222C1A" w:rsidRPr="0066392E">
        <w:rPr>
          <w:rFonts w:ascii="Times New Roman" w:hAnsi="Times New Roman" w:cs="Times New Roman"/>
          <w:color w:val="000000" w:themeColor="text1"/>
          <w:sz w:val="24"/>
          <w:szCs w:val="24"/>
        </w:rPr>
        <w:t>5cm inter and 2</w:t>
      </w:r>
      <w:r w:rsidR="002D4CD8" w:rsidRPr="0066392E">
        <w:rPr>
          <w:rFonts w:ascii="Times New Roman" w:hAnsi="Times New Roman" w:cs="Times New Roman"/>
          <w:color w:val="000000" w:themeColor="text1"/>
          <w:sz w:val="24"/>
          <w:szCs w:val="24"/>
        </w:rPr>
        <w:t>0cm intra-row spacing, respectively</w:t>
      </w:r>
      <w:r w:rsidR="00222C1A" w:rsidRPr="0066392E">
        <w:rPr>
          <w:rFonts w:ascii="Times New Roman" w:hAnsi="Times New Roman" w:cs="Times New Roman"/>
          <w:color w:val="000000" w:themeColor="text1"/>
          <w:sz w:val="24"/>
          <w:szCs w:val="24"/>
        </w:rPr>
        <w:t xml:space="preserve"> (Table 2)</w:t>
      </w:r>
      <w:r w:rsidR="002D4CD8" w:rsidRPr="0066392E">
        <w:rPr>
          <w:rFonts w:ascii="Times New Roman" w:hAnsi="Times New Roman" w:cs="Times New Roman"/>
          <w:color w:val="000000" w:themeColor="text1"/>
          <w:sz w:val="24"/>
          <w:szCs w:val="24"/>
        </w:rPr>
        <w:t>.</w:t>
      </w:r>
      <w:r w:rsidR="00222C1A" w:rsidRPr="0066392E">
        <w:rPr>
          <w:rFonts w:ascii="Times New Roman" w:hAnsi="Times New Roman" w:cs="Times New Roman"/>
          <w:color w:val="000000" w:themeColor="text1"/>
          <w:sz w:val="24"/>
          <w:szCs w:val="24"/>
        </w:rPr>
        <w:t xml:space="preserve"> Increased plant spacing increased the head diameter of the sunf</w:t>
      </w:r>
      <w:r w:rsidR="0066392E">
        <w:rPr>
          <w:rFonts w:ascii="Times New Roman" w:hAnsi="Times New Roman" w:cs="Times New Roman"/>
          <w:color w:val="000000" w:themeColor="text1"/>
          <w:sz w:val="24"/>
          <w:szCs w:val="24"/>
        </w:rPr>
        <w:t xml:space="preserve">lower and </w:t>
      </w:r>
      <w:r w:rsidR="00D25E99" w:rsidRPr="0066392E">
        <w:rPr>
          <w:rFonts w:ascii="Times New Roman" w:hAnsi="Times New Roman" w:cs="Times New Roman"/>
          <w:sz w:val="24"/>
          <w:szCs w:val="24"/>
        </w:rPr>
        <w:t>the</w:t>
      </w:r>
      <w:r w:rsidR="0066392E" w:rsidRPr="0066392E">
        <w:rPr>
          <w:rFonts w:ascii="Times New Roman" w:hAnsi="Times New Roman" w:cs="Times New Roman"/>
          <w:sz w:val="24"/>
          <w:szCs w:val="24"/>
        </w:rPr>
        <w:t xml:space="preserve"> smaller head diameter of closer spacing</w:t>
      </w:r>
      <w:r w:rsidR="0066392E">
        <w:rPr>
          <w:rFonts w:ascii="Times New Roman" w:hAnsi="Times New Roman" w:cs="Times New Roman"/>
          <w:sz w:val="24"/>
          <w:szCs w:val="24"/>
        </w:rPr>
        <w:t xml:space="preserve"> </w:t>
      </w:r>
      <w:r w:rsidR="0066392E" w:rsidRPr="0066392E">
        <w:rPr>
          <w:rFonts w:ascii="Times New Roman" w:hAnsi="Times New Roman" w:cs="Times New Roman"/>
          <w:sz w:val="24"/>
          <w:szCs w:val="24"/>
        </w:rPr>
        <w:t>may be due to the competition o</w:t>
      </w:r>
      <w:r w:rsidR="0066392E">
        <w:rPr>
          <w:rFonts w:ascii="Times New Roman" w:hAnsi="Times New Roman" w:cs="Times New Roman"/>
          <w:sz w:val="24"/>
          <w:szCs w:val="24"/>
        </w:rPr>
        <w:t xml:space="preserve">f plants for nutrients, </w:t>
      </w:r>
      <w:r w:rsidR="0066392E" w:rsidRPr="0066392E">
        <w:rPr>
          <w:rFonts w:ascii="Times New Roman" w:hAnsi="Times New Roman" w:cs="Times New Roman"/>
          <w:sz w:val="24"/>
          <w:szCs w:val="24"/>
        </w:rPr>
        <w:t>moisture, light and carbohydrates</w:t>
      </w:r>
      <w:r w:rsidR="00222C1A" w:rsidRPr="0066392E">
        <w:rPr>
          <w:rFonts w:ascii="Times New Roman" w:hAnsi="Times New Roman" w:cs="Times New Roman"/>
          <w:color w:val="000000" w:themeColor="text1"/>
          <w:sz w:val="24"/>
          <w:szCs w:val="24"/>
        </w:rPr>
        <w:t>.</w:t>
      </w:r>
      <w:r w:rsidR="00222C1A" w:rsidRPr="0066392E">
        <w:rPr>
          <w:rFonts w:ascii="Times New Roman" w:eastAsiaTheme="majorEastAsia" w:hAnsi="Times New Roman" w:cs="Times New Roman"/>
          <w:bCs/>
          <w:color w:val="000000" w:themeColor="text1"/>
          <w:sz w:val="24"/>
          <w:szCs w:val="24"/>
        </w:rPr>
        <w:t xml:space="preserve"> This result is in agreement </w:t>
      </w:r>
      <w:r w:rsidR="003F7891" w:rsidRPr="0066392E">
        <w:rPr>
          <w:rFonts w:ascii="Times New Roman" w:eastAsiaTheme="majorEastAsia" w:hAnsi="Times New Roman" w:cs="Times New Roman"/>
          <w:bCs/>
          <w:color w:val="000000" w:themeColor="text1"/>
          <w:sz w:val="24"/>
          <w:szCs w:val="24"/>
        </w:rPr>
        <w:t xml:space="preserve">with </w:t>
      </w:r>
      <w:r w:rsidR="003F7891" w:rsidRPr="0066392E">
        <w:rPr>
          <w:rFonts w:ascii="Times New Roman" w:hAnsi="Times New Roman" w:cs="Times New Roman"/>
          <w:color w:val="000000" w:themeColor="text1"/>
          <w:sz w:val="24"/>
          <w:szCs w:val="24"/>
        </w:rPr>
        <w:t>Babkir</w:t>
      </w:r>
      <w:r w:rsidR="003F7891" w:rsidRPr="0066392E">
        <w:rPr>
          <w:rFonts w:ascii="Times New Roman" w:hAnsi="Times New Roman" w:cs="Times New Roman"/>
          <w:sz w:val="24"/>
          <w:szCs w:val="24"/>
        </w:rPr>
        <w:t xml:space="preserve"> A Ibrahim et al., (2023)</w:t>
      </w:r>
      <w:r w:rsidR="003F7891" w:rsidRPr="0066392E">
        <w:rPr>
          <w:rFonts w:ascii="Times New Roman" w:hAnsi="Times New Roman" w:cs="Times New Roman"/>
          <w:i/>
          <w:color w:val="000000" w:themeColor="text1"/>
          <w:sz w:val="24"/>
          <w:szCs w:val="24"/>
        </w:rPr>
        <w:t xml:space="preserve"> who reported </w:t>
      </w:r>
      <w:r w:rsidR="003F7891" w:rsidRPr="0066392E">
        <w:rPr>
          <w:rFonts w:ascii="Times New Roman" w:hAnsi="Times New Roman" w:cs="Times New Roman"/>
          <w:color w:val="000000" w:themeColor="text1"/>
          <w:sz w:val="24"/>
          <w:szCs w:val="24"/>
        </w:rPr>
        <w:t xml:space="preserve">that </w:t>
      </w:r>
      <w:r w:rsidR="003F7891" w:rsidRPr="0066392E">
        <w:rPr>
          <w:rFonts w:ascii="Times New Roman" w:hAnsi="Times New Roman" w:cs="Times New Roman"/>
          <w:sz w:val="24"/>
          <w:szCs w:val="24"/>
        </w:rPr>
        <w:t xml:space="preserve">increasing in plant densities led to decreased head </w:t>
      </w:r>
      <w:r w:rsidR="005805A1" w:rsidRPr="0066392E">
        <w:rPr>
          <w:rFonts w:ascii="Times New Roman" w:hAnsi="Times New Roman" w:cs="Times New Roman"/>
          <w:sz w:val="24"/>
          <w:szCs w:val="24"/>
        </w:rPr>
        <w:t>diameter</w:t>
      </w:r>
      <w:r w:rsidR="005805A1">
        <w:rPr>
          <w:rFonts w:ascii="Times New Roman" w:hAnsi="Times New Roman" w:cs="Times New Roman"/>
          <w:sz w:val="24"/>
          <w:szCs w:val="24"/>
        </w:rPr>
        <w:t>.</w:t>
      </w:r>
      <w:r w:rsidR="005805A1" w:rsidRPr="005805A1">
        <w:rPr>
          <w:rFonts w:ascii="Times New Roman" w:hAnsi="Times New Roman" w:cs="Times New Roman"/>
          <w:sz w:val="24"/>
          <w:szCs w:val="24"/>
        </w:rPr>
        <w:t xml:space="preserve"> The result is also in line with El </w:t>
      </w:r>
      <w:proofErr w:type="spellStart"/>
      <w:r w:rsidR="005805A1" w:rsidRPr="005805A1">
        <w:rPr>
          <w:rFonts w:ascii="Times New Roman" w:hAnsi="Times New Roman" w:cs="Times New Roman"/>
          <w:sz w:val="24"/>
          <w:szCs w:val="24"/>
        </w:rPr>
        <w:t>Naim</w:t>
      </w:r>
      <w:proofErr w:type="spellEnd"/>
      <w:r w:rsidR="005805A1" w:rsidRPr="005805A1">
        <w:rPr>
          <w:rFonts w:ascii="Times New Roman" w:hAnsi="Times New Roman" w:cs="Times New Roman"/>
          <w:sz w:val="24"/>
          <w:szCs w:val="24"/>
        </w:rPr>
        <w:t xml:space="preserve"> and Ahmed (2010) who reported that increasing in plant densities led to decreased head diameter</w:t>
      </w:r>
    </w:p>
    <w:p w:rsidR="00541937" w:rsidRDefault="00541937" w:rsidP="002802C0">
      <w:pPr>
        <w:autoSpaceDE w:val="0"/>
        <w:autoSpaceDN w:val="0"/>
        <w:adjustRightInd w:val="0"/>
        <w:spacing w:after="0" w:line="360" w:lineRule="auto"/>
        <w:jc w:val="both"/>
        <w:rPr>
          <w:rFonts w:ascii="Times New Roman" w:hAnsi="Times New Roman" w:cs="Times New Roman"/>
          <w:color w:val="000000" w:themeColor="text1"/>
          <w:sz w:val="24"/>
          <w:szCs w:val="24"/>
        </w:rPr>
      </w:pPr>
    </w:p>
    <w:p w:rsidR="0034454C" w:rsidRDefault="003F7891" w:rsidP="002802C0">
      <w:pPr>
        <w:pStyle w:val="Default"/>
        <w:spacing w:line="360" w:lineRule="auto"/>
        <w:jc w:val="both"/>
      </w:pPr>
      <w:r w:rsidRPr="003F7891">
        <w:rPr>
          <w:b/>
        </w:rPr>
        <w:t>Number of seeds per head (NSPH)</w:t>
      </w:r>
      <w:r w:rsidRPr="003F7891">
        <w:rPr>
          <w:b/>
          <w:i/>
          <w:iCs/>
          <w:color w:val="000000" w:themeColor="text1"/>
        </w:rPr>
        <w:t>:</w:t>
      </w:r>
      <w:r w:rsidRPr="003F7891">
        <w:rPr>
          <w:i/>
          <w:iCs/>
          <w:color w:val="000000" w:themeColor="text1"/>
        </w:rPr>
        <w:t xml:space="preserve"> -</w:t>
      </w:r>
      <w:r w:rsidR="004F1CCF" w:rsidRPr="004F1CCF">
        <w:rPr>
          <w:color w:val="000000" w:themeColor="text1"/>
        </w:rPr>
        <w:t xml:space="preserve"> </w:t>
      </w:r>
      <w:r w:rsidR="004F1CCF" w:rsidRPr="008351C1">
        <w:rPr>
          <w:color w:val="000000" w:themeColor="text1"/>
        </w:rPr>
        <w:t xml:space="preserve">The </w:t>
      </w:r>
      <w:r w:rsidR="004F1CCF" w:rsidRPr="003F7891">
        <w:t>combined</w:t>
      </w:r>
      <w:r w:rsidR="004F1CCF" w:rsidRPr="004F1CCF">
        <w:t xml:space="preserve"> </w:t>
      </w:r>
      <w:r w:rsidR="004F1CCF" w:rsidRPr="008351C1">
        <w:rPr>
          <w:color w:val="000000" w:themeColor="text1"/>
        </w:rPr>
        <w:t xml:space="preserve">analysis of variance indicated that the average </w:t>
      </w:r>
      <w:r w:rsidR="004F1CCF" w:rsidRPr="008351C1">
        <w:rPr>
          <w:bCs/>
          <w:color w:val="000000" w:themeColor="text1"/>
          <w:kern w:val="24"/>
        </w:rPr>
        <w:t xml:space="preserve">number of </w:t>
      </w:r>
      <w:r w:rsidR="004F1CCF">
        <w:rPr>
          <w:bCs/>
          <w:color w:val="000000" w:themeColor="text1"/>
          <w:kern w:val="24"/>
        </w:rPr>
        <w:t>seeds per head</w:t>
      </w:r>
      <w:r w:rsidR="004F1CCF" w:rsidRPr="008351C1">
        <w:rPr>
          <w:bCs/>
          <w:color w:val="000000" w:themeColor="text1"/>
          <w:kern w:val="24"/>
        </w:rPr>
        <w:t xml:space="preserve"> had</w:t>
      </w:r>
      <w:r w:rsidR="004F1CCF">
        <w:rPr>
          <w:bCs/>
          <w:color w:val="000000" w:themeColor="text1"/>
          <w:kern w:val="24"/>
        </w:rPr>
        <w:t xml:space="preserve"> highly</w:t>
      </w:r>
      <w:r w:rsidR="004F1CCF" w:rsidRPr="008351C1">
        <w:rPr>
          <w:color w:val="000000" w:themeColor="text1"/>
          <w:kern w:val="24"/>
        </w:rPr>
        <w:t xml:space="preserve"> significantly (P&lt;</w:t>
      </w:r>
      <w:r w:rsidR="0093334F">
        <w:rPr>
          <w:color w:val="000000" w:themeColor="text1"/>
          <w:kern w:val="24"/>
        </w:rPr>
        <w:t>0.01</w:t>
      </w:r>
      <w:r w:rsidR="004F1CCF" w:rsidRPr="008351C1">
        <w:rPr>
          <w:color w:val="000000" w:themeColor="text1"/>
          <w:kern w:val="24"/>
        </w:rPr>
        <w:t>) influenced by</w:t>
      </w:r>
      <w:r w:rsidR="004F1CCF" w:rsidRPr="004F1CCF">
        <w:t xml:space="preserve"> </w:t>
      </w:r>
      <w:r w:rsidR="004F1CCF" w:rsidRPr="003F7891">
        <w:t>main effect</w:t>
      </w:r>
      <w:r w:rsidR="004F1CCF">
        <w:t xml:space="preserve"> </w:t>
      </w:r>
      <w:r w:rsidR="0093334F">
        <w:t xml:space="preserve">of </w:t>
      </w:r>
      <w:r w:rsidR="0093334F">
        <w:lastRenderedPageBreak/>
        <w:t>inter and intra row spacing</w:t>
      </w:r>
      <w:r w:rsidR="0093334F" w:rsidRPr="0093334F">
        <w:rPr>
          <w:color w:val="000000" w:themeColor="text1"/>
          <w:kern w:val="24"/>
        </w:rPr>
        <w:t xml:space="preserve"> </w:t>
      </w:r>
      <w:r w:rsidR="0093334F">
        <w:rPr>
          <w:color w:val="000000" w:themeColor="text1"/>
          <w:kern w:val="24"/>
        </w:rPr>
        <w:t>b</w:t>
      </w:r>
      <w:r w:rsidR="0093334F" w:rsidRPr="008351C1">
        <w:rPr>
          <w:color w:val="000000" w:themeColor="text1"/>
          <w:kern w:val="24"/>
        </w:rPr>
        <w:t>ut</w:t>
      </w:r>
      <w:r w:rsidR="0093334F">
        <w:rPr>
          <w:color w:val="000000" w:themeColor="text1"/>
          <w:kern w:val="24"/>
        </w:rPr>
        <w:t xml:space="preserve"> not for</w:t>
      </w:r>
      <w:r w:rsidR="0093334F" w:rsidRPr="008351C1">
        <w:rPr>
          <w:color w:val="000000" w:themeColor="text1"/>
          <w:kern w:val="24"/>
        </w:rPr>
        <w:t xml:space="preserve"> the</w:t>
      </w:r>
      <w:r w:rsidR="0093334F">
        <w:rPr>
          <w:color w:val="000000" w:themeColor="text1"/>
          <w:kern w:val="24"/>
        </w:rPr>
        <w:t xml:space="preserve"> interaction</w:t>
      </w:r>
      <w:r w:rsidR="0093334F" w:rsidRPr="008351C1">
        <w:rPr>
          <w:color w:val="000000" w:themeColor="text1"/>
          <w:kern w:val="24"/>
        </w:rPr>
        <w:t xml:space="preserve"> effect</w:t>
      </w:r>
      <w:r w:rsidR="0093334F">
        <w:rPr>
          <w:color w:val="000000" w:themeColor="text1"/>
          <w:kern w:val="24"/>
        </w:rPr>
        <w:t>s (Table 1)</w:t>
      </w:r>
      <w:r w:rsidR="0093334F">
        <w:t xml:space="preserve">. </w:t>
      </w:r>
      <w:r w:rsidR="0093334F">
        <w:rPr>
          <w:color w:val="000000" w:themeColor="text1"/>
          <w:kern w:val="24"/>
        </w:rPr>
        <w:t>The highest (1068</w:t>
      </w:r>
      <w:r w:rsidR="0093334F" w:rsidRPr="008351C1">
        <w:rPr>
          <w:color w:val="000000" w:themeColor="text1"/>
          <w:kern w:val="24"/>
        </w:rPr>
        <w:t>)</w:t>
      </w:r>
      <w:r w:rsidR="0093334F">
        <w:rPr>
          <w:color w:val="000000" w:themeColor="text1"/>
          <w:kern w:val="24"/>
        </w:rPr>
        <w:t xml:space="preserve"> and (1049) </w:t>
      </w:r>
      <w:r w:rsidR="0093334F">
        <w:rPr>
          <w:bCs/>
          <w:color w:val="000000" w:themeColor="text1"/>
          <w:kern w:val="24"/>
        </w:rPr>
        <w:t>seeds per head</w:t>
      </w:r>
      <w:r w:rsidR="0093334F" w:rsidRPr="0093334F">
        <w:t xml:space="preserve"> </w:t>
      </w:r>
      <w:r w:rsidR="0093334F" w:rsidRPr="003F7891">
        <w:t xml:space="preserve">were </w:t>
      </w:r>
      <w:r w:rsidR="0093334F" w:rsidRPr="003F7891">
        <w:rPr>
          <w:color w:val="000000" w:themeColor="text1"/>
        </w:rPr>
        <w:t>recorded from the plant growth with</w:t>
      </w:r>
      <w:r w:rsidR="0093334F">
        <w:rPr>
          <w:color w:val="000000" w:themeColor="text1"/>
        </w:rPr>
        <w:t xml:space="preserve"> 115cm inter and 4</w:t>
      </w:r>
      <w:r w:rsidR="0093334F" w:rsidRPr="003F7891">
        <w:rPr>
          <w:color w:val="000000" w:themeColor="text1"/>
        </w:rPr>
        <w:t>0cm intra-row spacing, respectively (Table 2).</w:t>
      </w:r>
      <w:r w:rsidR="0093334F" w:rsidRPr="008351C1">
        <w:rPr>
          <w:color w:val="000000" w:themeColor="text1"/>
          <w:kern w:val="24"/>
        </w:rPr>
        <w:t>The lowest</w:t>
      </w:r>
      <w:r w:rsidR="0093334F">
        <w:rPr>
          <w:color w:val="000000" w:themeColor="text1"/>
          <w:kern w:val="24"/>
        </w:rPr>
        <w:t xml:space="preserve"> (854</w:t>
      </w:r>
      <w:r w:rsidR="0093334F" w:rsidRPr="008351C1">
        <w:rPr>
          <w:color w:val="000000" w:themeColor="text1"/>
          <w:kern w:val="24"/>
        </w:rPr>
        <w:t>)</w:t>
      </w:r>
      <w:r w:rsidR="0093334F">
        <w:rPr>
          <w:color w:val="000000" w:themeColor="text1"/>
          <w:kern w:val="24"/>
        </w:rPr>
        <w:t xml:space="preserve"> and (848) </w:t>
      </w:r>
      <w:r w:rsidR="0093334F" w:rsidRPr="008351C1">
        <w:rPr>
          <w:color w:val="000000" w:themeColor="text1"/>
        </w:rPr>
        <w:t xml:space="preserve">the average </w:t>
      </w:r>
      <w:r w:rsidR="0093334F" w:rsidRPr="008351C1">
        <w:rPr>
          <w:bCs/>
          <w:color w:val="000000" w:themeColor="text1"/>
          <w:kern w:val="24"/>
        </w:rPr>
        <w:t xml:space="preserve">number of </w:t>
      </w:r>
      <w:r w:rsidR="0093334F">
        <w:rPr>
          <w:bCs/>
          <w:color w:val="000000" w:themeColor="text1"/>
          <w:kern w:val="24"/>
        </w:rPr>
        <w:t>seeds per head</w:t>
      </w:r>
      <w:r w:rsidR="0093334F" w:rsidRPr="0093334F">
        <w:t xml:space="preserve"> </w:t>
      </w:r>
      <w:r w:rsidR="0093334F" w:rsidRPr="003F7891">
        <w:t xml:space="preserve">were </w:t>
      </w:r>
      <w:r w:rsidR="0093334F" w:rsidRPr="003F7891">
        <w:rPr>
          <w:color w:val="000000" w:themeColor="text1"/>
        </w:rPr>
        <w:t>recorded from the plant growth with</w:t>
      </w:r>
      <w:r w:rsidR="0093334F">
        <w:rPr>
          <w:color w:val="000000" w:themeColor="text1"/>
        </w:rPr>
        <w:t xml:space="preserve"> 55cm inter and 2</w:t>
      </w:r>
      <w:r w:rsidR="0093334F" w:rsidRPr="003F7891">
        <w:rPr>
          <w:color w:val="000000" w:themeColor="text1"/>
        </w:rPr>
        <w:t>0cm intra-row spacing, respectively</w:t>
      </w:r>
      <w:r w:rsidR="0093334F">
        <w:rPr>
          <w:color w:val="000000" w:themeColor="text1"/>
        </w:rPr>
        <w:t xml:space="preserve">. </w:t>
      </w:r>
      <w:r w:rsidR="0034454C" w:rsidRPr="0034454C">
        <w:t>This was due to larger heads at wider spacing.</w:t>
      </w:r>
      <w:r w:rsidR="00A42648">
        <w:t xml:space="preserve"> </w:t>
      </w:r>
      <w:r w:rsidR="0066392E" w:rsidRPr="0066392E">
        <w:rPr>
          <w:rFonts w:eastAsiaTheme="majorEastAsia"/>
          <w:bCs/>
          <w:color w:val="000000" w:themeColor="text1"/>
        </w:rPr>
        <w:t>This result is in agreement with</w:t>
      </w:r>
      <w:r w:rsidR="0066392E" w:rsidRPr="0066392E">
        <w:rPr>
          <w:bCs/>
        </w:rPr>
        <w:t xml:space="preserve"> </w:t>
      </w:r>
      <w:proofErr w:type="spellStart"/>
      <w:r w:rsidR="002802C0" w:rsidRPr="002802C0">
        <w:rPr>
          <w:bCs/>
        </w:rPr>
        <w:t>Hamed</w:t>
      </w:r>
      <w:proofErr w:type="spellEnd"/>
      <w:r w:rsidR="002802C0" w:rsidRPr="002802C0">
        <w:rPr>
          <w:bCs/>
        </w:rPr>
        <w:t xml:space="preserve"> </w:t>
      </w:r>
      <w:proofErr w:type="spellStart"/>
      <w:r w:rsidR="002802C0" w:rsidRPr="002802C0">
        <w:rPr>
          <w:bCs/>
        </w:rPr>
        <w:t>Modanlo</w:t>
      </w:r>
      <w:proofErr w:type="spellEnd"/>
      <w:r w:rsidR="002802C0" w:rsidRPr="002802C0">
        <w:t xml:space="preserve"> </w:t>
      </w:r>
      <w:r w:rsidR="002802C0" w:rsidRPr="00540536">
        <w:rPr>
          <w:i/>
        </w:rPr>
        <w:t>et al.,</w:t>
      </w:r>
      <w:r w:rsidR="002802C0" w:rsidRPr="002802C0">
        <w:t xml:space="preserve"> 2021, plant height, head diameter, 100-grain weight and grain yield/plant all decreased with increasing plant density</w:t>
      </w:r>
    </w:p>
    <w:p w:rsidR="002802C0" w:rsidRDefault="002802C0" w:rsidP="002802C0">
      <w:pPr>
        <w:pStyle w:val="Default"/>
        <w:spacing w:line="360" w:lineRule="auto"/>
        <w:jc w:val="both"/>
      </w:pPr>
    </w:p>
    <w:p w:rsidR="002141BA" w:rsidRPr="007B6E34" w:rsidRDefault="0034454C" w:rsidP="0034454C">
      <w:pPr>
        <w:autoSpaceDE w:val="0"/>
        <w:autoSpaceDN w:val="0"/>
        <w:adjustRightInd w:val="0"/>
        <w:spacing w:after="0" w:line="360" w:lineRule="auto"/>
        <w:jc w:val="both"/>
        <w:rPr>
          <w:rFonts w:ascii="Times New Roman" w:hAnsi="Times New Roman" w:cs="Times New Roman"/>
          <w:color w:val="000000" w:themeColor="text1"/>
          <w:sz w:val="24"/>
          <w:szCs w:val="24"/>
        </w:rPr>
      </w:pPr>
      <w:r w:rsidRPr="0034454C">
        <w:rPr>
          <w:rFonts w:ascii="Times New Roman" w:hAnsi="Times New Roman" w:cs="Times New Roman"/>
          <w:b/>
          <w:color w:val="000000" w:themeColor="text1"/>
          <w:sz w:val="24"/>
          <w:szCs w:val="24"/>
        </w:rPr>
        <w:t>Thousand seeds weight (THSW</w:t>
      </w:r>
      <w:r w:rsidRPr="0034454C">
        <w:rPr>
          <w:rFonts w:ascii="Times New Roman" w:hAnsi="Times New Roman" w:cs="Times New Roman"/>
          <w:b/>
          <w:sz w:val="24"/>
          <w:szCs w:val="24"/>
        </w:rPr>
        <w:t>)</w:t>
      </w:r>
      <w:r w:rsidRPr="0034454C">
        <w:rPr>
          <w:rFonts w:ascii="Times New Roman" w:hAnsi="Times New Roman" w:cs="Times New Roman"/>
          <w:b/>
          <w:i/>
          <w:iCs/>
          <w:color w:val="000000" w:themeColor="text1"/>
          <w:sz w:val="24"/>
          <w:szCs w:val="24"/>
        </w:rPr>
        <w:t>: -</w:t>
      </w:r>
      <w:r>
        <w:rPr>
          <w:rFonts w:ascii="Times New Roman" w:hAnsi="Times New Roman" w:cs="Times New Roman"/>
          <w:b/>
          <w:i/>
          <w:iCs/>
          <w:color w:val="000000" w:themeColor="text1"/>
          <w:sz w:val="24"/>
          <w:szCs w:val="24"/>
        </w:rPr>
        <w:t xml:space="preserve"> </w:t>
      </w:r>
      <w:r>
        <w:rPr>
          <w:rFonts w:ascii="Times New Roman" w:hAnsi="Times New Roman" w:cs="Times New Roman"/>
          <w:color w:val="000000" w:themeColor="text1"/>
          <w:sz w:val="24"/>
          <w:szCs w:val="24"/>
        </w:rPr>
        <w:t>T</w:t>
      </w:r>
      <w:r w:rsidRPr="008351C1">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 xml:space="preserve">combined </w:t>
      </w:r>
      <w:r w:rsidRPr="008351C1">
        <w:rPr>
          <w:rFonts w:ascii="Times New Roman" w:hAnsi="Times New Roman" w:cs="Times New Roman"/>
          <w:color w:val="000000" w:themeColor="text1"/>
          <w:sz w:val="24"/>
          <w:szCs w:val="24"/>
        </w:rPr>
        <w:t xml:space="preserve">main effects of inter - and intra- row spacing </w:t>
      </w:r>
      <w:r>
        <w:rPr>
          <w:rFonts w:ascii="Times New Roman" w:hAnsi="Times New Roman" w:cs="Times New Roman"/>
          <w:color w:val="000000" w:themeColor="text1"/>
          <w:sz w:val="24"/>
          <w:szCs w:val="24"/>
        </w:rPr>
        <w:t>of sunflower had highly</w:t>
      </w:r>
      <w:r w:rsidRPr="008351C1">
        <w:rPr>
          <w:rFonts w:ascii="Times New Roman" w:hAnsi="Times New Roman" w:cs="Times New Roman"/>
          <w:color w:val="000000" w:themeColor="text1"/>
          <w:sz w:val="24"/>
          <w:szCs w:val="24"/>
        </w:rPr>
        <w:t xml:space="preserve"> significant </w:t>
      </w:r>
      <w:r>
        <w:rPr>
          <w:rFonts w:ascii="Times New Roman" w:hAnsi="Times New Roman" w:cs="Times New Roman"/>
          <w:color w:val="000000" w:themeColor="text1"/>
          <w:sz w:val="24"/>
          <w:szCs w:val="24"/>
        </w:rPr>
        <w:t>(</w:t>
      </w:r>
      <w:r>
        <w:rPr>
          <w:rFonts w:ascii="Times New Roman" w:hAnsi="Times New Roman" w:cs="Times New Roman"/>
          <w:color w:val="000000" w:themeColor="text1"/>
          <w:kern w:val="24"/>
          <w:sz w:val="24"/>
          <w:szCs w:val="24"/>
        </w:rPr>
        <w:t>P&lt;0.01</w:t>
      </w:r>
      <w:r>
        <w:rPr>
          <w:rFonts w:ascii="Times New Roman" w:hAnsi="Times New Roman" w:cs="Times New Roman"/>
          <w:color w:val="000000" w:themeColor="text1"/>
          <w:sz w:val="24"/>
          <w:szCs w:val="24"/>
        </w:rPr>
        <w:t>)</w:t>
      </w:r>
      <w:r w:rsidRPr="008351C1">
        <w:rPr>
          <w:rFonts w:ascii="Times New Roman" w:hAnsi="Times New Roman" w:cs="Times New Roman"/>
          <w:color w:val="000000" w:themeColor="text1"/>
          <w:sz w:val="24"/>
          <w:szCs w:val="24"/>
        </w:rPr>
        <w:t xml:space="preserve"> </w:t>
      </w:r>
      <w:r w:rsidR="00D25E99" w:rsidRPr="008351C1">
        <w:rPr>
          <w:rFonts w:ascii="Times New Roman" w:hAnsi="Times New Roman" w:cs="Times New Roman"/>
          <w:color w:val="000000" w:themeColor="text1"/>
          <w:sz w:val="24"/>
          <w:szCs w:val="24"/>
        </w:rPr>
        <w:t xml:space="preserve">effect </w:t>
      </w:r>
      <w:r w:rsidRPr="008351C1">
        <w:rPr>
          <w:rFonts w:ascii="Times New Roman" w:hAnsi="Times New Roman" w:cs="Times New Roman"/>
          <w:color w:val="000000" w:themeColor="text1"/>
          <w:sz w:val="24"/>
          <w:szCs w:val="24"/>
        </w:rPr>
        <w:t xml:space="preserve">on </w:t>
      </w:r>
      <w:r w:rsidR="00A42648">
        <w:rPr>
          <w:rFonts w:ascii="Times New Roman" w:hAnsi="Times New Roman" w:cs="Times New Roman"/>
          <w:color w:val="000000" w:themeColor="text1"/>
          <w:sz w:val="24"/>
          <w:szCs w:val="24"/>
        </w:rPr>
        <w:t>thousand seed weight</w:t>
      </w:r>
      <w:r w:rsidRPr="008351C1">
        <w:rPr>
          <w:rFonts w:ascii="Times New Roman" w:hAnsi="Times New Roman" w:cs="Times New Roman"/>
          <w:color w:val="000000" w:themeColor="text1"/>
          <w:kern w:val="24"/>
          <w:sz w:val="24"/>
          <w:szCs w:val="24"/>
        </w:rPr>
        <w:t>, whereas</w:t>
      </w:r>
      <w:r w:rsidR="00A42648">
        <w:rPr>
          <w:rFonts w:ascii="Times New Roman" w:hAnsi="Times New Roman" w:cs="Times New Roman"/>
          <w:color w:val="000000" w:themeColor="text1"/>
          <w:kern w:val="24"/>
          <w:sz w:val="24"/>
          <w:szCs w:val="24"/>
        </w:rPr>
        <w:t xml:space="preserve"> their interaction effect had non-significant </w:t>
      </w:r>
      <w:r w:rsidR="00A42648">
        <w:rPr>
          <w:rFonts w:ascii="Times New Roman" w:hAnsi="Times New Roman" w:cs="Times New Roman"/>
          <w:color w:val="000000" w:themeColor="text1"/>
          <w:sz w:val="24"/>
          <w:szCs w:val="24"/>
        </w:rPr>
        <w:t>(</w:t>
      </w:r>
      <w:r w:rsidR="00A42648">
        <w:rPr>
          <w:rFonts w:ascii="Times New Roman" w:hAnsi="Times New Roman" w:cs="Times New Roman"/>
          <w:color w:val="000000" w:themeColor="text1"/>
          <w:kern w:val="24"/>
          <w:sz w:val="24"/>
          <w:szCs w:val="24"/>
        </w:rPr>
        <w:t>P&gt;0.05</w:t>
      </w:r>
      <w:r w:rsidR="00A42648">
        <w:rPr>
          <w:rFonts w:ascii="Times New Roman" w:hAnsi="Times New Roman" w:cs="Times New Roman"/>
          <w:color w:val="000000" w:themeColor="text1"/>
          <w:sz w:val="24"/>
          <w:szCs w:val="24"/>
        </w:rPr>
        <w:t>) effect (Table 1). The heaviest (62.3</w:t>
      </w:r>
      <w:r w:rsidR="00986938">
        <w:rPr>
          <w:rFonts w:ascii="Times New Roman" w:hAnsi="Times New Roman" w:cs="Times New Roman"/>
          <w:color w:val="000000" w:themeColor="text1"/>
          <w:sz w:val="24"/>
          <w:szCs w:val="24"/>
        </w:rPr>
        <w:t>gm</w:t>
      </w:r>
      <w:r w:rsidR="00A42648">
        <w:rPr>
          <w:rFonts w:ascii="Times New Roman" w:hAnsi="Times New Roman" w:cs="Times New Roman"/>
          <w:color w:val="000000" w:themeColor="text1"/>
          <w:sz w:val="24"/>
          <w:szCs w:val="24"/>
        </w:rPr>
        <w:t>) and (58.8</w:t>
      </w:r>
      <w:r w:rsidR="00986938">
        <w:rPr>
          <w:rFonts w:ascii="Times New Roman" w:hAnsi="Times New Roman" w:cs="Times New Roman"/>
          <w:color w:val="000000" w:themeColor="text1"/>
          <w:sz w:val="24"/>
          <w:szCs w:val="24"/>
        </w:rPr>
        <w:t>gm</w:t>
      </w:r>
      <w:r w:rsidR="00A42648">
        <w:rPr>
          <w:rFonts w:ascii="Times New Roman" w:hAnsi="Times New Roman" w:cs="Times New Roman"/>
          <w:color w:val="000000" w:themeColor="text1"/>
          <w:sz w:val="24"/>
          <w:szCs w:val="24"/>
        </w:rPr>
        <w:t>)</w:t>
      </w:r>
      <w:r w:rsidR="00955D1D" w:rsidRPr="00955D1D">
        <w:rPr>
          <w:rFonts w:ascii="Times New Roman" w:hAnsi="Times New Roman" w:cs="Times New Roman"/>
          <w:sz w:val="24"/>
          <w:szCs w:val="24"/>
        </w:rPr>
        <w:t xml:space="preserve"> </w:t>
      </w:r>
      <w:r w:rsidR="00955D1D">
        <w:rPr>
          <w:rFonts w:ascii="Times New Roman" w:hAnsi="Times New Roman" w:cs="Times New Roman"/>
          <w:color w:val="000000" w:themeColor="text1"/>
          <w:sz w:val="24"/>
          <w:szCs w:val="24"/>
        </w:rPr>
        <w:t>thousand seed weight</w:t>
      </w:r>
      <w:r w:rsidR="00955D1D" w:rsidRPr="003F7891">
        <w:rPr>
          <w:rFonts w:ascii="Times New Roman" w:hAnsi="Times New Roman" w:cs="Times New Roman"/>
          <w:sz w:val="24"/>
          <w:szCs w:val="24"/>
        </w:rPr>
        <w:t xml:space="preserve"> were </w:t>
      </w:r>
      <w:r w:rsidR="00955D1D" w:rsidRPr="003F7891">
        <w:rPr>
          <w:rFonts w:ascii="Times New Roman" w:hAnsi="Times New Roman" w:cs="Times New Roman"/>
          <w:color w:val="000000" w:themeColor="text1"/>
          <w:sz w:val="24"/>
          <w:szCs w:val="24"/>
        </w:rPr>
        <w:t xml:space="preserve">recorded from </w:t>
      </w:r>
      <w:r w:rsidR="00955D1D">
        <w:rPr>
          <w:rFonts w:ascii="Times New Roman" w:hAnsi="Times New Roman" w:cs="Times New Roman"/>
          <w:color w:val="000000" w:themeColor="text1"/>
          <w:sz w:val="24"/>
          <w:szCs w:val="24"/>
        </w:rPr>
        <w:t>115cm inter and 4</w:t>
      </w:r>
      <w:r w:rsidR="00955D1D" w:rsidRPr="003F7891">
        <w:rPr>
          <w:rFonts w:ascii="Times New Roman" w:hAnsi="Times New Roman" w:cs="Times New Roman"/>
          <w:color w:val="000000" w:themeColor="text1"/>
          <w:sz w:val="24"/>
          <w:szCs w:val="24"/>
        </w:rPr>
        <w:t xml:space="preserve">0cm intra-row spacing, respectively </w:t>
      </w:r>
      <w:r w:rsidR="00955D1D">
        <w:rPr>
          <w:rFonts w:ascii="Times New Roman" w:hAnsi="Times New Roman" w:cs="Times New Roman"/>
          <w:color w:val="000000" w:themeColor="text1"/>
          <w:sz w:val="24"/>
          <w:szCs w:val="24"/>
        </w:rPr>
        <w:t>and</w:t>
      </w:r>
      <w:r w:rsidR="00A42648">
        <w:rPr>
          <w:rFonts w:ascii="Times New Roman" w:hAnsi="Times New Roman" w:cs="Times New Roman"/>
          <w:color w:val="000000" w:themeColor="text1"/>
          <w:sz w:val="24"/>
          <w:szCs w:val="24"/>
        </w:rPr>
        <w:t xml:space="preserve"> </w:t>
      </w:r>
      <w:r w:rsidR="00955D1D">
        <w:rPr>
          <w:rFonts w:ascii="Times New Roman" w:hAnsi="Times New Roman" w:cs="Times New Roman"/>
          <w:color w:val="000000" w:themeColor="text1"/>
          <w:sz w:val="24"/>
          <w:szCs w:val="24"/>
        </w:rPr>
        <w:t>the lowest (49.3</w:t>
      </w:r>
      <w:r w:rsidR="00986938">
        <w:rPr>
          <w:rFonts w:ascii="Times New Roman" w:hAnsi="Times New Roman" w:cs="Times New Roman"/>
          <w:color w:val="000000" w:themeColor="text1"/>
          <w:sz w:val="24"/>
          <w:szCs w:val="24"/>
        </w:rPr>
        <w:t>cm</w:t>
      </w:r>
      <w:r w:rsidR="00955D1D">
        <w:rPr>
          <w:rFonts w:ascii="Times New Roman" w:hAnsi="Times New Roman" w:cs="Times New Roman"/>
          <w:color w:val="000000" w:themeColor="text1"/>
          <w:sz w:val="24"/>
          <w:szCs w:val="24"/>
        </w:rPr>
        <w:t>) and (52</w:t>
      </w:r>
      <w:r w:rsidR="00986938">
        <w:rPr>
          <w:rFonts w:ascii="Times New Roman" w:hAnsi="Times New Roman" w:cs="Times New Roman"/>
          <w:color w:val="000000" w:themeColor="text1"/>
          <w:sz w:val="24"/>
          <w:szCs w:val="24"/>
        </w:rPr>
        <w:t>cm)</w:t>
      </w:r>
      <w:r w:rsidR="00955D1D" w:rsidRPr="00955D1D">
        <w:rPr>
          <w:rFonts w:ascii="Times New Roman" w:hAnsi="Times New Roman" w:cs="Times New Roman"/>
          <w:sz w:val="24"/>
          <w:szCs w:val="24"/>
        </w:rPr>
        <w:t xml:space="preserve"> </w:t>
      </w:r>
      <w:r w:rsidR="00955D1D">
        <w:rPr>
          <w:rFonts w:ascii="Times New Roman" w:hAnsi="Times New Roman" w:cs="Times New Roman"/>
          <w:color w:val="000000" w:themeColor="text1"/>
          <w:sz w:val="24"/>
          <w:szCs w:val="24"/>
        </w:rPr>
        <w:t>thousand seed weight</w:t>
      </w:r>
      <w:r w:rsidR="00955D1D" w:rsidRPr="003F7891">
        <w:rPr>
          <w:rFonts w:ascii="Times New Roman" w:hAnsi="Times New Roman" w:cs="Times New Roman"/>
          <w:sz w:val="24"/>
          <w:szCs w:val="24"/>
        </w:rPr>
        <w:t xml:space="preserve"> were </w:t>
      </w:r>
      <w:r w:rsidR="00955D1D" w:rsidRPr="003F7891">
        <w:rPr>
          <w:rFonts w:ascii="Times New Roman" w:hAnsi="Times New Roman" w:cs="Times New Roman"/>
          <w:color w:val="000000" w:themeColor="text1"/>
          <w:sz w:val="24"/>
          <w:szCs w:val="24"/>
        </w:rPr>
        <w:t xml:space="preserve">recorded from </w:t>
      </w:r>
      <w:r w:rsidR="00955D1D">
        <w:rPr>
          <w:rFonts w:ascii="Times New Roman" w:hAnsi="Times New Roman" w:cs="Times New Roman"/>
          <w:color w:val="000000" w:themeColor="text1"/>
          <w:sz w:val="24"/>
          <w:szCs w:val="24"/>
        </w:rPr>
        <w:t>55cm inter and 2</w:t>
      </w:r>
      <w:r w:rsidR="00955D1D" w:rsidRPr="003F7891">
        <w:rPr>
          <w:rFonts w:ascii="Times New Roman" w:hAnsi="Times New Roman" w:cs="Times New Roman"/>
          <w:color w:val="000000" w:themeColor="text1"/>
          <w:sz w:val="24"/>
          <w:szCs w:val="24"/>
        </w:rPr>
        <w:t>0cm intra-row spacing, respectively (Table 2).</w:t>
      </w:r>
      <w:r w:rsidR="00955D1D">
        <w:rPr>
          <w:rFonts w:ascii="Times New Roman" w:hAnsi="Times New Roman" w:cs="Times New Roman"/>
          <w:color w:val="000000" w:themeColor="text1"/>
          <w:sz w:val="24"/>
          <w:szCs w:val="24"/>
        </w:rPr>
        <w:t xml:space="preserve"> </w:t>
      </w:r>
      <w:r w:rsidR="00A42648">
        <w:rPr>
          <w:rFonts w:ascii="Times New Roman" w:hAnsi="Times New Roman" w:cs="Times New Roman"/>
          <w:color w:val="000000" w:themeColor="text1"/>
          <w:sz w:val="24"/>
          <w:szCs w:val="24"/>
        </w:rPr>
        <w:t xml:space="preserve"> </w:t>
      </w:r>
      <w:r w:rsidR="00955D1D" w:rsidRPr="008351C1">
        <w:rPr>
          <w:rFonts w:ascii="Times New Roman" w:hAnsi="Times New Roman" w:cs="Times New Roman"/>
          <w:color w:val="000000" w:themeColor="text1"/>
          <w:sz w:val="24"/>
          <w:szCs w:val="24"/>
        </w:rPr>
        <w:t>Decreasing inter- and intra- row spacing might have increased</w:t>
      </w:r>
      <w:r w:rsidR="002141BA" w:rsidRPr="002141BA">
        <w:rPr>
          <w:rFonts w:ascii="Times New Roman" w:hAnsi="Times New Roman" w:cs="Times New Roman"/>
          <w:sz w:val="24"/>
          <w:szCs w:val="24"/>
        </w:rPr>
        <w:t xml:space="preserve"> </w:t>
      </w:r>
      <w:r w:rsidR="002141BA" w:rsidRPr="00FB58BE">
        <w:rPr>
          <w:rFonts w:ascii="Times New Roman" w:hAnsi="Times New Roman" w:cs="Times New Roman"/>
          <w:sz w:val="24"/>
          <w:szCs w:val="24"/>
        </w:rPr>
        <w:t>number of plants</w:t>
      </w:r>
      <w:r w:rsidR="002141BA">
        <w:rPr>
          <w:rFonts w:ascii="Times New Roman" w:hAnsi="Times New Roman" w:cs="Times New Roman"/>
          <w:sz w:val="24"/>
          <w:szCs w:val="24"/>
        </w:rPr>
        <w:t xml:space="preserve"> and</w:t>
      </w:r>
      <w:r w:rsidR="002141BA" w:rsidRPr="002141BA">
        <w:rPr>
          <w:rFonts w:ascii="Times New Roman" w:hAnsi="Times New Roman" w:cs="Times New Roman"/>
          <w:color w:val="000000" w:themeColor="text1"/>
          <w:sz w:val="24"/>
          <w:szCs w:val="24"/>
        </w:rPr>
        <w:t xml:space="preserve"> </w:t>
      </w:r>
      <w:r w:rsidR="002141BA" w:rsidRPr="008351C1">
        <w:rPr>
          <w:rFonts w:ascii="Times New Roman" w:hAnsi="Times New Roman" w:cs="Times New Roman"/>
          <w:color w:val="000000" w:themeColor="text1"/>
          <w:sz w:val="24"/>
          <w:szCs w:val="24"/>
        </w:rPr>
        <w:t>increased</w:t>
      </w:r>
      <w:r w:rsidR="00955D1D" w:rsidRPr="008351C1">
        <w:rPr>
          <w:rFonts w:ascii="Times New Roman" w:hAnsi="Times New Roman" w:cs="Times New Roman"/>
          <w:color w:val="000000" w:themeColor="text1"/>
          <w:sz w:val="24"/>
          <w:szCs w:val="24"/>
        </w:rPr>
        <w:t xml:space="preserve"> inter specific competition which eventually caused reduction in weight of seeds.</w:t>
      </w:r>
      <w:r w:rsidR="007B6E34" w:rsidRPr="007B6E34">
        <w:rPr>
          <w:rFonts w:ascii="Times New Roman" w:hAnsi="Times New Roman" w:cs="Times New Roman"/>
          <w:color w:val="000000" w:themeColor="text1"/>
          <w:sz w:val="24"/>
          <w:szCs w:val="24"/>
        </w:rPr>
        <w:t xml:space="preserve"> This finding aligns with Pereira and Hall (2019), who demonstrated that increasing plant density per unit area results in a reduction of both seed number per head and thousand-seed weight</w:t>
      </w:r>
      <w:r w:rsidR="007B6E34" w:rsidRPr="007B6E34">
        <w:rPr>
          <w:rFonts w:ascii="Atkinson Hyperlegible" w:hAnsi="Atkinson Hyperlegible"/>
          <w:color w:val="000000" w:themeColor="text1"/>
          <w:sz w:val="27"/>
          <w:szCs w:val="27"/>
        </w:rPr>
        <w:t>.</w:t>
      </w:r>
      <w:r w:rsidR="007B6E34" w:rsidRPr="007B6E34">
        <w:rPr>
          <w:rFonts w:ascii="Times New Roman" w:hAnsi="Times New Roman" w:cs="Times New Roman"/>
          <w:color w:val="000000" w:themeColor="text1"/>
          <w:sz w:val="24"/>
          <w:szCs w:val="24"/>
        </w:rPr>
        <w:t xml:space="preserve"> </w:t>
      </w:r>
      <w:r w:rsidR="00955D1D" w:rsidRPr="007B6E34">
        <w:rPr>
          <w:rFonts w:ascii="Times New Roman" w:hAnsi="Times New Roman" w:cs="Times New Roman"/>
          <w:color w:val="000000" w:themeColor="text1"/>
          <w:sz w:val="24"/>
          <w:szCs w:val="24"/>
        </w:rPr>
        <w:t xml:space="preserve"> </w:t>
      </w:r>
    </w:p>
    <w:p w:rsidR="007966BA" w:rsidRPr="004E7C4E" w:rsidRDefault="007966BA" w:rsidP="004E7C4E">
      <w:pPr>
        <w:spacing w:after="0" w:line="240" w:lineRule="auto"/>
        <w:jc w:val="both"/>
        <w:rPr>
          <w:rFonts w:ascii="Times New Roman" w:eastAsia="Times New Roman" w:hAnsi="Times New Roman" w:cs="Times New Roman"/>
          <w:sz w:val="24"/>
          <w:szCs w:val="24"/>
        </w:rPr>
      </w:pPr>
      <w:r>
        <w:rPr>
          <w:sz w:val="24"/>
          <w:szCs w:val="24"/>
        </w:rPr>
        <w:t>Table 2</w:t>
      </w:r>
      <w:r w:rsidRPr="007966BA">
        <w:rPr>
          <w:sz w:val="24"/>
          <w:szCs w:val="24"/>
        </w:rPr>
        <w:t xml:space="preserve">. </w:t>
      </w:r>
      <w:r w:rsidRPr="004E7C4E">
        <w:rPr>
          <w:rFonts w:ascii="Times New Roman" w:hAnsi="Times New Roman" w:cs="Times New Roman"/>
          <w:sz w:val="24"/>
          <w:szCs w:val="24"/>
        </w:rPr>
        <w:t xml:space="preserve">Main effect of inter and intra row spacing </w:t>
      </w:r>
      <w:r w:rsidR="004E7C4E" w:rsidRPr="004E7C4E">
        <w:rPr>
          <w:rFonts w:ascii="Times New Roman" w:eastAsia="Times New Roman" w:hAnsi="Times New Roman" w:cs="Times New Roman"/>
          <w:sz w:val="24"/>
          <w:szCs w:val="24"/>
        </w:rPr>
        <w:t xml:space="preserve">on growth parameters and yield related parameters </w:t>
      </w:r>
      <w:r w:rsidR="00D25E99">
        <w:rPr>
          <w:rFonts w:ascii="Times New Roman" w:eastAsia="Times New Roman" w:hAnsi="Times New Roman" w:cs="Times New Roman"/>
          <w:sz w:val="24"/>
          <w:szCs w:val="24"/>
        </w:rPr>
        <w:t xml:space="preserve">in combined over location </w:t>
      </w:r>
    </w:p>
    <w:tbl>
      <w:tblPr>
        <w:tblW w:w="5000" w:type="pct"/>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1573"/>
        <w:gridCol w:w="1127"/>
        <w:gridCol w:w="1354"/>
        <w:gridCol w:w="1354"/>
        <w:gridCol w:w="1354"/>
        <w:gridCol w:w="1354"/>
        <w:gridCol w:w="1363"/>
      </w:tblGrid>
      <w:tr w:rsidR="00F7678E" w:rsidRPr="00F7678E" w:rsidTr="00F7678E">
        <w:trPr>
          <w:trHeight w:val="318"/>
        </w:trPr>
        <w:tc>
          <w:tcPr>
            <w:tcW w:w="830" w:type="pct"/>
            <w:tcBorders>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Treatment</w:t>
            </w:r>
          </w:p>
        </w:tc>
        <w:tc>
          <w:tcPr>
            <w:tcW w:w="595" w:type="pct"/>
            <w:tcBorders>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DF</w:t>
            </w:r>
          </w:p>
        </w:tc>
        <w:tc>
          <w:tcPr>
            <w:tcW w:w="714" w:type="pct"/>
            <w:tcBorders>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DM</w:t>
            </w:r>
          </w:p>
        </w:tc>
        <w:tc>
          <w:tcPr>
            <w:tcW w:w="714" w:type="pct"/>
            <w:tcBorders>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PH</w:t>
            </w:r>
            <w:r w:rsidR="00986938" w:rsidRPr="00F7678E">
              <w:rPr>
                <w:rFonts w:ascii="Times New Roman" w:eastAsia="Times New Roman" w:hAnsi="Times New Roman" w:cs="Times New Roman"/>
                <w:color w:val="000000" w:themeColor="text1"/>
                <w:kern w:val="24"/>
                <w:sz w:val="24"/>
                <w:szCs w:val="24"/>
              </w:rPr>
              <w:t>(cm)</w:t>
            </w:r>
          </w:p>
        </w:tc>
        <w:tc>
          <w:tcPr>
            <w:tcW w:w="714" w:type="pct"/>
            <w:tcBorders>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HD</w:t>
            </w:r>
            <w:r w:rsidR="00986938" w:rsidRPr="00F7678E">
              <w:rPr>
                <w:rFonts w:ascii="Times New Roman" w:eastAsia="Times New Roman" w:hAnsi="Times New Roman" w:cs="Times New Roman"/>
                <w:color w:val="000000" w:themeColor="text1"/>
                <w:kern w:val="24"/>
                <w:sz w:val="24"/>
                <w:szCs w:val="24"/>
              </w:rPr>
              <w:t>(cm)</w:t>
            </w:r>
          </w:p>
        </w:tc>
        <w:tc>
          <w:tcPr>
            <w:tcW w:w="714" w:type="pct"/>
            <w:tcBorders>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NSPH</w:t>
            </w:r>
          </w:p>
        </w:tc>
        <w:tc>
          <w:tcPr>
            <w:tcW w:w="718" w:type="pct"/>
            <w:tcBorders>
              <w:bottom w:val="single" w:sz="4" w:space="0" w:color="auto"/>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THSW</w:t>
            </w:r>
            <w:r w:rsidR="00B66B6A" w:rsidRPr="00F7678E">
              <w:rPr>
                <w:rFonts w:ascii="Times New Roman" w:eastAsia="Times New Roman" w:hAnsi="Times New Roman" w:cs="Times New Roman"/>
                <w:color w:val="000000" w:themeColor="text1"/>
                <w:kern w:val="24"/>
                <w:sz w:val="24"/>
                <w:szCs w:val="24"/>
              </w:rPr>
              <w:t xml:space="preserve"> </w:t>
            </w:r>
            <w:r w:rsidR="00986938" w:rsidRPr="00F7678E">
              <w:rPr>
                <w:rFonts w:ascii="Times New Roman" w:eastAsia="Times New Roman" w:hAnsi="Times New Roman" w:cs="Times New Roman"/>
                <w:color w:val="000000" w:themeColor="text1"/>
                <w:kern w:val="24"/>
                <w:sz w:val="24"/>
                <w:szCs w:val="24"/>
              </w:rPr>
              <w:t>(gm)</w:t>
            </w:r>
          </w:p>
        </w:tc>
      </w:tr>
      <w:tr w:rsidR="007966BA" w:rsidRPr="00F7678E" w:rsidTr="00F7678E">
        <w:trPr>
          <w:trHeight w:val="22"/>
        </w:trPr>
        <w:tc>
          <w:tcPr>
            <w:tcW w:w="5000" w:type="pct"/>
            <w:gridSpan w:val="7"/>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Row spacing(cm)</w:t>
            </w:r>
          </w:p>
        </w:tc>
      </w:tr>
      <w:tr w:rsidR="00F7678E" w:rsidRPr="00F7678E" w:rsidTr="00F7678E">
        <w:trPr>
          <w:trHeight w:val="209"/>
        </w:trPr>
        <w:tc>
          <w:tcPr>
            <w:tcW w:w="830"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55</w:t>
            </w:r>
          </w:p>
        </w:tc>
        <w:tc>
          <w:tcPr>
            <w:tcW w:w="595"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62</w:t>
            </w:r>
            <w:r w:rsidRPr="00F7678E">
              <w:rPr>
                <w:rFonts w:ascii="Times New Roman" w:eastAsia="Times New Roman" w:hAnsi="Times New Roman" w:cs="Times New Roman"/>
                <w:color w:val="000000" w:themeColor="text1"/>
                <w:kern w:val="24"/>
                <w:position w:val="12"/>
                <w:sz w:val="24"/>
                <w:szCs w:val="24"/>
                <w:vertAlign w:val="superscript"/>
              </w:rPr>
              <w:t>d</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101</w:t>
            </w:r>
            <w:r w:rsidRPr="00F7678E">
              <w:rPr>
                <w:rFonts w:ascii="Times New Roman" w:eastAsia="Times New Roman" w:hAnsi="Times New Roman" w:cs="Times New Roman"/>
                <w:color w:val="000000" w:themeColor="text1"/>
                <w:kern w:val="24"/>
                <w:position w:val="12"/>
                <w:sz w:val="24"/>
                <w:szCs w:val="24"/>
                <w:vertAlign w:val="superscript"/>
              </w:rPr>
              <w:t>d</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191.5</w:t>
            </w:r>
            <w:r w:rsidRPr="00F7678E">
              <w:rPr>
                <w:rFonts w:ascii="Times New Roman" w:eastAsia="Times New Roman" w:hAnsi="Times New Roman" w:cs="Times New Roman"/>
                <w:color w:val="000000" w:themeColor="text1"/>
                <w:kern w:val="24"/>
                <w:sz w:val="24"/>
                <w:szCs w:val="24"/>
                <w:vertAlign w:val="superscript"/>
              </w:rPr>
              <w:t>a</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14.4</w:t>
            </w:r>
            <w:r w:rsidRPr="00F7678E">
              <w:rPr>
                <w:rFonts w:ascii="Times New Roman" w:eastAsia="Times New Roman" w:hAnsi="Times New Roman" w:cs="Times New Roman"/>
                <w:color w:val="000000" w:themeColor="text1"/>
                <w:kern w:val="24"/>
                <w:sz w:val="24"/>
                <w:szCs w:val="24"/>
                <w:vertAlign w:val="superscript"/>
              </w:rPr>
              <w:t>d</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853.5</w:t>
            </w:r>
            <w:r w:rsidRPr="00F7678E">
              <w:rPr>
                <w:rFonts w:ascii="Times New Roman" w:eastAsia="Times New Roman" w:hAnsi="Times New Roman" w:cs="Times New Roman"/>
                <w:color w:val="000000" w:themeColor="text1"/>
                <w:kern w:val="24"/>
                <w:sz w:val="24"/>
                <w:szCs w:val="24"/>
                <w:vertAlign w:val="superscript"/>
              </w:rPr>
              <w:t>d</w:t>
            </w:r>
          </w:p>
        </w:tc>
        <w:tc>
          <w:tcPr>
            <w:tcW w:w="718" w:type="pct"/>
            <w:tcBorders>
              <w:top w:val="single" w:sz="4" w:space="0" w:color="auto"/>
              <w:bottom w:val="nil"/>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49.3</w:t>
            </w:r>
            <w:r w:rsidRPr="00F7678E">
              <w:rPr>
                <w:rFonts w:ascii="Times New Roman" w:eastAsia="Times New Roman" w:hAnsi="Times New Roman" w:cs="Times New Roman"/>
                <w:color w:val="000000" w:themeColor="text1"/>
                <w:kern w:val="24"/>
                <w:sz w:val="24"/>
                <w:szCs w:val="24"/>
                <w:vertAlign w:val="superscript"/>
              </w:rPr>
              <w:t>d</w:t>
            </w:r>
          </w:p>
        </w:tc>
      </w:tr>
      <w:tr w:rsidR="00F7678E" w:rsidRPr="00F7678E" w:rsidTr="00F7678E">
        <w:trPr>
          <w:trHeight w:val="41"/>
        </w:trPr>
        <w:tc>
          <w:tcPr>
            <w:tcW w:w="830"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75</w:t>
            </w:r>
          </w:p>
        </w:tc>
        <w:tc>
          <w:tcPr>
            <w:tcW w:w="595"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64</w:t>
            </w:r>
            <w:r w:rsidRPr="00F7678E">
              <w:rPr>
                <w:rFonts w:ascii="Times New Roman" w:eastAsia="Times New Roman" w:hAnsi="Times New Roman" w:cs="Times New Roman"/>
                <w:color w:val="000000" w:themeColor="text1"/>
                <w:kern w:val="24"/>
                <w:position w:val="12"/>
                <w:sz w:val="24"/>
                <w:szCs w:val="24"/>
                <w:vertAlign w:val="superscript"/>
              </w:rPr>
              <w:t>c</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103</w:t>
            </w:r>
            <w:r w:rsidRPr="00F7678E">
              <w:rPr>
                <w:rFonts w:ascii="Times New Roman" w:eastAsia="Times New Roman" w:hAnsi="Times New Roman" w:cs="Times New Roman"/>
                <w:color w:val="000000" w:themeColor="text1"/>
                <w:kern w:val="24"/>
                <w:position w:val="12"/>
                <w:sz w:val="24"/>
                <w:szCs w:val="24"/>
                <w:vertAlign w:val="superscript"/>
              </w:rPr>
              <w:t>c</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181.9</w:t>
            </w:r>
            <w:r w:rsidRPr="00F7678E">
              <w:rPr>
                <w:rFonts w:ascii="Times New Roman" w:eastAsia="Times New Roman" w:hAnsi="Times New Roman" w:cs="Times New Roman"/>
                <w:color w:val="000000" w:themeColor="text1"/>
                <w:kern w:val="24"/>
                <w:sz w:val="24"/>
                <w:szCs w:val="24"/>
                <w:vertAlign w:val="superscript"/>
              </w:rPr>
              <w:t>b</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16.2</w:t>
            </w:r>
            <w:r w:rsidRPr="00F7678E">
              <w:rPr>
                <w:rFonts w:ascii="Times New Roman" w:eastAsia="Times New Roman" w:hAnsi="Times New Roman" w:cs="Times New Roman"/>
                <w:color w:val="000000" w:themeColor="text1"/>
                <w:kern w:val="24"/>
                <w:sz w:val="24"/>
                <w:szCs w:val="24"/>
                <w:vertAlign w:val="superscript"/>
              </w:rPr>
              <w:t>c</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943.8</w:t>
            </w:r>
            <w:r w:rsidRPr="00F7678E">
              <w:rPr>
                <w:rFonts w:ascii="Times New Roman" w:eastAsia="Times New Roman" w:hAnsi="Times New Roman" w:cs="Times New Roman"/>
                <w:color w:val="000000" w:themeColor="text1"/>
                <w:kern w:val="24"/>
                <w:sz w:val="24"/>
                <w:szCs w:val="24"/>
                <w:vertAlign w:val="superscript"/>
              </w:rPr>
              <w:t>c</w:t>
            </w:r>
          </w:p>
        </w:tc>
        <w:tc>
          <w:tcPr>
            <w:tcW w:w="718" w:type="pct"/>
            <w:tcBorders>
              <w:top w:val="nil"/>
              <w:bottom w:val="nil"/>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54.4</w:t>
            </w:r>
            <w:r w:rsidRPr="00F7678E">
              <w:rPr>
                <w:rFonts w:ascii="Times New Roman" w:eastAsia="Times New Roman" w:hAnsi="Times New Roman" w:cs="Times New Roman"/>
                <w:color w:val="000000" w:themeColor="text1"/>
                <w:kern w:val="24"/>
                <w:sz w:val="24"/>
                <w:szCs w:val="24"/>
                <w:vertAlign w:val="superscript"/>
              </w:rPr>
              <w:t>c</w:t>
            </w:r>
          </w:p>
        </w:tc>
      </w:tr>
      <w:tr w:rsidR="00F7678E" w:rsidRPr="00F7678E" w:rsidTr="00F7678E">
        <w:trPr>
          <w:trHeight w:val="93"/>
        </w:trPr>
        <w:tc>
          <w:tcPr>
            <w:tcW w:w="830"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95</w:t>
            </w:r>
          </w:p>
        </w:tc>
        <w:tc>
          <w:tcPr>
            <w:tcW w:w="595"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66</w:t>
            </w:r>
            <w:r w:rsidRPr="00F7678E">
              <w:rPr>
                <w:rFonts w:ascii="Times New Roman" w:eastAsia="Times New Roman" w:hAnsi="Times New Roman" w:cs="Times New Roman"/>
                <w:color w:val="000000" w:themeColor="text1"/>
                <w:kern w:val="24"/>
                <w:position w:val="12"/>
                <w:sz w:val="24"/>
                <w:szCs w:val="24"/>
                <w:vertAlign w:val="superscript"/>
              </w:rPr>
              <w:t>b</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105</w:t>
            </w:r>
            <w:r w:rsidRPr="00F7678E">
              <w:rPr>
                <w:rFonts w:ascii="Times New Roman" w:eastAsia="Times New Roman" w:hAnsi="Times New Roman" w:cs="Times New Roman"/>
                <w:color w:val="000000" w:themeColor="text1"/>
                <w:kern w:val="24"/>
                <w:position w:val="12"/>
                <w:sz w:val="24"/>
                <w:szCs w:val="24"/>
                <w:vertAlign w:val="superscript"/>
              </w:rPr>
              <w:t>b</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175.9</w:t>
            </w:r>
            <w:r w:rsidRPr="00F7678E">
              <w:rPr>
                <w:rFonts w:ascii="Times New Roman" w:eastAsia="Times New Roman" w:hAnsi="Times New Roman" w:cs="Times New Roman"/>
                <w:color w:val="000000" w:themeColor="text1"/>
                <w:kern w:val="24"/>
                <w:sz w:val="24"/>
                <w:szCs w:val="24"/>
                <w:vertAlign w:val="superscript"/>
              </w:rPr>
              <w:t>c</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17</w:t>
            </w:r>
            <w:r w:rsidRPr="00F7678E">
              <w:rPr>
                <w:rFonts w:ascii="Times New Roman" w:eastAsia="Times New Roman" w:hAnsi="Times New Roman" w:cs="Times New Roman"/>
                <w:color w:val="000000" w:themeColor="text1"/>
                <w:kern w:val="24"/>
                <w:sz w:val="24"/>
                <w:szCs w:val="24"/>
                <w:vertAlign w:val="superscript"/>
              </w:rPr>
              <w:t>b</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986.7</w:t>
            </w:r>
            <w:r w:rsidRPr="00F7678E">
              <w:rPr>
                <w:rFonts w:ascii="Times New Roman" w:eastAsia="Times New Roman" w:hAnsi="Times New Roman" w:cs="Times New Roman"/>
                <w:color w:val="000000" w:themeColor="text1"/>
                <w:kern w:val="24"/>
                <w:sz w:val="24"/>
                <w:szCs w:val="24"/>
                <w:vertAlign w:val="superscript"/>
              </w:rPr>
              <w:t>b</w:t>
            </w:r>
          </w:p>
        </w:tc>
        <w:tc>
          <w:tcPr>
            <w:tcW w:w="718" w:type="pct"/>
            <w:tcBorders>
              <w:top w:val="nil"/>
              <w:bottom w:val="nil"/>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56.7</w:t>
            </w:r>
            <w:r w:rsidRPr="00F7678E">
              <w:rPr>
                <w:rFonts w:ascii="Times New Roman" w:eastAsia="Times New Roman" w:hAnsi="Times New Roman" w:cs="Times New Roman"/>
                <w:color w:val="000000" w:themeColor="text1"/>
                <w:kern w:val="24"/>
                <w:sz w:val="24"/>
                <w:szCs w:val="24"/>
                <w:vertAlign w:val="superscript"/>
              </w:rPr>
              <w:t>b</w:t>
            </w:r>
          </w:p>
        </w:tc>
      </w:tr>
      <w:tr w:rsidR="00F7678E" w:rsidRPr="00F7678E" w:rsidTr="00F7678E">
        <w:trPr>
          <w:trHeight w:val="41"/>
        </w:trPr>
        <w:tc>
          <w:tcPr>
            <w:tcW w:w="830"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115</w:t>
            </w:r>
          </w:p>
        </w:tc>
        <w:tc>
          <w:tcPr>
            <w:tcW w:w="595"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68</w:t>
            </w:r>
            <w:r w:rsidRPr="00F7678E">
              <w:rPr>
                <w:rFonts w:ascii="Times New Roman" w:eastAsia="Times New Roman" w:hAnsi="Times New Roman" w:cs="Times New Roman"/>
                <w:color w:val="000000" w:themeColor="text1"/>
                <w:kern w:val="24"/>
                <w:position w:val="12"/>
                <w:sz w:val="24"/>
                <w:szCs w:val="24"/>
                <w:vertAlign w:val="superscript"/>
              </w:rPr>
              <w:t>a</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108</w:t>
            </w:r>
            <w:r w:rsidRPr="00F7678E">
              <w:rPr>
                <w:rFonts w:ascii="Times New Roman" w:eastAsia="Times New Roman" w:hAnsi="Times New Roman" w:cs="Times New Roman"/>
                <w:color w:val="000000" w:themeColor="text1"/>
                <w:kern w:val="24"/>
                <w:position w:val="12"/>
                <w:sz w:val="24"/>
                <w:szCs w:val="24"/>
                <w:vertAlign w:val="superscript"/>
              </w:rPr>
              <w:t>a</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167.8</w:t>
            </w:r>
            <w:r w:rsidRPr="00F7678E">
              <w:rPr>
                <w:rFonts w:ascii="Times New Roman" w:eastAsia="Times New Roman" w:hAnsi="Times New Roman" w:cs="Times New Roman"/>
                <w:color w:val="000000" w:themeColor="text1"/>
                <w:kern w:val="24"/>
                <w:sz w:val="24"/>
                <w:szCs w:val="24"/>
                <w:vertAlign w:val="superscript"/>
              </w:rPr>
              <w:t>d</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18.3</w:t>
            </w:r>
            <w:r w:rsidRPr="00F7678E">
              <w:rPr>
                <w:rFonts w:ascii="Times New Roman" w:eastAsia="Times New Roman" w:hAnsi="Times New Roman" w:cs="Times New Roman"/>
                <w:color w:val="000000" w:themeColor="text1"/>
                <w:kern w:val="24"/>
                <w:sz w:val="24"/>
                <w:szCs w:val="24"/>
                <w:vertAlign w:val="superscript"/>
              </w:rPr>
              <w:t>a</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heme="minorEastAsia" w:hAnsi="Times New Roman" w:cs="Times New Roman"/>
                <w:color w:val="000000" w:themeColor="text1"/>
                <w:kern w:val="24"/>
                <w:sz w:val="24"/>
                <w:szCs w:val="24"/>
              </w:rPr>
              <w:t>1067.6</w:t>
            </w:r>
            <w:r w:rsidRPr="00F7678E">
              <w:rPr>
                <w:rFonts w:ascii="Times New Roman" w:eastAsiaTheme="minorEastAsia" w:hAnsi="Times New Roman" w:cs="Times New Roman"/>
                <w:color w:val="000000" w:themeColor="text1"/>
                <w:kern w:val="24"/>
                <w:sz w:val="24"/>
                <w:szCs w:val="24"/>
                <w:vertAlign w:val="superscript"/>
              </w:rPr>
              <w:t>a</w:t>
            </w:r>
          </w:p>
        </w:tc>
        <w:tc>
          <w:tcPr>
            <w:tcW w:w="718" w:type="pct"/>
            <w:tcBorders>
              <w:top w:val="nil"/>
              <w:bottom w:val="single" w:sz="4" w:space="0" w:color="auto"/>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62.3</w:t>
            </w:r>
            <w:r w:rsidRPr="00F7678E">
              <w:rPr>
                <w:rFonts w:ascii="Times New Roman" w:eastAsia="Times New Roman" w:hAnsi="Times New Roman" w:cs="Times New Roman"/>
                <w:color w:val="000000" w:themeColor="text1"/>
                <w:kern w:val="24"/>
                <w:sz w:val="24"/>
                <w:szCs w:val="24"/>
                <w:vertAlign w:val="superscript"/>
              </w:rPr>
              <w:t>a</w:t>
            </w:r>
          </w:p>
        </w:tc>
      </w:tr>
      <w:tr w:rsidR="00F7678E" w:rsidRPr="00F7678E" w:rsidTr="00F7678E">
        <w:trPr>
          <w:trHeight w:val="21"/>
        </w:trPr>
        <w:tc>
          <w:tcPr>
            <w:tcW w:w="830" w:type="pct"/>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LSD (5%)</w:t>
            </w:r>
          </w:p>
        </w:tc>
        <w:tc>
          <w:tcPr>
            <w:tcW w:w="595" w:type="pct"/>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0.98</w:t>
            </w:r>
          </w:p>
        </w:tc>
        <w:tc>
          <w:tcPr>
            <w:tcW w:w="714" w:type="pct"/>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1.2</w:t>
            </w:r>
          </w:p>
        </w:tc>
        <w:tc>
          <w:tcPr>
            <w:tcW w:w="714" w:type="pct"/>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3.64</w:t>
            </w:r>
          </w:p>
        </w:tc>
        <w:tc>
          <w:tcPr>
            <w:tcW w:w="714" w:type="pct"/>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0.52</w:t>
            </w:r>
          </w:p>
        </w:tc>
        <w:tc>
          <w:tcPr>
            <w:tcW w:w="714" w:type="pct"/>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32.2</w:t>
            </w:r>
          </w:p>
        </w:tc>
        <w:tc>
          <w:tcPr>
            <w:tcW w:w="718"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1.2</w:t>
            </w:r>
          </w:p>
        </w:tc>
      </w:tr>
      <w:tr w:rsidR="007966BA" w:rsidRPr="00F7678E" w:rsidTr="00F7678E">
        <w:trPr>
          <w:trHeight w:val="22"/>
        </w:trPr>
        <w:tc>
          <w:tcPr>
            <w:tcW w:w="5000" w:type="pct"/>
            <w:gridSpan w:val="7"/>
            <w:tcBorders>
              <w:top w:val="single" w:sz="4" w:space="0" w:color="auto"/>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Plant spacing(cm)</w:t>
            </w:r>
          </w:p>
        </w:tc>
      </w:tr>
      <w:tr w:rsidR="00F7678E" w:rsidRPr="00F7678E" w:rsidTr="00F7678E">
        <w:trPr>
          <w:trHeight w:val="46"/>
        </w:trPr>
        <w:tc>
          <w:tcPr>
            <w:tcW w:w="830"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20</w:t>
            </w:r>
          </w:p>
        </w:tc>
        <w:tc>
          <w:tcPr>
            <w:tcW w:w="595"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63</w:t>
            </w:r>
            <w:r w:rsidRPr="00F7678E">
              <w:rPr>
                <w:rFonts w:ascii="Times New Roman" w:eastAsia="Times New Roman" w:hAnsi="Times New Roman" w:cs="Times New Roman"/>
                <w:color w:val="000000" w:themeColor="text1"/>
                <w:kern w:val="24"/>
                <w:position w:val="12"/>
                <w:sz w:val="24"/>
                <w:szCs w:val="24"/>
                <w:vertAlign w:val="superscript"/>
              </w:rPr>
              <w:t>c</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102</w:t>
            </w:r>
            <w:r w:rsidRPr="00F7678E">
              <w:rPr>
                <w:rFonts w:ascii="Times New Roman" w:eastAsia="Times New Roman" w:hAnsi="Times New Roman" w:cs="Times New Roman"/>
                <w:color w:val="000000" w:themeColor="text1"/>
                <w:kern w:val="24"/>
                <w:sz w:val="24"/>
                <w:szCs w:val="24"/>
                <w:vertAlign w:val="superscript"/>
              </w:rPr>
              <w:t>c</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182.8</w:t>
            </w:r>
            <w:r w:rsidRPr="00F7678E">
              <w:rPr>
                <w:rFonts w:ascii="Times New Roman" w:eastAsia="Times New Roman" w:hAnsi="Times New Roman" w:cs="Times New Roman"/>
                <w:color w:val="000000" w:themeColor="text1"/>
                <w:kern w:val="24"/>
                <w:sz w:val="24"/>
                <w:szCs w:val="24"/>
                <w:vertAlign w:val="superscript"/>
              </w:rPr>
              <w:t>a</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14.5</w:t>
            </w:r>
            <w:r w:rsidRPr="00F7678E">
              <w:rPr>
                <w:rFonts w:ascii="Times New Roman" w:eastAsia="Times New Roman" w:hAnsi="Times New Roman" w:cs="Times New Roman"/>
                <w:color w:val="000000" w:themeColor="text1"/>
                <w:kern w:val="24"/>
                <w:sz w:val="24"/>
                <w:szCs w:val="24"/>
                <w:vertAlign w:val="superscript"/>
              </w:rPr>
              <w:t>c</w:t>
            </w:r>
          </w:p>
        </w:tc>
        <w:tc>
          <w:tcPr>
            <w:tcW w:w="714" w:type="pct"/>
            <w:tcBorders>
              <w:top w:val="single" w:sz="4" w:space="0" w:color="auto"/>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848.2</w:t>
            </w:r>
            <w:r w:rsidRPr="00F7678E">
              <w:rPr>
                <w:rFonts w:ascii="Times New Roman" w:eastAsia="Times New Roman" w:hAnsi="Times New Roman" w:cs="Times New Roman"/>
                <w:color w:val="000000" w:themeColor="text1"/>
                <w:kern w:val="24"/>
                <w:sz w:val="24"/>
                <w:szCs w:val="24"/>
                <w:vertAlign w:val="superscript"/>
              </w:rPr>
              <w:t>c</w:t>
            </w:r>
          </w:p>
        </w:tc>
        <w:tc>
          <w:tcPr>
            <w:tcW w:w="718" w:type="pct"/>
            <w:tcBorders>
              <w:top w:val="single" w:sz="4" w:space="0" w:color="auto"/>
              <w:bottom w:val="nil"/>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52</w:t>
            </w:r>
            <w:r w:rsidRPr="00F7678E">
              <w:rPr>
                <w:rFonts w:ascii="Times New Roman" w:eastAsia="Times New Roman" w:hAnsi="Times New Roman" w:cs="Times New Roman"/>
                <w:color w:val="000000" w:themeColor="text1"/>
                <w:kern w:val="24"/>
                <w:sz w:val="24"/>
                <w:szCs w:val="24"/>
                <w:vertAlign w:val="superscript"/>
              </w:rPr>
              <w:t>c</w:t>
            </w:r>
          </w:p>
        </w:tc>
      </w:tr>
      <w:tr w:rsidR="00F7678E" w:rsidRPr="00F7678E" w:rsidTr="00F7678E">
        <w:trPr>
          <w:trHeight w:val="41"/>
        </w:trPr>
        <w:tc>
          <w:tcPr>
            <w:tcW w:w="830"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30</w:t>
            </w:r>
          </w:p>
        </w:tc>
        <w:tc>
          <w:tcPr>
            <w:tcW w:w="595"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65</w:t>
            </w:r>
            <w:r w:rsidRPr="00F7678E">
              <w:rPr>
                <w:rFonts w:ascii="Times New Roman" w:eastAsia="Times New Roman" w:hAnsi="Times New Roman" w:cs="Times New Roman"/>
                <w:color w:val="000000" w:themeColor="text1"/>
                <w:kern w:val="24"/>
                <w:position w:val="12"/>
                <w:sz w:val="24"/>
                <w:szCs w:val="24"/>
                <w:vertAlign w:val="superscript"/>
              </w:rPr>
              <w:t>b</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104</w:t>
            </w:r>
            <w:r w:rsidRPr="00F7678E">
              <w:rPr>
                <w:rFonts w:ascii="Times New Roman" w:eastAsia="Times New Roman" w:hAnsi="Times New Roman" w:cs="Times New Roman"/>
                <w:color w:val="000000" w:themeColor="text1"/>
                <w:kern w:val="24"/>
                <w:sz w:val="24"/>
                <w:szCs w:val="24"/>
                <w:vertAlign w:val="superscript"/>
              </w:rPr>
              <w:t>b</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180.7</w:t>
            </w:r>
            <w:r w:rsidRPr="00F7678E">
              <w:rPr>
                <w:rFonts w:ascii="Times New Roman" w:eastAsia="Times New Roman" w:hAnsi="Times New Roman" w:cs="Times New Roman"/>
                <w:color w:val="000000" w:themeColor="text1"/>
                <w:kern w:val="24"/>
                <w:sz w:val="24"/>
                <w:szCs w:val="24"/>
                <w:vertAlign w:val="superscript"/>
              </w:rPr>
              <w:t>a</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16.2</w:t>
            </w:r>
            <w:r w:rsidRPr="00F7678E">
              <w:rPr>
                <w:rFonts w:ascii="Times New Roman" w:eastAsia="Times New Roman" w:hAnsi="Times New Roman" w:cs="Times New Roman"/>
                <w:color w:val="000000" w:themeColor="text1"/>
                <w:kern w:val="24"/>
                <w:sz w:val="24"/>
                <w:szCs w:val="24"/>
                <w:vertAlign w:val="superscript"/>
              </w:rPr>
              <w:t>b</w:t>
            </w:r>
          </w:p>
        </w:tc>
        <w:tc>
          <w:tcPr>
            <w:tcW w:w="714" w:type="pct"/>
            <w:tcBorders>
              <w:top w:val="nil"/>
              <w:bottom w:val="nil"/>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991.8</w:t>
            </w:r>
            <w:r w:rsidRPr="00F7678E">
              <w:rPr>
                <w:rFonts w:ascii="Times New Roman" w:eastAsia="Times New Roman" w:hAnsi="Times New Roman" w:cs="Times New Roman"/>
                <w:color w:val="000000" w:themeColor="text1"/>
                <w:kern w:val="24"/>
                <w:sz w:val="24"/>
                <w:szCs w:val="24"/>
                <w:vertAlign w:val="superscript"/>
              </w:rPr>
              <w:t>b</w:t>
            </w:r>
          </w:p>
        </w:tc>
        <w:tc>
          <w:tcPr>
            <w:tcW w:w="718" w:type="pct"/>
            <w:tcBorders>
              <w:top w:val="nil"/>
              <w:bottom w:val="nil"/>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56.2</w:t>
            </w:r>
            <w:r w:rsidRPr="00F7678E">
              <w:rPr>
                <w:rFonts w:ascii="Times New Roman" w:eastAsia="Times New Roman" w:hAnsi="Times New Roman" w:cs="Times New Roman"/>
                <w:color w:val="000000" w:themeColor="text1"/>
                <w:kern w:val="24"/>
                <w:sz w:val="24"/>
                <w:szCs w:val="24"/>
                <w:vertAlign w:val="superscript"/>
              </w:rPr>
              <w:t>b</w:t>
            </w:r>
          </w:p>
        </w:tc>
      </w:tr>
      <w:tr w:rsidR="00F7678E" w:rsidRPr="00F7678E" w:rsidTr="00223C10">
        <w:trPr>
          <w:trHeight w:val="53"/>
        </w:trPr>
        <w:tc>
          <w:tcPr>
            <w:tcW w:w="830"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40</w:t>
            </w:r>
          </w:p>
        </w:tc>
        <w:tc>
          <w:tcPr>
            <w:tcW w:w="595"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67</w:t>
            </w:r>
            <w:r w:rsidRPr="00F7678E">
              <w:rPr>
                <w:rFonts w:ascii="Times New Roman" w:eastAsia="Times New Roman" w:hAnsi="Times New Roman" w:cs="Times New Roman"/>
                <w:color w:val="000000" w:themeColor="text1"/>
                <w:kern w:val="24"/>
                <w:position w:val="12"/>
                <w:sz w:val="24"/>
                <w:szCs w:val="24"/>
                <w:vertAlign w:val="superscript"/>
              </w:rPr>
              <w:t>a</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106</w:t>
            </w:r>
            <w:r w:rsidRPr="00F7678E">
              <w:rPr>
                <w:rFonts w:ascii="Times New Roman" w:eastAsia="Times New Roman" w:hAnsi="Times New Roman" w:cs="Times New Roman"/>
                <w:color w:val="000000" w:themeColor="text1"/>
                <w:kern w:val="24"/>
                <w:sz w:val="24"/>
                <w:szCs w:val="24"/>
                <w:vertAlign w:val="superscript"/>
              </w:rPr>
              <w:t>a</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174.4</w:t>
            </w:r>
            <w:r w:rsidRPr="00F7678E">
              <w:rPr>
                <w:rFonts w:ascii="Times New Roman" w:eastAsia="Times New Roman" w:hAnsi="Times New Roman" w:cs="Times New Roman"/>
                <w:color w:val="000000" w:themeColor="text1"/>
                <w:kern w:val="24"/>
                <w:sz w:val="24"/>
                <w:szCs w:val="24"/>
                <w:vertAlign w:val="superscript"/>
              </w:rPr>
              <w:t>b</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18.6</w:t>
            </w:r>
            <w:r w:rsidRPr="00F7678E">
              <w:rPr>
                <w:rFonts w:ascii="Times New Roman" w:eastAsia="Times New Roman" w:hAnsi="Times New Roman" w:cs="Times New Roman"/>
                <w:color w:val="000000" w:themeColor="text1"/>
                <w:kern w:val="24"/>
                <w:sz w:val="24"/>
                <w:szCs w:val="24"/>
                <w:vertAlign w:val="superscript"/>
              </w:rPr>
              <w:t>a</w:t>
            </w:r>
          </w:p>
        </w:tc>
        <w:tc>
          <w:tcPr>
            <w:tcW w:w="714" w:type="pct"/>
            <w:tcBorders>
              <w:top w:val="nil"/>
              <w:bottom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1048.6</w:t>
            </w:r>
            <w:r w:rsidRPr="00F7678E">
              <w:rPr>
                <w:rFonts w:ascii="Times New Roman" w:eastAsia="Times New Roman" w:hAnsi="Times New Roman" w:cs="Times New Roman"/>
                <w:color w:val="000000" w:themeColor="text1"/>
                <w:kern w:val="24"/>
                <w:sz w:val="24"/>
                <w:szCs w:val="24"/>
                <w:vertAlign w:val="superscript"/>
              </w:rPr>
              <w:t>a</w:t>
            </w:r>
          </w:p>
        </w:tc>
        <w:tc>
          <w:tcPr>
            <w:tcW w:w="718" w:type="pct"/>
            <w:tcBorders>
              <w:top w:val="nil"/>
              <w:bottom w:val="single" w:sz="4" w:space="0" w:color="auto"/>
            </w:tcBorders>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58.8</w:t>
            </w:r>
            <w:r w:rsidRPr="00F7678E">
              <w:rPr>
                <w:rFonts w:ascii="Times New Roman" w:eastAsia="Times New Roman" w:hAnsi="Times New Roman" w:cs="Times New Roman"/>
                <w:color w:val="000000" w:themeColor="text1"/>
                <w:kern w:val="24"/>
                <w:sz w:val="24"/>
                <w:szCs w:val="24"/>
                <w:vertAlign w:val="superscript"/>
              </w:rPr>
              <w:t>a</w:t>
            </w:r>
          </w:p>
        </w:tc>
      </w:tr>
      <w:tr w:rsidR="00F7678E" w:rsidRPr="00F7678E" w:rsidTr="00F7678E">
        <w:trPr>
          <w:trHeight w:val="101"/>
        </w:trPr>
        <w:tc>
          <w:tcPr>
            <w:tcW w:w="830" w:type="pct"/>
            <w:tcBorders>
              <w:top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LSD (5%)</w:t>
            </w:r>
          </w:p>
        </w:tc>
        <w:tc>
          <w:tcPr>
            <w:tcW w:w="595" w:type="pct"/>
            <w:tcBorders>
              <w:top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0.85</w:t>
            </w:r>
          </w:p>
        </w:tc>
        <w:tc>
          <w:tcPr>
            <w:tcW w:w="714" w:type="pct"/>
            <w:tcBorders>
              <w:top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1.07</w:t>
            </w:r>
          </w:p>
        </w:tc>
        <w:tc>
          <w:tcPr>
            <w:tcW w:w="714" w:type="pct"/>
            <w:tcBorders>
              <w:top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3.2</w:t>
            </w:r>
          </w:p>
        </w:tc>
        <w:tc>
          <w:tcPr>
            <w:tcW w:w="714" w:type="pct"/>
            <w:tcBorders>
              <w:top w:val="single" w:sz="4" w:space="0" w:color="auto"/>
            </w:tcBorders>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0.44</w:t>
            </w:r>
          </w:p>
        </w:tc>
        <w:tc>
          <w:tcPr>
            <w:tcW w:w="714" w:type="pct"/>
            <w:tcBorders>
              <w:top w:val="single" w:sz="4" w:space="0" w:color="auto"/>
            </w:tcBorders>
            <w:shd w:val="clear" w:color="auto" w:fill="auto"/>
            <w:tcMar>
              <w:top w:w="14" w:type="dxa"/>
              <w:left w:w="104" w:type="dxa"/>
              <w:bottom w:w="0" w:type="dxa"/>
              <w:right w:w="104" w:type="dxa"/>
            </w:tcMar>
            <w:vAlign w:val="center"/>
            <w:hideMark/>
          </w:tcPr>
          <w:p w:rsidR="007966BA" w:rsidRPr="00F7678E" w:rsidRDefault="004B5978"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sz w:val="24"/>
                <w:szCs w:val="24"/>
              </w:rPr>
              <w:t>27.9</w:t>
            </w:r>
          </w:p>
        </w:tc>
        <w:tc>
          <w:tcPr>
            <w:tcW w:w="718" w:type="pct"/>
            <w:tcBorders>
              <w:top w:val="single" w:sz="4" w:space="0" w:color="auto"/>
            </w:tcBorders>
            <w:shd w:val="clear" w:color="auto" w:fill="auto"/>
            <w:tcMar>
              <w:top w:w="15" w:type="dxa"/>
              <w:left w:w="15" w:type="dxa"/>
              <w:bottom w:w="0" w:type="dxa"/>
              <w:right w:w="15" w:type="dxa"/>
            </w:tcMar>
            <w:vAlign w:val="center"/>
            <w:hideMark/>
          </w:tcPr>
          <w:p w:rsidR="007966BA" w:rsidRPr="00F7678E" w:rsidRDefault="004B5978"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sz w:val="24"/>
                <w:szCs w:val="24"/>
              </w:rPr>
              <w:t>1.</w:t>
            </w:r>
            <w:r w:rsidR="0037580D" w:rsidRPr="00F7678E">
              <w:rPr>
                <w:rFonts w:ascii="Times New Roman" w:eastAsia="Times New Roman" w:hAnsi="Times New Roman" w:cs="Times New Roman"/>
                <w:sz w:val="24"/>
                <w:szCs w:val="24"/>
              </w:rPr>
              <w:t>0</w:t>
            </w:r>
            <w:r w:rsidRPr="00F7678E">
              <w:rPr>
                <w:rFonts w:ascii="Times New Roman" w:eastAsia="Times New Roman" w:hAnsi="Times New Roman" w:cs="Times New Roman"/>
                <w:sz w:val="24"/>
                <w:szCs w:val="24"/>
              </w:rPr>
              <w:t>3</w:t>
            </w:r>
          </w:p>
        </w:tc>
      </w:tr>
      <w:tr w:rsidR="00F7678E" w:rsidRPr="00F7678E" w:rsidTr="00F7678E">
        <w:trPr>
          <w:trHeight w:val="41"/>
        </w:trPr>
        <w:tc>
          <w:tcPr>
            <w:tcW w:w="830"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Mean</w:t>
            </w:r>
          </w:p>
        </w:tc>
        <w:tc>
          <w:tcPr>
            <w:tcW w:w="595"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64.7</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104.2</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179.3</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16.5</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962.9</w:t>
            </w:r>
          </w:p>
        </w:tc>
        <w:tc>
          <w:tcPr>
            <w:tcW w:w="718" w:type="pct"/>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55.7</w:t>
            </w:r>
          </w:p>
        </w:tc>
      </w:tr>
      <w:tr w:rsidR="00F7678E" w:rsidRPr="00F7678E" w:rsidTr="00F7678E">
        <w:trPr>
          <w:trHeight w:val="41"/>
        </w:trPr>
        <w:tc>
          <w:tcPr>
            <w:tcW w:w="830"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lastRenderedPageBreak/>
              <w:t>CV (%)</w:t>
            </w:r>
          </w:p>
        </w:tc>
        <w:tc>
          <w:tcPr>
            <w:tcW w:w="595"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3.98</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3.12</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5.34</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8.22</w:t>
            </w:r>
          </w:p>
        </w:tc>
        <w:tc>
          <w:tcPr>
            <w:tcW w:w="714" w:type="pct"/>
            <w:shd w:val="clear" w:color="auto" w:fill="auto"/>
            <w:tcMar>
              <w:top w:w="14" w:type="dxa"/>
              <w:left w:w="104" w:type="dxa"/>
              <w:bottom w:w="0" w:type="dxa"/>
              <w:right w:w="104"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8.78</w:t>
            </w:r>
          </w:p>
        </w:tc>
        <w:tc>
          <w:tcPr>
            <w:tcW w:w="718" w:type="pct"/>
            <w:shd w:val="clear" w:color="auto" w:fill="auto"/>
            <w:tcMar>
              <w:top w:w="15" w:type="dxa"/>
              <w:left w:w="15" w:type="dxa"/>
              <w:bottom w:w="0" w:type="dxa"/>
              <w:right w:w="15" w:type="dxa"/>
            </w:tcMar>
            <w:vAlign w:val="center"/>
            <w:hideMark/>
          </w:tcPr>
          <w:p w:rsidR="007966BA" w:rsidRPr="00F7678E" w:rsidRDefault="007966BA" w:rsidP="00223C10">
            <w:pPr>
              <w:spacing w:after="0" w:line="240" w:lineRule="auto"/>
              <w:jc w:val="center"/>
              <w:rPr>
                <w:rFonts w:ascii="Times New Roman" w:eastAsia="Times New Roman" w:hAnsi="Times New Roman" w:cs="Times New Roman"/>
                <w:sz w:val="24"/>
                <w:szCs w:val="24"/>
              </w:rPr>
            </w:pPr>
            <w:r w:rsidRPr="00F7678E">
              <w:rPr>
                <w:rFonts w:ascii="Times New Roman" w:eastAsia="Times New Roman" w:hAnsi="Times New Roman" w:cs="Times New Roman"/>
                <w:color w:val="000000" w:themeColor="text1"/>
                <w:kern w:val="24"/>
                <w:sz w:val="24"/>
                <w:szCs w:val="24"/>
              </w:rPr>
              <w:t>5.6</w:t>
            </w:r>
          </w:p>
        </w:tc>
      </w:tr>
    </w:tbl>
    <w:p w:rsidR="007966BA" w:rsidRDefault="007966BA" w:rsidP="00540536">
      <w:pPr>
        <w:spacing w:after="0" w:line="240" w:lineRule="auto"/>
        <w:jc w:val="both"/>
        <w:rPr>
          <w:rFonts w:ascii="Times New Roman" w:eastAsiaTheme="minorEastAsia" w:hAnsi="Times New Roman" w:cs="Times New Roman"/>
          <w:color w:val="000000" w:themeColor="text1"/>
          <w:kern w:val="24"/>
        </w:rPr>
      </w:pPr>
      <w:r w:rsidRPr="004B5978">
        <w:rPr>
          <w:rFonts w:ascii="Times New Roman" w:eastAsiaTheme="minorEastAsia" w:hAnsi="Times New Roman" w:cs="Times New Roman"/>
          <w:color w:val="000000" w:themeColor="text1"/>
          <w:kern w:val="24"/>
        </w:rPr>
        <w:t>DF=Days to flowering</w:t>
      </w:r>
      <w:r w:rsidR="005C2B3F">
        <w:rPr>
          <w:rFonts w:ascii="Times New Roman" w:eastAsiaTheme="minorEastAsia" w:hAnsi="Times New Roman" w:cs="Times New Roman"/>
          <w:color w:val="000000" w:themeColor="text1"/>
          <w:kern w:val="24"/>
        </w:rPr>
        <w:t>;</w:t>
      </w:r>
      <w:r w:rsidR="005C2B3F" w:rsidRPr="004B5978">
        <w:rPr>
          <w:rFonts w:ascii="Times New Roman" w:eastAsiaTheme="minorEastAsia" w:hAnsi="Times New Roman" w:cs="Times New Roman"/>
          <w:color w:val="000000" w:themeColor="text1"/>
          <w:kern w:val="24"/>
        </w:rPr>
        <w:t xml:space="preserve"> </w:t>
      </w:r>
      <w:r w:rsidRPr="004B5978">
        <w:rPr>
          <w:rFonts w:ascii="Times New Roman" w:eastAsiaTheme="minorEastAsia" w:hAnsi="Times New Roman" w:cs="Times New Roman"/>
          <w:color w:val="000000" w:themeColor="text1"/>
          <w:kern w:val="24"/>
        </w:rPr>
        <w:t>DM=Days to Maturity</w:t>
      </w:r>
      <w:r w:rsidR="006A21D5">
        <w:rPr>
          <w:rFonts w:ascii="Times New Roman" w:eastAsiaTheme="minorEastAsia" w:hAnsi="Times New Roman" w:cs="Times New Roman"/>
          <w:color w:val="000000" w:themeColor="text1"/>
          <w:kern w:val="24"/>
        </w:rPr>
        <w:t>;</w:t>
      </w:r>
      <w:r w:rsidRPr="004B5978">
        <w:rPr>
          <w:rFonts w:ascii="Times New Roman" w:eastAsiaTheme="minorEastAsia" w:hAnsi="Times New Roman" w:cs="Times New Roman"/>
          <w:color w:val="000000" w:themeColor="text1"/>
          <w:kern w:val="24"/>
        </w:rPr>
        <w:t xml:space="preserve"> PH=Plant height</w:t>
      </w:r>
      <w:r w:rsidR="006A21D5">
        <w:rPr>
          <w:rFonts w:ascii="Times New Roman" w:eastAsiaTheme="minorEastAsia" w:hAnsi="Times New Roman" w:cs="Times New Roman"/>
          <w:color w:val="000000" w:themeColor="text1"/>
          <w:kern w:val="24"/>
        </w:rPr>
        <w:t>;</w:t>
      </w:r>
      <w:r w:rsidRPr="004B5978">
        <w:rPr>
          <w:rFonts w:ascii="Times New Roman" w:eastAsiaTheme="minorEastAsia" w:hAnsi="Times New Roman" w:cs="Times New Roman"/>
          <w:color w:val="000000" w:themeColor="text1"/>
          <w:kern w:val="24"/>
        </w:rPr>
        <w:t xml:space="preserve"> HD=head diameter</w:t>
      </w:r>
      <w:r w:rsidR="00B66B6A">
        <w:rPr>
          <w:rFonts w:ascii="Times New Roman" w:eastAsiaTheme="minorEastAsia" w:hAnsi="Times New Roman" w:cs="Times New Roman"/>
          <w:color w:val="000000" w:themeColor="text1"/>
          <w:kern w:val="24"/>
        </w:rPr>
        <w:t>;</w:t>
      </w:r>
      <w:r w:rsidRPr="004B5978">
        <w:rPr>
          <w:rFonts w:ascii="Times New Roman" w:eastAsiaTheme="minorEastAsia" w:hAnsi="Times New Roman" w:cs="Times New Roman"/>
          <w:color w:val="000000" w:themeColor="text1"/>
          <w:kern w:val="24"/>
        </w:rPr>
        <w:t xml:space="preserve"> NSPH=Number of seed per head</w:t>
      </w:r>
      <w:r w:rsidR="00B66B6A">
        <w:rPr>
          <w:rFonts w:ascii="Times New Roman" w:eastAsiaTheme="minorEastAsia" w:hAnsi="Times New Roman" w:cs="Times New Roman"/>
          <w:color w:val="000000" w:themeColor="text1"/>
          <w:kern w:val="24"/>
        </w:rPr>
        <w:t>;</w:t>
      </w:r>
      <w:r w:rsidRPr="004B5978">
        <w:rPr>
          <w:rFonts w:ascii="Times New Roman" w:eastAsiaTheme="minorEastAsia" w:hAnsi="Times New Roman" w:cs="Times New Roman"/>
          <w:color w:val="000000" w:themeColor="text1"/>
          <w:kern w:val="24"/>
        </w:rPr>
        <w:t xml:space="preserve"> THSW= Thousand seed weight</w:t>
      </w:r>
    </w:p>
    <w:p w:rsidR="00904D70" w:rsidRPr="00540536" w:rsidRDefault="00904D70" w:rsidP="00540536">
      <w:pPr>
        <w:spacing w:after="0" w:line="240" w:lineRule="auto"/>
        <w:jc w:val="both"/>
        <w:rPr>
          <w:rFonts w:ascii="Times New Roman" w:eastAsia="Times New Roman" w:hAnsi="Times New Roman" w:cs="Times New Roman"/>
        </w:rPr>
      </w:pPr>
    </w:p>
    <w:p w:rsidR="007A5008" w:rsidRDefault="003C3821" w:rsidP="007A5008">
      <w:pPr>
        <w:autoSpaceDE w:val="0"/>
        <w:autoSpaceDN w:val="0"/>
        <w:adjustRightInd w:val="0"/>
        <w:spacing w:after="0" w:line="360" w:lineRule="auto"/>
        <w:jc w:val="both"/>
        <w:rPr>
          <w:rFonts w:ascii="Times New Roman" w:hAnsi="Times New Roman" w:cs="Times New Roman"/>
          <w:sz w:val="24"/>
          <w:szCs w:val="24"/>
        </w:rPr>
      </w:pPr>
      <w:r w:rsidRPr="007A5008">
        <w:rPr>
          <w:rFonts w:ascii="Times New Roman" w:hAnsi="Times New Roman" w:cs="Times New Roman"/>
          <w:b/>
          <w:i/>
          <w:sz w:val="24"/>
          <w:szCs w:val="24"/>
        </w:rPr>
        <w:t>Head weight (HW):-</w:t>
      </w:r>
      <w:r w:rsidR="001F501D" w:rsidRPr="007A5008">
        <w:rPr>
          <w:rFonts w:ascii="Times New Roman" w:hAnsi="Times New Roman" w:cs="Times New Roman"/>
          <w:sz w:val="24"/>
          <w:szCs w:val="24"/>
        </w:rPr>
        <w:t xml:space="preserve"> The combined main and interaction effect of </w:t>
      </w:r>
      <w:r w:rsidR="001F501D" w:rsidRPr="007A5008">
        <w:rPr>
          <w:rFonts w:ascii="Times New Roman" w:hAnsi="Times New Roman" w:cs="Times New Roman"/>
          <w:color w:val="000000" w:themeColor="text1"/>
          <w:kern w:val="24"/>
          <w:sz w:val="24"/>
          <w:szCs w:val="24"/>
        </w:rPr>
        <w:t xml:space="preserve">inter and intra row spacing’s were highly significant (P&lt;0.01) effect on head </w:t>
      </w:r>
      <w:r w:rsidR="0044701C" w:rsidRPr="007A5008">
        <w:rPr>
          <w:rFonts w:ascii="Times New Roman" w:hAnsi="Times New Roman" w:cs="Times New Roman"/>
          <w:color w:val="000000" w:themeColor="text1"/>
          <w:kern w:val="24"/>
          <w:sz w:val="24"/>
          <w:szCs w:val="24"/>
        </w:rPr>
        <w:t>weight (Table 1</w:t>
      </w:r>
      <w:r w:rsidR="0000362A" w:rsidRPr="007A5008">
        <w:rPr>
          <w:rFonts w:ascii="Times New Roman" w:hAnsi="Times New Roman" w:cs="Times New Roman"/>
          <w:color w:val="000000" w:themeColor="text1"/>
          <w:kern w:val="24"/>
          <w:sz w:val="24"/>
          <w:szCs w:val="24"/>
        </w:rPr>
        <w:t>)</w:t>
      </w:r>
      <w:r w:rsidR="001F501D" w:rsidRPr="007A5008">
        <w:rPr>
          <w:rFonts w:ascii="Times New Roman" w:hAnsi="Times New Roman" w:cs="Times New Roman"/>
          <w:color w:val="000000" w:themeColor="text1"/>
          <w:kern w:val="24"/>
          <w:sz w:val="24"/>
          <w:szCs w:val="24"/>
        </w:rPr>
        <w:t xml:space="preserve">.  </w:t>
      </w:r>
      <w:r w:rsidR="0000362A" w:rsidRPr="007A5008">
        <w:rPr>
          <w:rFonts w:ascii="Times New Roman" w:hAnsi="Times New Roman" w:cs="Times New Roman"/>
          <w:sz w:val="24"/>
          <w:szCs w:val="24"/>
        </w:rPr>
        <w:t>The highest (216.2) head weight (</w:t>
      </w:r>
      <w:r w:rsidR="0044701C" w:rsidRPr="007A5008">
        <w:rPr>
          <w:rFonts w:ascii="Times New Roman" w:hAnsi="Times New Roman" w:cs="Times New Roman"/>
          <w:sz w:val="24"/>
          <w:szCs w:val="24"/>
        </w:rPr>
        <w:t>gm.</w:t>
      </w:r>
      <w:r w:rsidR="0000362A" w:rsidRPr="007A5008">
        <w:rPr>
          <w:rFonts w:ascii="Times New Roman" w:hAnsi="Times New Roman" w:cs="Times New Roman"/>
          <w:sz w:val="24"/>
          <w:szCs w:val="24"/>
        </w:rPr>
        <w:t xml:space="preserve">) were </w:t>
      </w:r>
      <w:r w:rsidR="0000362A" w:rsidRPr="007A5008">
        <w:rPr>
          <w:rFonts w:ascii="Times New Roman" w:hAnsi="Times New Roman" w:cs="Times New Roman"/>
          <w:color w:val="000000" w:themeColor="text1"/>
          <w:sz w:val="24"/>
          <w:szCs w:val="24"/>
        </w:rPr>
        <w:t>recorded from the p</w:t>
      </w:r>
      <w:r w:rsidR="0044701C" w:rsidRPr="007A5008">
        <w:rPr>
          <w:rFonts w:ascii="Times New Roman" w:hAnsi="Times New Roman" w:cs="Times New Roman"/>
          <w:color w:val="000000" w:themeColor="text1"/>
          <w:sz w:val="24"/>
          <w:szCs w:val="24"/>
        </w:rPr>
        <w:t>lant growth with 115cm inter by</w:t>
      </w:r>
      <w:r w:rsidR="0000362A" w:rsidRPr="007A5008">
        <w:rPr>
          <w:rFonts w:ascii="Times New Roman" w:hAnsi="Times New Roman" w:cs="Times New Roman"/>
          <w:color w:val="000000" w:themeColor="text1"/>
          <w:sz w:val="24"/>
          <w:szCs w:val="24"/>
        </w:rPr>
        <w:t xml:space="preserve"> 40cm intra-row spacing. The lowest </w:t>
      </w:r>
      <w:r w:rsidR="0000362A" w:rsidRPr="007A5008">
        <w:rPr>
          <w:rFonts w:ascii="Times New Roman" w:hAnsi="Times New Roman" w:cs="Times New Roman"/>
          <w:sz w:val="24"/>
          <w:szCs w:val="24"/>
        </w:rPr>
        <w:t>(</w:t>
      </w:r>
      <w:r w:rsidR="0044701C" w:rsidRPr="007A5008">
        <w:rPr>
          <w:rFonts w:ascii="Times New Roman" w:hAnsi="Times New Roman" w:cs="Times New Roman"/>
          <w:sz w:val="24"/>
          <w:szCs w:val="24"/>
        </w:rPr>
        <w:t>132.5)</w:t>
      </w:r>
      <w:r w:rsidR="0000362A" w:rsidRPr="007A5008">
        <w:rPr>
          <w:rFonts w:ascii="Times New Roman" w:hAnsi="Times New Roman" w:cs="Times New Roman"/>
          <w:sz w:val="24"/>
          <w:szCs w:val="24"/>
        </w:rPr>
        <w:t xml:space="preserve"> </w:t>
      </w:r>
      <w:r w:rsidR="0044701C" w:rsidRPr="007A5008">
        <w:rPr>
          <w:rFonts w:ascii="Times New Roman" w:hAnsi="Times New Roman" w:cs="Times New Roman"/>
          <w:sz w:val="24"/>
          <w:szCs w:val="24"/>
        </w:rPr>
        <w:t>head weight (gm.</w:t>
      </w:r>
      <w:r w:rsidR="0000362A" w:rsidRPr="007A5008">
        <w:rPr>
          <w:rFonts w:ascii="Times New Roman" w:hAnsi="Times New Roman" w:cs="Times New Roman"/>
          <w:sz w:val="24"/>
          <w:szCs w:val="24"/>
        </w:rPr>
        <w:t xml:space="preserve">) were </w:t>
      </w:r>
      <w:r w:rsidR="0000362A" w:rsidRPr="007A5008">
        <w:rPr>
          <w:rFonts w:ascii="Times New Roman" w:hAnsi="Times New Roman" w:cs="Times New Roman"/>
          <w:color w:val="000000" w:themeColor="text1"/>
          <w:sz w:val="24"/>
          <w:szCs w:val="24"/>
        </w:rPr>
        <w:t>recorded from the plant growth with 5</w:t>
      </w:r>
      <w:r w:rsidR="0044701C" w:rsidRPr="007A5008">
        <w:rPr>
          <w:rFonts w:ascii="Times New Roman" w:hAnsi="Times New Roman" w:cs="Times New Roman"/>
          <w:color w:val="000000" w:themeColor="text1"/>
          <w:sz w:val="24"/>
          <w:szCs w:val="24"/>
        </w:rPr>
        <w:t xml:space="preserve">5cm inter by </w:t>
      </w:r>
      <w:r w:rsidR="0000362A" w:rsidRPr="007A5008">
        <w:rPr>
          <w:rFonts w:ascii="Times New Roman" w:hAnsi="Times New Roman" w:cs="Times New Roman"/>
          <w:color w:val="000000" w:themeColor="text1"/>
          <w:sz w:val="24"/>
          <w:szCs w:val="24"/>
        </w:rPr>
        <w:t>20cm intra-row spacing (Table</w:t>
      </w:r>
      <w:r w:rsidR="00B9134A">
        <w:rPr>
          <w:rFonts w:ascii="Times New Roman" w:hAnsi="Times New Roman" w:cs="Times New Roman"/>
          <w:color w:val="000000" w:themeColor="text1"/>
          <w:sz w:val="24"/>
          <w:szCs w:val="24"/>
        </w:rPr>
        <w:t xml:space="preserve"> 3</w:t>
      </w:r>
      <w:r w:rsidR="0000362A" w:rsidRPr="007A5008">
        <w:rPr>
          <w:rFonts w:ascii="Times New Roman" w:hAnsi="Times New Roman" w:cs="Times New Roman"/>
          <w:color w:val="000000" w:themeColor="text1"/>
          <w:sz w:val="24"/>
          <w:szCs w:val="24"/>
        </w:rPr>
        <w:t>).</w:t>
      </w:r>
      <w:r w:rsidR="0044701C" w:rsidRPr="007A5008">
        <w:rPr>
          <w:rFonts w:ascii="Times New Roman" w:hAnsi="Times New Roman" w:cs="Times New Roman"/>
          <w:sz w:val="24"/>
          <w:szCs w:val="24"/>
        </w:rPr>
        <w:t xml:space="preserve"> The smaller head weight of closer spacing may be due to the competition of plants for nutrients, moisture, light and carbohydrates.</w:t>
      </w:r>
      <w:r w:rsidR="007A5008">
        <w:rPr>
          <w:rFonts w:ascii="Times New Roman" w:hAnsi="Times New Roman" w:cs="Times New Roman"/>
          <w:sz w:val="24"/>
          <w:szCs w:val="24"/>
        </w:rPr>
        <w:t xml:space="preserve"> </w:t>
      </w:r>
      <w:r w:rsidR="003717C6" w:rsidRPr="007A5008">
        <w:rPr>
          <w:rFonts w:ascii="Times New Roman" w:hAnsi="Times New Roman" w:cs="Times New Roman"/>
          <w:color w:val="000000" w:themeColor="text1"/>
          <w:sz w:val="24"/>
          <w:szCs w:val="24"/>
        </w:rPr>
        <w:t>This result is in line with Demir</w:t>
      </w:r>
      <w:r w:rsidR="003717C6" w:rsidRPr="007A5008">
        <w:rPr>
          <w:rFonts w:ascii="Times New Roman" w:hAnsi="Times New Roman" w:cs="Times New Roman"/>
          <w:i/>
          <w:color w:val="000000" w:themeColor="text1"/>
          <w:sz w:val="24"/>
          <w:szCs w:val="24"/>
        </w:rPr>
        <w:t xml:space="preserve"> (2020</w:t>
      </w:r>
      <w:r w:rsidR="003717C6" w:rsidRPr="007A5008">
        <w:rPr>
          <w:rFonts w:ascii="Times New Roman" w:hAnsi="Times New Roman" w:cs="Times New Roman"/>
          <w:color w:val="000000" w:themeColor="text1"/>
          <w:sz w:val="24"/>
          <w:szCs w:val="24"/>
        </w:rPr>
        <w:t>) who reported that</w:t>
      </w:r>
      <w:r w:rsidR="003717C6" w:rsidRPr="007A5008">
        <w:rPr>
          <w:rFonts w:ascii="Times New Roman" w:hAnsi="Times New Roman" w:cs="Times New Roman"/>
          <w:sz w:val="24"/>
          <w:szCs w:val="24"/>
        </w:rPr>
        <w:t xml:space="preserve"> the</w:t>
      </w:r>
      <w:r w:rsidR="001F501D" w:rsidRPr="007A5008">
        <w:rPr>
          <w:rFonts w:ascii="Times New Roman" w:hAnsi="Times New Roman" w:cs="Times New Roman"/>
          <w:sz w:val="24"/>
          <w:szCs w:val="24"/>
        </w:rPr>
        <w:t xml:space="preserve"> plant yield was increased by increased inter and intra row spacing in which the number of plants per unit area decreased.</w:t>
      </w:r>
      <w:r w:rsidR="007A5008" w:rsidRPr="007A5008">
        <w:rPr>
          <w:rFonts w:ascii="Times New Roman" w:hAnsi="Times New Roman" w:cs="Times New Roman"/>
          <w:sz w:val="24"/>
          <w:szCs w:val="24"/>
        </w:rPr>
        <w:t xml:space="preserve"> </w:t>
      </w:r>
      <w:r w:rsidR="007A5008" w:rsidRPr="007A5008">
        <w:rPr>
          <w:rFonts w:ascii="Times New Roman" w:eastAsiaTheme="majorEastAsia" w:hAnsi="Times New Roman" w:cs="Times New Roman"/>
          <w:bCs/>
          <w:color w:val="000000" w:themeColor="text1"/>
          <w:sz w:val="24"/>
          <w:szCs w:val="24"/>
        </w:rPr>
        <w:t>This result is</w:t>
      </w:r>
      <w:r w:rsidR="007A5008">
        <w:rPr>
          <w:rFonts w:ascii="Times New Roman" w:eastAsiaTheme="majorEastAsia" w:hAnsi="Times New Roman" w:cs="Times New Roman"/>
          <w:bCs/>
          <w:color w:val="000000" w:themeColor="text1"/>
          <w:sz w:val="24"/>
          <w:szCs w:val="24"/>
        </w:rPr>
        <w:t xml:space="preserve"> also</w:t>
      </w:r>
      <w:r w:rsidR="007A5008" w:rsidRPr="007A5008">
        <w:rPr>
          <w:rFonts w:ascii="Times New Roman" w:eastAsiaTheme="majorEastAsia" w:hAnsi="Times New Roman" w:cs="Times New Roman"/>
          <w:bCs/>
          <w:color w:val="000000" w:themeColor="text1"/>
          <w:sz w:val="24"/>
          <w:szCs w:val="24"/>
        </w:rPr>
        <w:t xml:space="preserve"> in agreement with</w:t>
      </w:r>
      <w:r w:rsidR="007A5008" w:rsidRPr="007A5008">
        <w:rPr>
          <w:rFonts w:ascii="Times New Roman" w:hAnsi="Times New Roman" w:cs="Times New Roman"/>
          <w:bCs/>
          <w:sz w:val="24"/>
          <w:szCs w:val="24"/>
        </w:rPr>
        <w:t xml:space="preserve"> </w:t>
      </w:r>
      <w:proofErr w:type="spellStart"/>
      <w:r w:rsidR="007A5008" w:rsidRPr="007A5008">
        <w:rPr>
          <w:rFonts w:ascii="Times New Roman" w:hAnsi="Times New Roman" w:cs="Times New Roman"/>
          <w:bCs/>
          <w:sz w:val="24"/>
          <w:szCs w:val="24"/>
        </w:rPr>
        <w:t>Mamoun</w:t>
      </w:r>
      <w:proofErr w:type="spellEnd"/>
      <w:r w:rsidR="007A5008" w:rsidRPr="007A5008">
        <w:rPr>
          <w:rFonts w:ascii="Times New Roman" w:hAnsi="Times New Roman" w:cs="Times New Roman"/>
          <w:bCs/>
          <w:sz w:val="24"/>
          <w:szCs w:val="24"/>
        </w:rPr>
        <w:t xml:space="preserve"> and </w:t>
      </w:r>
      <w:proofErr w:type="spellStart"/>
      <w:r w:rsidR="007A5008" w:rsidRPr="007A5008">
        <w:rPr>
          <w:rFonts w:ascii="Times New Roman" w:hAnsi="Times New Roman" w:cs="Times New Roman"/>
          <w:bCs/>
          <w:sz w:val="24"/>
          <w:szCs w:val="24"/>
        </w:rPr>
        <w:t>Ekhlas</w:t>
      </w:r>
      <w:proofErr w:type="spellEnd"/>
      <w:r w:rsidR="007A5008" w:rsidRPr="007A5008">
        <w:rPr>
          <w:rFonts w:ascii="Times New Roman" w:hAnsi="Times New Roman" w:cs="Times New Roman"/>
          <w:bCs/>
          <w:sz w:val="24"/>
          <w:szCs w:val="24"/>
        </w:rPr>
        <w:t xml:space="preserve"> (2023) </w:t>
      </w:r>
      <w:r w:rsidR="007A5008" w:rsidRPr="007A5008">
        <w:rPr>
          <w:rFonts w:ascii="Times New Roman" w:hAnsi="Times New Roman" w:cs="Times New Roman"/>
          <w:i/>
          <w:color w:val="000000" w:themeColor="text1"/>
          <w:sz w:val="24"/>
          <w:szCs w:val="24"/>
        </w:rPr>
        <w:t xml:space="preserve">who reported </w:t>
      </w:r>
      <w:r w:rsidR="007A5008" w:rsidRPr="007A5008">
        <w:rPr>
          <w:rFonts w:ascii="Times New Roman" w:hAnsi="Times New Roman" w:cs="Times New Roman"/>
          <w:color w:val="000000" w:themeColor="text1"/>
          <w:sz w:val="24"/>
          <w:szCs w:val="24"/>
        </w:rPr>
        <w:t>that</w:t>
      </w:r>
      <w:r w:rsidR="007A5008" w:rsidRPr="007A5008">
        <w:rPr>
          <w:rFonts w:ascii="Times New Roman" w:hAnsi="Times New Roman" w:cs="Times New Roman"/>
          <w:sz w:val="24"/>
          <w:szCs w:val="24"/>
        </w:rPr>
        <w:t xml:space="preserve"> </w:t>
      </w:r>
      <w:r w:rsidR="001C1B4C" w:rsidRPr="007A5008">
        <w:rPr>
          <w:rFonts w:ascii="Times New Roman" w:hAnsi="Times New Roman" w:cs="Times New Roman"/>
          <w:sz w:val="24"/>
          <w:szCs w:val="24"/>
        </w:rPr>
        <w:t xml:space="preserve">the highest head yield(g) was recorded the widest </w:t>
      </w:r>
      <w:r w:rsidR="00FE3DCA" w:rsidRPr="007A5008">
        <w:rPr>
          <w:rFonts w:ascii="Times New Roman" w:hAnsi="Times New Roman" w:cs="Times New Roman"/>
          <w:sz w:val="24"/>
          <w:szCs w:val="24"/>
        </w:rPr>
        <w:t>inter- and intra-row spacing</w:t>
      </w:r>
      <w:r w:rsidR="001C1B4C" w:rsidRPr="007A5008">
        <w:rPr>
          <w:rFonts w:ascii="Times New Roman" w:hAnsi="Times New Roman" w:cs="Times New Roman"/>
          <w:sz w:val="24"/>
          <w:szCs w:val="24"/>
        </w:rPr>
        <w:t xml:space="preserve"> and the lowest head yield(g) was </w:t>
      </w:r>
      <w:r w:rsidR="007A5008" w:rsidRPr="007A5008">
        <w:rPr>
          <w:rFonts w:ascii="Times New Roman" w:hAnsi="Times New Roman" w:cs="Times New Roman"/>
          <w:sz w:val="24"/>
          <w:szCs w:val="24"/>
        </w:rPr>
        <w:t>recorded the narrowest inter- and intra-row spacing.</w:t>
      </w:r>
    </w:p>
    <w:p w:rsidR="0088743E" w:rsidRPr="007A5008" w:rsidRDefault="0088743E" w:rsidP="007A5008">
      <w:pPr>
        <w:autoSpaceDE w:val="0"/>
        <w:autoSpaceDN w:val="0"/>
        <w:adjustRightInd w:val="0"/>
        <w:spacing w:after="0" w:line="360" w:lineRule="auto"/>
        <w:jc w:val="both"/>
        <w:rPr>
          <w:rFonts w:ascii="Times New Roman" w:hAnsi="Times New Roman" w:cs="Times New Roman"/>
          <w:sz w:val="24"/>
          <w:szCs w:val="24"/>
        </w:rPr>
      </w:pPr>
    </w:p>
    <w:p w:rsidR="00DF2212" w:rsidRDefault="003717C6" w:rsidP="00DF2212">
      <w:pPr>
        <w:spacing w:after="200" w:line="360" w:lineRule="auto"/>
        <w:jc w:val="both"/>
        <w:rPr>
          <w:rFonts w:ascii="Times New Roman" w:hAnsi="Times New Roman" w:cs="Times New Roman"/>
          <w:color w:val="000000" w:themeColor="text1"/>
          <w:sz w:val="24"/>
          <w:szCs w:val="24"/>
        </w:rPr>
      </w:pPr>
      <w:r w:rsidRPr="003717C6">
        <w:rPr>
          <w:rFonts w:ascii="Times New Roman" w:hAnsi="Times New Roman" w:cs="Times New Roman"/>
          <w:b/>
          <w:i/>
          <w:color w:val="000000" w:themeColor="text1"/>
          <w:sz w:val="24"/>
          <w:szCs w:val="24"/>
        </w:rPr>
        <w:t>Grain yield</w:t>
      </w:r>
      <w:r>
        <w:rPr>
          <w:rFonts w:ascii="Times New Roman" w:hAnsi="Times New Roman" w:cs="Times New Roman"/>
          <w:b/>
          <w:i/>
          <w:color w:val="000000" w:themeColor="text1"/>
          <w:sz w:val="24"/>
          <w:szCs w:val="24"/>
        </w:rPr>
        <w:t>:</w:t>
      </w:r>
      <w:r w:rsidRPr="003717C6">
        <w:rPr>
          <w:rFonts w:ascii="Times New Roman" w:hAnsi="Times New Roman" w:cs="Times New Roman"/>
          <w:b/>
          <w:i/>
          <w:color w:val="000000" w:themeColor="text1"/>
          <w:sz w:val="24"/>
          <w:szCs w:val="24"/>
        </w:rPr>
        <w:t xml:space="preserve"> -</w:t>
      </w:r>
      <w:r>
        <w:rPr>
          <w:rFonts w:ascii="Times New Roman" w:hAnsi="Times New Roman" w:cs="Times New Roman"/>
          <w:b/>
          <w:color w:val="000000" w:themeColor="text1"/>
          <w:sz w:val="24"/>
          <w:szCs w:val="24"/>
        </w:rPr>
        <w:t xml:space="preserve"> </w:t>
      </w:r>
      <w:r w:rsidRPr="008351C1">
        <w:rPr>
          <w:rFonts w:ascii="Times New Roman" w:hAnsi="Times New Roman" w:cs="Times New Roman"/>
          <w:color w:val="000000" w:themeColor="text1"/>
          <w:sz w:val="24"/>
          <w:szCs w:val="24"/>
        </w:rPr>
        <w:t xml:space="preserve">The </w:t>
      </w:r>
      <w:r w:rsidRPr="003F7891">
        <w:rPr>
          <w:rFonts w:ascii="Times New Roman" w:hAnsi="Times New Roman" w:cs="Times New Roman"/>
          <w:sz w:val="24"/>
          <w:szCs w:val="24"/>
        </w:rPr>
        <w:t>combined</w:t>
      </w:r>
      <w:r w:rsidRPr="004F1CCF">
        <w:rPr>
          <w:rFonts w:ascii="Times New Roman" w:hAnsi="Times New Roman" w:cs="Times New Roman"/>
          <w:sz w:val="24"/>
          <w:szCs w:val="24"/>
        </w:rPr>
        <w:t xml:space="preserve"> </w:t>
      </w:r>
      <w:r w:rsidRPr="008351C1">
        <w:rPr>
          <w:rFonts w:ascii="Times New Roman" w:hAnsi="Times New Roman" w:cs="Times New Roman"/>
          <w:color w:val="000000" w:themeColor="text1"/>
          <w:sz w:val="24"/>
          <w:szCs w:val="24"/>
        </w:rPr>
        <w:t xml:space="preserve">analysis of variance </w:t>
      </w:r>
      <w:r>
        <w:rPr>
          <w:rFonts w:ascii="Times New Roman" w:hAnsi="Times New Roman" w:cs="Times New Roman"/>
          <w:color w:val="000000" w:themeColor="text1"/>
          <w:sz w:val="24"/>
          <w:szCs w:val="24"/>
        </w:rPr>
        <w:t xml:space="preserve">showed that the </w:t>
      </w:r>
      <w:r w:rsidR="00731955">
        <w:rPr>
          <w:rFonts w:ascii="Times New Roman" w:hAnsi="Times New Roman" w:cs="Times New Roman"/>
          <w:color w:val="000000" w:themeColor="text1"/>
          <w:kern w:val="24"/>
          <w:sz w:val="24"/>
          <w:szCs w:val="24"/>
        </w:rPr>
        <w:t xml:space="preserve">interaction effect </w:t>
      </w:r>
      <w:r w:rsidR="00567247" w:rsidRPr="008351C1">
        <w:rPr>
          <w:rFonts w:ascii="Times New Roman" w:hAnsi="Times New Roman" w:cs="Times New Roman"/>
          <w:color w:val="000000" w:themeColor="text1"/>
          <w:sz w:val="24"/>
          <w:szCs w:val="24"/>
        </w:rPr>
        <w:t xml:space="preserve">of inter - and intra- row spacing </w:t>
      </w:r>
      <w:r w:rsidR="00567247">
        <w:rPr>
          <w:rFonts w:ascii="Times New Roman" w:hAnsi="Times New Roman" w:cs="Times New Roman"/>
          <w:color w:val="000000" w:themeColor="text1"/>
          <w:sz w:val="24"/>
          <w:szCs w:val="24"/>
        </w:rPr>
        <w:t xml:space="preserve">of sunflower had </w:t>
      </w:r>
      <w:r w:rsidR="00567247" w:rsidRPr="008351C1">
        <w:rPr>
          <w:rFonts w:ascii="Times New Roman" w:hAnsi="Times New Roman" w:cs="Times New Roman"/>
          <w:color w:val="000000" w:themeColor="text1"/>
          <w:sz w:val="24"/>
          <w:szCs w:val="24"/>
        </w:rPr>
        <w:t>significant effect</w:t>
      </w:r>
      <w:r w:rsidR="00567247">
        <w:rPr>
          <w:rFonts w:ascii="Times New Roman" w:hAnsi="Times New Roman" w:cs="Times New Roman"/>
          <w:color w:val="000000" w:themeColor="text1"/>
          <w:sz w:val="24"/>
          <w:szCs w:val="24"/>
        </w:rPr>
        <w:t xml:space="preserve"> (</w:t>
      </w:r>
      <w:r w:rsidR="00567247">
        <w:rPr>
          <w:rFonts w:ascii="Times New Roman" w:hAnsi="Times New Roman" w:cs="Times New Roman"/>
          <w:color w:val="000000" w:themeColor="text1"/>
          <w:kern w:val="24"/>
          <w:sz w:val="24"/>
          <w:szCs w:val="24"/>
        </w:rPr>
        <w:t>P&lt;0.0</w:t>
      </w:r>
      <w:r w:rsidR="00731955">
        <w:rPr>
          <w:rFonts w:ascii="Times New Roman" w:hAnsi="Times New Roman" w:cs="Times New Roman"/>
          <w:color w:val="000000" w:themeColor="text1"/>
          <w:kern w:val="24"/>
          <w:sz w:val="24"/>
          <w:szCs w:val="24"/>
        </w:rPr>
        <w:t>5</w:t>
      </w:r>
      <w:r w:rsidR="00567247">
        <w:rPr>
          <w:rFonts w:ascii="Times New Roman" w:hAnsi="Times New Roman" w:cs="Times New Roman"/>
          <w:color w:val="000000" w:themeColor="text1"/>
          <w:sz w:val="24"/>
          <w:szCs w:val="24"/>
        </w:rPr>
        <w:t>)</w:t>
      </w:r>
      <w:r w:rsidR="00567247" w:rsidRPr="008351C1">
        <w:rPr>
          <w:rFonts w:ascii="Times New Roman" w:hAnsi="Times New Roman" w:cs="Times New Roman"/>
          <w:color w:val="000000" w:themeColor="text1"/>
          <w:sz w:val="24"/>
          <w:szCs w:val="24"/>
        </w:rPr>
        <w:t xml:space="preserve"> on </w:t>
      </w:r>
      <w:r w:rsidR="00567247">
        <w:rPr>
          <w:rFonts w:ascii="Times New Roman" w:hAnsi="Times New Roman" w:cs="Times New Roman"/>
          <w:color w:val="000000" w:themeColor="text1"/>
          <w:sz w:val="24"/>
          <w:szCs w:val="24"/>
        </w:rPr>
        <w:t>grain yield</w:t>
      </w:r>
      <w:r w:rsidR="00567247">
        <w:rPr>
          <w:rFonts w:ascii="Times New Roman" w:hAnsi="Times New Roman" w:cs="Times New Roman"/>
          <w:color w:val="000000" w:themeColor="text1"/>
          <w:kern w:val="24"/>
          <w:sz w:val="24"/>
          <w:szCs w:val="24"/>
        </w:rPr>
        <w:t xml:space="preserve"> </w:t>
      </w:r>
      <w:r w:rsidR="00567247">
        <w:rPr>
          <w:rFonts w:ascii="Times New Roman" w:hAnsi="Times New Roman" w:cs="Times New Roman"/>
          <w:color w:val="000000" w:themeColor="text1"/>
          <w:sz w:val="24"/>
          <w:szCs w:val="24"/>
        </w:rPr>
        <w:t xml:space="preserve">(Table 1). </w:t>
      </w:r>
      <w:r>
        <w:rPr>
          <w:rFonts w:ascii="Times New Roman" w:hAnsi="Times New Roman" w:cs="Times New Roman"/>
          <w:color w:val="000000" w:themeColor="text1"/>
          <w:sz w:val="24"/>
          <w:szCs w:val="24"/>
        </w:rPr>
        <w:t xml:space="preserve"> </w:t>
      </w:r>
      <w:r w:rsidR="006049E2" w:rsidRPr="0066392E">
        <w:rPr>
          <w:rFonts w:ascii="Times New Roman" w:hAnsi="Times New Roman" w:cs="Times New Roman"/>
          <w:sz w:val="24"/>
          <w:szCs w:val="24"/>
        </w:rPr>
        <w:t xml:space="preserve">The </w:t>
      </w:r>
      <w:r w:rsidR="006049E2">
        <w:rPr>
          <w:rFonts w:ascii="Times New Roman" w:hAnsi="Times New Roman" w:cs="Times New Roman"/>
          <w:sz w:val="24"/>
          <w:szCs w:val="24"/>
        </w:rPr>
        <w:t xml:space="preserve">highest grain yield </w:t>
      </w:r>
      <w:r w:rsidR="00D25E99">
        <w:rPr>
          <w:rFonts w:ascii="Times New Roman" w:hAnsi="Times New Roman" w:cs="Times New Roman"/>
          <w:sz w:val="24"/>
          <w:szCs w:val="24"/>
        </w:rPr>
        <w:t xml:space="preserve">(2375.2 kg/ha) </w:t>
      </w:r>
      <w:r w:rsidR="006049E2" w:rsidRPr="0066392E">
        <w:rPr>
          <w:rFonts w:ascii="Times New Roman" w:hAnsi="Times New Roman" w:cs="Times New Roman"/>
          <w:sz w:val="24"/>
          <w:szCs w:val="24"/>
        </w:rPr>
        <w:t xml:space="preserve">were </w:t>
      </w:r>
      <w:r w:rsidR="006049E2" w:rsidRPr="0066392E">
        <w:rPr>
          <w:rFonts w:ascii="Times New Roman" w:hAnsi="Times New Roman" w:cs="Times New Roman"/>
          <w:color w:val="000000" w:themeColor="text1"/>
          <w:sz w:val="24"/>
          <w:szCs w:val="24"/>
        </w:rPr>
        <w:t xml:space="preserve">recorded from </w:t>
      </w:r>
      <w:r w:rsidR="006049E2">
        <w:rPr>
          <w:rFonts w:ascii="Times New Roman" w:hAnsi="Times New Roman" w:cs="Times New Roman"/>
          <w:color w:val="000000" w:themeColor="text1"/>
          <w:sz w:val="24"/>
          <w:szCs w:val="24"/>
        </w:rPr>
        <w:t>75cm inter by 3</w:t>
      </w:r>
      <w:r w:rsidR="006049E2" w:rsidRPr="0066392E">
        <w:rPr>
          <w:rFonts w:ascii="Times New Roman" w:hAnsi="Times New Roman" w:cs="Times New Roman"/>
          <w:color w:val="000000" w:themeColor="text1"/>
          <w:sz w:val="24"/>
          <w:szCs w:val="24"/>
        </w:rPr>
        <w:t xml:space="preserve">0cm intra-row spacing. The lowest </w:t>
      </w:r>
      <w:r w:rsidR="006049E2">
        <w:rPr>
          <w:rFonts w:ascii="Times New Roman" w:hAnsi="Times New Roman" w:cs="Times New Roman"/>
          <w:sz w:val="24"/>
          <w:szCs w:val="24"/>
        </w:rPr>
        <w:t>grain yield</w:t>
      </w:r>
      <w:r w:rsidR="006049E2" w:rsidRPr="0066392E">
        <w:rPr>
          <w:rFonts w:ascii="Times New Roman" w:hAnsi="Times New Roman" w:cs="Times New Roman"/>
          <w:sz w:val="24"/>
          <w:szCs w:val="24"/>
        </w:rPr>
        <w:t xml:space="preserve"> </w:t>
      </w:r>
      <w:r w:rsidR="00D25E99" w:rsidRPr="0066392E">
        <w:rPr>
          <w:rFonts w:ascii="Times New Roman" w:hAnsi="Times New Roman" w:cs="Times New Roman"/>
          <w:sz w:val="24"/>
          <w:szCs w:val="24"/>
        </w:rPr>
        <w:t>(</w:t>
      </w:r>
      <w:r w:rsidR="00D25E99">
        <w:rPr>
          <w:rFonts w:ascii="Times New Roman" w:hAnsi="Times New Roman" w:cs="Times New Roman"/>
          <w:sz w:val="24"/>
          <w:szCs w:val="24"/>
        </w:rPr>
        <w:t>1704.3 kg/ha)</w:t>
      </w:r>
      <w:r w:rsidR="00D25E99" w:rsidRPr="0066392E">
        <w:rPr>
          <w:rFonts w:ascii="Times New Roman" w:hAnsi="Times New Roman" w:cs="Times New Roman"/>
          <w:sz w:val="24"/>
          <w:szCs w:val="24"/>
        </w:rPr>
        <w:t xml:space="preserve"> </w:t>
      </w:r>
      <w:r w:rsidR="006049E2" w:rsidRPr="0066392E">
        <w:rPr>
          <w:rFonts w:ascii="Times New Roman" w:hAnsi="Times New Roman" w:cs="Times New Roman"/>
          <w:sz w:val="24"/>
          <w:szCs w:val="24"/>
        </w:rPr>
        <w:t xml:space="preserve">were </w:t>
      </w:r>
      <w:r w:rsidR="006049E2" w:rsidRPr="0066392E">
        <w:rPr>
          <w:rFonts w:ascii="Times New Roman" w:hAnsi="Times New Roman" w:cs="Times New Roman"/>
          <w:color w:val="000000" w:themeColor="text1"/>
          <w:sz w:val="24"/>
          <w:szCs w:val="24"/>
        </w:rPr>
        <w:t>recor</w:t>
      </w:r>
      <w:r w:rsidR="006049E2">
        <w:rPr>
          <w:rFonts w:ascii="Times New Roman" w:hAnsi="Times New Roman" w:cs="Times New Roman"/>
          <w:color w:val="000000" w:themeColor="text1"/>
          <w:sz w:val="24"/>
          <w:szCs w:val="24"/>
        </w:rPr>
        <w:t>ded from 115cm inter by 4</w:t>
      </w:r>
      <w:r w:rsidR="006049E2" w:rsidRPr="0066392E">
        <w:rPr>
          <w:rFonts w:ascii="Times New Roman" w:hAnsi="Times New Roman" w:cs="Times New Roman"/>
          <w:color w:val="000000" w:themeColor="text1"/>
          <w:sz w:val="24"/>
          <w:szCs w:val="24"/>
        </w:rPr>
        <w:t>0cm intra-row spacing (Table</w:t>
      </w:r>
      <w:r w:rsidR="00B9134A">
        <w:rPr>
          <w:rFonts w:ascii="Times New Roman" w:hAnsi="Times New Roman" w:cs="Times New Roman"/>
          <w:color w:val="000000" w:themeColor="text1"/>
          <w:sz w:val="24"/>
          <w:szCs w:val="24"/>
        </w:rPr>
        <w:t xml:space="preserve"> 3</w:t>
      </w:r>
      <w:r w:rsidR="006049E2" w:rsidRPr="0066392E">
        <w:rPr>
          <w:rFonts w:ascii="Times New Roman" w:hAnsi="Times New Roman" w:cs="Times New Roman"/>
          <w:color w:val="000000" w:themeColor="text1"/>
          <w:sz w:val="24"/>
          <w:szCs w:val="24"/>
        </w:rPr>
        <w:t>).</w:t>
      </w:r>
      <w:r w:rsidR="00BD3105">
        <w:rPr>
          <w:rFonts w:ascii="Times New Roman" w:hAnsi="Times New Roman" w:cs="Times New Roman"/>
          <w:color w:val="000000" w:themeColor="text1"/>
          <w:sz w:val="24"/>
          <w:szCs w:val="24"/>
        </w:rPr>
        <w:t xml:space="preserve"> </w:t>
      </w:r>
      <w:r w:rsidR="00BD3105" w:rsidRPr="008351C1">
        <w:rPr>
          <w:rFonts w:ascii="Times New Roman" w:hAnsi="Times New Roman" w:cs="Times New Roman"/>
          <w:color w:val="000000" w:themeColor="text1"/>
          <w:sz w:val="24"/>
        </w:rPr>
        <w:t>The possible reason could be that, when inter and intra row spacing decreased, the number of plants per unit area increased, resulting in higher grain yield per hectare.</w:t>
      </w:r>
      <w:r w:rsidR="00BD3105" w:rsidRPr="008351C1">
        <w:rPr>
          <w:rFonts w:ascii="Times New Roman" w:hAnsi="Times New Roman" w:cs="Times New Roman"/>
          <w:color w:val="000000" w:themeColor="text1"/>
          <w:sz w:val="24"/>
          <w:szCs w:val="24"/>
        </w:rPr>
        <w:t xml:space="preserve"> However, this could be up to certain level of inter row spacing. The lowest grain yields </w:t>
      </w:r>
      <w:r w:rsidR="00BD3105" w:rsidRPr="008351C1">
        <w:rPr>
          <w:rFonts w:ascii="Times New Roman" w:hAnsi="Times New Roman" w:cs="Times New Roman"/>
          <w:color w:val="000000" w:themeColor="text1"/>
          <w:kern w:val="24"/>
          <w:sz w:val="24"/>
          <w:szCs w:val="24"/>
        </w:rPr>
        <w:t xml:space="preserve">from the </w:t>
      </w:r>
      <w:r w:rsidR="00BD3105" w:rsidRPr="008351C1">
        <w:rPr>
          <w:rFonts w:ascii="Times New Roman" w:hAnsi="Times New Roman" w:cs="Times New Roman"/>
          <w:color w:val="000000" w:themeColor="text1"/>
          <w:sz w:val="24"/>
          <w:szCs w:val="24"/>
        </w:rPr>
        <w:t xml:space="preserve">widest inter row and intra row spacing might be due to the total yield per unit area depends not only on the performance of individual plant but also on the number of plants </w:t>
      </w:r>
      <w:r w:rsidR="00BD3105" w:rsidRPr="009460F0">
        <w:rPr>
          <w:rFonts w:ascii="Times New Roman" w:hAnsi="Times New Roman" w:cs="Times New Roman"/>
          <w:color w:val="000000" w:themeColor="text1"/>
          <w:sz w:val="24"/>
          <w:szCs w:val="24"/>
        </w:rPr>
        <w:t>per unit area</w:t>
      </w:r>
      <w:r w:rsidR="00BD3105" w:rsidRPr="00DF2212">
        <w:rPr>
          <w:rFonts w:ascii="Times New Roman" w:hAnsi="Times New Roman" w:cs="Times New Roman"/>
          <w:color w:val="000000" w:themeColor="text1"/>
          <w:sz w:val="24"/>
          <w:szCs w:val="24"/>
        </w:rPr>
        <w:t xml:space="preserve">. </w:t>
      </w:r>
      <w:r w:rsidR="00DF2212" w:rsidRPr="00DF2212">
        <w:rPr>
          <w:rFonts w:ascii="Times New Roman" w:hAnsi="Times New Roman" w:cs="Times New Roman"/>
          <w:color w:val="000000" w:themeColor="text1"/>
          <w:sz w:val="24"/>
          <w:szCs w:val="24"/>
        </w:rPr>
        <w:t xml:space="preserve">This finding aligns with </w:t>
      </w:r>
      <w:proofErr w:type="spellStart"/>
      <w:r w:rsidR="00DF2212" w:rsidRPr="00DF2212">
        <w:rPr>
          <w:rFonts w:ascii="Times New Roman" w:hAnsi="Times New Roman" w:cs="Times New Roman"/>
          <w:color w:val="000000" w:themeColor="text1"/>
          <w:sz w:val="24"/>
          <w:szCs w:val="24"/>
        </w:rPr>
        <w:t>Mamoun</w:t>
      </w:r>
      <w:proofErr w:type="spellEnd"/>
      <w:r w:rsidR="00DF2212" w:rsidRPr="00DF2212">
        <w:rPr>
          <w:rFonts w:ascii="Times New Roman" w:hAnsi="Times New Roman" w:cs="Times New Roman"/>
          <w:color w:val="000000" w:themeColor="text1"/>
          <w:sz w:val="24"/>
          <w:szCs w:val="24"/>
        </w:rPr>
        <w:t xml:space="preserve"> and </w:t>
      </w:r>
      <w:proofErr w:type="spellStart"/>
      <w:r w:rsidR="00DF2212" w:rsidRPr="00DF2212">
        <w:rPr>
          <w:rFonts w:ascii="Times New Roman" w:hAnsi="Times New Roman" w:cs="Times New Roman"/>
          <w:color w:val="000000" w:themeColor="text1"/>
          <w:sz w:val="24"/>
          <w:szCs w:val="24"/>
        </w:rPr>
        <w:t>Ekhlas</w:t>
      </w:r>
      <w:proofErr w:type="spellEnd"/>
      <w:r w:rsidR="00DF2212" w:rsidRPr="00DF2212">
        <w:rPr>
          <w:rFonts w:ascii="Times New Roman" w:hAnsi="Times New Roman" w:cs="Times New Roman"/>
          <w:color w:val="000000" w:themeColor="text1"/>
          <w:sz w:val="24"/>
          <w:szCs w:val="24"/>
        </w:rPr>
        <w:t xml:space="preserve"> (2023), who demonstrated that a narrower combination of intra-row and inter-row spacing significantly enhances seed yield across both growing seasons, while wider spacing results in lower yields.</w:t>
      </w:r>
    </w:p>
    <w:p w:rsidR="00223C10" w:rsidRDefault="00223C10" w:rsidP="00DF2212">
      <w:pPr>
        <w:spacing w:after="200" w:line="360" w:lineRule="auto"/>
        <w:jc w:val="both"/>
        <w:rPr>
          <w:rFonts w:ascii="Times New Roman" w:hAnsi="Times New Roman" w:cs="Times New Roman"/>
          <w:color w:val="000000" w:themeColor="text1"/>
          <w:sz w:val="24"/>
          <w:szCs w:val="24"/>
        </w:rPr>
      </w:pPr>
    </w:p>
    <w:p w:rsidR="00223C10" w:rsidRPr="00DF2212" w:rsidRDefault="00223C10" w:rsidP="00DF2212">
      <w:pPr>
        <w:spacing w:after="200" w:line="360" w:lineRule="auto"/>
        <w:jc w:val="both"/>
        <w:rPr>
          <w:rFonts w:ascii="Times New Roman" w:hAnsi="Times New Roman" w:cs="Times New Roman"/>
          <w:color w:val="FFFFFF"/>
          <w:sz w:val="24"/>
          <w:szCs w:val="24"/>
        </w:rPr>
      </w:pPr>
    </w:p>
    <w:p w:rsidR="00904D70" w:rsidRPr="004E7C4E" w:rsidRDefault="00DF2212" w:rsidP="00223C10">
      <w:pPr>
        <w:spacing w:after="20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 xml:space="preserve">Table </w:t>
      </w:r>
      <w:r w:rsidR="007966BA" w:rsidRPr="00567247">
        <w:rPr>
          <w:rFonts w:ascii="Times New Roman" w:hAnsi="Times New Roman" w:cs="Times New Roman"/>
          <w:sz w:val="24"/>
          <w:szCs w:val="24"/>
        </w:rPr>
        <w:t>3.</w:t>
      </w:r>
      <w:proofErr w:type="gramEnd"/>
      <w:r w:rsidR="007966BA" w:rsidRPr="00567247">
        <w:rPr>
          <w:rFonts w:ascii="Times New Roman" w:hAnsi="Times New Roman" w:cs="Times New Roman"/>
          <w:sz w:val="24"/>
          <w:szCs w:val="24"/>
        </w:rPr>
        <w:t xml:space="preserve"> Interaction effect of </w:t>
      </w:r>
      <w:r w:rsidR="00904D70" w:rsidRPr="004E7C4E">
        <w:rPr>
          <w:rFonts w:ascii="Times New Roman" w:hAnsi="Times New Roman" w:cs="Times New Roman"/>
          <w:sz w:val="24"/>
          <w:szCs w:val="24"/>
        </w:rPr>
        <w:t xml:space="preserve">inter and intra row spacing of </w:t>
      </w:r>
      <w:r w:rsidR="00904D70" w:rsidRPr="004E7C4E">
        <w:rPr>
          <w:rFonts w:ascii="Times New Roman" w:eastAsia="Times New Roman" w:hAnsi="Times New Roman" w:cs="Times New Roman"/>
          <w:sz w:val="24"/>
          <w:szCs w:val="24"/>
        </w:rPr>
        <w:t xml:space="preserve">on growth parameters and yield related parameters are presented </w:t>
      </w:r>
      <w:r w:rsidR="00904D70" w:rsidRPr="004E7C4E">
        <w:rPr>
          <w:rFonts w:ascii="Times New Roman" w:hAnsi="Times New Roman" w:cs="Times New Roman"/>
          <w:sz w:val="24"/>
          <w:szCs w:val="24"/>
        </w:rPr>
        <w:t>combined over six environment in 2023 and 2024</w:t>
      </w:r>
      <w:r w:rsidR="00904D70">
        <w:rPr>
          <w:rFonts w:ascii="Times New Roman" w:hAnsi="Times New Roman" w:cs="Times New Roman"/>
          <w:sz w:val="24"/>
          <w:szCs w:val="24"/>
        </w:rPr>
        <w:t xml:space="preserve"> at Metema and Merab-Armachiho</w:t>
      </w:r>
      <w:r w:rsidR="00904D70" w:rsidRPr="004E7C4E">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1638"/>
        <w:gridCol w:w="1098"/>
        <w:gridCol w:w="1368"/>
        <w:gridCol w:w="1369"/>
        <w:gridCol w:w="1367"/>
        <w:gridCol w:w="1367"/>
        <w:gridCol w:w="1369"/>
      </w:tblGrid>
      <w:tr w:rsidR="007966BA" w:rsidRPr="00B9134A" w:rsidTr="00463627">
        <w:trPr>
          <w:trHeight w:val="314"/>
        </w:trPr>
        <w:tc>
          <w:tcPr>
            <w:tcW w:w="855" w:type="pct"/>
            <w:vMerge w:val="restart"/>
            <w:tcBorders>
              <w:top w:val="single" w:sz="4" w:space="0" w:color="auto"/>
              <w:left w:val="nil"/>
              <w:bottom w:val="nil"/>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Treatment</w:t>
            </w:r>
          </w:p>
        </w:tc>
        <w:tc>
          <w:tcPr>
            <w:tcW w:w="2002" w:type="pct"/>
            <w:gridSpan w:val="3"/>
            <w:tcBorders>
              <w:top w:val="single" w:sz="4" w:space="0" w:color="auto"/>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HW</w:t>
            </w:r>
            <w:r w:rsidR="00731955">
              <w:rPr>
                <w:rFonts w:ascii="Times New Roman" w:hAnsi="Times New Roman" w:cs="Times New Roman"/>
                <w:color w:val="000000" w:themeColor="text1"/>
                <w:kern w:val="24"/>
                <w:sz w:val="24"/>
                <w:szCs w:val="24"/>
              </w:rPr>
              <w:t>(</w:t>
            </w:r>
            <w:r w:rsidR="00731955">
              <w:rPr>
                <w:rFonts w:ascii="Ebrima" w:hAnsi="Ebrima" w:cs="Times New Roman"/>
                <w:color w:val="000000" w:themeColor="text1"/>
                <w:kern w:val="24"/>
                <w:sz w:val="24"/>
                <w:szCs w:val="24"/>
              </w:rPr>
              <w:t>gm.</w:t>
            </w:r>
            <w:r w:rsidR="00731955">
              <w:rPr>
                <w:rFonts w:ascii="Times New Roman" w:hAnsi="Times New Roman" w:cs="Times New Roman"/>
                <w:color w:val="000000" w:themeColor="text1"/>
                <w:kern w:val="24"/>
                <w:sz w:val="24"/>
                <w:szCs w:val="24"/>
              </w:rPr>
              <w:t>)</w:t>
            </w:r>
          </w:p>
        </w:tc>
        <w:tc>
          <w:tcPr>
            <w:tcW w:w="2142" w:type="pct"/>
            <w:gridSpan w:val="3"/>
            <w:tcBorders>
              <w:top w:val="single" w:sz="4" w:space="0" w:color="auto"/>
              <w:left w:val="nil"/>
              <w:bottom w:val="single" w:sz="4" w:space="0" w:color="auto"/>
              <w:right w:val="nil"/>
            </w:tcBorders>
          </w:tcPr>
          <w:p w:rsidR="007966BA" w:rsidRPr="00B9134A" w:rsidRDefault="005C2B3F" w:rsidP="00463627">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kern w:val="24"/>
                <w:sz w:val="24"/>
                <w:szCs w:val="24"/>
              </w:rPr>
              <w:t>Yield</w:t>
            </w:r>
            <w:r w:rsidR="00DB7CC2">
              <w:rPr>
                <w:rFonts w:ascii="Times New Roman" w:hAnsi="Times New Roman" w:cs="Times New Roman"/>
                <w:color w:val="000000" w:themeColor="text1"/>
                <w:kern w:val="24"/>
                <w:sz w:val="24"/>
                <w:szCs w:val="24"/>
              </w:rPr>
              <w:t xml:space="preserve"> </w:t>
            </w:r>
            <w:r w:rsidR="00731955">
              <w:rPr>
                <w:rFonts w:ascii="Times New Roman" w:hAnsi="Times New Roman" w:cs="Times New Roman"/>
                <w:color w:val="000000" w:themeColor="text1"/>
                <w:kern w:val="24"/>
                <w:sz w:val="24"/>
                <w:szCs w:val="24"/>
              </w:rPr>
              <w:t>(kgh</w:t>
            </w:r>
            <w:r w:rsidR="00731955" w:rsidRPr="00731955">
              <w:rPr>
                <w:rFonts w:ascii="Times New Roman" w:hAnsi="Times New Roman" w:cs="Times New Roman"/>
                <w:color w:val="000000" w:themeColor="text1"/>
                <w:kern w:val="24"/>
                <w:sz w:val="24"/>
                <w:szCs w:val="24"/>
                <w:vertAlign w:val="superscript"/>
              </w:rPr>
              <w:t>-1</w:t>
            </w:r>
            <w:r w:rsidR="00731955">
              <w:rPr>
                <w:rFonts w:ascii="Times New Roman" w:hAnsi="Times New Roman" w:cs="Times New Roman"/>
                <w:color w:val="000000" w:themeColor="text1"/>
                <w:kern w:val="24"/>
                <w:sz w:val="24"/>
                <w:szCs w:val="24"/>
              </w:rPr>
              <w:t>)</w:t>
            </w:r>
          </w:p>
        </w:tc>
      </w:tr>
      <w:tr w:rsidR="007966BA" w:rsidRPr="00B9134A" w:rsidTr="00463627">
        <w:trPr>
          <w:trHeight w:val="20"/>
        </w:trPr>
        <w:tc>
          <w:tcPr>
            <w:tcW w:w="855" w:type="pct"/>
            <w:vMerge/>
            <w:tcBorders>
              <w:top w:val="nil"/>
              <w:left w:val="nil"/>
              <w:bottom w:val="single" w:sz="4" w:space="0" w:color="auto"/>
              <w:right w:val="nil"/>
            </w:tcBorders>
            <w:vAlign w:val="center"/>
          </w:tcPr>
          <w:p w:rsidR="007966BA" w:rsidRPr="00B9134A" w:rsidRDefault="007966BA" w:rsidP="00F7678E">
            <w:pPr>
              <w:spacing w:after="0" w:line="240" w:lineRule="auto"/>
              <w:rPr>
                <w:rFonts w:ascii="Times New Roman" w:hAnsi="Times New Roman" w:cs="Times New Roman"/>
                <w:sz w:val="24"/>
                <w:szCs w:val="24"/>
              </w:rPr>
            </w:pPr>
          </w:p>
        </w:tc>
        <w:tc>
          <w:tcPr>
            <w:tcW w:w="4145" w:type="pct"/>
            <w:gridSpan w:val="6"/>
            <w:tcBorders>
              <w:top w:val="single" w:sz="4" w:space="0" w:color="auto"/>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Plant spacing</w:t>
            </w:r>
          </w:p>
        </w:tc>
      </w:tr>
      <w:tr w:rsidR="007966BA" w:rsidRPr="00B9134A" w:rsidTr="00463627">
        <w:trPr>
          <w:trHeight w:val="20"/>
        </w:trPr>
        <w:tc>
          <w:tcPr>
            <w:tcW w:w="855" w:type="pct"/>
            <w:tcBorders>
              <w:top w:val="single" w:sz="4" w:space="0" w:color="auto"/>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Row spacing</w:t>
            </w:r>
          </w:p>
        </w:tc>
        <w:tc>
          <w:tcPr>
            <w:tcW w:w="573" w:type="pct"/>
            <w:tcBorders>
              <w:top w:val="single" w:sz="4" w:space="0" w:color="auto"/>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20</w:t>
            </w:r>
          </w:p>
        </w:tc>
        <w:tc>
          <w:tcPr>
            <w:tcW w:w="714" w:type="pct"/>
            <w:tcBorders>
              <w:top w:val="single" w:sz="4" w:space="0" w:color="auto"/>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30</w:t>
            </w:r>
          </w:p>
        </w:tc>
        <w:tc>
          <w:tcPr>
            <w:tcW w:w="715" w:type="pct"/>
            <w:tcBorders>
              <w:top w:val="single" w:sz="4" w:space="0" w:color="auto"/>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40</w:t>
            </w:r>
          </w:p>
        </w:tc>
        <w:tc>
          <w:tcPr>
            <w:tcW w:w="714" w:type="pct"/>
            <w:tcBorders>
              <w:top w:val="single" w:sz="4" w:space="0" w:color="auto"/>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20</w:t>
            </w:r>
          </w:p>
        </w:tc>
        <w:tc>
          <w:tcPr>
            <w:tcW w:w="714" w:type="pct"/>
            <w:tcBorders>
              <w:top w:val="single" w:sz="4" w:space="0" w:color="auto"/>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30</w:t>
            </w:r>
          </w:p>
        </w:tc>
        <w:tc>
          <w:tcPr>
            <w:tcW w:w="715" w:type="pct"/>
            <w:tcBorders>
              <w:top w:val="single" w:sz="4" w:space="0" w:color="auto"/>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40</w:t>
            </w:r>
          </w:p>
        </w:tc>
      </w:tr>
      <w:tr w:rsidR="007966BA" w:rsidRPr="00B9134A" w:rsidTr="00463627">
        <w:trPr>
          <w:trHeight w:val="20"/>
        </w:trPr>
        <w:tc>
          <w:tcPr>
            <w:tcW w:w="855" w:type="pct"/>
            <w:tcBorders>
              <w:top w:val="single" w:sz="4" w:space="0" w:color="auto"/>
              <w:left w:val="nil"/>
              <w:bottom w:val="nil"/>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55</w:t>
            </w:r>
          </w:p>
        </w:tc>
        <w:tc>
          <w:tcPr>
            <w:tcW w:w="573" w:type="pct"/>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132.5</w:t>
            </w:r>
            <w:r w:rsidRPr="00B9134A">
              <w:rPr>
                <w:rFonts w:ascii="Times New Roman" w:hAnsi="Times New Roman" w:cs="Times New Roman"/>
                <w:color w:val="000000" w:themeColor="text1"/>
                <w:kern w:val="24"/>
                <w:sz w:val="24"/>
                <w:szCs w:val="24"/>
                <w:vertAlign w:val="superscript"/>
              </w:rPr>
              <w:t>g</w:t>
            </w:r>
          </w:p>
        </w:tc>
        <w:tc>
          <w:tcPr>
            <w:tcW w:w="714" w:type="pct"/>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140.7</w:t>
            </w:r>
            <w:r w:rsidRPr="00B9134A">
              <w:rPr>
                <w:rFonts w:ascii="Times New Roman" w:hAnsi="Times New Roman" w:cs="Times New Roman"/>
                <w:color w:val="000000" w:themeColor="text1"/>
                <w:kern w:val="24"/>
                <w:sz w:val="24"/>
                <w:szCs w:val="24"/>
                <w:vertAlign w:val="superscript"/>
              </w:rPr>
              <w:t>f</w:t>
            </w:r>
          </w:p>
        </w:tc>
        <w:tc>
          <w:tcPr>
            <w:tcW w:w="715" w:type="pct"/>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154.9</w:t>
            </w:r>
            <w:r w:rsidRPr="00B9134A">
              <w:rPr>
                <w:rFonts w:ascii="Times New Roman" w:hAnsi="Times New Roman" w:cs="Times New Roman"/>
                <w:sz w:val="24"/>
                <w:szCs w:val="24"/>
                <w:vertAlign w:val="superscript"/>
              </w:rPr>
              <w:t>e</w:t>
            </w:r>
          </w:p>
        </w:tc>
        <w:tc>
          <w:tcPr>
            <w:tcW w:w="714" w:type="pct"/>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1961.5</w:t>
            </w:r>
            <w:r w:rsidRPr="00B9134A">
              <w:rPr>
                <w:rFonts w:ascii="Times New Roman" w:hAnsi="Times New Roman" w:cs="Times New Roman"/>
                <w:sz w:val="24"/>
                <w:szCs w:val="24"/>
                <w:vertAlign w:val="superscript"/>
              </w:rPr>
              <w:t>bcd</w:t>
            </w:r>
          </w:p>
        </w:tc>
        <w:tc>
          <w:tcPr>
            <w:tcW w:w="714" w:type="pct"/>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1945.3</w:t>
            </w:r>
            <w:r w:rsidRPr="00B9134A">
              <w:rPr>
                <w:rFonts w:ascii="Times New Roman" w:hAnsi="Times New Roman" w:cs="Times New Roman"/>
                <w:sz w:val="24"/>
                <w:szCs w:val="24"/>
                <w:vertAlign w:val="superscript"/>
              </w:rPr>
              <w:t>bcd</w:t>
            </w:r>
          </w:p>
        </w:tc>
        <w:tc>
          <w:tcPr>
            <w:tcW w:w="715" w:type="pct"/>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1927.6</w:t>
            </w:r>
            <w:r w:rsidRPr="00B9134A">
              <w:rPr>
                <w:rFonts w:ascii="Times New Roman" w:hAnsi="Times New Roman" w:cs="Times New Roman"/>
                <w:sz w:val="24"/>
                <w:szCs w:val="24"/>
                <w:vertAlign w:val="superscript"/>
              </w:rPr>
              <w:t>bcd</w:t>
            </w:r>
          </w:p>
        </w:tc>
      </w:tr>
      <w:tr w:rsidR="007966BA" w:rsidRPr="00B9134A" w:rsidTr="00463627">
        <w:trPr>
          <w:trHeight w:val="20"/>
        </w:trPr>
        <w:tc>
          <w:tcPr>
            <w:tcW w:w="855" w:type="pct"/>
            <w:tcBorders>
              <w:top w:val="nil"/>
              <w:left w:val="nil"/>
              <w:bottom w:val="nil"/>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75</w:t>
            </w:r>
          </w:p>
        </w:tc>
        <w:tc>
          <w:tcPr>
            <w:tcW w:w="573"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155.9</w:t>
            </w:r>
            <w:r w:rsidRPr="00B9134A">
              <w:rPr>
                <w:rFonts w:ascii="Times New Roman" w:hAnsi="Times New Roman" w:cs="Times New Roman"/>
                <w:color w:val="000000" w:themeColor="text1"/>
                <w:kern w:val="24"/>
                <w:sz w:val="24"/>
                <w:szCs w:val="24"/>
                <w:vertAlign w:val="superscript"/>
              </w:rPr>
              <w:t>e</w:t>
            </w:r>
          </w:p>
        </w:tc>
        <w:tc>
          <w:tcPr>
            <w:tcW w:w="714"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178.9</w:t>
            </w:r>
            <w:r w:rsidRPr="00B9134A">
              <w:rPr>
                <w:rFonts w:ascii="Times New Roman" w:hAnsi="Times New Roman" w:cs="Times New Roman"/>
                <w:color w:val="000000" w:themeColor="text1"/>
                <w:kern w:val="24"/>
                <w:sz w:val="24"/>
                <w:szCs w:val="24"/>
                <w:vertAlign w:val="superscript"/>
              </w:rPr>
              <w:t>d</w:t>
            </w:r>
          </w:p>
        </w:tc>
        <w:tc>
          <w:tcPr>
            <w:tcW w:w="715"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189.2</w:t>
            </w:r>
            <w:r w:rsidRPr="00B9134A">
              <w:rPr>
                <w:rFonts w:ascii="Times New Roman" w:hAnsi="Times New Roman" w:cs="Times New Roman"/>
                <w:sz w:val="24"/>
                <w:szCs w:val="24"/>
                <w:vertAlign w:val="superscript"/>
              </w:rPr>
              <w:t>c</w:t>
            </w:r>
          </w:p>
        </w:tc>
        <w:tc>
          <w:tcPr>
            <w:tcW w:w="714"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2059.3</w:t>
            </w:r>
            <w:r w:rsidRPr="00B9134A">
              <w:rPr>
                <w:rFonts w:ascii="Times New Roman" w:hAnsi="Times New Roman" w:cs="Times New Roman"/>
                <w:sz w:val="24"/>
                <w:szCs w:val="24"/>
                <w:vertAlign w:val="superscript"/>
              </w:rPr>
              <w:t>b</w:t>
            </w:r>
          </w:p>
        </w:tc>
        <w:tc>
          <w:tcPr>
            <w:tcW w:w="714"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2375.2</w:t>
            </w:r>
            <w:r w:rsidRPr="00B9134A">
              <w:rPr>
                <w:rFonts w:ascii="Times New Roman" w:hAnsi="Times New Roman" w:cs="Times New Roman"/>
                <w:sz w:val="24"/>
                <w:szCs w:val="24"/>
                <w:vertAlign w:val="superscript"/>
              </w:rPr>
              <w:t>a</w:t>
            </w:r>
          </w:p>
        </w:tc>
        <w:tc>
          <w:tcPr>
            <w:tcW w:w="715"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1975.1</w:t>
            </w:r>
            <w:r w:rsidRPr="00B9134A">
              <w:rPr>
                <w:rFonts w:ascii="Times New Roman" w:hAnsi="Times New Roman" w:cs="Times New Roman"/>
                <w:sz w:val="24"/>
                <w:szCs w:val="24"/>
                <w:vertAlign w:val="superscript"/>
              </w:rPr>
              <w:t>bc</w:t>
            </w:r>
          </w:p>
        </w:tc>
      </w:tr>
      <w:tr w:rsidR="007966BA" w:rsidRPr="00B9134A" w:rsidTr="00463627">
        <w:trPr>
          <w:trHeight w:val="20"/>
        </w:trPr>
        <w:tc>
          <w:tcPr>
            <w:tcW w:w="855" w:type="pct"/>
            <w:tcBorders>
              <w:top w:val="nil"/>
              <w:left w:val="nil"/>
              <w:bottom w:val="nil"/>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95</w:t>
            </w:r>
          </w:p>
        </w:tc>
        <w:tc>
          <w:tcPr>
            <w:tcW w:w="573"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157.1</w:t>
            </w:r>
            <w:r w:rsidRPr="00B9134A">
              <w:rPr>
                <w:rFonts w:ascii="Times New Roman" w:hAnsi="Times New Roman" w:cs="Times New Roman"/>
                <w:color w:val="000000" w:themeColor="text1"/>
                <w:kern w:val="24"/>
                <w:sz w:val="24"/>
                <w:szCs w:val="24"/>
                <w:vertAlign w:val="superscript"/>
              </w:rPr>
              <w:t>e</w:t>
            </w:r>
          </w:p>
        </w:tc>
        <w:tc>
          <w:tcPr>
            <w:tcW w:w="714"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183.2</w:t>
            </w:r>
            <w:r w:rsidRPr="00B9134A">
              <w:rPr>
                <w:rFonts w:ascii="Times New Roman" w:hAnsi="Times New Roman" w:cs="Times New Roman"/>
                <w:color w:val="000000" w:themeColor="text1"/>
                <w:kern w:val="24"/>
                <w:sz w:val="24"/>
                <w:szCs w:val="24"/>
                <w:vertAlign w:val="superscript"/>
              </w:rPr>
              <w:t>cd</w:t>
            </w:r>
          </w:p>
        </w:tc>
        <w:tc>
          <w:tcPr>
            <w:tcW w:w="715"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197.1</w:t>
            </w:r>
            <w:r w:rsidRPr="00B9134A">
              <w:rPr>
                <w:rFonts w:ascii="Times New Roman" w:hAnsi="Times New Roman" w:cs="Times New Roman"/>
                <w:sz w:val="24"/>
                <w:szCs w:val="24"/>
                <w:vertAlign w:val="superscript"/>
              </w:rPr>
              <w:t>b</w:t>
            </w:r>
          </w:p>
        </w:tc>
        <w:tc>
          <w:tcPr>
            <w:tcW w:w="714"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1879.1</w:t>
            </w:r>
            <w:r w:rsidRPr="00B9134A">
              <w:rPr>
                <w:rFonts w:ascii="Times New Roman" w:hAnsi="Times New Roman" w:cs="Times New Roman"/>
                <w:sz w:val="24"/>
                <w:szCs w:val="24"/>
                <w:vertAlign w:val="superscript"/>
              </w:rPr>
              <w:t>cde</w:t>
            </w:r>
          </w:p>
        </w:tc>
        <w:tc>
          <w:tcPr>
            <w:tcW w:w="714"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1834.2</w:t>
            </w:r>
            <w:r w:rsidRPr="00B9134A">
              <w:rPr>
                <w:rFonts w:ascii="Times New Roman" w:hAnsi="Times New Roman" w:cs="Times New Roman"/>
                <w:sz w:val="24"/>
                <w:szCs w:val="24"/>
                <w:vertAlign w:val="superscript"/>
              </w:rPr>
              <w:t>cdef</w:t>
            </w:r>
          </w:p>
        </w:tc>
        <w:tc>
          <w:tcPr>
            <w:tcW w:w="715" w:type="pct"/>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1826.4</w:t>
            </w:r>
            <w:r w:rsidRPr="00B9134A">
              <w:rPr>
                <w:rFonts w:ascii="Times New Roman" w:hAnsi="Times New Roman" w:cs="Times New Roman"/>
                <w:sz w:val="24"/>
                <w:szCs w:val="24"/>
                <w:vertAlign w:val="superscript"/>
              </w:rPr>
              <w:t>cdef</w:t>
            </w:r>
          </w:p>
        </w:tc>
      </w:tr>
      <w:tr w:rsidR="007966BA" w:rsidRPr="00B9134A" w:rsidTr="00463627">
        <w:trPr>
          <w:trHeight w:val="20"/>
        </w:trPr>
        <w:tc>
          <w:tcPr>
            <w:tcW w:w="855" w:type="pct"/>
            <w:tcBorders>
              <w:top w:val="nil"/>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115</w:t>
            </w:r>
          </w:p>
        </w:tc>
        <w:tc>
          <w:tcPr>
            <w:tcW w:w="573" w:type="pct"/>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186.3</w:t>
            </w:r>
            <w:r w:rsidRPr="00B9134A">
              <w:rPr>
                <w:rFonts w:ascii="Times New Roman" w:hAnsi="Times New Roman" w:cs="Times New Roman"/>
                <w:color w:val="000000" w:themeColor="text1"/>
                <w:kern w:val="24"/>
                <w:sz w:val="24"/>
                <w:szCs w:val="24"/>
                <w:vertAlign w:val="superscript"/>
              </w:rPr>
              <w:t>c</w:t>
            </w:r>
          </w:p>
        </w:tc>
        <w:tc>
          <w:tcPr>
            <w:tcW w:w="714" w:type="pct"/>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200.7</w:t>
            </w:r>
            <w:r w:rsidRPr="00B9134A">
              <w:rPr>
                <w:rFonts w:ascii="Times New Roman" w:hAnsi="Times New Roman" w:cs="Times New Roman"/>
                <w:color w:val="000000" w:themeColor="text1"/>
                <w:kern w:val="24"/>
                <w:sz w:val="24"/>
                <w:szCs w:val="24"/>
                <w:vertAlign w:val="superscript"/>
              </w:rPr>
              <w:t>b</w:t>
            </w:r>
          </w:p>
        </w:tc>
        <w:tc>
          <w:tcPr>
            <w:tcW w:w="715" w:type="pct"/>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216.2</w:t>
            </w:r>
            <w:r w:rsidRPr="00B9134A">
              <w:rPr>
                <w:rFonts w:ascii="Times New Roman" w:hAnsi="Times New Roman" w:cs="Times New Roman"/>
                <w:sz w:val="24"/>
                <w:szCs w:val="24"/>
                <w:vertAlign w:val="superscript"/>
              </w:rPr>
              <w:t>a</w:t>
            </w:r>
          </w:p>
        </w:tc>
        <w:tc>
          <w:tcPr>
            <w:tcW w:w="714" w:type="pct"/>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1754.5</w:t>
            </w:r>
            <w:r w:rsidRPr="00B9134A">
              <w:rPr>
                <w:rFonts w:ascii="Times New Roman" w:hAnsi="Times New Roman" w:cs="Times New Roman"/>
                <w:sz w:val="24"/>
                <w:szCs w:val="24"/>
                <w:vertAlign w:val="superscript"/>
              </w:rPr>
              <w:t>ef</w:t>
            </w:r>
          </w:p>
        </w:tc>
        <w:tc>
          <w:tcPr>
            <w:tcW w:w="714" w:type="pct"/>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1809.1</w:t>
            </w:r>
            <w:r w:rsidRPr="00B9134A">
              <w:rPr>
                <w:rFonts w:ascii="Times New Roman" w:hAnsi="Times New Roman" w:cs="Times New Roman"/>
                <w:sz w:val="24"/>
                <w:szCs w:val="24"/>
                <w:vertAlign w:val="superscript"/>
              </w:rPr>
              <w:t>def</w:t>
            </w:r>
          </w:p>
        </w:tc>
        <w:tc>
          <w:tcPr>
            <w:tcW w:w="715" w:type="pct"/>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sz w:val="24"/>
                <w:szCs w:val="24"/>
              </w:rPr>
              <w:t>1704.3</w:t>
            </w:r>
            <w:r w:rsidRPr="00B9134A">
              <w:rPr>
                <w:rFonts w:ascii="Times New Roman" w:hAnsi="Times New Roman" w:cs="Times New Roman"/>
                <w:sz w:val="24"/>
                <w:szCs w:val="24"/>
                <w:vertAlign w:val="superscript"/>
              </w:rPr>
              <w:t>f</w:t>
            </w:r>
          </w:p>
        </w:tc>
      </w:tr>
      <w:tr w:rsidR="007966BA" w:rsidRPr="00B9134A" w:rsidTr="00463627">
        <w:trPr>
          <w:trHeight w:val="20"/>
        </w:trPr>
        <w:tc>
          <w:tcPr>
            <w:tcW w:w="855" w:type="pct"/>
            <w:tcBorders>
              <w:top w:val="single" w:sz="4" w:space="0" w:color="auto"/>
              <w:left w:val="nil"/>
              <w:bottom w:val="nil"/>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MEAN</w:t>
            </w:r>
          </w:p>
        </w:tc>
        <w:tc>
          <w:tcPr>
            <w:tcW w:w="2002" w:type="pct"/>
            <w:gridSpan w:val="3"/>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174.4</w:t>
            </w:r>
          </w:p>
        </w:tc>
        <w:tc>
          <w:tcPr>
            <w:tcW w:w="2142" w:type="pct"/>
            <w:gridSpan w:val="3"/>
            <w:tcBorders>
              <w:top w:val="single" w:sz="4" w:space="0" w:color="auto"/>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1921</w:t>
            </w:r>
          </w:p>
        </w:tc>
      </w:tr>
      <w:tr w:rsidR="007966BA" w:rsidRPr="00B9134A" w:rsidTr="00463627">
        <w:trPr>
          <w:trHeight w:val="20"/>
        </w:trPr>
        <w:tc>
          <w:tcPr>
            <w:tcW w:w="855" w:type="pct"/>
            <w:tcBorders>
              <w:top w:val="nil"/>
              <w:left w:val="nil"/>
              <w:bottom w:val="nil"/>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LSD (5%)</w:t>
            </w:r>
          </w:p>
        </w:tc>
        <w:tc>
          <w:tcPr>
            <w:tcW w:w="2002" w:type="pct"/>
            <w:gridSpan w:val="3"/>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6.7</w:t>
            </w:r>
          </w:p>
        </w:tc>
        <w:tc>
          <w:tcPr>
            <w:tcW w:w="2142" w:type="pct"/>
            <w:gridSpan w:val="3"/>
            <w:tcBorders>
              <w:top w:val="nil"/>
              <w:left w:val="nil"/>
              <w:bottom w:val="nil"/>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152.5</w:t>
            </w:r>
          </w:p>
        </w:tc>
      </w:tr>
      <w:tr w:rsidR="007966BA" w:rsidRPr="00B9134A" w:rsidTr="00463627">
        <w:trPr>
          <w:trHeight w:val="20"/>
        </w:trPr>
        <w:tc>
          <w:tcPr>
            <w:tcW w:w="855" w:type="pct"/>
            <w:tcBorders>
              <w:top w:val="nil"/>
              <w:left w:val="nil"/>
              <w:bottom w:val="single" w:sz="4" w:space="0" w:color="auto"/>
              <w:right w:val="nil"/>
            </w:tcBorders>
            <w:vAlign w:val="bottom"/>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CV (%)</w:t>
            </w:r>
          </w:p>
        </w:tc>
        <w:tc>
          <w:tcPr>
            <w:tcW w:w="2002" w:type="pct"/>
            <w:gridSpan w:val="3"/>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5.8</w:t>
            </w:r>
          </w:p>
        </w:tc>
        <w:tc>
          <w:tcPr>
            <w:tcW w:w="2142" w:type="pct"/>
            <w:gridSpan w:val="3"/>
            <w:tcBorders>
              <w:top w:val="nil"/>
              <w:left w:val="nil"/>
              <w:bottom w:val="single" w:sz="4" w:space="0" w:color="auto"/>
              <w:right w:val="nil"/>
            </w:tcBorders>
          </w:tcPr>
          <w:p w:rsidR="007966BA" w:rsidRPr="00B9134A" w:rsidRDefault="007966BA" w:rsidP="00463627">
            <w:pPr>
              <w:spacing w:after="0" w:line="240" w:lineRule="auto"/>
              <w:jc w:val="center"/>
              <w:rPr>
                <w:rFonts w:ascii="Times New Roman" w:hAnsi="Times New Roman" w:cs="Times New Roman"/>
                <w:sz w:val="24"/>
                <w:szCs w:val="24"/>
              </w:rPr>
            </w:pPr>
            <w:r w:rsidRPr="00B9134A">
              <w:rPr>
                <w:rFonts w:ascii="Times New Roman" w:hAnsi="Times New Roman" w:cs="Times New Roman"/>
                <w:color w:val="000000" w:themeColor="text1"/>
                <w:kern w:val="24"/>
                <w:sz w:val="24"/>
                <w:szCs w:val="24"/>
              </w:rPr>
              <w:t>12.05</w:t>
            </w:r>
          </w:p>
        </w:tc>
      </w:tr>
    </w:tbl>
    <w:p w:rsidR="007966BA" w:rsidRPr="00B9134A" w:rsidRDefault="007966BA" w:rsidP="00B9134A">
      <w:pPr>
        <w:spacing w:after="0" w:line="360" w:lineRule="auto"/>
        <w:rPr>
          <w:rFonts w:ascii="Times New Roman" w:eastAsia="Times New Roman" w:hAnsi="Times New Roman" w:cs="Times New Roman"/>
          <w:sz w:val="24"/>
          <w:szCs w:val="24"/>
        </w:rPr>
      </w:pPr>
      <w:r w:rsidRPr="00B9134A">
        <w:rPr>
          <w:rFonts w:ascii="Times New Roman" w:eastAsiaTheme="minorEastAsia" w:hAnsi="Times New Roman" w:cs="Times New Roman"/>
          <w:color w:val="000000" w:themeColor="text1"/>
          <w:kern w:val="24"/>
          <w:sz w:val="24"/>
          <w:szCs w:val="24"/>
        </w:rPr>
        <w:t xml:space="preserve">HW= Head weight </w:t>
      </w:r>
    </w:p>
    <w:p w:rsidR="009E02C7" w:rsidRDefault="009E02C7" w:rsidP="00190994">
      <w:pPr>
        <w:tabs>
          <w:tab w:val="left" w:pos="7665"/>
        </w:tabs>
        <w:rPr>
          <w:rFonts w:ascii="Times New Roman" w:hAnsi="Times New Roman" w:cs="Times New Roman"/>
          <w:sz w:val="20"/>
          <w:szCs w:val="20"/>
        </w:rPr>
      </w:pPr>
    </w:p>
    <w:p w:rsidR="00FE54DC" w:rsidRPr="00904D70" w:rsidRDefault="00FE54DC" w:rsidP="00FE54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23C10">
        <w:rPr>
          <w:rFonts w:ascii="Times New Roman" w:hAnsi="Times New Roman" w:cs="Times New Roman"/>
          <w:b/>
          <w:iCs/>
          <w:color w:val="000000" w:themeColor="text1"/>
          <w:sz w:val="24"/>
          <w:szCs w:val="24"/>
        </w:rPr>
        <w:t>Partial budget analysis</w:t>
      </w:r>
      <w:r w:rsidR="00BF5D2B" w:rsidRPr="00223C10">
        <w:rPr>
          <w:rFonts w:ascii="Times New Roman" w:hAnsi="Times New Roman" w:cs="Times New Roman"/>
          <w:b/>
          <w:iCs/>
          <w:color w:val="000000" w:themeColor="text1"/>
          <w:sz w:val="24"/>
          <w:szCs w:val="24"/>
        </w:rPr>
        <w:t>: -</w:t>
      </w:r>
      <w:r w:rsidRPr="00FE54DC">
        <w:rPr>
          <w:rFonts w:ascii="Times New Roman" w:hAnsi="Times New Roman" w:cs="Times New Roman"/>
          <w:b/>
          <w:i/>
          <w:iCs/>
          <w:color w:val="000000" w:themeColor="text1"/>
          <w:sz w:val="24"/>
          <w:szCs w:val="24"/>
        </w:rPr>
        <w:t xml:space="preserve"> </w:t>
      </w:r>
      <w:r w:rsidRPr="00FE54DC">
        <w:rPr>
          <w:rFonts w:ascii="Times New Roman" w:hAnsi="Times New Roman" w:cs="Times New Roman"/>
          <w:color w:val="000000" w:themeColor="text1"/>
          <w:sz w:val="24"/>
          <w:szCs w:val="24"/>
        </w:rPr>
        <w:t xml:space="preserve">The cost-benefit analysis revealed that the highest net benefit of </w:t>
      </w:r>
      <w:r w:rsidR="00BF5D2B" w:rsidRPr="006C5175">
        <w:rPr>
          <w:rFonts w:ascii="Times New Roman" w:hAnsi="Times New Roman" w:cs="Times New Roman"/>
          <w:color w:val="000000" w:themeColor="text1"/>
          <w:sz w:val="24"/>
          <w:szCs w:val="24"/>
        </w:rPr>
        <w:t xml:space="preserve">89671.4 </w:t>
      </w:r>
      <w:r w:rsidRPr="00FE54DC">
        <w:rPr>
          <w:rFonts w:ascii="Times New Roman" w:hAnsi="Times New Roman" w:cs="Times New Roman"/>
          <w:color w:val="000000" w:themeColor="text1"/>
          <w:sz w:val="24"/>
          <w:szCs w:val="24"/>
        </w:rPr>
        <w:t xml:space="preserve">Eth-Birr with MRR% of </w:t>
      </w:r>
      <w:r w:rsidR="00BF5D2B" w:rsidRPr="00B9134A">
        <w:rPr>
          <w:color w:val="000000" w:themeColor="text1"/>
        </w:rPr>
        <w:t>1178.4</w:t>
      </w:r>
      <w:r w:rsidR="00BF5D2B" w:rsidRPr="006C5175">
        <w:rPr>
          <w:color w:val="000000" w:themeColor="text1"/>
        </w:rPr>
        <w:t xml:space="preserve"> </w:t>
      </w:r>
      <w:r w:rsidRPr="00FE54DC">
        <w:rPr>
          <w:rFonts w:ascii="Times New Roman" w:hAnsi="Times New Roman" w:cs="Times New Roman"/>
          <w:color w:val="000000" w:themeColor="text1"/>
          <w:sz w:val="24"/>
          <w:szCs w:val="24"/>
        </w:rPr>
        <w:t xml:space="preserve">was obtained from interaction </w:t>
      </w:r>
      <w:r w:rsidR="00BF5D2B" w:rsidRPr="006C5175">
        <w:rPr>
          <w:rFonts w:ascii="Times New Roman" w:hAnsi="Times New Roman" w:cs="Times New Roman"/>
          <w:color w:val="000000" w:themeColor="text1"/>
          <w:sz w:val="24"/>
          <w:szCs w:val="24"/>
        </w:rPr>
        <w:t>of 75 cm inter</w:t>
      </w:r>
      <w:r w:rsidRPr="00FE54DC">
        <w:rPr>
          <w:rFonts w:ascii="Times New Roman" w:hAnsi="Times New Roman" w:cs="Times New Roman"/>
          <w:color w:val="000000" w:themeColor="text1"/>
          <w:sz w:val="24"/>
          <w:szCs w:val="24"/>
        </w:rPr>
        <w:t xml:space="preserve"> and </w:t>
      </w:r>
      <w:r w:rsidR="00BF5D2B" w:rsidRPr="006C5175">
        <w:rPr>
          <w:rFonts w:ascii="Times New Roman" w:hAnsi="Times New Roman" w:cs="Times New Roman"/>
          <w:color w:val="000000" w:themeColor="text1"/>
          <w:sz w:val="24"/>
          <w:szCs w:val="24"/>
        </w:rPr>
        <w:t>30</w:t>
      </w:r>
      <w:r w:rsidRPr="00FE54DC">
        <w:rPr>
          <w:rFonts w:ascii="Times New Roman" w:hAnsi="Times New Roman" w:cs="Times New Roman"/>
          <w:color w:val="000000" w:themeColor="text1"/>
          <w:sz w:val="24"/>
          <w:szCs w:val="24"/>
        </w:rPr>
        <w:t xml:space="preserve"> cm </w:t>
      </w:r>
      <w:r w:rsidR="00BF5D2B" w:rsidRPr="006C5175">
        <w:rPr>
          <w:rFonts w:ascii="Times New Roman" w:hAnsi="Times New Roman" w:cs="Times New Roman"/>
          <w:color w:val="000000" w:themeColor="text1"/>
          <w:sz w:val="24"/>
          <w:szCs w:val="24"/>
        </w:rPr>
        <w:t>intra-</w:t>
      </w:r>
      <w:r w:rsidRPr="00FE54DC">
        <w:rPr>
          <w:rFonts w:ascii="Times New Roman" w:hAnsi="Times New Roman" w:cs="Times New Roman"/>
          <w:color w:val="000000" w:themeColor="text1"/>
          <w:sz w:val="24"/>
          <w:szCs w:val="24"/>
        </w:rPr>
        <w:t xml:space="preserve">row spacing. The lowest net benefit, </w:t>
      </w:r>
      <w:r w:rsidR="00BF5D2B" w:rsidRPr="00B9134A">
        <w:rPr>
          <w:color w:val="000000" w:themeColor="text1"/>
        </w:rPr>
        <w:t>60131</w:t>
      </w:r>
      <w:r w:rsidR="00BF5D2B" w:rsidRPr="006C5175">
        <w:rPr>
          <w:color w:val="000000" w:themeColor="text1"/>
        </w:rPr>
        <w:t xml:space="preserve"> </w:t>
      </w:r>
      <w:r w:rsidRPr="00FE54DC">
        <w:rPr>
          <w:rFonts w:ascii="Times New Roman" w:hAnsi="Times New Roman" w:cs="Times New Roman"/>
          <w:color w:val="000000" w:themeColor="text1"/>
          <w:sz w:val="24"/>
          <w:szCs w:val="24"/>
        </w:rPr>
        <w:t xml:space="preserve">Eth-Birr, was obtained from </w:t>
      </w:r>
      <w:r w:rsidR="00BF5D2B" w:rsidRPr="006C5175">
        <w:rPr>
          <w:rFonts w:ascii="Times New Roman" w:hAnsi="Times New Roman" w:cs="Times New Roman"/>
          <w:color w:val="000000" w:themeColor="text1"/>
          <w:sz w:val="24"/>
          <w:szCs w:val="24"/>
        </w:rPr>
        <w:t>the interaction of 55 cm inter and 40 cm intra- row spacing</w:t>
      </w:r>
      <w:r w:rsidRPr="00FE54DC">
        <w:rPr>
          <w:rFonts w:ascii="Times New Roman" w:hAnsi="Times New Roman" w:cs="Times New Roman"/>
          <w:color w:val="000000" w:themeColor="text1"/>
          <w:sz w:val="24"/>
          <w:szCs w:val="24"/>
        </w:rPr>
        <w:t>. Moreover, th</w:t>
      </w:r>
      <w:r w:rsidR="00BF5D2B" w:rsidRPr="006C5175">
        <w:rPr>
          <w:rFonts w:ascii="Times New Roman" w:hAnsi="Times New Roman" w:cs="Times New Roman"/>
          <w:color w:val="000000" w:themeColor="text1"/>
          <w:sz w:val="24"/>
          <w:szCs w:val="24"/>
        </w:rPr>
        <w:t>e dominance analysis in Table 4</w:t>
      </w:r>
      <w:r w:rsidRPr="00FE54DC">
        <w:rPr>
          <w:rFonts w:ascii="Times New Roman" w:hAnsi="Times New Roman" w:cs="Times New Roman"/>
          <w:color w:val="000000" w:themeColor="text1"/>
          <w:sz w:val="24"/>
          <w:szCs w:val="24"/>
        </w:rPr>
        <w:t xml:space="preserve"> showed that </w:t>
      </w:r>
      <w:r w:rsidR="00BF5D2B" w:rsidRPr="006C5175">
        <w:rPr>
          <w:rFonts w:ascii="Times New Roman" w:hAnsi="Times New Roman" w:cs="Times New Roman"/>
          <w:color w:val="000000" w:themeColor="text1"/>
          <w:sz w:val="24"/>
          <w:szCs w:val="24"/>
        </w:rPr>
        <w:t>7 treatments</w:t>
      </w:r>
      <w:r w:rsidRPr="00FE54DC">
        <w:rPr>
          <w:rFonts w:ascii="Times New Roman" w:hAnsi="Times New Roman" w:cs="Times New Roman"/>
          <w:color w:val="000000" w:themeColor="text1"/>
          <w:sz w:val="24"/>
          <w:szCs w:val="24"/>
        </w:rPr>
        <w:t xml:space="preserve"> were dominated</w:t>
      </w:r>
      <w:r w:rsidR="00BF5D2B" w:rsidRPr="006C5175">
        <w:rPr>
          <w:rFonts w:ascii="Times New Roman" w:hAnsi="Times New Roman" w:cs="Times New Roman"/>
          <w:color w:val="000000" w:themeColor="text1"/>
          <w:sz w:val="24"/>
          <w:szCs w:val="24"/>
        </w:rPr>
        <w:t xml:space="preserve"> and the reset 5 treatments were not dominated</w:t>
      </w:r>
      <w:r w:rsidRPr="00FE54DC">
        <w:rPr>
          <w:rFonts w:ascii="Times New Roman" w:hAnsi="Times New Roman" w:cs="Times New Roman"/>
          <w:color w:val="000000" w:themeColor="text1"/>
          <w:sz w:val="24"/>
          <w:szCs w:val="24"/>
        </w:rPr>
        <w:t xml:space="preserve">. Dominated treatments were not used for comparison of marginal analysis. Calculation of net benefit accounts for costs that vary. Therefore, </w:t>
      </w:r>
      <w:r w:rsidR="006C5175" w:rsidRPr="006C5175">
        <w:rPr>
          <w:rFonts w:ascii="Times New Roman" w:hAnsi="Times New Roman" w:cs="Times New Roman"/>
          <w:color w:val="000000" w:themeColor="text1"/>
          <w:sz w:val="24"/>
          <w:szCs w:val="24"/>
        </w:rPr>
        <w:t>planting sunflower within 75 cm</w:t>
      </w:r>
      <w:r w:rsidR="006C5175">
        <w:rPr>
          <w:rFonts w:ascii="Times New Roman" w:hAnsi="Times New Roman" w:cs="Times New Roman"/>
          <w:color w:val="000000" w:themeColor="text1"/>
          <w:sz w:val="24"/>
          <w:szCs w:val="24"/>
        </w:rPr>
        <w:t xml:space="preserve"> inters-</w:t>
      </w:r>
      <w:r w:rsidR="006C5175" w:rsidRPr="006C5175">
        <w:rPr>
          <w:rFonts w:ascii="Times New Roman" w:hAnsi="Times New Roman" w:cs="Times New Roman"/>
          <w:color w:val="000000" w:themeColor="text1"/>
          <w:sz w:val="24"/>
          <w:szCs w:val="24"/>
        </w:rPr>
        <w:t xml:space="preserve"> and 30 cm intra-row spacing </w:t>
      </w:r>
      <w:r w:rsidRPr="00FE54DC">
        <w:rPr>
          <w:rFonts w:ascii="Times New Roman" w:hAnsi="Times New Roman" w:cs="Times New Roman"/>
          <w:color w:val="000000" w:themeColor="text1"/>
          <w:sz w:val="24"/>
          <w:szCs w:val="24"/>
        </w:rPr>
        <w:t xml:space="preserve">is economically advisable for farmers in the study area for better </w:t>
      </w:r>
      <w:r w:rsidR="006C5175" w:rsidRPr="006C5175">
        <w:rPr>
          <w:rFonts w:ascii="Times New Roman" w:hAnsi="Times New Roman" w:cs="Times New Roman"/>
          <w:color w:val="000000" w:themeColor="text1"/>
          <w:sz w:val="24"/>
          <w:szCs w:val="24"/>
        </w:rPr>
        <w:t>sunflower</w:t>
      </w:r>
      <w:r w:rsidRPr="00FE54DC">
        <w:rPr>
          <w:rFonts w:ascii="Times New Roman" w:hAnsi="Times New Roman" w:cs="Times New Roman"/>
          <w:color w:val="000000" w:themeColor="text1"/>
          <w:sz w:val="24"/>
          <w:szCs w:val="24"/>
        </w:rPr>
        <w:t xml:space="preserve"> production; because the highest net benefit and the marginal rate of return were above the minimum level (100%). Thus, </w:t>
      </w:r>
      <w:r w:rsidR="006C5175" w:rsidRPr="00B9134A">
        <w:rPr>
          <w:color w:val="000000" w:themeColor="text1"/>
        </w:rPr>
        <w:t>1178.4</w:t>
      </w:r>
      <w:r w:rsidR="006C5175" w:rsidRPr="006C5175">
        <w:rPr>
          <w:color w:val="000000" w:themeColor="text1"/>
        </w:rPr>
        <w:t xml:space="preserve"> </w:t>
      </w:r>
      <w:r w:rsidRPr="00FE54DC">
        <w:rPr>
          <w:rFonts w:ascii="Times New Roman" w:hAnsi="Times New Roman" w:cs="Times New Roman"/>
          <w:color w:val="000000" w:themeColor="text1"/>
          <w:sz w:val="24"/>
          <w:szCs w:val="24"/>
        </w:rPr>
        <w:t xml:space="preserve">% MRR indicates that by investing 1 Birr a farmer </w:t>
      </w:r>
      <w:r w:rsidR="006C5175" w:rsidRPr="006C5175">
        <w:rPr>
          <w:rFonts w:ascii="Times New Roman" w:hAnsi="Times New Roman" w:cs="Times New Roman"/>
          <w:color w:val="000000" w:themeColor="text1"/>
          <w:sz w:val="24"/>
          <w:szCs w:val="24"/>
        </w:rPr>
        <w:t>can get 117.8 Eth-birr (Table 4</w:t>
      </w:r>
      <w:r w:rsidRPr="00FE54DC">
        <w:rPr>
          <w:rFonts w:ascii="Times New Roman" w:hAnsi="Times New Roman" w:cs="Times New Roman"/>
          <w:color w:val="000000" w:themeColor="text1"/>
          <w:sz w:val="24"/>
          <w:szCs w:val="24"/>
        </w:rPr>
        <w:t>).</w:t>
      </w:r>
    </w:p>
    <w:p w:rsidR="00B90F0C" w:rsidRPr="00FD75BE" w:rsidRDefault="00B90F0C" w:rsidP="00190994">
      <w:pPr>
        <w:tabs>
          <w:tab w:val="left" w:pos="7665"/>
        </w:tabs>
        <w:rPr>
          <w:rFonts w:ascii="Times New Roman" w:hAnsi="Times New Roman" w:cs="Times New Roman"/>
          <w:sz w:val="20"/>
          <w:szCs w:val="20"/>
        </w:rPr>
      </w:pPr>
    </w:p>
    <w:p w:rsidR="00B9134A" w:rsidRPr="00B9134A" w:rsidRDefault="00B9134A" w:rsidP="00B9134A">
      <w:pPr>
        <w:spacing w:after="200" w:line="240" w:lineRule="auto"/>
        <w:rPr>
          <w:sz w:val="24"/>
          <w:szCs w:val="24"/>
        </w:rPr>
      </w:pPr>
      <w:proofErr w:type="gramStart"/>
      <w:r>
        <w:rPr>
          <w:sz w:val="24"/>
          <w:szCs w:val="24"/>
        </w:rPr>
        <w:t>Table 4</w:t>
      </w:r>
      <w:r w:rsidRPr="00B9134A">
        <w:rPr>
          <w:sz w:val="24"/>
          <w:szCs w:val="24"/>
        </w:rPr>
        <w:t>.</w:t>
      </w:r>
      <w:proofErr w:type="gramEnd"/>
      <w:r w:rsidRPr="00B9134A">
        <w:rPr>
          <w:sz w:val="24"/>
          <w:szCs w:val="24"/>
        </w:rPr>
        <w:t xml:space="preserve"> Partial budget analysis </w:t>
      </w:r>
      <w:r w:rsidR="00DB7CC2">
        <w:rPr>
          <w:sz w:val="24"/>
          <w:szCs w:val="24"/>
        </w:rPr>
        <w:t xml:space="preserve">for </w:t>
      </w:r>
      <w:r w:rsidR="00DB7CC2" w:rsidRPr="00B9134A">
        <w:rPr>
          <w:sz w:val="24"/>
          <w:szCs w:val="24"/>
        </w:rPr>
        <w:t>inter</w:t>
      </w:r>
      <w:r w:rsidRPr="00B9134A">
        <w:rPr>
          <w:sz w:val="24"/>
          <w:szCs w:val="24"/>
        </w:rPr>
        <w:t xml:space="preserve"> and intra row spacing </w:t>
      </w:r>
      <w:r w:rsidR="005C2B3F">
        <w:rPr>
          <w:sz w:val="24"/>
          <w:szCs w:val="24"/>
        </w:rPr>
        <w:t xml:space="preserve">effect on seed yield </w:t>
      </w:r>
      <w:r w:rsidRPr="00B9134A">
        <w:rPr>
          <w:sz w:val="24"/>
          <w:szCs w:val="24"/>
        </w:rPr>
        <w:t>of sunflower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689"/>
        <w:gridCol w:w="1296"/>
        <w:gridCol w:w="1402"/>
        <w:gridCol w:w="1315"/>
        <w:gridCol w:w="1336"/>
        <w:gridCol w:w="1258"/>
        <w:gridCol w:w="390"/>
        <w:gridCol w:w="1032"/>
      </w:tblGrid>
      <w:tr w:rsidR="0088743E" w:rsidRPr="00F7678E" w:rsidTr="00DB7CC2">
        <w:trPr>
          <w:trHeight w:val="682"/>
        </w:trPr>
        <w:tc>
          <w:tcPr>
            <w:tcW w:w="0" w:type="auto"/>
            <w:tcBorders>
              <w:top w:val="single" w:sz="4" w:space="0" w:color="auto"/>
              <w:bottom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RS</w:t>
            </w:r>
            <w:r w:rsidR="00DB7CC2" w:rsidRPr="00F7678E">
              <w:rPr>
                <w:rFonts w:ascii="Times New Roman" w:hAnsi="Times New Roman" w:cs="Times New Roman"/>
                <w:sz w:val="24"/>
                <w:szCs w:val="24"/>
              </w:rPr>
              <w:t xml:space="preserve"> </w:t>
            </w:r>
            <w:r w:rsidR="0088743E" w:rsidRPr="00F7678E">
              <w:rPr>
                <w:rFonts w:ascii="Times New Roman" w:hAnsi="Times New Roman" w:cs="Times New Roman"/>
                <w:sz w:val="24"/>
                <w:szCs w:val="24"/>
              </w:rPr>
              <w:t>(cm)</w:t>
            </w:r>
          </w:p>
        </w:tc>
        <w:tc>
          <w:tcPr>
            <w:tcW w:w="689" w:type="dxa"/>
            <w:tcBorders>
              <w:top w:val="single" w:sz="4" w:space="0" w:color="auto"/>
              <w:bottom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PS</w:t>
            </w:r>
            <w:r w:rsidR="00DB7CC2" w:rsidRPr="00F7678E">
              <w:rPr>
                <w:rFonts w:ascii="Times New Roman" w:hAnsi="Times New Roman" w:cs="Times New Roman"/>
                <w:sz w:val="24"/>
                <w:szCs w:val="24"/>
              </w:rPr>
              <w:t xml:space="preserve"> </w:t>
            </w:r>
            <w:r w:rsidR="0088743E" w:rsidRPr="00F7678E">
              <w:rPr>
                <w:rFonts w:ascii="Times New Roman" w:hAnsi="Times New Roman" w:cs="Times New Roman"/>
                <w:sz w:val="24"/>
                <w:szCs w:val="24"/>
              </w:rPr>
              <w:t>(cm)</w:t>
            </w:r>
          </w:p>
        </w:tc>
        <w:tc>
          <w:tcPr>
            <w:tcW w:w="1296" w:type="dxa"/>
            <w:tcBorders>
              <w:top w:val="single" w:sz="4" w:space="0" w:color="auto"/>
              <w:bottom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GY</w:t>
            </w:r>
            <w:r w:rsidR="00DB7CC2" w:rsidRPr="00F7678E">
              <w:rPr>
                <w:rFonts w:ascii="Times New Roman" w:hAnsi="Times New Roman" w:cs="Times New Roman"/>
                <w:sz w:val="24"/>
                <w:szCs w:val="24"/>
              </w:rPr>
              <w:t xml:space="preserve"> </w:t>
            </w:r>
            <w:r w:rsidR="0088743E" w:rsidRPr="00F7678E">
              <w:rPr>
                <w:rFonts w:ascii="Times New Roman" w:hAnsi="Times New Roman" w:cs="Times New Roman"/>
                <w:sz w:val="24"/>
                <w:szCs w:val="24"/>
              </w:rPr>
              <w:t>(kg</w:t>
            </w:r>
            <w:r w:rsidR="00DB7CC2" w:rsidRPr="00F7678E">
              <w:rPr>
                <w:rFonts w:ascii="Times New Roman" w:hAnsi="Times New Roman" w:cs="Times New Roman"/>
                <w:sz w:val="24"/>
                <w:szCs w:val="24"/>
              </w:rPr>
              <w:t xml:space="preserve"> </w:t>
            </w:r>
            <w:r w:rsidR="0088743E" w:rsidRPr="00F7678E">
              <w:rPr>
                <w:rFonts w:ascii="Times New Roman" w:hAnsi="Times New Roman" w:cs="Times New Roman"/>
                <w:sz w:val="24"/>
                <w:szCs w:val="24"/>
              </w:rPr>
              <w:t>h</w:t>
            </w:r>
            <w:r w:rsidR="0088743E" w:rsidRPr="00F7678E">
              <w:rPr>
                <w:rFonts w:ascii="Times New Roman" w:hAnsi="Times New Roman" w:cs="Times New Roman"/>
                <w:sz w:val="24"/>
                <w:szCs w:val="24"/>
                <w:vertAlign w:val="superscript"/>
              </w:rPr>
              <w:t>-1</w:t>
            </w:r>
            <w:r w:rsidR="0088743E" w:rsidRPr="00F7678E">
              <w:rPr>
                <w:rFonts w:ascii="Times New Roman" w:hAnsi="Times New Roman" w:cs="Times New Roman"/>
                <w:sz w:val="24"/>
                <w:szCs w:val="24"/>
              </w:rPr>
              <w:t>)</w:t>
            </w:r>
          </w:p>
        </w:tc>
        <w:tc>
          <w:tcPr>
            <w:tcW w:w="1402" w:type="dxa"/>
            <w:tcBorders>
              <w:top w:val="single" w:sz="4" w:space="0" w:color="auto"/>
              <w:bottom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proofErr w:type="spellStart"/>
            <w:r w:rsidRPr="00F7678E">
              <w:rPr>
                <w:rFonts w:ascii="Times New Roman" w:hAnsi="Times New Roman" w:cs="Times New Roman"/>
                <w:sz w:val="24"/>
                <w:szCs w:val="24"/>
              </w:rPr>
              <w:t>Adj</w:t>
            </w:r>
            <w:proofErr w:type="spellEnd"/>
            <w:r w:rsidRPr="00F7678E">
              <w:rPr>
                <w:rFonts w:ascii="Times New Roman" w:hAnsi="Times New Roman" w:cs="Times New Roman"/>
                <w:sz w:val="24"/>
                <w:szCs w:val="24"/>
              </w:rPr>
              <w:t xml:space="preserve"> .GY</w:t>
            </w:r>
            <w:r w:rsidR="007E7C23" w:rsidRPr="00F7678E">
              <w:rPr>
                <w:rFonts w:ascii="Times New Roman" w:hAnsi="Times New Roman" w:cs="Times New Roman"/>
                <w:sz w:val="24"/>
                <w:szCs w:val="24"/>
              </w:rPr>
              <w:t xml:space="preserve"> </w:t>
            </w:r>
            <w:r w:rsidR="0088743E" w:rsidRPr="00F7678E">
              <w:rPr>
                <w:rFonts w:ascii="Times New Roman" w:hAnsi="Times New Roman" w:cs="Times New Roman"/>
                <w:sz w:val="24"/>
                <w:szCs w:val="24"/>
              </w:rPr>
              <w:t>(kgh</w:t>
            </w:r>
            <w:r w:rsidR="0088743E" w:rsidRPr="00F7678E">
              <w:rPr>
                <w:rFonts w:ascii="Times New Roman" w:hAnsi="Times New Roman" w:cs="Times New Roman"/>
                <w:sz w:val="24"/>
                <w:szCs w:val="24"/>
                <w:vertAlign w:val="superscript"/>
              </w:rPr>
              <w:t>-1</w:t>
            </w:r>
            <w:r w:rsidR="0088743E" w:rsidRPr="00F7678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B9134A" w:rsidRPr="00F7678E" w:rsidRDefault="00B90F0C"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GB (</w:t>
            </w:r>
            <w:r w:rsidR="0088743E" w:rsidRPr="00F7678E">
              <w:rPr>
                <w:rFonts w:ascii="Times New Roman" w:hAnsi="Times New Roman" w:cs="Times New Roman"/>
                <w:sz w:val="24"/>
                <w:szCs w:val="24"/>
              </w:rPr>
              <w:t>Et. Birr)</w:t>
            </w:r>
          </w:p>
        </w:tc>
        <w:tc>
          <w:tcPr>
            <w:tcW w:w="0" w:type="auto"/>
            <w:tcBorders>
              <w:top w:val="single" w:sz="4" w:space="0" w:color="auto"/>
              <w:bottom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TVC</w:t>
            </w:r>
            <w:r w:rsidR="00DB7CC2" w:rsidRPr="00F7678E">
              <w:rPr>
                <w:rFonts w:ascii="Times New Roman" w:hAnsi="Times New Roman" w:cs="Times New Roman"/>
                <w:sz w:val="24"/>
                <w:szCs w:val="24"/>
              </w:rPr>
              <w:t xml:space="preserve"> </w:t>
            </w:r>
            <w:r w:rsidR="0088743E" w:rsidRPr="00F7678E">
              <w:rPr>
                <w:rFonts w:ascii="Times New Roman" w:hAnsi="Times New Roman" w:cs="Times New Roman"/>
                <w:sz w:val="24"/>
                <w:szCs w:val="24"/>
              </w:rPr>
              <w:t>(Et. Birr)</w:t>
            </w:r>
          </w:p>
        </w:tc>
        <w:tc>
          <w:tcPr>
            <w:tcW w:w="0" w:type="auto"/>
            <w:tcBorders>
              <w:top w:val="single" w:sz="4" w:space="0" w:color="auto"/>
              <w:bottom w:val="single" w:sz="4" w:space="0" w:color="auto"/>
            </w:tcBorders>
            <w:vAlign w:val="center"/>
          </w:tcPr>
          <w:p w:rsidR="00B9134A" w:rsidRPr="00F7678E" w:rsidRDefault="0088743E"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NB (Et. Birr)</w:t>
            </w:r>
          </w:p>
        </w:tc>
        <w:tc>
          <w:tcPr>
            <w:tcW w:w="0" w:type="auto"/>
            <w:tcBorders>
              <w:top w:val="single" w:sz="4" w:space="0" w:color="auto"/>
              <w:bottom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D</w:t>
            </w:r>
          </w:p>
        </w:tc>
        <w:tc>
          <w:tcPr>
            <w:tcW w:w="0" w:type="auto"/>
            <w:tcBorders>
              <w:top w:val="single" w:sz="4" w:space="0" w:color="auto"/>
              <w:bottom w:val="single" w:sz="4" w:space="0" w:color="auto"/>
            </w:tcBorders>
            <w:vAlign w:val="center"/>
          </w:tcPr>
          <w:p w:rsidR="00B9134A" w:rsidRPr="00F7678E" w:rsidRDefault="00B90F0C"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MRR (</w:t>
            </w:r>
            <w:r w:rsidR="0088743E" w:rsidRPr="00F7678E">
              <w:rPr>
                <w:rFonts w:ascii="Times New Roman" w:hAnsi="Times New Roman" w:cs="Times New Roman"/>
                <w:sz w:val="24"/>
                <w:szCs w:val="24"/>
              </w:rPr>
              <w:t>%)</w:t>
            </w:r>
          </w:p>
        </w:tc>
      </w:tr>
      <w:tr w:rsidR="0088743E" w:rsidRPr="00F7678E" w:rsidTr="00DB7CC2">
        <w:tc>
          <w:tcPr>
            <w:tcW w:w="0" w:type="auto"/>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115</w:t>
            </w:r>
          </w:p>
        </w:tc>
        <w:tc>
          <w:tcPr>
            <w:tcW w:w="689" w:type="dxa"/>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20</w:t>
            </w:r>
          </w:p>
        </w:tc>
        <w:tc>
          <w:tcPr>
            <w:tcW w:w="1296" w:type="dxa"/>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1754.5</w:t>
            </w:r>
          </w:p>
        </w:tc>
        <w:tc>
          <w:tcPr>
            <w:tcW w:w="1402" w:type="dxa"/>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1579.05</w:t>
            </w:r>
          </w:p>
        </w:tc>
        <w:tc>
          <w:tcPr>
            <w:tcW w:w="0" w:type="auto"/>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94743</w:t>
            </w:r>
          </w:p>
        </w:tc>
        <w:tc>
          <w:tcPr>
            <w:tcW w:w="0" w:type="auto"/>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24689.7</w:t>
            </w:r>
          </w:p>
        </w:tc>
        <w:tc>
          <w:tcPr>
            <w:tcW w:w="0" w:type="auto"/>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70053.3</w:t>
            </w:r>
          </w:p>
        </w:tc>
        <w:tc>
          <w:tcPr>
            <w:tcW w:w="0" w:type="auto"/>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B9134A" w:rsidRPr="00F7678E" w:rsidRDefault="00B9134A" w:rsidP="00DB7CC2">
            <w:pPr>
              <w:spacing w:after="0" w:line="240" w:lineRule="auto"/>
              <w:jc w:val="center"/>
              <w:rPr>
                <w:rFonts w:ascii="Times New Roman" w:hAnsi="Times New Roman" w:cs="Times New Roman"/>
                <w:sz w:val="24"/>
                <w:szCs w:val="24"/>
              </w:rPr>
            </w:pP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115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40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1704.3</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1533.87</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92032.2</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25849.7</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66182.5</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D</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115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1809.1</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1628.19</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97691.4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27387.7</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70303.7</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267.9</w:t>
            </w: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1879.1</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1691.19</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101471.4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29693.1</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71778.3</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63.9</w:t>
            </w: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40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1826.4</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1643.76</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98625.6</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32003.1</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66622.5</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D</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1834.2</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1650.78</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99046.8</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32183.1</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66863.7</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134</w:t>
            </w: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75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2059.3</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1853.37</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111202.2</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34419.4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76782.8</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443.5</w:t>
            </w: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lastRenderedPageBreak/>
              <w:t>75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40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1975.1</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1777.59</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106655.4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36899.4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69756</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D</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75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2375.2</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2137.68</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128260.8</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38589.4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89671.4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1178.4</w:t>
            </w: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55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20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1961.5</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1765.35</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105921</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39973.4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65947.6</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D</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55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30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1945.3</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1750.77</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105046.2</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41949.4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63096.8</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D</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r>
      <w:tr w:rsidR="0088743E" w:rsidRPr="00F7678E" w:rsidTr="00DB7CC2">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55</w:t>
            </w:r>
          </w:p>
        </w:tc>
        <w:tc>
          <w:tcPr>
            <w:tcW w:w="689"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40</w:t>
            </w:r>
          </w:p>
        </w:tc>
        <w:tc>
          <w:tcPr>
            <w:tcW w:w="1296"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1927.6</w:t>
            </w:r>
          </w:p>
        </w:tc>
        <w:tc>
          <w:tcPr>
            <w:tcW w:w="1402" w:type="dxa"/>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1734.84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104090.4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43959.4</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60131</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r w:rsidRPr="00F7678E">
              <w:rPr>
                <w:rFonts w:ascii="Times New Roman" w:hAnsi="Times New Roman" w:cs="Times New Roman"/>
                <w:sz w:val="24"/>
                <w:szCs w:val="24"/>
              </w:rPr>
              <w:t>D</w:t>
            </w:r>
          </w:p>
        </w:tc>
        <w:tc>
          <w:tcPr>
            <w:tcW w:w="0" w:type="auto"/>
            <w:vAlign w:val="center"/>
          </w:tcPr>
          <w:p w:rsidR="00B9134A" w:rsidRPr="00F7678E" w:rsidRDefault="00B9134A" w:rsidP="00DB7CC2">
            <w:pPr>
              <w:spacing w:after="0" w:line="240" w:lineRule="auto"/>
              <w:jc w:val="center"/>
              <w:rPr>
                <w:rFonts w:ascii="Times New Roman" w:hAnsi="Times New Roman" w:cs="Times New Roman"/>
                <w:sz w:val="24"/>
                <w:szCs w:val="24"/>
              </w:rPr>
            </w:pPr>
          </w:p>
        </w:tc>
      </w:tr>
    </w:tbl>
    <w:p w:rsidR="009E02C7" w:rsidRDefault="00B9134A" w:rsidP="00904D70">
      <w:pPr>
        <w:spacing w:after="0" w:line="240" w:lineRule="auto"/>
        <w:jc w:val="both"/>
        <w:rPr>
          <w:rFonts w:ascii="Times New Roman" w:eastAsia="Times New Roman" w:hAnsi="Times New Roman" w:cs="Times New Roman"/>
          <w:i/>
          <w:iCs/>
          <w:color w:val="000000"/>
          <w:kern w:val="24"/>
          <w:sz w:val="20"/>
          <w:szCs w:val="20"/>
        </w:rPr>
      </w:pPr>
      <w:r w:rsidRPr="00B9134A">
        <w:rPr>
          <w:rFonts w:ascii="Times New Roman" w:eastAsia="Times New Roman" w:hAnsi="Times New Roman" w:cs="Times New Roman"/>
          <w:i/>
          <w:iCs/>
          <w:color w:val="000000"/>
          <w:kern w:val="32"/>
          <w:sz w:val="20"/>
          <w:szCs w:val="20"/>
        </w:rPr>
        <w:t>Price Birr/kg: sunflower=60EBirr seed cost of sunflower=90Ebirr Louver cost=400EBirr</w:t>
      </w:r>
      <w:proofErr w:type="gramStart"/>
      <w:r w:rsidRPr="00B9134A">
        <w:rPr>
          <w:rFonts w:ascii="Times New Roman" w:eastAsia="Times New Roman" w:hAnsi="Times New Roman" w:cs="Times New Roman"/>
          <w:i/>
          <w:iCs/>
          <w:color w:val="000000"/>
          <w:kern w:val="32"/>
          <w:sz w:val="20"/>
          <w:szCs w:val="20"/>
        </w:rPr>
        <w:t>,RS</w:t>
      </w:r>
      <w:proofErr w:type="gramEnd"/>
      <w:r w:rsidRPr="00B9134A">
        <w:rPr>
          <w:rFonts w:ascii="Times New Roman" w:eastAsia="Times New Roman" w:hAnsi="Times New Roman" w:cs="Times New Roman"/>
          <w:i/>
          <w:iCs/>
          <w:color w:val="000000"/>
          <w:kern w:val="32"/>
          <w:sz w:val="20"/>
          <w:szCs w:val="20"/>
        </w:rPr>
        <w:t>=Row spacing(inter row spacing).PS=Plant spacing(intra row spacing) GY=Grain Yield, Adj.GY=</w:t>
      </w:r>
      <w:r w:rsidRPr="00B9134A">
        <w:rPr>
          <w:rFonts w:ascii="Times New Roman" w:eastAsia="Times New Roman" w:hAnsi="Times New Roman" w:cs="Times New Roman"/>
          <w:i/>
          <w:iCs/>
          <w:color w:val="000000"/>
          <w:kern w:val="24"/>
          <w:sz w:val="20"/>
          <w:szCs w:val="20"/>
        </w:rPr>
        <w:t xml:space="preserve">Adjusted Grain Yield (10%),GB=Gross Benefit, TVC= Total Variable Cost, NB= Net Benefit, D= Dominance Analysis, MRR= Marginal Rate of Return </w:t>
      </w:r>
    </w:p>
    <w:p w:rsidR="00DF2DE5" w:rsidRDefault="00DF2DE5" w:rsidP="00904D70">
      <w:pPr>
        <w:spacing w:after="0" w:line="240" w:lineRule="auto"/>
        <w:jc w:val="both"/>
        <w:rPr>
          <w:rFonts w:ascii="Times New Roman" w:eastAsia="Times New Roman" w:hAnsi="Times New Roman" w:cs="Times New Roman"/>
          <w:i/>
          <w:iCs/>
          <w:color w:val="000000"/>
          <w:kern w:val="24"/>
          <w:sz w:val="20"/>
          <w:szCs w:val="20"/>
        </w:rPr>
      </w:pPr>
    </w:p>
    <w:p w:rsidR="00DF2DE5" w:rsidRPr="00904D70" w:rsidRDefault="00DF2DE5" w:rsidP="00904D70">
      <w:pPr>
        <w:spacing w:after="0" w:line="240" w:lineRule="auto"/>
        <w:jc w:val="both"/>
        <w:rPr>
          <w:rFonts w:ascii="Times New Roman" w:eastAsia="Times New Roman" w:hAnsi="Times New Roman" w:cs="Times New Roman"/>
          <w:sz w:val="20"/>
          <w:szCs w:val="20"/>
        </w:rPr>
      </w:pPr>
    </w:p>
    <w:p w:rsidR="006C5175" w:rsidRPr="00223C10" w:rsidRDefault="00223C10" w:rsidP="00B90F0C">
      <w:pPr>
        <w:tabs>
          <w:tab w:val="left" w:pos="7665"/>
        </w:tabs>
        <w:spacing w:line="360" w:lineRule="auto"/>
        <w:rPr>
          <w:rFonts w:ascii="Times New Roman" w:hAnsi="Times New Roman" w:cs="Times New Roman"/>
          <w:b/>
          <w:sz w:val="24"/>
          <w:szCs w:val="24"/>
        </w:rPr>
      </w:pPr>
      <w:r w:rsidRPr="00223C10">
        <w:rPr>
          <w:rFonts w:ascii="Times New Roman" w:eastAsiaTheme="minorEastAsia" w:hAnsi="Times New Roman" w:cs="Times New Roman"/>
          <w:b/>
          <w:color w:val="000000" w:themeColor="text1"/>
          <w:kern w:val="24"/>
          <w:sz w:val="24"/>
          <w:szCs w:val="24"/>
        </w:rPr>
        <w:t>THE SCATTER PLOT WITH REGRESSION PLANE</w:t>
      </w:r>
    </w:p>
    <w:p w:rsidR="006C5175" w:rsidRPr="00B90F0C" w:rsidRDefault="009C1B05" w:rsidP="00B90F0C">
      <w:pPr>
        <w:spacing w:after="200" w:line="360" w:lineRule="auto"/>
        <w:jc w:val="both"/>
        <w:rPr>
          <w:rFonts w:ascii="Times New Roman" w:hAnsi="Times New Roman" w:cs="Times New Roman"/>
          <w:sz w:val="24"/>
          <w:szCs w:val="24"/>
        </w:rPr>
      </w:pPr>
      <w:r w:rsidRPr="00B90F0C">
        <w:rPr>
          <w:rFonts w:ascii="Times New Roman" w:hAnsi="Times New Roman" w:cs="Times New Roman"/>
          <w:sz w:val="24"/>
          <w:szCs w:val="24"/>
        </w:rPr>
        <w:t xml:space="preserve">Regression analysis revealed that 78% (R2 = 0.78) of the total variation of grain yield of sun flower was significantly explained by regression equation. </w:t>
      </w:r>
      <w:r w:rsidR="006C5175" w:rsidRPr="00B90F0C">
        <w:rPr>
          <w:rFonts w:ascii="Times New Roman" w:eastAsiaTheme="minorEastAsia" w:hAnsi="Times New Roman" w:cs="Times New Roman"/>
          <w:color w:val="000000" w:themeColor="text1"/>
          <w:kern w:val="24"/>
          <w:sz w:val="24"/>
          <w:szCs w:val="24"/>
        </w:rPr>
        <w:t xml:space="preserve">The scatter plot with regression plane showed </w:t>
      </w:r>
      <w:r w:rsidRPr="00B90F0C">
        <w:rPr>
          <w:rFonts w:ascii="Times New Roman" w:eastAsiaTheme="minorEastAsia" w:hAnsi="Times New Roman" w:cs="Times New Roman"/>
          <w:color w:val="000000" w:themeColor="text1"/>
          <w:kern w:val="24"/>
          <w:sz w:val="24"/>
          <w:szCs w:val="24"/>
        </w:rPr>
        <w:t>t</w:t>
      </w:r>
      <w:r w:rsidR="006C5175" w:rsidRPr="00B90F0C">
        <w:rPr>
          <w:rFonts w:ascii="Times New Roman" w:eastAsiaTheme="minorEastAsia" w:hAnsi="Times New Roman" w:cs="Times New Roman"/>
          <w:color w:val="000000" w:themeColor="text1"/>
          <w:kern w:val="24"/>
          <w:sz w:val="24"/>
          <w:szCs w:val="24"/>
        </w:rPr>
        <w:t xml:space="preserve">he highest grain yield (2375.2kg/ha) was obtained with the interaction effect of 75cm inter and 30cm intra row spacing Therefore, the inter row spacing 75cm with intra row spacing  30 cm can tentatively be recommended to for sunflower growers in the low lands of Gondar and similar agro ecology </w:t>
      </w:r>
    </w:p>
    <w:p w:rsidR="00F61DED" w:rsidRPr="00F61DED" w:rsidRDefault="00B90F0C" w:rsidP="00F61DED">
      <w:pPr>
        <w:spacing w:after="200" w:line="276" w:lineRule="auto"/>
        <w:textAlignment w:val="bottom"/>
        <w:rPr>
          <w:rFonts w:eastAsiaTheme="minorEastAsia"/>
          <w:color w:val="000000" w:themeColor="text1"/>
          <w:kern w:val="24"/>
          <w:sz w:val="48"/>
          <w:szCs w:val="48"/>
        </w:rPr>
      </w:pPr>
      <w:r w:rsidRPr="00F61DE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8709670" wp14:editId="724828C4">
                <wp:simplePos x="0" y="0"/>
                <wp:positionH relativeFrom="column">
                  <wp:posOffset>3581400</wp:posOffset>
                </wp:positionH>
                <wp:positionV relativeFrom="paragraph">
                  <wp:posOffset>654050</wp:posOffset>
                </wp:positionV>
                <wp:extent cx="2355850" cy="208597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2355850" cy="2085975"/>
                        </a:xfrm>
                        <a:prstGeom prst="rect">
                          <a:avLst/>
                        </a:prstGeom>
                        <a:solidFill>
                          <a:sysClr val="window" lastClr="FFFFFF"/>
                        </a:solidFill>
                        <a:ln w="25400" cap="flat" cmpd="sng" algn="ctr">
                          <a:solidFill>
                            <a:srgbClr val="F79646"/>
                          </a:solidFill>
                          <a:prstDash val="solid"/>
                        </a:ln>
                        <a:effectLst/>
                      </wps:spPr>
                      <wps:txbx>
                        <w:txbxContent>
                          <w:p w:rsidR="003D04BF" w:rsidRPr="00D171FC" w:rsidRDefault="003D04BF" w:rsidP="00F61DED">
                            <w:pPr>
                              <w:textAlignment w:val="bottom"/>
                              <w:rPr>
                                <w:sz w:val="24"/>
                                <w:szCs w:val="24"/>
                              </w:rPr>
                            </w:pPr>
                            <w:r>
                              <w:rPr>
                                <w:sz w:val="24"/>
                                <w:szCs w:val="24"/>
                              </w:rPr>
                              <w:t>Z=-5.</w:t>
                            </w:r>
                            <w:r w:rsidRPr="00D171FC">
                              <w:rPr>
                                <w:sz w:val="24"/>
                                <w:szCs w:val="24"/>
                              </w:rPr>
                              <w:t>3X + 3.1Y + 2298.1</w:t>
                            </w:r>
                          </w:p>
                          <w:p w:rsidR="003D04BF" w:rsidRPr="00D171FC" w:rsidRDefault="003D04BF" w:rsidP="00F61DED">
                            <w:pPr>
                              <w:textAlignment w:val="bottom"/>
                              <w:rPr>
                                <w:sz w:val="24"/>
                                <w:szCs w:val="24"/>
                              </w:rPr>
                            </w:pPr>
                            <w:r w:rsidRPr="00D171FC">
                              <w:rPr>
                                <w:sz w:val="24"/>
                                <w:szCs w:val="24"/>
                              </w:rPr>
                              <w:t xml:space="preserve">          R2=0.78</w:t>
                            </w:r>
                          </w:p>
                          <w:p w:rsidR="003D04BF" w:rsidRPr="00D171FC" w:rsidRDefault="003D04BF" w:rsidP="00F61DED">
                            <w:pPr>
                              <w:pBdr>
                                <w:top w:val="single" w:sz="4" w:space="1" w:color="auto"/>
                                <w:bottom w:val="single" w:sz="4" w:space="1" w:color="auto"/>
                              </w:pBdr>
                              <w:textAlignment w:val="bottom"/>
                              <w:rPr>
                                <w:sz w:val="24"/>
                                <w:szCs w:val="24"/>
                              </w:rPr>
                            </w:pPr>
                            <w:r w:rsidRPr="00D171FC">
                              <w:rPr>
                                <w:sz w:val="24"/>
                                <w:szCs w:val="24"/>
                              </w:rPr>
                              <w:tab/>
                            </w:r>
                            <w:r>
                              <w:rPr>
                                <w:sz w:val="24"/>
                                <w:szCs w:val="24"/>
                              </w:rPr>
                              <w:t xml:space="preserve">                        </w:t>
                            </w:r>
                            <w:r w:rsidRPr="00D171FC">
                              <w:rPr>
                                <w:sz w:val="24"/>
                                <w:szCs w:val="24"/>
                              </w:rPr>
                              <w:t>P Value</w:t>
                            </w:r>
                          </w:p>
                          <w:p w:rsidR="003D04BF" w:rsidRPr="00D171FC" w:rsidRDefault="003D04BF" w:rsidP="00F61DED">
                            <w:pPr>
                              <w:pBdr>
                                <w:bottom w:val="single" w:sz="4" w:space="1" w:color="auto"/>
                              </w:pBdr>
                              <w:textAlignment w:val="bottom"/>
                              <w:rPr>
                                <w:sz w:val="24"/>
                                <w:szCs w:val="24"/>
                              </w:rPr>
                            </w:pPr>
                            <w:r w:rsidRPr="00D171FC">
                              <w:rPr>
                                <w:sz w:val="24"/>
                                <w:szCs w:val="24"/>
                              </w:rPr>
                              <w:t>Intercept</w:t>
                            </w:r>
                            <w:r w:rsidRPr="00D171FC">
                              <w:rPr>
                                <w:sz w:val="24"/>
                                <w:szCs w:val="24"/>
                              </w:rPr>
                              <w:tab/>
                            </w:r>
                            <w:r>
                              <w:rPr>
                                <w:sz w:val="24"/>
                                <w:szCs w:val="24"/>
                              </w:rPr>
                              <w:t xml:space="preserve">         </w:t>
                            </w:r>
                            <w:r w:rsidRPr="00D171FC">
                              <w:rPr>
                                <w:sz w:val="24"/>
                                <w:szCs w:val="24"/>
                              </w:rPr>
                              <w:t>&lt;2e-16***</w:t>
                            </w:r>
                          </w:p>
                          <w:p w:rsidR="003D04BF" w:rsidRPr="00D171FC" w:rsidRDefault="003D04BF" w:rsidP="00F61DED">
                            <w:pPr>
                              <w:pBdr>
                                <w:bottom w:val="single" w:sz="4" w:space="1" w:color="auto"/>
                              </w:pBdr>
                              <w:textAlignment w:val="bottom"/>
                              <w:rPr>
                                <w:sz w:val="24"/>
                                <w:szCs w:val="24"/>
                              </w:rPr>
                            </w:pPr>
                            <w:r w:rsidRPr="00D171FC">
                              <w:rPr>
                                <w:sz w:val="24"/>
                                <w:szCs w:val="24"/>
                              </w:rPr>
                              <w:t>X (</w:t>
                            </w:r>
                            <w:r>
                              <w:rPr>
                                <w:sz w:val="24"/>
                                <w:szCs w:val="24"/>
                              </w:rPr>
                              <w:t xml:space="preserve">row spacing)          </w:t>
                            </w:r>
                            <w:r w:rsidRPr="00D171FC">
                              <w:rPr>
                                <w:sz w:val="24"/>
                                <w:szCs w:val="24"/>
                              </w:rPr>
                              <w:t>0.000199***</w:t>
                            </w:r>
                          </w:p>
                          <w:p w:rsidR="003D04BF" w:rsidRPr="00747576" w:rsidRDefault="003D04BF" w:rsidP="00F61DED">
                            <w:pPr>
                              <w:pBdr>
                                <w:bottom w:val="single" w:sz="4" w:space="1" w:color="auto"/>
                              </w:pBdr>
                              <w:textAlignment w:val="bottom"/>
                              <w:rPr>
                                <w:sz w:val="24"/>
                                <w:szCs w:val="24"/>
                              </w:rPr>
                            </w:pPr>
                            <w:r>
                              <w:rPr>
                                <w:sz w:val="24"/>
                                <w:szCs w:val="24"/>
                              </w:rPr>
                              <w:t xml:space="preserve">Y (plant spacing)         </w:t>
                            </w:r>
                            <w:r w:rsidRPr="00D171FC">
                              <w:rPr>
                                <w:sz w:val="24"/>
                                <w:szCs w:val="24"/>
                              </w:rPr>
                              <w:t>0.4222476</w:t>
                            </w:r>
                          </w:p>
                          <w:p w:rsidR="003D04BF" w:rsidRDefault="003D04BF" w:rsidP="00F61D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2pt;margin-top:51.5pt;width:185.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" fillcolor="window" strokecolor="#f79646" strokeweight="2pt">
                <v:textbox>
                  <w:txbxContent>
                    <w:p w:rsidR="00DB7CC2" w:rsidRPr="00D171FC" w:rsidRDefault="00DB7CC2" w:rsidP="00F61DED">
                      <w:pPr>
                        <w:textAlignment w:val="bottom"/>
                        <w:rPr>
                          <w:sz w:val="24"/>
                          <w:szCs w:val="24"/>
                        </w:rPr>
                      </w:pPr>
                      <w:r>
                        <w:rPr>
                          <w:sz w:val="24"/>
                          <w:szCs w:val="24"/>
                        </w:rPr>
                        <w:t>Z=-5.</w:t>
                      </w:r>
                      <w:r w:rsidRPr="00D171FC">
                        <w:rPr>
                          <w:sz w:val="24"/>
                          <w:szCs w:val="24"/>
                        </w:rPr>
                        <w:t>3X + 3.1Y + 2298.1</w:t>
                      </w:r>
                    </w:p>
                    <w:p w:rsidR="00DB7CC2" w:rsidRPr="00D171FC" w:rsidRDefault="00DB7CC2" w:rsidP="00F61DED">
                      <w:pPr>
                        <w:textAlignment w:val="bottom"/>
                        <w:rPr>
                          <w:sz w:val="24"/>
                          <w:szCs w:val="24"/>
                        </w:rPr>
                      </w:pPr>
                      <w:r w:rsidRPr="00D171FC">
                        <w:rPr>
                          <w:sz w:val="24"/>
                          <w:szCs w:val="24"/>
                        </w:rPr>
                        <w:t xml:space="preserve">          R2=0.78</w:t>
                      </w:r>
                    </w:p>
                    <w:p w:rsidR="00DB7CC2" w:rsidRPr="00D171FC" w:rsidRDefault="00DB7CC2" w:rsidP="00F61DED">
                      <w:pPr>
                        <w:pBdr>
                          <w:top w:val="single" w:sz="4" w:space="1" w:color="auto"/>
                          <w:bottom w:val="single" w:sz="4" w:space="1" w:color="auto"/>
                        </w:pBdr>
                        <w:textAlignment w:val="bottom"/>
                        <w:rPr>
                          <w:sz w:val="24"/>
                          <w:szCs w:val="24"/>
                        </w:rPr>
                      </w:pPr>
                      <w:r w:rsidRPr="00D171FC">
                        <w:rPr>
                          <w:sz w:val="24"/>
                          <w:szCs w:val="24"/>
                        </w:rPr>
                        <w:tab/>
                      </w:r>
                      <w:r>
                        <w:rPr>
                          <w:sz w:val="24"/>
                          <w:szCs w:val="24"/>
                        </w:rPr>
                        <w:t xml:space="preserve">                        </w:t>
                      </w:r>
                      <w:r w:rsidRPr="00D171FC">
                        <w:rPr>
                          <w:sz w:val="24"/>
                          <w:szCs w:val="24"/>
                        </w:rPr>
                        <w:t>P Value</w:t>
                      </w:r>
                    </w:p>
                    <w:p w:rsidR="00DB7CC2" w:rsidRPr="00D171FC" w:rsidRDefault="00DB7CC2" w:rsidP="00F61DED">
                      <w:pPr>
                        <w:pBdr>
                          <w:bottom w:val="single" w:sz="4" w:space="1" w:color="auto"/>
                        </w:pBdr>
                        <w:textAlignment w:val="bottom"/>
                        <w:rPr>
                          <w:sz w:val="24"/>
                          <w:szCs w:val="24"/>
                        </w:rPr>
                      </w:pPr>
                      <w:r w:rsidRPr="00D171FC">
                        <w:rPr>
                          <w:sz w:val="24"/>
                          <w:szCs w:val="24"/>
                        </w:rPr>
                        <w:t>Intercept</w:t>
                      </w:r>
                      <w:r w:rsidRPr="00D171FC">
                        <w:rPr>
                          <w:sz w:val="24"/>
                          <w:szCs w:val="24"/>
                        </w:rPr>
                        <w:tab/>
                      </w:r>
                      <w:r>
                        <w:rPr>
                          <w:sz w:val="24"/>
                          <w:szCs w:val="24"/>
                        </w:rPr>
                        <w:t xml:space="preserve">         </w:t>
                      </w:r>
                      <w:r w:rsidRPr="00D171FC">
                        <w:rPr>
                          <w:sz w:val="24"/>
                          <w:szCs w:val="24"/>
                        </w:rPr>
                        <w:t>&lt;2e-16***</w:t>
                      </w:r>
                    </w:p>
                    <w:p w:rsidR="00DB7CC2" w:rsidRPr="00D171FC" w:rsidRDefault="00DB7CC2" w:rsidP="00F61DED">
                      <w:pPr>
                        <w:pBdr>
                          <w:bottom w:val="single" w:sz="4" w:space="1" w:color="auto"/>
                        </w:pBdr>
                        <w:textAlignment w:val="bottom"/>
                        <w:rPr>
                          <w:sz w:val="24"/>
                          <w:szCs w:val="24"/>
                        </w:rPr>
                      </w:pPr>
                      <w:r w:rsidRPr="00D171FC">
                        <w:rPr>
                          <w:sz w:val="24"/>
                          <w:szCs w:val="24"/>
                        </w:rPr>
                        <w:t>X (</w:t>
                      </w:r>
                      <w:r>
                        <w:rPr>
                          <w:sz w:val="24"/>
                          <w:szCs w:val="24"/>
                        </w:rPr>
                        <w:t xml:space="preserve">row spacing)          </w:t>
                      </w:r>
                      <w:r w:rsidRPr="00D171FC">
                        <w:rPr>
                          <w:sz w:val="24"/>
                          <w:szCs w:val="24"/>
                        </w:rPr>
                        <w:t>0.000199***</w:t>
                      </w:r>
                    </w:p>
                    <w:p w:rsidR="00DB7CC2" w:rsidRPr="00747576" w:rsidRDefault="00DB7CC2" w:rsidP="00F61DED">
                      <w:pPr>
                        <w:pBdr>
                          <w:bottom w:val="single" w:sz="4" w:space="1" w:color="auto"/>
                        </w:pBdr>
                        <w:textAlignment w:val="bottom"/>
                        <w:rPr>
                          <w:sz w:val="24"/>
                          <w:szCs w:val="24"/>
                        </w:rPr>
                      </w:pPr>
                      <w:r>
                        <w:rPr>
                          <w:sz w:val="24"/>
                          <w:szCs w:val="24"/>
                        </w:rPr>
                        <w:t xml:space="preserve">Y (plant spacing)         </w:t>
                      </w:r>
                      <w:r w:rsidRPr="00D171FC">
                        <w:rPr>
                          <w:sz w:val="24"/>
                          <w:szCs w:val="24"/>
                        </w:rPr>
                        <w:t>0.4222476</w:t>
                      </w:r>
                    </w:p>
                    <w:p w:rsidR="00DB7CC2" w:rsidRDefault="00DB7CC2" w:rsidP="00F61DED">
                      <w:pPr>
                        <w:jc w:val="center"/>
                      </w:pPr>
                    </w:p>
                  </w:txbxContent>
                </v:textbox>
              </v:rect>
            </w:pict>
          </mc:Fallback>
        </mc:AlternateContent>
      </w:r>
      <w:r w:rsidRPr="00B90F0C">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63360" behindDoc="0" locked="0" layoutInCell="1" allowOverlap="1" wp14:anchorId="5550DE7D" wp14:editId="1A7441D8">
                <wp:simplePos x="0" y="0"/>
                <wp:positionH relativeFrom="column">
                  <wp:posOffset>1289050</wp:posOffset>
                </wp:positionH>
                <wp:positionV relativeFrom="paragraph">
                  <wp:posOffset>1624966</wp:posOffset>
                </wp:positionV>
                <wp:extent cx="120015" cy="45719"/>
                <wp:effectExtent l="0" t="0" r="13335" b="12065"/>
                <wp:wrapNone/>
                <wp:docPr id="6" name="Oval 6"/>
                <wp:cNvGraphicFramePr/>
                <a:graphic xmlns:a="http://schemas.openxmlformats.org/drawingml/2006/main">
                  <a:graphicData uri="http://schemas.microsoft.com/office/word/2010/wordprocessingShape">
                    <wps:wsp>
                      <wps:cNvSpPr/>
                      <wps:spPr>
                        <a:xfrm>
                          <a:off x="0" y="0"/>
                          <a:ext cx="120015" cy="4571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01.5pt;margin-top:127.95pt;width:9.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" fillcolor="white [3201]" strokecolor="black [3200]" strokeweight="2pt"/>
            </w:pict>
          </mc:Fallback>
        </mc:AlternateContent>
      </w:r>
      <w:r w:rsidR="00F61DED" w:rsidRPr="00F61DE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0ECC8A" wp14:editId="47C9B881">
                <wp:simplePos x="0" y="0"/>
                <wp:positionH relativeFrom="column">
                  <wp:posOffset>1738471</wp:posOffset>
                </wp:positionH>
                <wp:positionV relativeFrom="paragraph">
                  <wp:posOffset>2158379</wp:posOffset>
                </wp:positionV>
                <wp:extent cx="1072202" cy="296875"/>
                <wp:effectExtent l="292417" t="0" r="306388" b="1587"/>
                <wp:wrapNone/>
                <wp:docPr id="18" name="Rectangle 18"/>
                <wp:cNvGraphicFramePr/>
                <a:graphic xmlns:a="http://schemas.openxmlformats.org/drawingml/2006/main">
                  <a:graphicData uri="http://schemas.microsoft.com/office/word/2010/wordprocessingShape">
                    <wps:wsp>
                      <wps:cNvSpPr/>
                      <wps:spPr>
                        <a:xfrm rot="18475773">
                          <a:off x="0" y="0"/>
                          <a:ext cx="1072202" cy="296875"/>
                        </a:xfrm>
                        <a:prstGeom prst="rect">
                          <a:avLst/>
                        </a:prstGeom>
                        <a:solidFill>
                          <a:sysClr val="window" lastClr="FFFFFF"/>
                        </a:solidFill>
                        <a:ln w="25400" cap="flat" cmpd="sng" algn="ctr">
                          <a:solidFill>
                            <a:schemeClr val="bg1"/>
                          </a:solidFill>
                          <a:prstDash val="solid"/>
                        </a:ln>
                        <a:effectLst/>
                      </wps:spPr>
                      <wps:txbx>
                        <w:txbxContent>
                          <w:p w:rsidR="003D04BF" w:rsidRDefault="003D04BF" w:rsidP="00F61DED">
                            <w:r>
                              <w:rPr>
                                <w:sz w:val="24"/>
                                <w:szCs w:val="24"/>
                              </w:rPr>
                              <w:t>Plant spacing</w:t>
                            </w:r>
                          </w:p>
                          <w:p w:rsidR="003D04BF" w:rsidRDefault="003D04BF" w:rsidP="00F61D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margin-left:136.9pt;margin-top:169.95pt;width:84.45pt;height:23.4pt;rotation:-341248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" fillcolor="window" strokecolor="white [3212]" strokeweight="2pt">
                <v:textbox>
                  <w:txbxContent>
                    <w:p w:rsidR="00DB7CC2" w:rsidRDefault="00DB7CC2" w:rsidP="00F61DED">
                      <w:r>
                        <w:rPr>
                          <w:sz w:val="24"/>
                          <w:szCs w:val="24"/>
                        </w:rPr>
                        <w:t>Plant spacing</w:t>
                      </w:r>
                    </w:p>
                    <w:p w:rsidR="00DB7CC2" w:rsidRDefault="00DB7CC2" w:rsidP="00F61DED"/>
                  </w:txbxContent>
                </v:textbox>
              </v:rect>
            </w:pict>
          </mc:Fallback>
        </mc:AlternateContent>
      </w:r>
      <w:r w:rsidR="00F61DED" w:rsidRPr="00F61DE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B7F5C5" wp14:editId="4C5C564A">
                <wp:simplePos x="0" y="0"/>
                <wp:positionH relativeFrom="column">
                  <wp:posOffset>338455</wp:posOffset>
                </wp:positionH>
                <wp:positionV relativeFrom="paragraph">
                  <wp:posOffset>2301875</wp:posOffset>
                </wp:positionV>
                <wp:extent cx="1032510" cy="272415"/>
                <wp:effectExtent l="0" t="304800" r="0" b="299085"/>
                <wp:wrapNone/>
                <wp:docPr id="17" name="Rectangle 17"/>
                <wp:cNvGraphicFramePr/>
                <a:graphic xmlns:a="http://schemas.openxmlformats.org/drawingml/2006/main">
                  <a:graphicData uri="http://schemas.microsoft.com/office/word/2010/wordprocessingShape">
                    <wps:wsp>
                      <wps:cNvSpPr/>
                      <wps:spPr>
                        <a:xfrm rot="2130634">
                          <a:off x="0" y="0"/>
                          <a:ext cx="1032510" cy="272415"/>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3D04BF" w:rsidRDefault="003D04BF" w:rsidP="00F61DED">
                            <w:r>
                              <w:rPr>
                                <w:sz w:val="24"/>
                                <w:szCs w:val="24"/>
                              </w:rPr>
                              <w:t>Row spacing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margin-left:26.65pt;margin-top:181.25pt;width:81.3pt;height:21.45pt;rotation:232722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" fillcolor="white [3212]" strokecolor="white [3212]" strokeweight="2pt">
                <v:textbox>
                  <w:txbxContent>
                    <w:p w:rsidR="00DB7CC2" w:rsidRDefault="00DB7CC2" w:rsidP="00F61DED">
                      <w:r>
                        <w:rPr>
                          <w:sz w:val="24"/>
                          <w:szCs w:val="24"/>
                        </w:rPr>
                        <w:t>Row spacing</w:t>
                      </w:r>
                    </w:p>
                  </w:txbxContent>
                </v:textbox>
              </v:rect>
            </w:pict>
          </mc:Fallback>
        </mc:AlternateContent>
      </w:r>
      <w:r w:rsidR="00F61DED" w:rsidRPr="00F61DE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D6738EA" wp14:editId="4BFF2F4A">
                <wp:simplePos x="0" y="0"/>
                <wp:positionH relativeFrom="column">
                  <wp:posOffset>-547571</wp:posOffset>
                </wp:positionH>
                <wp:positionV relativeFrom="paragraph">
                  <wp:posOffset>874395</wp:posOffset>
                </wp:positionV>
                <wp:extent cx="1216660" cy="262890"/>
                <wp:effectExtent l="57785" t="37465" r="60325" b="22225"/>
                <wp:wrapNone/>
                <wp:docPr id="1" name="Rectangle 1"/>
                <wp:cNvGraphicFramePr/>
                <a:graphic xmlns:a="http://schemas.openxmlformats.org/drawingml/2006/main">
                  <a:graphicData uri="http://schemas.microsoft.com/office/word/2010/wordprocessingShape">
                    <wps:wsp>
                      <wps:cNvSpPr/>
                      <wps:spPr>
                        <a:xfrm rot="5160984">
                          <a:off x="0" y="0"/>
                          <a:ext cx="1216660" cy="262890"/>
                        </a:xfrm>
                        <a:prstGeom prst="rect">
                          <a:avLst/>
                        </a:prstGeom>
                        <a:solidFill>
                          <a:sysClr val="window" lastClr="FFFFFF"/>
                        </a:solidFill>
                        <a:ln w="25400" cap="flat" cmpd="sng" algn="ctr">
                          <a:solidFill>
                            <a:schemeClr val="bg1"/>
                          </a:solidFill>
                          <a:prstDash val="solid"/>
                        </a:ln>
                        <a:effectLst/>
                      </wps:spPr>
                      <wps:txbx>
                        <w:txbxContent>
                          <w:p w:rsidR="003D04BF" w:rsidRPr="001E0CBD" w:rsidRDefault="003D04BF" w:rsidP="00B90F0C">
                            <w:pPr>
                              <w:shd w:val="clear" w:color="auto" w:fill="FFFFFF" w:themeFill="background1"/>
                              <w:jc w:val="center"/>
                              <w:rPr>
                                <w:rFonts w:ascii="Times New Roman" w:hAnsi="Times New Roman" w:cs="Times New Roman"/>
                              </w:rPr>
                            </w:pPr>
                            <w:r w:rsidRPr="001E0CBD">
                              <w:rPr>
                                <w:rFonts w:ascii="Times New Roman" w:hAnsi="Times New Roman" w:cs="Times New Roman"/>
                                <w:sz w:val="24"/>
                                <w:szCs w:val="24"/>
                              </w:rPr>
                              <w:t>Yield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43.1pt;margin-top:68.85pt;width:95.8pt;height:20.7pt;rotation:563717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" fillcolor="window" strokecolor="white [3212]" strokeweight="2pt">
                <v:textbox>
                  <w:txbxContent>
                    <w:p w:rsidR="00DB7CC2" w:rsidRPr="001E0CBD" w:rsidRDefault="00DB7CC2" w:rsidP="00B90F0C">
                      <w:pPr>
                        <w:shd w:val="clear" w:color="auto" w:fill="FFFFFF" w:themeFill="background1"/>
                        <w:jc w:val="center"/>
                        <w:rPr>
                          <w:rFonts w:ascii="Times New Roman" w:hAnsi="Times New Roman" w:cs="Times New Roman"/>
                        </w:rPr>
                      </w:pPr>
                      <w:r w:rsidRPr="001E0CBD">
                        <w:rPr>
                          <w:rFonts w:ascii="Times New Roman" w:hAnsi="Times New Roman" w:cs="Times New Roman"/>
                          <w:sz w:val="24"/>
                          <w:szCs w:val="24"/>
                        </w:rPr>
                        <w:t>Yield</w:t>
                      </w:r>
                    </w:p>
                  </w:txbxContent>
                </v:textbox>
              </v:rect>
            </w:pict>
          </mc:Fallback>
        </mc:AlternateContent>
      </w:r>
      <w:r w:rsidR="00F61DED" w:rsidRPr="00B90F0C">
        <w:rPr>
          <w:noProof/>
          <w:shd w:val="clear" w:color="auto" w:fill="FFFFFF" w:themeFill="background1"/>
        </w:rPr>
        <w:drawing>
          <wp:inline distT="0" distB="0" distL="0" distR="0" wp14:anchorId="17C61243" wp14:editId="24B748CB">
            <wp:extent cx="2743200" cy="2743200"/>
            <wp:effectExtent l="0" t="0" r="0" b="0"/>
            <wp:docPr id="3" name="Content Placeholde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Content Placeholder 6"/>
                    <pic:cNvPicPr>
                      <a:picLocks/>
                    </pic:cNvPicPr>
                  </pic:nvPicPr>
                  <pic:blipFill rotWithShape="1">
                    <a:blip r:embed="rId11">
                      <a:extLst>
                        <a:ext uri="{28A0092B-C50C-407E-A947-70E740481C1C}">
                          <a14:useLocalDpi xmlns:a14="http://schemas.microsoft.com/office/drawing/2010/main" val="0"/>
                        </a:ext>
                      </a:extLst>
                    </a:blip>
                    <a:srcRect l="31503" t="18387" r="34393" b="24409"/>
                    <a:stretch/>
                  </pic:blipFill>
                  <pic:spPr bwMode="auto">
                    <a:xfrm>
                      <a:off x="0" y="0"/>
                      <a:ext cx="2743200" cy="2743200"/>
                    </a:xfrm>
                    <a:prstGeom prst="rect">
                      <a:avLst/>
                    </a:prstGeom>
                    <a:noFill/>
                    <a:ln>
                      <a:noFill/>
                    </a:ln>
                    <a:extLst>
                      <a:ext uri="{53640926-AAD7-44D8-BBD7-CCE9431645EC}">
                        <a14:shadowObscured xmlns:a14="http://schemas.microsoft.com/office/drawing/2010/main"/>
                      </a:ext>
                    </a:extLst>
                  </pic:spPr>
                </pic:pic>
              </a:graphicData>
            </a:graphic>
          </wp:inline>
        </w:drawing>
      </w:r>
      <w:r w:rsidR="00F61DED" w:rsidRPr="00F61DED">
        <w:rPr>
          <w:noProof/>
        </w:rPr>
        <w:t xml:space="preserve"> </w:t>
      </w:r>
      <w:r w:rsidR="00F61DED" w:rsidRPr="00F61DED">
        <w:rPr>
          <w:noProof/>
        </w:rPr>
        <w:drawing>
          <wp:inline distT="0" distB="0" distL="0" distR="0" wp14:anchorId="26704CEB" wp14:editId="3D439D8D">
            <wp:extent cx="548640" cy="2468880"/>
            <wp:effectExtent l="0" t="0" r="3810" b="7620"/>
            <wp:docPr id="5"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11">
                      <a:extLst>
                        <a:ext uri="{28A0092B-C50C-407E-A947-70E740481C1C}">
                          <a14:useLocalDpi xmlns:a14="http://schemas.microsoft.com/office/drawing/2010/main" val="0"/>
                        </a:ext>
                      </a:extLst>
                    </a:blip>
                    <a:srcRect l="85804" t="19222" r="4272" b="26482"/>
                    <a:stretch/>
                  </pic:blipFill>
                  <pic:spPr bwMode="auto">
                    <a:xfrm>
                      <a:off x="0" y="0"/>
                      <a:ext cx="548640" cy="2468880"/>
                    </a:xfrm>
                    <a:prstGeom prst="rect">
                      <a:avLst/>
                    </a:prstGeom>
                    <a:noFill/>
                    <a:ln>
                      <a:noFill/>
                    </a:ln>
                    <a:extLst>
                      <a:ext uri="{53640926-AAD7-44D8-BBD7-CCE9431645EC}">
                        <a14:shadowObscured xmlns:a14="http://schemas.microsoft.com/office/drawing/2010/main"/>
                      </a:ext>
                    </a:extLst>
                  </pic:spPr>
                </pic:pic>
              </a:graphicData>
            </a:graphic>
          </wp:inline>
        </w:drawing>
      </w:r>
      <w:r w:rsidR="00F61DED" w:rsidRPr="00F61DED">
        <w:rPr>
          <w:rFonts w:eastAsiaTheme="minorEastAsia"/>
          <w:color w:val="000000" w:themeColor="text1"/>
          <w:kern w:val="24"/>
          <w:sz w:val="48"/>
          <w:szCs w:val="48"/>
        </w:rPr>
        <w:t xml:space="preserve"> </w:t>
      </w:r>
    </w:p>
    <w:p w:rsidR="00F61DED" w:rsidRPr="00F61DED" w:rsidRDefault="00F61DED" w:rsidP="00F61DED">
      <w:pPr>
        <w:spacing w:after="200" w:line="276" w:lineRule="auto"/>
        <w:textAlignment w:val="bottom"/>
        <w:rPr>
          <w:noProof/>
          <w:sz w:val="24"/>
          <w:szCs w:val="24"/>
        </w:rPr>
      </w:pPr>
    </w:p>
    <w:p w:rsidR="009E02C7" w:rsidRDefault="009C1B05" w:rsidP="00F16C10">
      <w:pPr>
        <w:autoSpaceDE w:val="0"/>
        <w:autoSpaceDN w:val="0"/>
        <w:adjustRightInd w:val="0"/>
        <w:spacing w:after="0" w:line="240" w:lineRule="auto"/>
        <w:rPr>
          <w:rFonts w:ascii="Times New Roman" w:hAnsi="Times New Roman" w:cs="Times New Roman"/>
          <w:sz w:val="24"/>
          <w:szCs w:val="24"/>
        </w:rPr>
      </w:pPr>
      <w:r w:rsidRPr="00A66519">
        <w:rPr>
          <w:rFonts w:ascii="Times New Roman" w:hAnsi="Times New Roman" w:cs="Times New Roman"/>
          <w:sz w:val="24"/>
          <w:szCs w:val="24"/>
        </w:rPr>
        <w:t xml:space="preserve">Fig. 2.  </w:t>
      </w:r>
      <w:r w:rsidR="00A66519" w:rsidRPr="00A66519">
        <w:rPr>
          <w:rFonts w:ascii="Times New Roman" w:hAnsi="Times New Roman" w:cs="Times New Roman"/>
          <w:sz w:val="24"/>
          <w:szCs w:val="24"/>
        </w:rPr>
        <w:t>Grain yield response of sunflower to planting different inter-and intra-row spacing</w:t>
      </w:r>
    </w:p>
    <w:p w:rsidR="00223C10" w:rsidRDefault="00223C10" w:rsidP="00F16C10">
      <w:pPr>
        <w:autoSpaceDE w:val="0"/>
        <w:autoSpaceDN w:val="0"/>
        <w:adjustRightInd w:val="0"/>
        <w:spacing w:after="0" w:line="240" w:lineRule="auto"/>
        <w:rPr>
          <w:rFonts w:ascii="Times New Roman" w:hAnsi="Times New Roman" w:cs="Times New Roman"/>
          <w:sz w:val="24"/>
          <w:szCs w:val="24"/>
        </w:rPr>
      </w:pPr>
    </w:p>
    <w:p w:rsidR="00223C10" w:rsidRDefault="00223C10" w:rsidP="00F16C10">
      <w:pPr>
        <w:autoSpaceDE w:val="0"/>
        <w:autoSpaceDN w:val="0"/>
        <w:adjustRightInd w:val="0"/>
        <w:spacing w:after="0" w:line="240" w:lineRule="auto"/>
        <w:rPr>
          <w:rFonts w:ascii="Times New Roman" w:hAnsi="Times New Roman" w:cs="Times New Roman"/>
          <w:sz w:val="24"/>
          <w:szCs w:val="24"/>
        </w:rPr>
      </w:pPr>
    </w:p>
    <w:p w:rsidR="00223C10" w:rsidRDefault="00223C10" w:rsidP="00F16C10">
      <w:pPr>
        <w:autoSpaceDE w:val="0"/>
        <w:autoSpaceDN w:val="0"/>
        <w:adjustRightInd w:val="0"/>
        <w:spacing w:after="0" w:line="240" w:lineRule="auto"/>
        <w:rPr>
          <w:rFonts w:ascii="Times New Roman" w:hAnsi="Times New Roman" w:cs="Times New Roman"/>
          <w:sz w:val="24"/>
          <w:szCs w:val="24"/>
        </w:rPr>
      </w:pPr>
    </w:p>
    <w:p w:rsidR="00223C10" w:rsidRDefault="00223C10" w:rsidP="00F16C10">
      <w:pPr>
        <w:autoSpaceDE w:val="0"/>
        <w:autoSpaceDN w:val="0"/>
        <w:adjustRightInd w:val="0"/>
        <w:spacing w:after="0" w:line="240" w:lineRule="auto"/>
        <w:rPr>
          <w:rFonts w:ascii="Times New Roman" w:hAnsi="Times New Roman" w:cs="Times New Roman"/>
          <w:sz w:val="24"/>
          <w:szCs w:val="24"/>
        </w:rPr>
      </w:pPr>
    </w:p>
    <w:p w:rsidR="00223C10" w:rsidRPr="009C1B05" w:rsidRDefault="00223C10" w:rsidP="00F16C10">
      <w:pPr>
        <w:autoSpaceDE w:val="0"/>
        <w:autoSpaceDN w:val="0"/>
        <w:adjustRightInd w:val="0"/>
        <w:spacing w:after="0" w:line="240" w:lineRule="auto"/>
        <w:rPr>
          <w:rFonts w:ascii="Times New Roman" w:hAnsi="Times New Roman" w:cs="Times New Roman"/>
          <w:sz w:val="24"/>
          <w:szCs w:val="24"/>
        </w:rPr>
      </w:pPr>
    </w:p>
    <w:p w:rsidR="00A66519" w:rsidRPr="003E3E63" w:rsidRDefault="00223C10" w:rsidP="00A66519">
      <w:pPr>
        <w:spacing w:after="200" w:line="360" w:lineRule="auto"/>
        <w:rPr>
          <w:rFonts w:ascii="Times New Roman" w:eastAsiaTheme="majorEastAsia" w:hAnsi="Times New Roman" w:cs="Times New Roman"/>
          <w:b/>
          <w:bCs/>
          <w:color w:val="000000" w:themeColor="text1"/>
          <w:kern w:val="24"/>
          <w:sz w:val="24"/>
          <w:szCs w:val="24"/>
        </w:rPr>
      </w:pPr>
      <w:r w:rsidRPr="003E3E63">
        <w:rPr>
          <w:rFonts w:ascii="Times New Roman" w:eastAsiaTheme="majorEastAsia" w:hAnsi="Times New Roman" w:cs="Times New Roman"/>
          <w:b/>
          <w:color w:val="000000" w:themeColor="text1"/>
          <w:kern w:val="24"/>
          <w:sz w:val="24"/>
          <w:szCs w:val="24"/>
        </w:rPr>
        <w:lastRenderedPageBreak/>
        <w:t xml:space="preserve">CONCLUSION AND </w:t>
      </w:r>
      <w:r w:rsidRPr="003E3E63">
        <w:rPr>
          <w:rFonts w:ascii="Times New Roman" w:eastAsiaTheme="majorEastAsia" w:hAnsi="Times New Roman" w:cs="Times New Roman"/>
          <w:b/>
          <w:bCs/>
          <w:color w:val="000000" w:themeColor="text1"/>
          <w:kern w:val="24"/>
          <w:sz w:val="24"/>
          <w:szCs w:val="24"/>
        </w:rPr>
        <w:t>RECOMMENDATION</w:t>
      </w:r>
    </w:p>
    <w:p w:rsidR="00191E9A" w:rsidRPr="003E3E63" w:rsidRDefault="003E3E63" w:rsidP="003250BD">
      <w:pPr>
        <w:spacing w:after="200" w:line="360" w:lineRule="auto"/>
        <w:jc w:val="both"/>
        <w:rPr>
          <w:rFonts w:ascii="Times New Roman" w:eastAsiaTheme="minorEastAsia" w:hAnsi="Times New Roman" w:cs="Times New Roman"/>
          <w:color w:val="000000" w:themeColor="text1"/>
          <w:kern w:val="24"/>
          <w:sz w:val="24"/>
          <w:szCs w:val="24"/>
        </w:rPr>
      </w:pPr>
      <w:r>
        <w:rPr>
          <w:rFonts w:ascii="Times New Roman" w:hAnsi="Times New Roman" w:cs="Times New Roman"/>
          <w:color w:val="000000" w:themeColor="text1"/>
          <w:sz w:val="24"/>
          <w:szCs w:val="24"/>
        </w:rPr>
        <w:t>I</w:t>
      </w:r>
      <w:r w:rsidRPr="003E3E63">
        <w:rPr>
          <w:rFonts w:ascii="Times New Roman" w:hAnsi="Times New Roman" w:cs="Times New Roman"/>
          <w:color w:val="000000" w:themeColor="text1"/>
          <w:sz w:val="24"/>
          <w:szCs w:val="24"/>
        </w:rPr>
        <w:t>n conclusion, the study demonstrated a significant impact of inter- and intra-row spacing on various parameters of sunflower cultivation. The optimal combination of 75 cm inter-row spacing and 30 cm intra-row spacing yielded the highest grain production of 2375.2 kg ha</w:t>
      </w:r>
      <w:r w:rsidRPr="00DB7CC2">
        <w:rPr>
          <w:rFonts w:ascii="Times New Roman" w:hAnsi="Times New Roman" w:cs="Times New Roman"/>
          <w:color w:val="000000" w:themeColor="text1"/>
          <w:sz w:val="24"/>
          <w:szCs w:val="24"/>
          <w:vertAlign w:val="superscript"/>
        </w:rPr>
        <w:t>-1</w:t>
      </w:r>
      <w:r w:rsidRPr="003E3E63">
        <w:rPr>
          <w:rFonts w:ascii="Times New Roman" w:hAnsi="Times New Roman" w:cs="Times New Roman"/>
          <w:color w:val="000000" w:themeColor="text1"/>
          <w:sz w:val="24"/>
          <w:szCs w:val="24"/>
        </w:rPr>
        <w:t xml:space="preserve"> and a remarkable net benefit of 89671.4 Eth-Birr, underscored by a marginal rate of return of 1178.4%. Based on these findings, it is recommended that sunflower growers in the lowlands of Gondar and similar agro-ecological zones adopt this spacing configuration to maximize yield and profitability. Future research could explore the long-term effects of these spacing strategies on soil health and sustainability.</w:t>
      </w:r>
      <w:r w:rsidR="001D6AC7" w:rsidRPr="003E3E63">
        <w:rPr>
          <w:rFonts w:ascii="Times New Roman" w:eastAsiaTheme="minorEastAsia" w:hAnsi="Times New Roman" w:cs="Times New Roman"/>
          <w:color w:val="000000" w:themeColor="text1"/>
          <w:kern w:val="24"/>
          <w:sz w:val="24"/>
          <w:szCs w:val="24"/>
        </w:rPr>
        <w:t xml:space="preserve"> </w:t>
      </w:r>
    </w:p>
    <w:p w:rsidR="003C0CC5" w:rsidRDefault="00223C10" w:rsidP="003C0CC5">
      <w:pPr>
        <w:autoSpaceDE w:val="0"/>
        <w:autoSpaceDN w:val="0"/>
        <w:adjustRightInd w:val="0"/>
        <w:spacing w:after="0" w:line="240" w:lineRule="auto"/>
        <w:rPr>
          <w:rFonts w:ascii="Times New Roman" w:hAnsi="Times New Roman" w:cs="Times New Roman"/>
          <w:b/>
          <w:bCs/>
          <w:color w:val="000000"/>
          <w:sz w:val="23"/>
          <w:szCs w:val="23"/>
        </w:rPr>
      </w:pPr>
      <w:r w:rsidRPr="00191E9A">
        <w:rPr>
          <w:rFonts w:ascii="Times New Roman" w:hAnsi="Times New Roman" w:cs="Times New Roman"/>
          <w:b/>
          <w:bCs/>
          <w:color w:val="000000"/>
          <w:sz w:val="23"/>
          <w:szCs w:val="23"/>
        </w:rPr>
        <w:t xml:space="preserve">ACKNOWLEDGMENT </w:t>
      </w:r>
    </w:p>
    <w:p w:rsidR="003C0CC5" w:rsidRPr="00191E9A" w:rsidRDefault="003C0CC5" w:rsidP="003C0CC5">
      <w:pPr>
        <w:autoSpaceDE w:val="0"/>
        <w:autoSpaceDN w:val="0"/>
        <w:adjustRightInd w:val="0"/>
        <w:spacing w:after="0" w:line="240" w:lineRule="auto"/>
        <w:rPr>
          <w:rFonts w:ascii="Times New Roman" w:hAnsi="Times New Roman" w:cs="Times New Roman"/>
          <w:color w:val="000000"/>
          <w:sz w:val="23"/>
          <w:szCs w:val="23"/>
        </w:rPr>
      </w:pPr>
    </w:p>
    <w:p w:rsidR="003C0CC5" w:rsidRDefault="003C0CC5" w:rsidP="003C0CC5">
      <w:pPr>
        <w:tabs>
          <w:tab w:val="left" w:pos="7665"/>
        </w:tabs>
        <w:spacing w:line="360" w:lineRule="auto"/>
        <w:jc w:val="both"/>
        <w:rPr>
          <w:rFonts w:ascii="Times New Roman" w:hAnsi="Times New Roman" w:cs="Times New Roman"/>
          <w:color w:val="000000"/>
        </w:rPr>
      </w:pPr>
      <w:r>
        <w:rPr>
          <w:rFonts w:ascii="Times New Roman" w:hAnsi="Times New Roman" w:cs="Times New Roman"/>
          <w:color w:val="000000"/>
        </w:rPr>
        <w:t>The authors are</w:t>
      </w:r>
      <w:r w:rsidRPr="00191E9A">
        <w:rPr>
          <w:rFonts w:ascii="Times New Roman" w:hAnsi="Times New Roman" w:cs="Times New Roman"/>
          <w:color w:val="000000"/>
        </w:rPr>
        <w:t xml:space="preserve"> thankful to all researchers and staff members of </w:t>
      </w:r>
      <w:r w:rsidR="00D75775">
        <w:rPr>
          <w:rFonts w:ascii="Times New Roman" w:hAnsi="Times New Roman" w:cs="Times New Roman"/>
          <w:color w:val="000000"/>
        </w:rPr>
        <w:t>Gondar agricultural</w:t>
      </w:r>
      <w:r w:rsidR="00D75775" w:rsidRPr="00191E9A">
        <w:rPr>
          <w:rFonts w:ascii="Times New Roman" w:hAnsi="Times New Roman" w:cs="Times New Roman"/>
          <w:color w:val="000000"/>
        </w:rPr>
        <w:t xml:space="preserve"> </w:t>
      </w:r>
      <w:r w:rsidRPr="00191E9A">
        <w:rPr>
          <w:rFonts w:ascii="Times New Roman" w:hAnsi="Times New Roman" w:cs="Times New Roman"/>
          <w:color w:val="000000"/>
        </w:rPr>
        <w:t>research centers for their assistance during the experimental research period</w:t>
      </w:r>
      <w:r>
        <w:rPr>
          <w:rFonts w:ascii="Times New Roman" w:hAnsi="Times New Roman" w:cs="Times New Roman"/>
          <w:color w:val="000000"/>
        </w:rPr>
        <w:t xml:space="preserve">. The authors are also </w:t>
      </w:r>
      <w:r w:rsidRPr="00191E9A">
        <w:rPr>
          <w:rFonts w:ascii="Times New Roman" w:hAnsi="Times New Roman" w:cs="Times New Roman"/>
          <w:color w:val="000000"/>
        </w:rPr>
        <w:t>thankful to</w:t>
      </w:r>
      <w:r>
        <w:rPr>
          <w:rFonts w:ascii="Times New Roman" w:hAnsi="Times New Roman" w:cs="Times New Roman"/>
          <w:color w:val="000000"/>
        </w:rPr>
        <w:t xml:space="preserve"> </w:t>
      </w:r>
      <w:r w:rsidRPr="00191E9A">
        <w:rPr>
          <w:rFonts w:ascii="Times New Roman" w:hAnsi="Times New Roman" w:cs="Times New Roman"/>
          <w:color w:val="000000"/>
        </w:rPr>
        <w:t xml:space="preserve">all researchers and staff members of </w:t>
      </w:r>
      <w:r w:rsidR="00D75775">
        <w:rPr>
          <w:rFonts w:ascii="Times New Roman" w:hAnsi="Times New Roman" w:cs="Times New Roman"/>
          <w:color w:val="000000"/>
        </w:rPr>
        <w:t xml:space="preserve">Metema </w:t>
      </w:r>
      <w:r>
        <w:rPr>
          <w:rFonts w:ascii="Times New Roman" w:hAnsi="Times New Roman" w:cs="Times New Roman"/>
          <w:color w:val="000000"/>
        </w:rPr>
        <w:t xml:space="preserve">sub center for their assistance. </w:t>
      </w:r>
      <w:r w:rsidRPr="00191E9A">
        <w:rPr>
          <w:rFonts w:ascii="Times New Roman" w:hAnsi="Times New Roman" w:cs="Times New Roman"/>
          <w:color w:val="000000"/>
        </w:rPr>
        <w:t>The authors acknowledge Gondar Agricultural Research Center and Amhara Agricultural Research Institute for financial support.</w:t>
      </w:r>
    </w:p>
    <w:p w:rsidR="003C0CC5" w:rsidRDefault="003C0CC5" w:rsidP="003C0CC5">
      <w:pPr>
        <w:tabs>
          <w:tab w:val="left" w:pos="7665"/>
        </w:tabs>
        <w:spacing w:line="360" w:lineRule="auto"/>
        <w:jc w:val="both"/>
        <w:rPr>
          <w:rFonts w:ascii="Times New Roman" w:hAnsi="Times New Roman" w:cs="Times New Roman"/>
          <w:color w:val="000000"/>
        </w:rPr>
      </w:pPr>
    </w:p>
    <w:p w:rsidR="00A93026" w:rsidRPr="00A93026" w:rsidRDefault="00223C10" w:rsidP="00A93026">
      <w:pPr>
        <w:spacing w:after="200" w:line="276" w:lineRule="auto"/>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REFERENCE </w:t>
      </w:r>
      <w:r w:rsidRPr="00A93026">
        <w:rPr>
          <w:rFonts w:ascii="Times New Roman" w:hAnsi="Times New Roman" w:cs="Times New Roman"/>
          <w:bCs/>
          <w:color w:val="000000"/>
          <w:sz w:val="24"/>
          <w:szCs w:val="24"/>
        </w:rPr>
        <w:t xml:space="preserve"> </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2442E2">
        <w:rPr>
          <w:rFonts w:ascii="Times New Roman" w:hAnsi="Times New Roman" w:cs="Times New Roman"/>
          <w:color w:val="000000" w:themeColor="text1"/>
          <w:sz w:val="24"/>
          <w:szCs w:val="24"/>
        </w:rPr>
        <w:t>Agegnehu</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Shibabaw</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Bitwoded</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Derebe</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Nigatu</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Gebrie</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Umer</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Beshir</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Wudu</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Getahun</w:t>
      </w:r>
      <w:proofErr w:type="spellEnd"/>
      <w:r w:rsidRPr="002442E2">
        <w:rPr>
          <w:rFonts w:ascii="Times New Roman" w:hAnsi="Times New Roman" w:cs="Times New Roman"/>
          <w:color w:val="000000" w:themeColor="text1"/>
          <w:sz w:val="24"/>
          <w:szCs w:val="24"/>
        </w:rPr>
        <w:t xml:space="preserve"> and </w:t>
      </w:r>
      <w:proofErr w:type="spellStart"/>
      <w:r w:rsidRPr="002442E2">
        <w:rPr>
          <w:rFonts w:ascii="Times New Roman" w:hAnsi="Times New Roman" w:cs="Times New Roman"/>
          <w:color w:val="000000" w:themeColor="text1"/>
          <w:sz w:val="24"/>
          <w:szCs w:val="24"/>
        </w:rPr>
        <w:t>Alemayehu</w:t>
      </w:r>
      <w:proofErr w:type="spell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Assefa</w:t>
      </w:r>
      <w:proofErr w:type="spellEnd"/>
      <w:r w:rsidRPr="002442E2">
        <w:rPr>
          <w:rFonts w:ascii="Times New Roman" w:hAnsi="Times New Roman" w:cs="Times New Roman"/>
          <w:color w:val="000000" w:themeColor="text1"/>
          <w:sz w:val="24"/>
          <w:szCs w:val="24"/>
        </w:rPr>
        <w:t>.</w:t>
      </w:r>
      <w:proofErr w:type="gramEnd"/>
      <w:r w:rsidRPr="002442E2">
        <w:rPr>
          <w:rFonts w:ascii="Times New Roman" w:hAnsi="Times New Roman" w:cs="Times New Roman"/>
          <w:color w:val="000000" w:themeColor="text1"/>
          <w:sz w:val="24"/>
          <w:szCs w:val="24"/>
        </w:rPr>
        <w:t xml:space="preserve"> </w:t>
      </w:r>
      <w:proofErr w:type="gramStart"/>
      <w:r w:rsidRPr="002442E2">
        <w:rPr>
          <w:rFonts w:ascii="Times New Roman" w:hAnsi="Times New Roman" w:cs="Times New Roman"/>
          <w:color w:val="000000" w:themeColor="text1"/>
          <w:sz w:val="24"/>
          <w:szCs w:val="24"/>
        </w:rPr>
        <w:t>(2023). Effects of fertilizer rate and spacing on growth and seed yield of sunflower (</w:t>
      </w:r>
      <w:r w:rsidRPr="002442E2">
        <w:rPr>
          <w:rFonts w:ascii="Times New Roman" w:hAnsi="Times New Roman" w:cs="Times New Roman"/>
          <w:i/>
          <w:color w:val="000000" w:themeColor="text1"/>
          <w:sz w:val="24"/>
          <w:szCs w:val="24"/>
        </w:rPr>
        <w:t xml:space="preserve">Helianthus </w:t>
      </w:r>
      <w:proofErr w:type="spellStart"/>
      <w:r w:rsidRPr="002442E2">
        <w:rPr>
          <w:rFonts w:ascii="Times New Roman" w:hAnsi="Times New Roman" w:cs="Times New Roman"/>
          <w:i/>
          <w:color w:val="000000" w:themeColor="text1"/>
          <w:sz w:val="24"/>
          <w:szCs w:val="24"/>
        </w:rPr>
        <w:t>annuus</w:t>
      </w:r>
      <w:proofErr w:type="spellEnd"/>
      <w:r w:rsidRPr="002442E2">
        <w:rPr>
          <w:rFonts w:ascii="Times New Roman" w:hAnsi="Times New Roman" w:cs="Times New Roman"/>
          <w:color w:val="000000" w:themeColor="text1"/>
          <w:sz w:val="24"/>
          <w:szCs w:val="24"/>
        </w:rPr>
        <w:t xml:space="preserve"> L.) in northwestern Amhara, Ethiopia.</w:t>
      </w:r>
      <w:proofErr w:type="gramEnd"/>
      <w:r w:rsidRPr="002442E2">
        <w:rPr>
          <w:rFonts w:ascii="Times New Roman" w:hAnsi="Times New Roman" w:cs="Times New Roman"/>
          <w:color w:val="000000" w:themeColor="text1"/>
          <w:sz w:val="24"/>
          <w:szCs w:val="24"/>
        </w:rPr>
        <w:t xml:space="preserve"> Blue Nile Journal of Agriculture Research (BNJAR), 3(2), 43-53.</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gramStart"/>
      <w:r w:rsidRPr="002442E2">
        <w:rPr>
          <w:rFonts w:ascii="Times New Roman" w:hAnsi="Times New Roman" w:cs="Times New Roman"/>
          <w:color w:val="222222"/>
          <w:sz w:val="24"/>
          <w:szCs w:val="24"/>
          <w:shd w:val="clear" w:color="auto" w:fill="FFFFFF"/>
        </w:rPr>
        <w:t xml:space="preserve">Ahmad, M., </w:t>
      </w:r>
      <w:proofErr w:type="spellStart"/>
      <w:r w:rsidRPr="002442E2">
        <w:rPr>
          <w:rFonts w:ascii="Times New Roman" w:hAnsi="Times New Roman" w:cs="Times New Roman"/>
          <w:color w:val="222222"/>
          <w:sz w:val="24"/>
          <w:szCs w:val="24"/>
          <w:shd w:val="clear" w:color="auto" w:fill="FFFFFF"/>
        </w:rPr>
        <w:t>Khaliq</w:t>
      </w:r>
      <w:proofErr w:type="spellEnd"/>
      <w:r w:rsidRPr="002442E2">
        <w:rPr>
          <w:rFonts w:ascii="Times New Roman" w:hAnsi="Times New Roman" w:cs="Times New Roman"/>
          <w:color w:val="222222"/>
          <w:sz w:val="24"/>
          <w:szCs w:val="24"/>
          <w:shd w:val="clear" w:color="auto" w:fill="FFFFFF"/>
        </w:rPr>
        <w:t xml:space="preserve">, A., Ahmad, R., &amp; </w:t>
      </w:r>
      <w:proofErr w:type="spellStart"/>
      <w:r w:rsidRPr="002442E2">
        <w:rPr>
          <w:rFonts w:ascii="Times New Roman" w:hAnsi="Times New Roman" w:cs="Times New Roman"/>
          <w:color w:val="222222"/>
          <w:sz w:val="24"/>
          <w:szCs w:val="24"/>
          <w:shd w:val="clear" w:color="auto" w:fill="FFFFFF"/>
        </w:rPr>
        <w:t>Ranjha</w:t>
      </w:r>
      <w:proofErr w:type="spellEnd"/>
      <w:r w:rsidRPr="002442E2">
        <w:rPr>
          <w:rFonts w:ascii="Times New Roman" w:hAnsi="Times New Roman" w:cs="Times New Roman"/>
          <w:color w:val="222222"/>
          <w:sz w:val="24"/>
          <w:szCs w:val="24"/>
          <w:shd w:val="clear" w:color="auto" w:fill="FFFFFF"/>
        </w:rPr>
        <w:t>, A. M. (2010).</w:t>
      </w:r>
      <w:proofErr w:type="gramEnd"/>
      <w:r w:rsidRPr="002442E2">
        <w:rPr>
          <w:rFonts w:ascii="Times New Roman" w:hAnsi="Times New Roman" w:cs="Times New Roman"/>
          <w:color w:val="222222"/>
          <w:sz w:val="24"/>
          <w:szCs w:val="24"/>
          <w:shd w:val="clear" w:color="auto" w:fill="FFFFFF"/>
        </w:rPr>
        <w:t xml:space="preserve"> </w:t>
      </w:r>
      <w:proofErr w:type="spellStart"/>
      <w:r w:rsidRPr="002442E2">
        <w:rPr>
          <w:rFonts w:ascii="Times New Roman" w:hAnsi="Times New Roman" w:cs="Times New Roman"/>
          <w:color w:val="222222"/>
          <w:sz w:val="24"/>
          <w:szCs w:val="24"/>
          <w:shd w:val="clear" w:color="auto" w:fill="FFFFFF"/>
        </w:rPr>
        <w:t>Allometery</w:t>
      </w:r>
      <w:proofErr w:type="spellEnd"/>
      <w:r w:rsidRPr="002442E2">
        <w:rPr>
          <w:rFonts w:ascii="Times New Roman" w:hAnsi="Times New Roman" w:cs="Times New Roman"/>
          <w:color w:val="222222"/>
          <w:sz w:val="24"/>
          <w:szCs w:val="24"/>
          <w:shd w:val="clear" w:color="auto" w:fill="FFFFFF"/>
        </w:rPr>
        <w:t xml:space="preserve"> and productivity of autumn planted maize hybrids under narrow row spacing. </w:t>
      </w:r>
      <w:r w:rsidRPr="002442E2">
        <w:rPr>
          <w:rFonts w:ascii="Times New Roman" w:hAnsi="Times New Roman" w:cs="Times New Roman"/>
          <w:i/>
          <w:iCs/>
          <w:color w:val="222222"/>
          <w:sz w:val="24"/>
          <w:szCs w:val="24"/>
          <w:shd w:val="clear" w:color="auto" w:fill="FFFFFF"/>
        </w:rPr>
        <w:t xml:space="preserve">Int. J. Agric. </w:t>
      </w:r>
      <w:proofErr w:type="spellStart"/>
      <w:r w:rsidRPr="002442E2">
        <w:rPr>
          <w:rFonts w:ascii="Times New Roman" w:hAnsi="Times New Roman" w:cs="Times New Roman"/>
          <w:i/>
          <w:iCs/>
          <w:color w:val="222222"/>
          <w:sz w:val="24"/>
          <w:szCs w:val="24"/>
          <w:shd w:val="clear" w:color="auto" w:fill="FFFFFF"/>
        </w:rPr>
        <w:t>Biol</w:t>
      </w:r>
      <w:proofErr w:type="spellEnd"/>
      <w:r w:rsidRPr="002442E2">
        <w:rPr>
          <w:rFonts w:ascii="Times New Roman" w:hAnsi="Times New Roman" w:cs="Times New Roman"/>
          <w:color w:val="222222"/>
          <w:sz w:val="24"/>
          <w:szCs w:val="24"/>
          <w:shd w:val="clear" w:color="auto" w:fill="FFFFFF"/>
        </w:rPr>
        <w:t>, </w:t>
      </w:r>
      <w:r w:rsidRPr="002442E2">
        <w:rPr>
          <w:rFonts w:ascii="Times New Roman" w:hAnsi="Times New Roman" w:cs="Times New Roman"/>
          <w:i/>
          <w:iCs/>
          <w:color w:val="222222"/>
          <w:sz w:val="24"/>
          <w:szCs w:val="24"/>
          <w:shd w:val="clear" w:color="auto" w:fill="FFFFFF"/>
        </w:rPr>
        <w:t>12</w:t>
      </w:r>
      <w:r w:rsidRPr="002442E2">
        <w:rPr>
          <w:rFonts w:ascii="Times New Roman" w:hAnsi="Times New Roman" w:cs="Times New Roman"/>
          <w:color w:val="222222"/>
          <w:sz w:val="24"/>
          <w:szCs w:val="24"/>
          <w:shd w:val="clear" w:color="auto" w:fill="FFFFFF"/>
        </w:rPr>
        <w:t>(5), 661-667.</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r w:rsidRPr="002442E2">
        <w:rPr>
          <w:rFonts w:ascii="Times New Roman" w:hAnsi="Times New Roman" w:cs="Times New Roman"/>
          <w:color w:val="000000" w:themeColor="text1"/>
          <w:sz w:val="24"/>
          <w:szCs w:val="24"/>
          <w:shd w:val="clear" w:color="auto" w:fill="FFFFFF"/>
        </w:rPr>
        <w:t>Alemaw</w:t>
      </w:r>
      <w:proofErr w:type="spellEnd"/>
      <w:r w:rsidRPr="002442E2">
        <w:rPr>
          <w:rFonts w:ascii="Times New Roman" w:hAnsi="Times New Roman" w:cs="Times New Roman"/>
          <w:color w:val="000000" w:themeColor="text1"/>
          <w:sz w:val="24"/>
          <w:szCs w:val="24"/>
          <w:shd w:val="clear" w:color="auto" w:fill="FFFFFF"/>
        </w:rPr>
        <w:t xml:space="preserve"> </w:t>
      </w:r>
      <w:proofErr w:type="spellStart"/>
      <w:proofErr w:type="gramStart"/>
      <w:r w:rsidRPr="002442E2">
        <w:rPr>
          <w:rFonts w:ascii="Times New Roman" w:hAnsi="Times New Roman" w:cs="Times New Roman"/>
          <w:color w:val="000000" w:themeColor="text1"/>
          <w:sz w:val="24"/>
          <w:szCs w:val="24"/>
          <w:shd w:val="clear" w:color="auto" w:fill="FFFFFF"/>
        </w:rPr>
        <w:t>Getinet</w:t>
      </w:r>
      <w:proofErr w:type="spellEnd"/>
      <w:r w:rsidRPr="002442E2">
        <w:rPr>
          <w:rFonts w:ascii="Times New Roman" w:hAnsi="Times New Roman" w:cs="Times New Roman"/>
          <w:color w:val="000000" w:themeColor="text1"/>
          <w:sz w:val="24"/>
          <w:szCs w:val="24"/>
          <w:shd w:val="clear" w:color="auto" w:fill="FFFFFF"/>
        </w:rPr>
        <w:t>,</w:t>
      </w:r>
      <w:proofErr w:type="gramEnd"/>
      <w:r w:rsidRPr="002442E2">
        <w:rPr>
          <w:rFonts w:ascii="Times New Roman" w:hAnsi="Times New Roman" w:cs="Times New Roman"/>
          <w:color w:val="000000" w:themeColor="text1"/>
          <w:sz w:val="24"/>
          <w:szCs w:val="24"/>
          <w:shd w:val="clear" w:color="auto" w:fill="FFFFFF"/>
        </w:rPr>
        <w:t xml:space="preserve"> and </w:t>
      </w:r>
      <w:proofErr w:type="spellStart"/>
      <w:r w:rsidRPr="002442E2">
        <w:rPr>
          <w:rFonts w:ascii="Times New Roman" w:hAnsi="Times New Roman" w:cs="Times New Roman"/>
          <w:color w:val="000000" w:themeColor="text1"/>
          <w:sz w:val="24"/>
          <w:szCs w:val="24"/>
          <w:shd w:val="clear" w:color="auto" w:fill="FFFFFF"/>
        </w:rPr>
        <w:t>Fekadu</w:t>
      </w:r>
      <w:proofErr w:type="spellEnd"/>
      <w:r w:rsidRPr="002442E2">
        <w:rPr>
          <w:rFonts w:ascii="Times New Roman" w:hAnsi="Times New Roman" w:cs="Times New Roman"/>
          <w:color w:val="000000" w:themeColor="text1"/>
          <w:sz w:val="24"/>
          <w:szCs w:val="24"/>
          <w:shd w:val="clear" w:color="auto" w:fill="FFFFFF"/>
        </w:rPr>
        <w:t xml:space="preserve"> </w:t>
      </w:r>
      <w:proofErr w:type="spellStart"/>
      <w:r w:rsidRPr="002442E2">
        <w:rPr>
          <w:rFonts w:ascii="Times New Roman" w:hAnsi="Times New Roman" w:cs="Times New Roman"/>
          <w:color w:val="000000" w:themeColor="text1"/>
          <w:sz w:val="24"/>
          <w:szCs w:val="24"/>
          <w:shd w:val="clear" w:color="auto" w:fill="FFFFFF"/>
        </w:rPr>
        <w:t>Gurmu</w:t>
      </w:r>
      <w:proofErr w:type="spellEnd"/>
      <w:r w:rsidRPr="002442E2">
        <w:rPr>
          <w:rFonts w:ascii="Times New Roman" w:hAnsi="Times New Roman" w:cs="Times New Roman"/>
          <w:color w:val="000000" w:themeColor="text1"/>
          <w:sz w:val="24"/>
          <w:szCs w:val="24"/>
          <w:shd w:val="clear" w:color="auto" w:fill="FFFFFF"/>
        </w:rPr>
        <w:t xml:space="preserve">. (2023). </w:t>
      </w:r>
      <w:proofErr w:type="gramStart"/>
      <w:r w:rsidRPr="002442E2">
        <w:rPr>
          <w:rFonts w:ascii="Times New Roman" w:hAnsi="Times New Roman" w:cs="Times New Roman"/>
          <w:color w:val="000000" w:themeColor="text1"/>
          <w:sz w:val="24"/>
          <w:szCs w:val="24"/>
          <w:shd w:val="clear" w:color="auto" w:fill="FFFFFF"/>
        </w:rPr>
        <w:t>Towards</w:t>
      </w:r>
      <w:proofErr w:type="gramEnd"/>
      <w:r w:rsidRPr="002442E2">
        <w:rPr>
          <w:rFonts w:ascii="Times New Roman" w:hAnsi="Times New Roman" w:cs="Times New Roman"/>
          <w:color w:val="000000" w:themeColor="text1"/>
          <w:sz w:val="24"/>
          <w:szCs w:val="24"/>
          <w:shd w:val="clear" w:color="auto" w:fill="FFFFFF"/>
        </w:rPr>
        <w:t xml:space="preserve"> edible oil self-sufficiency in Ethiopia: Lessons and prospects. </w:t>
      </w:r>
      <w:proofErr w:type="gramStart"/>
      <w:r w:rsidRPr="002442E2">
        <w:rPr>
          <w:rFonts w:ascii="Times New Roman" w:hAnsi="Times New Roman" w:cs="Times New Roman"/>
          <w:i/>
          <w:iCs/>
          <w:color w:val="000000" w:themeColor="text1"/>
          <w:sz w:val="24"/>
          <w:szCs w:val="24"/>
          <w:shd w:val="clear" w:color="auto" w:fill="FFFFFF"/>
        </w:rPr>
        <w:t>Cogent Food &amp; Agriculture</w:t>
      </w:r>
      <w:r w:rsidRPr="002442E2">
        <w:rPr>
          <w:rFonts w:ascii="Times New Roman" w:hAnsi="Times New Roman" w:cs="Times New Roman"/>
          <w:color w:val="000000" w:themeColor="text1"/>
          <w:sz w:val="24"/>
          <w:szCs w:val="24"/>
          <w:shd w:val="clear" w:color="auto" w:fill="FFFFFF"/>
        </w:rPr>
        <w:t>, </w:t>
      </w:r>
      <w:r w:rsidRPr="002442E2">
        <w:rPr>
          <w:rFonts w:ascii="Times New Roman" w:hAnsi="Times New Roman" w:cs="Times New Roman"/>
          <w:i/>
          <w:iCs/>
          <w:color w:val="000000" w:themeColor="text1"/>
          <w:sz w:val="24"/>
          <w:szCs w:val="24"/>
          <w:shd w:val="clear" w:color="auto" w:fill="FFFFFF"/>
        </w:rPr>
        <w:t>9</w:t>
      </w:r>
      <w:r w:rsidRPr="002442E2">
        <w:rPr>
          <w:rFonts w:ascii="Times New Roman" w:hAnsi="Times New Roman" w:cs="Times New Roman"/>
          <w:color w:val="000000" w:themeColor="text1"/>
          <w:sz w:val="24"/>
          <w:szCs w:val="24"/>
          <w:shd w:val="clear" w:color="auto" w:fill="FFFFFF"/>
        </w:rPr>
        <w:t>(1), 2198742.</w:t>
      </w:r>
      <w:proofErr w:type="gramEnd"/>
      <w:r w:rsidRPr="002442E2">
        <w:rPr>
          <w:rFonts w:ascii="Times New Roman" w:hAnsi="Times New Roman" w:cs="Times New Roman"/>
          <w:color w:val="000000" w:themeColor="text1"/>
          <w:sz w:val="24"/>
          <w:szCs w:val="24"/>
          <w:shd w:val="clear" w:color="auto" w:fill="FFFFFF"/>
        </w:rPr>
        <w:t xml:space="preserve"> </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2442E2">
        <w:rPr>
          <w:rFonts w:ascii="Times New Roman" w:hAnsi="Times New Roman" w:cs="Times New Roman"/>
          <w:sz w:val="24"/>
          <w:szCs w:val="24"/>
        </w:rPr>
        <w:t>Awais</w:t>
      </w:r>
      <w:proofErr w:type="spellEnd"/>
      <w:r w:rsidRPr="002442E2">
        <w:rPr>
          <w:rFonts w:ascii="Times New Roman" w:hAnsi="Times New Roman" w:cs="Times New Roman"/>
          <w:sz w:val="24"/>
          <w:szCs w:val="24"/>
        </w:rPr>
        <w:t xml:space="preserve">, M., A. </w:t>
      </w:r>
      <w:proofErr w:type="spellStart"/>
      <w:r w:rsidRPr="002442E2">
        <w:rPr>
          <w:rFonts w:ascii="Times New Roman" w:hAnsi="Times New Roman" w:cs="Times New Roman"/>
          <w:sz w:val="24"/>
          <w:szCs w:val="24"/>
        </w:rPr>
        <w:t>Wajid</w:t>
      </w:r>
      <w:proofErr w:type="spellEnd"/>
      <w:r w:rsidRPr="002442E2">
        <w:rPr>
          <w:rFonts w:ascii="Times New Roman" w:hAnsi="Times New Roman" w:cs="Times New Roman"/>
          <w:sz w:val="24"/>
          <w:szCs w:val="24"/>
        </w:rPr>
        <w:t xml:space="preserve">, A. Ahmad, M. </w:t>
      </w:r>
      <w:proofErr w:type="spellStart"/>
      <w:r w:rsidRPr="002442E2">
        <w:rPr>
          <w:rFonts w:ascii="Times New Roman" w:hAnsi="Times New Roman" w:cs="Times New Roman"/>
          <w:sz w:val="24"/>
          <w:szCs w:val="24"/>
        </w:rPr>
        <w:t>Saleem</w:t>
      </w:r>
      <w:proofErr w:type="spellEnd"/>
      <w:r w:rsidRPr="002442E2">
        <w:rPr>
          <w:rFonts w:ascii="Times New Roman" w:hAnsi="Times New Roman" w:cs="Times New Roman"/>
          <w:sz w:val="24"/>
          <w:szCs w:val="24"/>
        </w:rPr>
        <w:t xml:space="preserve">, M. Bashir, U. </w:t>
      </w:r>
      <w:proofErr w:type="spellStart"/>
      <w:r w:rsidRPr="002442E2">
        <w:rPr>
          <w:rFonts w:ascii="Times New Roman" w:hAnsi="Times New Roman" w:cs="Times New Roman"/>
          <w:sz w:val="24"/>
          <w:szCs w:val="24"/>
        </w:rPr>
        <w:t>Saeed</w:t>
      </w:r>
      <w:proofErr w:type="spellEnd"/>
      <w:r w:rsidRPr="002442E2">
        <w:rPr>
          <w:rFonts w:ascii="Times New Roman" w:hAnsi="Times New Roman" w:cs="Times New Roman"/>
          <w:sz w:val="24"/>
          <w:szCs w:val="24"/>
        </w:rPr>
        <w:t xml:space="preserve">, J. </w:t>
      </w:r>
      <w:proofErr w:type="spellStart"/>
      <w:r w:rsidRPr="002442E2">
        <w:rPr>
          <w:rFonts w:ascii="Times New Roman" w:hAnsi="Times New Roman" w:cs="Times New Roman"/>
          <w:sz w:val="24"/>
          <w:szCs w:val="24"/>
        </w:rPr>
        <w:t>Hussain</w:t>
      </w:r>
      <w:proofErr w:type="spellEnd"/>
      <w:r w:rsidRPr="002442E2">
        <w:rPr>
          <w:rFonts w:ascii="Times New Roman" w:hAnsi="Times New Roman" w:cs="Times New Roman"/>
          <w:sz w:val="24"/>
          <w:szCs w:val="24"/>
        </w:rPr>
        <w:t xml:space="preserve"> and M.H. </w:t>
      </w:r>
      <w:proofErr w:type="spellStart"/>
      <w:r w:rsidRPr="002442E2">
        <w:rPr>
          <w:rFonts w:ascii="Times New Roman" w:hAnsi="Times New Roman" w:cs="Times New Roman"/>
          <w:sz w:val="24"/>
          <w:szCs w:val="24"/>
        </w:rPr>
        <w:t>Habib-ur-Rahman</w:t>
      </w:r>
      <w:proofErr w:type="spellEnd"/>
      <w:r w:rsidRPr="002442E2">
        <w:rPr>
          <w:rFonts w:ascii="Times New Roman" w:hAnsi="Times New Roman" w:cs="Times New Roman"/>
          <w:sz w:val="24"/>
          <w:szCs w:val="24"/>
        </w:rPr>
        <w:t>.</w:t>
      </w:r>
      <w:proofErr w:type="gramEnd"/>
      <w:r w:rsidRPr="002442E2">
        <w:rPr>
          <w:rFonts w:ascii="Times New Roman" w:hAnsi="Times New Roman" w:cs="Times New Roman"/>
          <w:sz w:val="24"/>
          <w:szCs w:val="24"/>
        </w:rPr>
        <w:t xml:space="preserve"> </w:t>
      </w:r>
      <w:r w:rsidR="00707C07">
        <w:rPr>
          <w:rFonts w:ascii="Times New Roman" w:hAnsi="Times New Roman" w:cs="Times New Roman"/>
          <w:sz w:val="24"/>
          <w:szCs w:val="24"/>
        </w:rPr>
        <w:t>(</w:t>
      </w:r>
      <w:r w:rsidRPr="002442E2">
        <w:rPr>
          <w:rFonts w:ascii="Times New Roman" w:hAnsi="Times New Roman" w:cs="Times New Roman"/>
          <w:sz w:val="24"/>
          <w:szCs w:val="24"/>
        </w:rPr>
        <w:t>2015</w:t>
      </w:r>
      <w:r w:rsidR="00707C07">
        <w:rPr>
          <w:rFonts w:ascii="Times New Roman" w:hAnsi="Times New Roman" w:cs="Times New Roman"/>
          <w:sz w:val="24"/>
          <w:szCs w:val="24"/>
        </w:rPr>
        <w:t>)</w:t>
      </w:r>
      <w:r w:rsidRPr="002442E2">
        <w:rPr>
          <w:rFonts w:ascii="Times New Roman" w:hAnsi="Times New Roman" w:cs="Times New Roman"/>
          <w:sz w:val="24"/>
          <w:szCs w:val="24"/>
        </w:rPr>
        <w:t xml:space="preserve">. Nitrogen fertilization and narrow plant spacing stimulates sunflower productivity. </w:t>
      </w:r>
      <w:r w:rsidRPr="002442E2">
        <w:rPr>
          <w:rFonts w:ascii="Times New Roman" w:hAnsi="Times New Roman" w:cs="Times New Roman"/>
          <w:i/>
          <w:sz w:val="24"/>
          <w:szCs w:val="24"/>
        </w:rPr>
        <w:t>Turkish J. Field Crops</w:t>
      </w:r>
      <w:r w:rsidRPr="002442E2">
        <w:rPr>
          <w:rFonts w:ascii="Times New Roman" w:hAnsi="Times New Roman" w:cs="Times New Roman"/>
          <w:sz w:val="24"/>
          <w:szCs w:val="24"/>
        </w:rPr>
        <w:t xml:space="preserve"> 20</w:t>
      </w:r>
      <w:r w:rsidR="00707C07">
        <w:rPr>
          <w:rFonts w:ascii="Times New Roman" w:hAnsi="Times New Roman" w:cs="Times New Roman"/>
          <w:sz w:val="24"/>
          <w:szCs w:val="24"/>
        </w:rPr>
        <w:t>(1)</w:t>
      </w:r>
      <w:r w:rsidRPr="002442E2">
        <w:rPr>
          <w:rFonts w:ascii="Times New Roman" w:hAnsi="Times New Roman" w:cs="Times New Roman"/>
          <w:sz w:val="24"/>
          <w:szCs w:val="24"/>
        </w:rPr>
        <w:t>:99-108.</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2442E2">
        <w:rPr>
          <w:rFonts w:ascii="Times New Roman" w:hAnsi="Times New Roman" w:cs="Times New Roman"/>
          <w:color w:val="000000" w:themeColor="text1"/>
          <w:sz w:val="24"/>
          <w:szCs w:val="24"/>
        </w:rPr>
        <w:t>Babkir</w:t>
      </w:r>
      <w:proofErr w:type="spellEnd"/>
      <w:r w:rsidRPr="002442E2">
        <w:rPr>
          <w:rFonts w:ascii="Times New Roman" w:hAnsi="Times New Roman" w:cs="Times New Roman"/>
          <w:color w:val="000000" w:themeColor="text1"/>
          <w:sz w:val="24"/>
          <w:szCs w:val="24"/>
        </w:rPr>
        <w:t xml:space="preserve"> A Ibrahim1, </w:t>
      </w:r>
      <w:proofErr w:type="spellStart"/>
      <w:r w:rsidRPr="002442E2">
        <w:rPr>
          <w:rFonts w:ascii="Times New Roman" w:hAnsi="Times New Roman" w:cs="Times New Roman"/>
          <w:color w:val="000000" w:themeColor="text1"/>
          <w:sz w:val="24"/>
          <w:szCs w:val="24"/>
        </w:rPr>
        <w:t>Entisar</w:t>
      </w:r>
      <w:proofErr w:type="spellEnd"/>
      <w:r w:rsidRPr="002442E2">
        <w:rPr>
          <w:rFonts w:ascii="Times New Roman" w:hAnsi="Times New Roman" w:cs="Times New Roman"/>
          <w:color w:val="000000" w:themeColor="text1"/>
          <w:sz w:val="24"/>
          <w:szCs w:val="24"/>
        </w:rPr>
        <w:t xml:space="preserve"> M. Eldey1, Adam A. Ishag2 &amp; Ahmed M, (2023).</w:t>
      </w:r>
      <w:proofErr w:type="gramEnd"/>
      <w:r w:rsidRPr="002442E2">
        <w:rPr>
          <w:rFonts w:ascii="Times New Roman" w:hAnsi="Times New Roman" w:cs="Times New Roman"/>
          <w:color w:val="000000" w:themeColor="text1"/>
          <w:sz w:val="24"/>
          <w:szCs w:val="24"/>
        </w:rPr>
        <w:t xml:space="preserve"> El </w:t>
      </w:r>
      <w:proofErr w:type="spellStart"/>
      <w:r w:rsidRPr="002442E2">
        <w:rPr>
          <w:rFonts w:ascii="Times New Roman" w:hAnsi="Times New Roman" w:cs="Times New Roman"/>
          <w:color w:val="000000" w:themeColor="text1"/>
          <w:sz w:val="24"/>
          <w:szCs w:val="24"/>
        </w:rPr>
        <w:t>Naim</w:t>
      </w:r>
      <w:proofErr w:type="spellEnd"/>
      <w:r w:rsidRPr="002442E2">
        <w:rPr>
          <w:rFonts w:ascii="Times New Roman" w:hAnsi="Times New Roman" w:cs="Times New Roman"/>
          <w:color w:val="000000" w:themeColor="text1"/>
          <w:sz w:val="24"/>
          <w:szCs w:val="24"/>
        </w:rPr>
        <w:t>, Response of Sunflower (</w:t>
      </w:r>
      <w:r w:rsidRPr="002442E2">
        <w:rPr>
          <w:rFonts w:ascii="Times New Roman" w:hAnsi="Times New Roman" w:cs="Times New Roman"/>
          <w:i/>
          <w:iCs/>
          <w:color w:val="000000" w:themeColor="text1"/>
          <w:sz w:val="24"/>
          <w:szCs w:val="24"/>
        </w:rPr>
        <w:t xml:space="preserve">Helianthus </w:t>
      </w:r>
      <w:proofErr w:type="spellStart"/>
      <w:r w:rsidRPr="002442E2">
        <w:rPr>
          <w:rFonts w:ascii="Times New Roman" w:hAnsi="Times New Roman" w:cs="Times New Roman"/>
          <w:i/>
          <w:iCs/>
          <w:color w:val="000000" w:themeColor="text1"/>
          <w:sz w:val="24"/>
          <w:szCs w:val="24"/>
        </w:rPr>
        <w:t>Annuus</w:t>
      </w:r>
      <w:proofErr w:type="spellEnd"/>
      <w:r w:rsidRPr="002442E2">
        <w:rPr>
          <w:rFonts w:ascii="Times New Roman" w:hAnsi="Times New Roman" w:cs="Times New Roman"/>
          <w:i/>
          <w:iCs/>
          <w:color w:val="000000" w:themeColor="text1"/>
          <w:sz w:val="24"/>
          <w:szCs w:val="24"/>
        </w:rPr>
        <w:t xml:space="preserve"> </w:t>
      </w:r>
      <w:r w:rsidRPr="002442E2">
        <w:rPr>
          <w:rFonts w:ascii="Times New Roman" w:hAnsi="Times New Roman" w:cs="Times New Roman"/>
          <w:color w:val="000000" w:themeColor="text1"/>
          <w:sz w:val="24"/>
          <w:szCs w:val="24"/>
        </w:rPr>
        <w:t xml:space="preserve">L) to Plant Spacing. </w:t>
      </w:r>
      <w:r w:rsidRPr="002442E2">
        <w:rPr>
          <w:rFonts w:ascii="Times New Roman" w:hAnsi="Times New Roman" w:cs="Times New Roman"/>
          <w:i/>
          <w:color w:val="000000" w:themeColor="text1"/>
          <w:sz w:val="24"/>
          <w:szCs w:val="24"/>
        </w:rPr>
        <w:t xml:space="preserve">Paradigm Academic Press Innovation in Science and Technology </w:t>
      </w:r>
      <w:r w:rsidRPr="002442E2">
        <w:rPr>
          <w:rFonts w:ascii="Times New Roman" w:hAnsi="Times New Roman" w:cs="Times New Roman"/>
          <w:color w:val="000000" w:themeColor="text1"/>
          <w:sz w:val="24"/>
          <w:szCs w:val="24"/>
        </w:rPr>
        <w:t xml:space="preserve">2(2):32-37. </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2442E2">
        <w:rPr>
          <w:rFonts w:ascii="Times New Roman" w:hAnsi="Times New Roman" w:cs="Times New Roman"/>
          <w:color w:val="000000" w:themeColor="text1"/>
          <w:sz w:val="24"/>
          <w:szCs w:val="24"/>
          <w:shd w:val="clear" w:color="auto" w:fill="FFFFFF"/>
        </w:rPr>
        <w:t>Baleseng</w:t>
      </w:r>
      <w:proofErr w:type="spellEnd"/>
      <w:r w:rsidRPr="002442E2">
        <w:rPr>
          <w:rFonts w:ascii="Times New Roman" w:hAnsi="Times New Roman" w:cs="Times New Roman"/>
          <w:color w:val="000000" w:themeColor="text1"/>
          <w:sz w:val="24"/>
          <w:szCs w:val="24"/>
          <w:shd w:val="clear" w:color="auto" w:fill="FFFFFF"/>
        </w:rPr>
        <w:t xml:space="preserve">, L., </w:t>
      </w:r>
      <w:proofErr w:type="spellStart"/>
      <w:r w:rsidRPr="002442E2">
        <w:rPr>
          <w:rFonts w:ascii="Times New Roman" w:hAnsi="Times New Roman" w:cs="Times New Roman"/>
          <w:color w:val="000000" w:themeColor="text1"/>
          <w:sz w:val="24"/>
          <w:szCs w:val="24"/>
          <w:shd w:val="clear" w:color="auto" w:fill="FFFFFF"/>
        </w:rPr>
        <w:t>Madibela</w:t>
      </w:r>
      <w:proofErr w:type="spellEnd"/>
      <w:r w:rsidRPr="002442E2">
        <w:rPr>
          <w:rFonts w:ascii="Times New Roman" w:hAnsi="Times New Roman" w:cs="Times New Roman"/>
          <w:color w:val="000000" w:themeColor="text1"/>
          <w:sz w:val="24"/>
          <w:szCs w:val="24"/>
          <w:shd w:val="clear" w:color="auto" w:fill="FFFFFF"/>
        </w:rPr>
        <w:t xml:space="preserve">, O., </w:t>
      </w:r>
      <w:proofErr w:type="spellStart"/>
      <w:r w:rsidRPr="002442E2">
        <w:rPr>
          <w:rFonts w:ascii="Times New Roman" w:hAnsi="Times New Roman" w:cs="Times New Roman"/>
          <w:color w:val="000000" w:themeColor="text1"/>
          <w:sz w:val="24"/>
          <w:szCs w:val="24"/>
          <w:shd w:val="clear" w:color="auto" w:fill="FFFFFF"/>
        </w:rPr>
        <w:t>Tsopito</w:t>
      </w:r>
      <w:proofErr w:type="spellEnd"/>
      <w:r w:rsidRPr="002442E2">
        <w:rPr>
          <w:rFonts w:ascii="Times New Roman" w:hAnsi="Times New Roman" w:cs="Times New Roman"/>
          <w:color w:val="000000" w:themeColor="text1"/>
          <w:sz w:val="24"/>
          <w:szCs w:val="24"/>
          <w:shd w:val="clear" w:color="auto" w:fill="FFFFFF"/>
        </w:rPr>
        <w:t xml:space="preserve">, C., </w:t>
      </w:r>
      <w:proofErr w:type="spellStart"/>
      <w:r w:rsidRPr="002442E2">
        <w:rPr>
          <w:rFonts w:ascii="Times New Roman" w:hAnsi="Times New Roman" w:cs="Times New Roman"/>
          <w:color w:val="000000" w:themeColor="text1"/>
          <w:sz w:val="24"/>
          <w:szCs w:val="24"/>
          <w:shd w:val="clear" w:color="auto" w:fill="FFFFFF"/>
        </w:rPr>
        <w:t>Mareko</w:t>
      </w:r>
      <w:proofErr w:type="spellEnd"/>
      <w:r w:rsidRPr="002442E2">
        <w:rPr>
          <w:rFonts w:ascii="Times New Roman" w:hAnsi="Times New Roman" w:cs="Times New Roman"/>
          <w:color w:val="000000" w:themeColor="text1"/>
          <w:sz w:val="24"/>
          <w:szCs w:val="24"/>
          <w:shd w:val="clear" w:color="auto" w:fill="FFFFFF"/>
        </w:rPr>
        <w:t xml:space="preserve">, M., </w:t>
      </w:r>
      <w:proofErr w:type="spellStart"/>
      <w:r w:rsidRPr="002442E2">
        <w:rPr>
          <w:rFonts w:ascii="Times New Roman" w:hAnsi="Times New Roman" w:cs="Times New Roman"/>
          <w:color w:val="000000" w:themeColor="text1"/>
          <w:sz w:val="24"/>
          <w:szCs w:val="24"/>
          <w:shd w:val="clear" w:color="auto" w:fill="FFFFFF"/>
        </w:rPr>
        <w:t>Boitumelo</w:t>
      </w:r>
      <w:proofErr w:type="spellEnd"/>
      <w:r w:rsidRPr="002442E2">
        <w:rPr>
          <w:rFonts w:ascii="Times New Roman" w:hAnsi="Times New Roman" w:cs="Times New Roman"/>
          <w:color w:val="000000" w:themeColor="text1"/>
          <w:sz w:val="24"/>
          <w:szCs w:val="24"/>
          <w:shd w:val="clear" w:color="auto" w:fill="FFFFFF"/>
        </w:rPr>
        <w:t xml:space="preserve">, W., &amp; </w:t>
      </w:r>
      <w:proofErr w:type="spellStart"/>
      <w:r w:rsidRPr="002442E2">
        <w:rPr>
          <w:rFonts w:ascii="Times New Roman" w:hAnsi="Times New Roman" w:cs="Times New Roman"/>
          <w:color w:val="000000" w:themeColor="text1"/>
          <w:sz w:val="24"/>
          <w:szCs w:val="24"/>
          <w:shd w:val="clear" w:color="auto" w:fill="FFFFFF"/>
        </w:rPr>
        <w:t>Letso</w:t>
      </w:r>
      <w:proofErr w:type="spellEnd"/>
      <w:r w:rsidRPr="002442E2">
        <w:rPr>
          <w:rFonts w:ascii="Times New Roman" w:hAnsi="Times New Roman" w:cs="Times New Roman"/>
          <w:color w:val="000000" w:themeColor="text1"/>
          <w:sz w:val="24"/>
          <w:szCs w:val="24"/>
          <w:shd w:val="clear" w:color="auto" w:fill="FFFFFF"/>
        </w:rPr>
        <w:t>, M. (2023).</w:t>
      </w:r>
      <w:proofErr w:type="gramEnd"/>
      <w:r w:rsidRPr="002442E2">
        <w:rPr>
          <w:rFonts w:ascii="Times New Roman" w:hAnsi="Times New Roman" w:cs="Times New Roman"/>
          <w:color w:val="000000" w:themeColor="text1"/>
          <w:sz w:val="24"/>
          <w:szCs w:val="24"/>
          <w:shd w:val="clear" w:color="auto" w:fill="FFFFFF"/>
        </w:rPr>
        <w:t xml:space="preserve"> </w:t>
      </w:r>
      <w:proofErr w:type="spellStart"/>
      <w:r w:rsidRPr="002442E2">
        <w:rPr>
          <w:rFonts w:ascii="Times New Roman" w:hAnsi="Times New Roman" w:cs="Times New Roman"/>
          <w:color w:val="000000" w:themeColor="text1"/>
          <w:sz w:val="24"/>
          <w:szCs w:val="24"/>
          <w:shd w:val="clear" w:color="auto" w:fill="FFFFFF"/>
        </w:rPr>
        <w:t>Morula</w:t>
      </w:r>
      <w:proofErr w:type="spellEnd"/>
      <w:r w:rsidRPr="002442E2">
        <w:rPr>
          <w:rFonts w:ascii="Times New Roman" w:hAnsi="Times New Roman" w:cs="Times New Roman"/>
          <w:color w:val="000000" w:themeColor="text1"/>
          <w:sz w:val="24"/>
          <w:szCs w:val="24"/>
          <w:shd w:val="clear" w:color="auto" w:fill="FFFFFF"/>
        </w:rPr>
        <w:t xml:space="preserve"> Kernel Cake (</w:t>
      </w:r>
      <w:proofErr w:type="spellStart"/>
      <w:r w:rsidRPr="002442E2">
        <w:rPr>
          <w:rFonts w:ascii="Times New Roman" w:hAnsi="Times New Roman" w:cs="Times New Roman"/>
          <w:color w:val="000000" w:themeColor="text1"/>
          <w:sz w:val="24"/>
          <w:szCs w:val="24"/>
          <w:shd w:val="clear" w:color="auto" w:fill="FFFFFF"/>
        </w:rPr>
        <w:t>Sclerocarya</w:t>
      </w:r>
      <w:proofErr w:type="spellEnd"/>
      <w:r w:rsidRPr="002442E2">
        <w:rPr>
          <w:rFonts w:ascii="Times New Roman" w:hAnsi="Times New Roman" w:cs="Times New Roman"/>
          <w:color w:val="000000" w:themeColor="text1"/>
          <w:sz w:val="24"/>
          <w:szCs w:val="24"/>
          <w:shd w:val="clear" w:color="auto" w:fill="FFFFFF"/>
        </w:rPr>
        <w:t xml:space="preserve"> </w:t>
      </w:r>
      <w:proofErr w:type="spellStart"/>
      <w:r w:rsidRPr="002442E2">
        <w:rPr>
          <w:rFonts w:ascii="Times New Roman" w:hAnsi="Times New Roman" w:cs="Times New Roman"/>
          <w:color w:val="000000" w:themeColor="text1"/>
          <w:sz w:val="24"/>
          <w:szCs w:val="24"/>
          <w:shd w:val="clear" w:color="auto" w:fill="FFFFFF"/>
        </w:rPr>
        <w:t>birrea</w:t>
      </w:r>
      <w:proofErr w:type="spellEnd"/>
      <w:r w:rsidRPr="002442E2">
        <w:rPr>
          <w:rFonts w:ascii="Times New Roman" w:hAnsi="Times New Roman" w:cs="Times New Roman"/>
          <w:color w:val="000000" w:themeColor="text1"/>
          <w:sz w:val="24"/>
          <w:szCs w:val="24"/>
          <w:shd w:val="clear" w:color="auto" w:fill="FFFFFF"/>
        </w:rPr>
        <w:t>) as a Protein Source in Diets of Finishing Tswana Lambs: Effects on Nutrient Digestibility, Growth, Meat Quality, and Gross Margin. </w:t>
      </w:r>
      <w:r w:rsidRPr="002442E2">
        <w:rPr>
          <w:rFonts w:ascii="Times New Roman" w:hAnsi="Times New Roman" w:cs="Times New Roman"/>
          <w:i/>
          <w:iCs/>
          <w:color w:val="000000" w:themeColor="text1"/>
          <w:sz w:val="24"/>
          <w:szCs w:val="24"/>
          <w:shd w:val="clear" w:color="auto" w:fill="FFFFFF"/>
        </w:rPr>
        <w:t>Animals</w:t>
      </w:r>
      <w:r w:rsidRPr="002442E2">
        <w:rPr>
          <w:rFonts w:ascii="Times New Roman" w:hAnsi="Times New Roman" w:cs="Times New Roman"/>
          <w:color w:val="000000" w:themeColor="text1"/>
          <w:sz w:val="24"/>
          <w:szCs w:val="24"/>
          <w:shd w:val="clear" w:color="auto" w:fill="FFFFFF"/>
        </w:rPr>
        <w:t>, </w:t>
      </w:r>
      <w:r w:rsidRPr="002442E2">
        <w:rPr>
          <w:rFonts w:ascii="Times New Roman" w:hAnsi="Times New Roman" w:cs="Times New Roman"/>
          <w:i/>
          <w:iCs/>
          <w:color w:val="000000" w:themeColor="text1"/>
          <w:sz w:val="24"/>
          <w:szCs w:val="24"/>
          <w:shd w:val="clear" w:color="auto" w:fill="FFFFFF"/>
        </w:rPr>
        <w:t>13</w:t>
      </w:r>
      <w:r w:rsidR="00707C07">
        <w:rPr>
          <w:rFonts w:ascii="Times New Roman" w:hAnsi="Times New Roman" w:cs="Times New Roman"/>
          <w:color w:val="000000" w:themeColor="text1"/>
          <w:sz w:val="24"/>
          <w:szCs w:val="24"/>
          <w:shd w:val="clear" w:color="auto" w:fill="FFFFFF"/>
        </w:rPr>
        <w:t>(8), 1-15</w:t>
      </w:r>
      <w:r w:rsidRPr="002442E2">
        <w:rPr>
          <w:rFonts w:ascii="Times New Roman" w:hAnsi="Times New Roman" w:cs="Times New Roman"/>
          <w:color w:val="000000" w:themeColor="text1"/>
          <w:sz w:val="24"/>
          <w:szCs w:val="24"/>
          <w:shd w:val="clear" w:color="auto" w:fill="FFFFFF"/>
        </w:rPr>
        <w:t>.</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gramStart"/>
      <w:r w:rsidRPr="002442E2">
        <w:rPr>
          <w:rFonts w:ascii="Times New Roman" w:hAnsi="Times New Roman" w:cs="Times New Roman"/>
          <w:color w:val="000000" w:themeColor="text1"/>
          <w:sz w:val="24"/>
          <w:szCs w:val="24"/>
        </w:rPr>
        <w:lastRenderedPageBreak/>
        <w:t>Beg,</w:t>
      </w:r>
      <w:proofErr w:type="gramEnd"/>
      <w:r w:rsidRPr="002442E2">
        <w:rPr>
          <w:rFonts w:ascii="Times New Roman" w:hAnsi="Times New Roman" w:cs="Times New Roman"/>
          <w:color w:val="000000" w:themeColor="text1"/>
          <w:sz w:val="24"/>
          <w:szCs w:val="24"/>
        </w:rPr>
        <w:t xml:space="preserve"> A., S. </w:t>
      </w:r>
      <w:proofErr w:type="spellStart"/>
      <w:r w:rsidRPr="002442E2">
        <w:rPr>
          <w:rFonts w:ascii="Times New Roman" w:hAnsi="Times New Roman" w:cs="Times New Roman"/>
          <w:color w:val="000000" w:themeColor="text1"/>
          <w:sz w:val="24"/>
          <w:szCs w:val="24"/>
        </w:rPr>
        <w:t>Pourdad</w:t>
      </w:r>
      <w:proofErr w:type="spellEnd"/>
      <w:r w:rsidRPr="002442E2">
        <w:rPr>
          <w:rFonts w:ascii="Times New Roman" w:hAnsi="Times New Roman" w:cs="Times New Roman"/>
          <w:color w:val="000000" w:themeColor="text1"/>
          <w:sz w:val="24"/>
          <w:szCs w:val="24"/>
        </w:rPr>
        <w:t xml:space="preserve">, and S. </w:t>
      </w:r>
      <w:proofErr w:type="spellStart"/>
      <w:r w:rsidRPr="002442E2">
        <w:rPr>
          <w:rFonts w:ascii="Times New Roman" w:hAnsi="Times New Roman" w:cs="Times New Roman"/>
          <w:color w:val="000000" w:themeColor="text1"/>
          <w:sz w:val="24"/>
          <w:szCs w:val="24"/>
        </w:rPr>
        <w:t>Alipour</w:t>
      </w:r>
      <w:proofErr w:type="spellEnd"/>
      <w:r w:rsidRPr="002442E2">
        <w:rPr>
          <w:rFonts w:ascii="Times New Roman" w:hAnsi="Times New Roman" w:cs="Times New Roman"/>
          <w:color w:val="000000" w:themeColor="text1"/>
          <w:sz w:val="24"/>
          <w:szCs w:val="24"/>
        </w:rPr>
        <w:t xml:space="preserve">. (2007). Row and plant spacing effects on agronomic performance of sunflower in warm and semi-cold areas of </w:t>
      </w:r>
      <w:proofErr w:type="spellStart"/>
      <w:proofErr w:type="gramStart"/>
      <w:r w:rsidRPr="002442E2">
        <w:rPr>
          <w:rFonts w:ascii="Times New Roman" w:hAnsi="Times New Roman" w:cs="Times New Roman"/>
          <w:color w:val="000000" w:themeColor="text1"/>
          <w:sz w:val="24"/>
          <w:szCs w:val="24"/>
        </w:rPr>
        <w:t>iran</w:t>
      </w:r>
      <w:proofErr w:type="spellEnd"/>
      <w:proofErr w:type="gramEnd"/>
      <w:r w:rsidRPr="002442E2">
        <w:rPr>
          <w:rFonts w:ascii="Times New Roman" w:hAnsi="Times New Roman" w:cs="Times New Roman"/>
          <w:color w:val="000000" w:themeColor="text1"/>
          <w:sz w:val="24"/>
          <w:szCs w:val="24"/>
        </w:rPr>
        <w:t xml:space="preserve">. </w:t>
      </w:r>
      <w:proofErr w:type="spellStart"/>
      <w:r w:rsidRPr="002442E2">
        <w:rPr>
          <w:rFonts w:ascii="Times New Roman" w:hAnsi="Times New Roman" w:cs="Times New Roman"/>
          <w:color w:val="000000" w:themeColor="text1"/>
          <w:sz w:val="24"/>
          <w:szCs w:val="24"/>
        </w:rPr>
        <w:t>Helia</w:t>
      </w:r>
      <w:proofErr w:type="spellEnd"/>
      <w:r w:rsidRPr="002442E2">
        <w:rPr>
          <w:rFonts w:ascii="Times New Roman" w:hAnsi="Times New Roman" w:cs="Times New Roman"/>
          <w:color w:val="000000" w:themeColor="text1"/>
          <w:sz w:val="24"/>
          <w:szCs w:val="24"/>
        </w:rPr>
        <w:t xml:space="preserve"> 30(47):99-104.</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gramStart"/>
      <w:r w:rsidRPr="002442E2">
        <w:rPr>
          <w:rFonts w:ascii="Times New Roman" w:eastAsiaTheme="minorEastAsia" w:hAnsi="Times New Roman" w:cs="Times New Roman"/>
          <w:color w:val="000000" w:themeColor="text1"/>
          <w:sz w:val="24"/>
          <w:szCs w:val="24"/>
        </w:rPr>
        <w:t>Central Statistical Agency (CSA) (2021/2022).</w:t>
      </w:r>
      <w:proofErr w:type="gramEnd"/>
      <w:r w:rsidRPr="002442E2">
        <w:rPr>
          <w:rFonts w:ascii="Times New Roman" w:eastAsiaTheme="minorEastAsia" w:hAnsi="Times New Roman" w:cs="Times New Roman"/>
          <w:color w:val="000000" w:themeColor="text1"/>
          <w:sz w:val="24"/>
          <w:szCs w:val="24"/>
        </w:rPr>
        <w:t xml:space="preserve"> </w:t>
      </w:r>
      <w:proofErr w:type="gramStart"/>
      <w:r w:rsidRPr="002442E2">
        <w:rPr>
          <w:rFonts w:ascii="Times New Roman" w:eastAsiaTheme="minorEastAsia" w:hAnsi="Times New Roman" w:cs="Times New Roman"/>
          <w:color w:val="000000" w:themeColor="text1"/>
          <w:sz w:val="24"/>
          <w:szCs w:val="24"/>
        </w:rPr>
        <w:t xml:space="preserve">Agricultural sample survey report on area and production of crops private peasant holdings, </w:t>
      </w:r>
      <w:proofErr w:type="spellStart"/>
      <w:r w:rsidRPr="002442E2">
        <w:rPr>
          <w:rFonts w:ascii="Times New Roman" w:eastAsiaTheme="minorEastAsia" w:hAnsi="Times New Roman" w:cs="Times New Roman"/>
          <w:color w:val="000000" w:themeColor="text1"/>
          <w:sz w:val="24"/>
          <w:szCs w:val="24"/>
        </w:rPr>
        <w:t>meher</w:t>
      </w:r>
      <w:proofErr w:type="spellEnd"/>
      <w:r w:rsidRPr="002442E2">
        <w:rPr>
          <w:rFonts w:ascii="Times New Roman" w:eastAsiaTheme="minorEastAsia" w:hAnsi="Times New Roman" w:cs="Times New Roman"/>
          <w:color w:val="000000" w:themeColor="text1"/>
          <w:sz w:val="24"/>
          <w:szCs w:val="24"/>
        </w:rPr>
        <w:t xml:space="preserve"> season.</w:t>
      </w:r>
      <w:proofErr w:type="gramEnd"/>
      <w:r w:rsidRPr="002442E2">
        <w:rPr>
          <w:rFonts w:ascii="Times New Roman" w:eastAsiaTheme="minorEastAsia" w:hAnsi="Times New Roman" w:cs="Times New Roman"/>
          <w:color w:val="000000" w:themeColor="text1"/>
          <w:sz w:val="24"/>
          <w:szCs w:val="24"/>
        </w:rPr>
        <w:t xml:space="preserve"> </w:t>
      </w:r>
      <w:proofErr w:type="gramStart"/>
      <w:r w:rsidRPr="002442E2">
        <w:rPr>
          <w:rFonts w:ascii="Times New Roman" w:eastAsiaTheme="minorEastAsia" w:hAnsi="Times New Roman" w:cs="Times New Roman"/>
          <w:color w:val="000000" w:themeColor="text1"/>
          <w:sz w:val="24"/>
          <w:szCs w:val="24"/>
        </w:rPr>
        <w:t>P 19.</w:t>
      </w:r>
      <w:proofErr w:type="gramEnd"/>
      <w:r w:rsidRPr="002442E2">
        <w:rPr>
          <w:rFonts w:ascii="Times New Roman" w:eastAsiaTheme="minorEastAsia" w:hAnsi="Times New Roman" w:cs="Times New Roman"/>
          <w:color w:val="000000" w:themeColor="text1"/>
          <w:sz w:val="24"/>
          <w:szCs w:val="24"/>
        </w:rPr>
        <w:t xml:space="preserve"> </w:t>
      </w:r>
      <w:proofErr w:type="gramStart"/>
      <w:r w:rsidRPr="002442E2">
        <w:rPr>
          <w:rFonts w:ascii="Times New Roman" w:eastAsiaTheme="minorEastAsia" w:hAnsi="Times New Roman" w:cs="Times New Roman"/>
          <w:color w:val="000000" w:themeColor="text1"/>
          <w:sz w:val="24"/>
          <w:szCs w:val="24"/>
        </w:rPr>
        <w:t>April 2022 Volume I, Statistical Bulletin No. 586, Addis Ababa, Ethiopia.</w:t>
      </w:r>
      <w:proofErr w:type="gramEnd"/>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2442E2">
        <w:rPr>
          <w:rFonts w:ascii="Times New Roman" w:hAnsi="Times New Roman" w:cs="Times New Roman"/>
          <w:color w:val="000000" w:themeColor="text1"/>
          <w:sz w:val="24"/>
          <w:szCs w:val="24"/>
          <w:shd w:val="clear" w:color="auto" w:fill="FFFFFF"/>
        </w:rPr>
        <w:t>Crnobarac</w:t>
      </w:r>
      <w:proofErr w:type="spellEnd"/>
      <w:r w:rsidRPr="002442E2">
        <w:rPr>
          <w:rFonts w:ascii="Times New Roman" w:hAnsi="Times New Roman" w:cs="Times New Roman"/>
          <w:color w:val="000000" w:themeColor="text1"/>
          <w:sz w:val="24"/>
          <w:szCs w:val="24"/>
          <w:shd w:val="clear" w:color="auto" w:fill="FFFFFF"/>
        </w:rPr>
        <w:t xml:space="preserve">, J., </w:t>
      </w:r>
      <w:proofErr w:type="spellStart"/>
      <w:r w:rsidRPr="002442E2">
        <w:rPr>
          <w:rFonts w:ascii="Times New Roman" w:hAnsi="Times New Roman" w:cs="Times New Roman"/>
          <w:color w:val="000000" w:themeColor="text1"/>
          <w:sz w:val="24"/>
          <w:szCs w:val="24"/>
          <w:shd w:val="clear" w:color="auto" w:fill="FFFFFF"/>
        </w:rPr>
        <w:t>Dušanić</w:t>
      </w:r>
      <w:proofErr w:type="spellEnd"/>
      <w:r w:rsidRPr="002442E2">
        <w:rPr>
          <w:rFonts w:ascii="Times New Roman" w:hAnsi="Times New Roman" w:cs="Times New Roman"/>
          <w:color w:val="000000" w:themeColor="text1"/>
          <w:sz w:val="24"/>
          <w:szCs w:val="24"/>
          <w:shd w:val="clear" w:color="auto" w:fill="FFFFFF"/>
        </w:rPr>
        <w:t xml:space="preserve">, N., </w:t>
      </w:r>
      <w:proofErr w:type="spellStart"/>
      <w:r w:rsidRPr="002442E2">
        <w:rPr>
          <w:rFonts w:ascii="Times New Roman" w:hAnsi="Times New Roman" w:cs="Times New Roman"/>
          <w:color w:val="000000" w:themeColor="text1"/>
          <w:sz w:val="24"/>
          <w:szCs w:val="24"/>
          <w:shd w:val="clear" w:color="auto" w:fill="FFFFFF"/>
        </w:rPr>
        <w:t>Balalić</w:t>
      </w:r>
      <w:proofErr w:type="spellEnd"/>
      <w:r w:rsidRPr="002442E2">
        <w:rPr>
          <w:rFonts w:ascii="Times New Roman" w:hAnsi="Times New Roman" w:cs="Times New Roman"/>
          <w:color w:val="000000" w:themeColor="text1"/>
          <w:sz w:val="24"/>
          <w:szCs w:val="24"/>
          <w:shd w:val="clear" w:color="auto" w:fill="FFFFFF"/>
        </w:rPr>
        <w:t xml:space="preserve">, I., </w:t>
      </w:r>
      <w:proofErr w:type="spellStart"/>
      <w:r w:rsidRPr="002442E2">
        <w:rPr>
          <w:rFonts w:ascii="Times New Roman" w:hAnsi="Times New Roman" w:cs="Times New Roman"/>
          <w:color w:val="000000" w:themeColor="text1"/>
          <w:sz w:val="24"/>
          <w:szCs w:val="24"/>
          <w:shd w:val="clear" w:color="auto" w:fill="FFFFFF"/>
        </w:rPr>
        <w:t>Marinković</w:t>
      </w:r>
      <w:proofErr w:type="spellEnd"/>
      <w:r w:rsidRPr="002442E2">
        <w:rPr>
          <w:rFonts w:ascii="Times New Roman" w:hAnsi="Times New Roman" w:cs="Times New Roman"/>
          <w:color w:val="000000" w:themeColor="text1"/>
          <w:sz w:val="24"/>
          <w:szCs w:val="24"/>
          <w:shd w:val="clear" w:color="auto" w:fill="FFFFFF"/>
        </w:rPr>
        <w:t xml:space="preserve">, B., </w:t>
      </w:r>
      <w:proofErr w:type="spellStart"/>
      <w:r w:rsidRPr="002442E2">
        <w:rPr>
          <w:rFonts w:ascii="Times New Roman" w:hAnsi="Times New Roman" w:cs="Times New Roman"/>
          <w:color w:val="000000" w:themeColor="text1"/>
          <w:sz w:val="24"/>
          <w:szCs w:val="24"/>
          <w:shd w:val="clear" w:color="auto" w:fill="FFFFFF"/>
        </w:rPr>
        <w:t>Latković</w:t>
      </w:r>
      <w:proofErr w:type="spellEnd"/>
      <w:r w:rsidRPr="002442E2">
        <w:rPr>
          <w:rFonts w:ascii="Times New Roman" w:hAnsi="Times New Roman" w:cs="Times New Roman"/>
          <w:color w:val="000000" w:themeColor="text1"/>
          <w:sz w:val="24"/>
          <w:szCs w:val="24"/>
          <w:shd w:val="clear" w:color="auto" w:fill="FFFFFF"/>
        </w:rPr>
        <w:t xml:space="preserve">, D., &amp; </w:t>
      </w:r>
      <w:proofErr w:type="spellStart"/>
      <w:r w:rsidRPr="002442E2">
        <w:rPr>
          <w:rFonts w:ascii="Times New Roman" w:hAnsi="Times New Roman" w:cs="Times New Roman"/>
          <w:color w:val="000000" w:themeColor="text1"/>
          <w:sz w:val="24"/>
          <w:szCs w:val="24"/>
          <w:shd w:val="clear" w:color="auto" w:fill="FFFFFF"/>
        </w:rPr>
        <w:t>Jaćimović</w:t>
      </w:r>
      <w:proofErr w:type="spellEnd"/>
      <w:r w:rsidRPr="002442E2">
        <w:rPr>
          <w:rFonts w:ascii="Times New Roman" w:hAnsi="Times New Roman" w:cs="Times New Roman"/>
          <w:color w:val="000000" w:themeColor="text1"/>
          <w:sz w:val="24"/>
          <w:szCs w:val="24"/>
          <w:shd w:val="clear" w:color="auto" w:fill="FFFFFF"/>
        </w:rPr>
        <w:t>, G. (2012).</w:t>
      </w:r>
      <w:proofErr w:type="gramEnd"/>
      <w:r w:rsidRPr="002442E2">
        <w:rPr>
          <w:rFonts w:ascii="Times New Roman" w:hAnsi="Times New Roman" w:cs="Times New Roman"/>
          <w:color w:val="000000" w:themeColor="text1"/>
          <w:sz w:val="24"/>
          <w:szCs w:val="24"/>
          <w:shd w:val="clear" w:color="auto" w:fill="FFFFFF"/>
        </w:rPr>
        <w:t xml:space="preserve"> Long-term influence of cultural practices on sunflower yields in commercial production in Serbia. </w:t>
      </w:r>
      <w:proofErr w:type="gramStart"/>
      <w:r w:rsidRPr="002442E2">
        <w:rPr>
          <w:rFonts w:ascii="Times New Roman" w:hAnsi="Times New Roman" w:cs="Times New Roman"/>
          <w:color w:val="000000" w:themeColor="text1"/>
          <w:sz w:val="24"/>
          <w:szCs w:val="24"/>
          <w:shd w:val="clear" w:color="auto" w:fill="FFFFFF"/>
        </w:rPr>
        <w:t>In </w:t>
      </w:r>
      <w:r w:rsidRPr="002442E2">
        <w:rPr>
          <w:rFonts w:ascii="Times New Roman" w:hAnsi="Times New Roman" w:cs="Times New Roman"/>
          <w:i/>
          <w:iCs/>
          <w:color w:val="000000" w:themeColor="text1"/>
          <w:sz w:val="24"/>
          <w:szCs w:val="24"/>
          <w:shd w:val="clear" w:color="auto" w:fill="FFFFFF"/>
        </w:rPr>
        <w:t>Program and Abstracts of 18th Intern.</w:t>
      </w:r>
      <w:proofErr w:type="gramEnd"/>
      <w:r w:rsidRPr="002442E2">
        <w:rPr>
          <w:rFonts w:ascii="Times New Roman" w:hAnsi="Times New Roman" w:cs="Times New Roman"/>
          <w:i/>
          <w:iCs/>
          <w:color w:val="000000" w:themeColor="text1"/>
          <w:sz w:val="24"/>
          <w:szCs w:val="24"/>
          <w:shd w:val="clear" w:color="auto" w:fill="FFFFFF"/>
        </w:rPr>
        <w:t xml:space="preserve"> </w:t>
      </w:r>
      <w:proofErr w:type="spellStart"/>
      <w:proofErr w:type="gramStart"/>
      <w:r w:rsidRPr="002442E2">
        <w:rPr>
          <w:rFonts w:ascii="Times New Roman" w:hAnsi="Times New Roman" w:cs="Times New Roman"/>
          <w:i/>
          <w:iCs/>
          <w:color w:val="000000" w:themeColor="text1"/>
          <w:sz w:val="24"/>
          <w:szCs w:val="24"/>
          <w:shd w:val="clear" w:color="auto" w:fill="FFFFFF"/>
        </w:rPr>
        <w:t>Sunfl</w:t>
      </w:r>
      <w:proofErr w:type="spellEnd"/>
      <w:r w:rsidRPr="002442E2">
        <w:rPr>
          <w:rFonts w:ascii="Times New Roman" w:hAnsi="Times New Roman" w:cs="Times New Roman"/>
          <w:i/>
          <w:iCs/>
          <w:color w:val="000000" w:themeColor="text1"/>
          <w:sz w:val="24"/>
          <w:szCs w:val="24"/>
          <w:shd w:val="clear" w:color="auto" w:fill="FFFFFF"/>
        </w:rPr>
        <w:t>.</w:t>
      </w:r>
      <w:proofErr w:type="gramEnd"/>
      <w:r w:rsidRPr="002442E2">
        <w:rPr>
          <w:rFonts w:ascii="Times New Roman" w:hAnsi="Times New Roman" w:cs="Times New Roman"/>
          <w:i/>
          <w:iCs/>
          <w:color w:val="000000" w:themeColor="text1"/>
          <w:sz w:val="24"/>
          <w:szCs w:val="24"/>
          <w:shd w:val="clear" w:color="auto" w:fill="FFFFFF"/>
        </w:rPr>
        <w:t xml:space="preserve"> Conf., Mar del Plata, Argentina</w:t>
      </w:r>
      <w:r w:rsidR="00707C07">
        <w:rPr>
          <w:rFonts w:ascii="Times New Roman" w:hAnsi="Times New Roman" w:cs="Times New Roman"/>
          <w:color w:val="000000" w:themeColor="text1"/>
          <w:sz w:val="24"/>
          <w:szCs w:val="24"/>
          <w:shd w:val="clear" w:color="auto" w:fill="FFFFFF"/>
        </w:rPr>
        <w:t> 2(1</w:t>
      </w:r>
      <w:r w:rsidRPr="002442E2">
        <w:rPr>
          <w:rFonts w:ascii="Times New Roman" w:hAnsi="Times New Roman" w:cs="Times New Roman"/>
          <w:color w:val="000000" w:themeColor="text1"/>
          <w:sz w:val="24"/>
          <w:szCs w:val="24"/>
          <w:shd w:val="clear" w:color="auto" w:fill="FFFFFF"/>
        </w:rPr>
        <w:t xml:space="preserve">): 183-184).  </w:t>
      </w:r>
    </w:p>
    <w:p w:rsidR="002442E2" w:rsidRPr="002442E2" w:rsidRDefault="001954DC" w:rsidP="002442E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2442E2">
        <w:rPr>
          <w:rFonts w:ascii="Times New Roman" w:hAnsi="Times New Roman" w:cs="Times New Roman"/>
          <w:color w:val="000000" w:themeColor="text1"/>
          <w:sz w:val="24"/>
          <w:szCs w:val="24"/>
        </w:rPr>
        <w:t>Damodaram</w:t>
      </w:r>
      <w:proofErr w:type="spellEnd"/>
      <w:r w:rsidRPr="002442E2">
        <w:rPr>
          <w:rFonts w:ascii="Times New Roman" w:hAnsi="Times New Roman" w:cs="Times New Roman"/>
          <w:color w:val="000000" w:themeColor="text1"/>
          <w:sz w:val="24"/>
          <w:szCs w:val="24"/>
        </w:rPr>
        <w:t xml:space="preserve">, T. and </w:t>
      </w:r>
      <w:proofErr w:type="spellStart"/>
      <w:r w:rsidRPr="002442E2">
        <w:rPr>
          <w:rFonts w:ascii="Times New Roman" w:hAnsi="Times New Roman" w:cs="Times New Roman"/>
          <w:color w:val="000000" w:themeColor="text1"/>
          <w:sz w:val="24"/>
          <w:szCs w:val="24"/>
        </w:rPr>
        <w:t>Hegde</w:t>
      </w:r>
      <w:proofErr w:type="spellEnd"/>
      <w:r w:rsidRPr="002442E2">
        <w:rPr>
          <w:rFonts w:ascii="Times New Roman" w:hAnsi="Times New Roman" w:cs="Times New Roman"/>
          <w:color w:val="000000" w:themeColor="text1"/>
          <w:sz w:val="24"/>
          <w:szCs w:val="24"/>
        </w:rPr>
        <w:t>, D.M., 2010.</w:t>
      </w:r>
      <w:proofErr w:type="gramEnd"/>
      <w:r w:rsidRPr="002442E2">
        <w:rPr>
          <w:rFonts w:ascii="Times New Roman" w:hAnsi="Times New Roman" w:cs="Times New Roman"/>
          <w:color w:val="000000" w:themeColor="text1"/>
          <w:sz w:val="24"/>
          <w:szCs w:val="24"/>
        </w:rPr>
        <w:t xml:space="preserve"> </w:t>
      </w:r>
      <w:proofErr w:type="gramStart"/>
      <w:r w:rsidRPr="002442E2">
        <w:rPr>
          <w:rFonts w:ascii="Times New Roman" w:hAnsi="Times New Roman" w:cs="Times New Roman"/>
          <w:color w:val="000000" w:themeColor="text1"/>
          <w:sz w:val="24"/>
          <w:szCs w:val="24"/>
        </w:rPr>
        <w:t>Oilseeds situation, a statistical compendium, Directorat</w:t>
      </w:r>
      <w:r w:rsidR="002442E2" w:rsidRPr="002442E2">
        <w:rPr>
          <w:rFonts w:ascii="Times New Roman" w:hAnsi="Times New Roman" w:cs="Times New Roman"/>
          <w:color w:val="000000" w:themeColor="text1"/>
          <w:sz w:val="24"/>
          <w:szCs w:val="24"/>
        </w:rPr>
        <w:t xml:space="preserve">e of Oilseed Research </w:t>
      </w:r>
      <w:proofErr w:type="spellStart"/>
      <w:r w:rsidR="002442E2" w:rsidRPr="002442E2">
        <w:rPr>
          <w:rFonts w:ascii="Times New Roman" w:hAnsi="Times New Roman" w:cs="Times New Roman"/>
          <w:color w:val="000000" w:themeColor="text1"/>
          <w:sz w:val="24"/>
          <w:szCs w:val="24"/>
        </w:rPr>
        <w:t>Hydrabad</w:t>
      </w:r>
      <w:proofErr w:type="spellEnd"/>
      <w:r w:rsidR="002442E2" w:rsidRPr="002442E2">
        <w:rPr>
          <w:rFonts w:ascii="Times New Roman" w:hAnsi="Times New Roman" w:cs="Times New Roman"/>
          <w:color w:val="000000" w:themeColor="text1"/>
          <w:sz w:val="24"/>
          <w:szCs w:val="24"/>
        </w:rPr>
        <w:t>.</w:t>
      </w:r>
      <w:proofErr w:type="gramEnd"/>
    </w:p>
    <w:p w:rsidR="001954DC" w:rsidRDefault="002442E2" w:rsidP="002442E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2442E2">
        <w:rPr>
          <w:rFonts w:ascii="Times New Roman" w:hAnsi="Times New Roman" w:cs="Times New Roman"/>
          <w:color w:val="222222"/>
          <w:sz w:val="24"/>
          <w:szCs w:val="24"/>
          <w:shd w:val="clear" w:color="auto" w:fill="FFFFFF"/>
        </w:rPr>
        <w:t xml:space="preserve">Ahmed, M. F. E. M. (2010). </w:t>
      </w:r>
      <w:proofErr w:type="gramStart"/>
      <w:r w:rsidRPr="002442E2">
        <w:rPr>
          <w:rFonts w:ascii="Times New Roman" w:hAnsi="Times New Roman" w:cs="Times New Roman"/>
          <w:color w:val="222222"/>
          <w:sz w:val="24"/>
          <w:szCs w:val="24"/>
          <w:shd w:val="clear" w:color="auto" w:fill="FFFFFF"/>
        </w:rPr>
        <w:t xml:space="preserve">Effect of Irrigation Intervals and Inter-row Spacing on the Vegetative Growth Characteristics in Sunflower (Helianthus </w:t>
      </w:r>
      <w:proofErr w:type="spellStart"/>
      <w:r w:rsidRPr="002442E2">
        <w:rPr>
          <w:rFonts w:ascii="Times New Roman" w:hAnsi="Times New Roman" w:cs="Times New Roman"/>
          <w:color w:val="222222"/>
          <w:sz w:val="24"/>
          <w:szCs w:val="24"/>
          <w:shd w:val="clear" w:color="auto" w:fill="FFFFFF"/>
        </w:rPr>
        <w:t>annuus</w:t>
      </w:r>
      <w:proofErr w:type="spellEnd"/>
      <w:r w:rsidRPr="002442E2">
        <w:rPr>
          <w:rFonts w:ascii="Times New Roman" w:hAnsi="Times New Roman" w:cs="Times New Roman"/>
          <w:color w:val="222222"/>
          <w:sz w:val="24"/>
          <w:szCs w:val="24"/>
          <w:shd w:val="clear" w:color="auto" w:fill="FFFFFF"/>
        </w:rPr>
        <w:t xml:space="preserve"> L) hybrids in </w:t>
      </w:r>
      <w:proofErr w:type="spellStart"/>
      <w:r w:rsidRPr="002442E2">
        <w:rPr>
          <w:rFonts w:ascii="Times New Roman" w:hAnsi="Times New Roman" w:cs="Times New Roman"/>
          <w:color w:val="222222"/>
          <w:sz w:val="24"/>
          <w:szCs w:val="24"/>
          <w:shd w:val="clear" w:color="auto" w:fill="FFFFFF"/>
        </w:rPr>
        <w:t>Shambat</w:t>
      </w:r>
      <w:proofErr w:type="spellEnd"/>
      <w:r w:rsidRPr="002442E2">
        <w:rPr>
          <w:rFonts w:ascii="Times New Roman" w:hAnsi="Times New Roman" w:cs="Times New Roman"/>
          <w:color w:val="222222"/>
          <w:sz w:val="24"/>
          <w:szCs w:val="24"/>
          <w:shd w:val="clear" w:color="auto" w:fill="FFFFFF"/>
        </w:rPr>
        <w:t xml:space="preserve"> Soil.</w:t>
      </w:r>
      <w:proofErr w:type="gramEnd"/>
      <w:r w:rsidRPr="002442E2">
        <w:rPr>
          <w:rFonts w:ascii="Times New Roman" w:hAnsi="Times New Roman" w:cs="Times New Roman"/>
          <w:i/>
          <w:iCs/>
          <w:color w:val="000000" w:themeColor="text1"/>
          <w:sz w:val="24"/>
          <w:szCs w:val="24"/>
        </w:rPr>
        <w:t xml:space="preserve"> Journal of Applied Science Research,</w:t>
      </w:r>
      <w:r w:rsidRPr="002442E2">
        <w:rPr>
          <w:rFonts w:ascii="Times New Roman" w:hAnsi="Times New Roman" w:cs="Times New Roman"/>
          <w:iCs/>
          <w:color w:val="000000" w:themeColor="text1"/>
          <w:sz w:val="24"/>
          <w:szCs w:val="24"/>
        </w:rPr>
        <w:t xml:space="preserve"> 6</w:t>
      </w:r>
      <w:r w:rsidRPr="002442E2">
        <w:rPr>
          <w:rFonts w:ascii="Times New Roman" w:hAnsi="Times New Roman" w:cs="Times New Roman"/>
          <w:color w:val="000000" w:themeColor="text1"/>
          <w:sz w:val="24"/>
          <w:szCs w:val="24"/>
        </w:rPr>
        <w:t xml:space="preserve">(9), 1440-1445. </w:t>
      </w:r>
    </w:p>
    <w:p w:rsidR="002442E2" w:rsidRPr="0048476E" w:rsidRDefault="00565520" w:rsidP="004847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222222"/>
          <w:sz w:val="24"/>
          <w:szCs w:val="24"/>
          <w:shd w:val="clear" w:color="auto" w:fill="FFFFFF"/>
        </w:rPr>
        <w:t xml:space="preserve"> </w:t>
      </w:r>
      <w:proofErr w:type="gramStart"/>
      <w:r w:rsidR="001954DC" w:rsidRPr="002442E2">
        <w:rPr>
          <w:rFonts w:ascii="Times New Roman" w:hAnsi="Times New Roman" w:cs="Times New Roman"/>
          <w:color w:val="000000" w:themeColor="text1"/>
          <w:sz w:val="24"/>
          <w:szCs w:val="24"/>
          <w:shd w:val="clear" w:color="auto" w:fill="FFFFFF"/>
        </w:rPr>
        <w:t>FAO.</w:t>
      </w:r>
      <w:proofErr w:type="gramEnd"/>
      <w:r w:rsidR="001954DC" w:rsidRPr="002442E2">
        <w:rPr>
          <w:rFonts w:ascii="Times New Roman" w:hAnsi="Times New Roman" w:cs="Times New Roman"/>
          <w:color w:val="000000" w:themeColor="text1"/>
          <w:sz w:val="24"/>
          <w:szCs w:val="24"/>
          <w:shd w:val="clear" w:color="auto" w:fill="FFFFFF"/>
        </w:rPr>
        <w:t xml:space="preserve"> </w:t>
      </w:r>
      <w:proofErr w:type="gramStart"/>
      <w:r w:rsidR="001954DC" w:rsidRPr="002442E2">
        <w:rPr>
          <w:rFonts w:ascii="Times New Roman" w:hAnsi="Times New Roman" w:cs="Times New Roman"/>
          <w:color w:val="000000" w:themeColor="text1"/>
          <w:sz w:val="24"/>
          <w:szCs w:val="24"/>
          <w:shd w:val="clear" w:color="auto" w:fill="FFFFFF"/>
        </w:rPr>
        <w:t>(2021). Food and agriculture organization of the United Nations—FAO.</w:t>
      </w:r>
      <w:proofErr w:type="gramEnd"/>
      <w:r w:rsidR="001954DC" w:rsidRPr="002442E2">
        <w:rPr>
          <w:rFonts w:ascii="Times New Roman" w:hAnsi="Times New Roman" w:cs="Times New Roman"/>
          <w:color w:val="000000" w:themeColor="text1"/>
          <w:sz w:val="24"/>
          <w:szCs w:val="24"/>
          <w:shd w:val="clear" w:color="auto" w:fill="FFFFFF"/>
        </w:rPr>
        <w:t xml:space="preserve"> </w:t>
      </w:r>
      <w:proofErr w:type="gramStart"/>
      <w:r w:rsidR="001954DC" w:rsidRPr="002442E2">
        <w:rPr>
          <w:rFonts w:ascii="Times New Roman" w:hAnsi="Times New Roman" w:cs="Times New Roman"/>
          <w:color w:val="000000" w:themeColor="text1"/>
          <w:sz w:val="24"/>
          <w:szCs w:val="24"/>
          <w:shd w:val="clear" w:color="auto" w:fill="FFFFFF"/>
        </w:rPr>
        <w:t>In </w:t>
      </w:r>
      <w:r w:rsidR="001954DC" w:rsidRPr="002442E2">
        <w:rPr>
          <w:rFonts w:ascii="Times New Roman" w:hAnsi="Times New Roman" w:cs="Times New Roman"/>
          <w:i/>
          <w:iCs/>
          <w:color w:val="000000" w:themeColor="text1"/>
          <w:sz w:val="24"/>
          <w:szCs w:val="24"/>
          <w:shd w:val="clear" w:color="auto" w:fill="FFFFFF"/>
        </w:rPr>
        <w:t>The Europa directory of international organizations 2021</w:t>
      </w:r>
      <w:r w:rsidR="001954DC" w:rsidRPr="002442E2">
        <w:rPr>
          <w:rFonts w:ascii="Times New Roman" w:hAnsi="Times New Roman" w:cs="Times New Roman"/>
          <w:color w:val="000000" w:themeColor="text1"/>
          <w:sz w:val="24"/>
          <w:szCs w:val="24"/>
          <w:shd w:val="clear" w:color="auto" w:fill="FFFFFF"/>
        </w:rPr>
        <w:t> (pp. 297-305).</w:t>
      </w:r>
      <w:proofErr w:type="gramEnd"/>
      <w:r w:rsidR="001954DC" w:rsidRPr="002442E2">
        <w:rPr>
          <w:rFonts w:ascii="Times New Roman" w:hAnsi="Times New Roman" w:cs="Times New Roman"/>
          <w:color w:val="000000" w:themeColor="text1"/>
          <w:sz w:val="24"/>
          <w:szCs w:val="24"/>
          <w:shd w:val="clear" w:color="auto" w:fill="FFFFFF"/>
        </w:rPr>
        <w:t xml:space="preserve"> </w:t>
      </w:r>
      <w:proofErr w:type="spellStart"/>
      <w:r w:rsidR="001954DC" w:rsidRPr="002442E2">
        <w:rPr>
          <w:rFonts w:ascii="Times New Roman" w:hAnsi="Times New Roman" w:cs="Times New Roman"/>
          <w:color w:val="000000" w:themeColor="text1"/>
          <w:sz w:val="24"/>
          <w:szCs w:val="24"/>
          <w:shd w:val="clear" w:color="auto" w:fill="FFFFFF"/>
        </w:rPr>
        <w:t>Routledge</w:t>
      </w:r>
      <w:proofErr w:type="spellEnd"/>
      <w:proofErr w:type="gramStart"/>
      <w:r w:rsidR="001954DC" w:rsidRPr="002442E2">
        <w:rPr>
          <w:rFonts w:ascii="Times New Roman" w:hAnsi="Times New Roman" w:cs="Times New Roman"/>
          <w:color w:val="000000" w:themeColor="text1"/>
          <w:sz w:val="24"/>
          <w:szCs w:val="24"/>
          <w:shd w:val="clear" w:color="auto" w:fill="FFFFFF"/>
        </w:rPr>
        <w:t>.</w:t>
      </w:r>
      <w:r w:rsidR="002442E2" w:rsidRPr="002442E2">
        <w:rPr>
          <w:rFonts w:ascii="Times New Roman" w:hAnsi="Times New Roman" w:cs="Times New Roman"/>
          <w:color w:val="222222"/>
          <w:sz w:val="24"/>
          <w:szCs w:val="24"/>
          <w:shd w:val="clear" w:color="auto" w:fill="FFFFFF"/>
        </w:rPr>
        <w:t>.</w:t>
      </w:r>
      <w:proofErr w:type="gramEnd"/>
    </w:p>
    <w:p w:rsidR="001954DC" w:rsidRPr="002442E2" w:rsidRDefault="001954DC" w:rsidP="002442E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shd w:val="clear" w:color="auto" w:fill="FFFFFF"/>
        </w:rPr>
      </w:pPr>
      <w:proofErr w:type="spellStart"/>
      <w:r w:rsidRPr="002442E2">
        <w:rPr>
          <w:rFonts w:ascii="Times New Roman" w:hAnsi="Times New Roman" w:cs="Times New Roman"/>
          <w:bCs/>
          <w:color w:val="000000" w:themeColor="text1"/>
          <w:sz w:val="24"/>
          <w:szCs w:val="24"/>
        </w:rPr>
        <w:t>Hamed</w:t>
      </w:r>
      <w:proofErr w:type="spellEnd"/>
      <w:r w:rsidRPr="002442E2">
        <w:rPr>
          <w:rFonts w:ascii="Times New Roman" w:hAnsi="Times New Roman" w:cs="Times New Roman"/>
          <w:bCs/>
          <w:color w:val="000000" w:themeColor="text1"/>
          <w:sz w:val="24"/>
          <w:szCs w:val="24"/>
        </w:rPr>
        <w:t xml:space="preserve"> </w:t>
      </w:r>
      <w:proofErr w:type="spellStart"/>
      <w:r w:rsidRPr="002442E2">
        <w:rPr>
          <w:rFonts w:ascii="Times New Roman" w:hAnsi="Times New Roman" w:cs="Times New Roman"/>
          <w:bCs/>
          <w:color w:val="000000" w:themeColor="text1"/>
          <w:sz w:val="24"/>
          <w:szCs w:val="24"/>
        </w:rPr>
        <w:t>Modanlo</w:t>
      </w:r>
      <w:proofErr w:type="spellEnd"/>
      <w:r w:rsidRPr="002442E2">
        <w:rPr>
          <w:rFonts w:ascii="Times New Roman" w:hAnsi="Times New Roman" w:cs="Times New Roman"/>
          <w:bCs/>
          <w:color w:val="000000" w:themeColor="text1"/>
          <w:sz w:val="24"/>
          <w:szCs w:val="24"/>
        </w:rPr>
        <w:t xml:space="preserve">, Mehdi </w:t>
      </w:r>
      <w:proofErr w:type="spellStart"/>
      <w:r w:rsidRPr="002442E2">
        <w:rPr>
          <w:rFonts w:ascii="Times New Roman" w:hAnsi="Times New Roman" w:cs="Times New Roman"/>
          <w:bCs/>
          <w:color w:val="000000" w:themeColor="text1"/>
          <w:sz w:val="24"/>
          <w:szCs w:val="24"/>
        </w:rPr>
        <w:t>Baghi</w:t>
      </w:r>
      <w:proofErr w:type="spellEnd"/>
      <w:r w:rsidRPr="002442E2">
        <w:rPr>
          <w:rFonts w:ascii="Times New Roman" w:hAnsi="Times New Roman" w:cs="Times New Roman"/>
          <w:bCs/>
          <w:color w:val="000000" w:themeColor="text1"/>
          <w:sz w:val="24"/>
          <w:szCs w:val="24"/>
        </w:rPr>
        <w:t xml:space="preserve">, Abbas </w:t>
      </w:r>
      <w:proofErr w:type="spellStart"/>
      <w:r w:rsidRPr="002442E2">
        <w:rPr>
          <w:rFonts w:ascii="Times New Roman" w:hAnsi="Times New Roman" w:cs="Times New Roman"/>
          <w:bCs/>
          <w:color w:val="000000" w:themeColor="text1"/>
          <w:sz w:val="24"/>
          <w:szCs w:val="24"/>
        </w:rPr>
        <w:t>Ghanbari</w:t>
      </w:r>
      <w:proofErr w:type="spellEnd"/>
      <w:r w:rsidRPr="002442E2">
        <w:rPr>
          <w:rFonts w:ascii="Times New Roman" w:hAnsi="Times New Roman" w:cs="Times New Roman"/>
          <w:bCs/>
          <w:color w:val="000000" w:themeColor="text1"/>
          <w:sz w:val="24"/>
          <w:szCs w:val="24"/>
        </w:rPr>
        <w:t xml:space="preserve"> </w:t>
      </w:r>
      <w:proofErr w:type="spellStart"/>
      <w:r w:rsidRPr="002442E2">
        <w:rPr>
          <w:rFonts w:ascii="Times New Roman" w:hAnsi="Times New Roman" w:cs="Times New Roman"/>
          <w:bCs/>
          <w:color w:val="000000" w:themeColor="text1"/>
          <w:sz w:val="24"/>
          <w:szCs w:val="24"/>
        </w:rPr>
        <w:t>Malidarreh</w:t>
      </w:r>
      <w:proofErr w:type="spellEnd"/>
      <w:r w:rsidRPr="002442E2">
        <w:rPr>
          <w:rFonts w:ascii="Times New Roman" w:hAnsi="Times New Roman" w:cs="Times New Roman"/>
          <w:bCs/>
          <w:color w:val="000000" w:themeColor="text1"/>
          <w:sz w:val="24"/>
          <w:szCs w:val="24"/>
        </w:rPr>
        <w:t xml:space="preserve">, </w:t>
      </w:r>
      <w:r w:rsidR="002442E2" w:rsidRPr="002442E2">
        <w:rPr>
          <w:rFonts w:ascii="Times New Roman" w:hAnsi="Times New Roman" w:cs="Times New Roman"/>
          <w:bCs/>
          <w:color w:val="000000" w:themeColor="text1"/>
          <w:sz w:val="24"/>
          <w:szCs w:val="24"/>
        </w:rPr>
        <w:t>(</w:t>
      </w:r>
      <w:r w:rsidRPr="002442E2">
        <w:rPr>
          <w:rFonts w:ascii="Times New Roman" w:hAnsi="Times New Roman" w:cs="Times New Roman"/>
          <w:bCs/>
          <w:color w:val="000000" w:themeColor="text1"/>
          <w:sz w:val="24"/>
          <w:szCs w:val="24"/>
        </w:rPr>
        <w:t>2021</w:t>
      </w:r>
      <w:r w:rsidR="002442E2" w:rsidRPr="002442E2">
        <w:rPr>
          <w:rFonts w:ascii="Times New Roman" w:hAnsi="Times New Roman" w:cs="Times New Roman"/>
          <w:bCs/>
          <w:color w:val="000000" w:themeColor="text1"/>
          <w:sz w:val="24"/>
          <w:szCs w:val="24"/>
        </w:rPr>
        <w:t>)</w:t>
      </w:r>
      <w:r w:rsidRPr="002442E2">
        <w:rPr>
          <w:rFonts w:ascii="Times New Roman" w:hAnsi="Times New Roman" w:cs="Times New Roman"/>
          <w:bCs/>
          <w:color w:val="000000" w:themeColor="text1"/>
          <w:sz w:val="24"/>
          <w:szCs w:val="24"/>
        </w:rPr>
        <w:t>.</w:t>
      </w:r>
      <w:r w:rsidRPr="002442E2">
        <w:rPr>
          <w:rFonts w:ascii="Times New Roman" w:hAnsi="Times New Roman" w:cs="Times New Roman"/>
          <w:color w:val="000000" w:themeColor="text1"/>
          <w:sz w:val="24"/>
          <w:szCs w:val="24"/>
        </w:rPr>
        <w:t xml:space="preserve"> </w:t>
      </w:r>
      <w:proofErr w:type="gramStart"/>
      <w:r w:rsidRPr="002442E2">
        <w:rPr>
          <w:rFonts w:ascii="Times New Roman" w:hAnsi="Times New Roman" w:cs="Times New Roman"/>
          <w:bCs/>
          <w:color w:val="000000" w:themeColor="text1"/>
          <w:sz w:val="24"/>
          <w:szCs w:val="24"/>
        </w:rPr>
        <w:t>Sunflower (</w:t>
      </w:r>
      <w:r w:rsidRPr="002442E2">
        <w:rPr>
          <w:rFonts w:ascii="Times New Roman" w:hAnsi="Times New Roman" w:cs="Times New Roman"/>
          <w:bCs/>
          <w:i/>
          <w:iCs/>
          <w:color w:val="000000" w:themeColor="text1"/>
          <w:sz w:val="24"/>
          <w:szCs w:val="24"/>
        </w:rPr>
        <w:t xml:space="preserve">Helianthus </w:t>
      </w:r>
      <w:proofErr w:type="spellStart"/>
      <w:r w:rsidRPr="002442E2">
        <w:rPr>
          <w:rFonts w:ascii="Times New Roman" w:hAnsi="Times New Roman" w:cs="Times New Roman"/>
          <w:bCs/>
          <w:i/>
          <w:iCs/>
          <w:color w:val="000000" w:themeColor="text1"/>
          <w:sz w:val="24"/>
          <w:szCs w:val="24"/>
        </w:rPr>
        <w:t>annuus</w:t>
      </w:r>
      <w:proofErr w:type="spellEnd"/>
      <w:r w:rsidRPr="002442E2">
        <w:rPr>
          <w:rFonts w:ascii="Times New Roman" w:hAnsi="Times New Roman" w:cs="Times New Roman"/>
          <w:bCs/>
          <w:i/>
          <w:iCs/>
          <w:color w:val="000000" w:themeColor="text1"/>
          <w:sz w:val="24"/>
          <w:szCs w:val="24"/>
        </w:rPr>
        <w:t xml:space="preserve"> </w:t>
      </w:r>
      <w:r w:rsidRPr="002442E2">
        <w:rPr>
          <w:rFonts w:ascii="Times New Roman" w:hAnsi="Times New Roman" w:cs="Times New Roman"/>
          <w:bCs/>
          <w:color w:val="000000" w:themeColor="text1"/>
          <w:sz w:val="24"/>
          <w:szCs w:val="24"/>
        </w:rPr>
        <w:t>L.) grain yield affected by fertilizer and plant density.</w:t>
      </w:r>
      <w:proofErr w:type="gramEnd"/>
      <w:r w:rsidRPr="002442E2">
        <w:rPr>
          <w:rFonts w:ascii="Times New Roman" w:hAnsi="Times New Roman" w:cs="Times New Roman"/>
          <w:color w:val="000000" w:themeColor="text1"/>
          <w:sz w:val="24"/>
          <w:szCs w:val="24"/>
        </w:rPr>
        <w:t xml:space="preserve"> </w:t>
      </w:r>
      <w:r w:rsidRPr="007D703F">
        <w:rPr>
          <w:rFonts w:ascii="Times New Roman" w:hAnsi="Times New Roman" w:cs="Times New Roman"/>
          <w:i/>
          <w:color w:val="000000" w:themeColor="text1"/>
          <w:sz w:val="24"/>
          <w:szCs w:val="24"/>
        </w:rPr>
        <w:t xml:space="preserve">Central Asian Journal of Plant Science Innovation </w:t>
      </w:r>
      <w:r w:rsidRPr="002442E2">
        <w:rPr>
          <w:rFonts w:ascii="Times New Roman" w:hAnsi="Times New Roman" w:cs="Times New Roman"/>
          <w:b/>
          <w:bCs/>
          <w:color w:val="000000" w:themeColor="text1"/>
          <w:sz w:val="24"/>
          <w:szCs w:val="24"/>
        </w:rPr>
        <w:t>1</w:t>
      </w:r>
      <w:r w:rsidRPr="002442E2">
        <w:rPr>
          <w:rFonts w:ascii="Times New Roman" w:hAnsi="Times New Roman" w:cs="Times New Roman"/>
          <w:color w:val="000000" w:themeColor="text1"/>
          <w:sz w:val="24"/>
          <w:szCs w:val="24"/>
        </w:rPr>
        <w:t>(2): 102–108</w:t>
      </w:r>
      <w:r w:rsidR="002442E2" w:rsidRPr="002442E2">
        <w:rPr>
          <w:rFonts w:ascii="Times New Roman" w:hAnsi="Times New Roman" w:cs="Times New Roman"/>
          <w:color w:val="000000" w:themeColor="text1"/>
          <w:sz w:val="24"/>
          <w:szCs w:val="24"/>
        </w:rPr>
        <w:t>.</w:t>
      </w:r>
      <w:r w:rsidRPr="002442E2">
        <w:rPr>
          <w:rFonts w:ascii="Times New Roman" w:hAnsi="Times New Roman" w:cs="Times New Roman"/>
          <w:color w:val="000000" w:themeColor="text1"/>
          <w:sz w:val="24"/>
          <w:szCs w:val="24"/>
        </w:rPr>
        <w:t xml:space="preserve"> </w:t>
      </w:r>
    </w:p>
    <w:p w:rsidR="001954DC" w:rsidRPr="002442E2" w:rsidRDefault="001954DC" w:rsidP="00A42A6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2442E2">
        <w:rPr>
          <w:rFonts w:ascii="Times New Roman" w:hAnsi="Times New Roman" w:cs="Times New Roman"/>
          <w:color w:val="000000" w:themeColor="text1"/>
          <w:sz w:val="24"/>
          <w:szCs w:val="24"/>
        </w:rPr>
        <w:t xml:space="preserve">Ion, V., G. </w:t>
      </w:r>
      <w:proofErr w:type="spellStart"/>
      <w:r w:rsidRPr="002442E2">
        <w:rPr>
          <w:rFonts w:ascii="Times New Roman" w:hAnsi="Times New Roman" w:cs="Times New Roman"/>
          <w:color w:val="000000" w:themeColor="text1"/>
          <w:sz w:val="24"/>
          <w:szCs w:val="24"/>
        </w:rPr>
        <w:t>Dicu</w:t>
      </w:r>
      <w:proofErr w:type="spellEnd"/>
      <w:r w:rsidRPr="002442E2">
        <w:rPr>
          <w:rFonts w:ascii="Times New Roman" w:hAnsi="Times New Roman" w:cs="Times New Roman"/>
          <w:color w:val="000000" w:themeColor="text1"/>
          <w:sz w:val="24"/>
          <w:szCs w:val="24"/>
        </w:rPr>
        <w:t xml:space="preserve">, A. G. </w:t>
      </w:r>
      <w:proofErr w:type="spellStart"/>
      <w:r w:rsidRPr="002442E2">
        <w:rPr>
          <w:rFonts w:ascii="Times New Roman" w:hAnsi="Times New Roman" w:cs="Times New Roman"/>
          <w:color w:val="000000" w:themeColor="text1"/>
          <w:sz w:val="24"/>
          <w:szCs w:val="24"/>
        </w:rPr>
        <w:t>Basa</w:t>
      </w:r>
      <w:proofErr w:type="spellEnd"/>
      <w:r w:rsidRPr="002442E2">
        <w:rPr>
          <w:rFonts w:ascii="Times New Roman" w:hAnsi="Times New Roman" w:cs="Times New Roman"/>
          <w:color w:val="000000" w:themeColor="text1"/>
          <w:sz w:val="24"/>
          <w:szCs w:val="24"/>
        </w:rPr>
        <w:t xml:space="preserve">, M. </w:t>
      </w:r>
      <w:proofErr w:type="spellStart"/>
      <w:r w:rsidRPr="002442E2">
        <w:rPr>
          <w:rFonts w:ascii="Times New Roman" w:hAnsi="Times New Roman" w:cs="Times New Roman"/>
          <w:color w:val="000000" w:themeColor="text1"/>
          <w:sz w:val="24"/>
          <w:szCs w:val="24"/>
        </w:rPr>
        <w:t>Dumbrava</w:t>
      </w:r>
      <w:proofErr w:type="spellEnd"/>
      <w:r w:rsidRPr="002442E2">
        <w:rPr>
          <w:rFonts w:ascii="Times New Roman" w:hAnsi="Times New Roman" w:cs="Times New Roman"/>
          <w:color w:val="000000" w:themeColor="text1"/>
          <w:sz w:val="24"/>
          <w:szCs w:val="24"/>
        </w:rPr>
        <w:t xml:space="preserve">, G. </w:t>
      </w:r>
      <w:proofErr w:type="spellStart"/>
      <w:r w:rsidRPr="002442E2">
        <w:rPr>
          <w:rFonts w:ascii="Times New Roman" w:hAnsi="Times New Roman" w:cs="Times New Roman"/>
          <w:color w:val="000000" w:themeColor="text1"/>
          <w:sz w:val="24"/>
          <w:szCs w:val="24"/>
        </w:rPr>
        <w:t>Temocico</w:t>
      </w:r>
      <w:proofErr w:type="spellEnd"/>
      <w:r w:rsidRPr="002442E2">
        <w:rPr>
          <w:rFonts w:ascii="Times New Roman" w:hAnsi="Times New Roman" w:cs="Times New Roman"/>
          <w:color w:val="000000" w:themeColor="text1"/>
          <w:sz w:val="24"/>
          <w:szCs w:val="24"/>
        </w:rPr>
        <w:t xml:space="preserve">, L. I. </w:t>
      </w:r>
      <w:proofErr w:type="spellStart"/>
      <w:r w:rsidRPr="002442E2">
        <w:rPr>
          <w:rFonts w:ascii="Times New Roman" w:hAnsi="Times New Roman" w:cs="Times New Roman"/>
          <w:color w:val="000000" w:themeColor="text1"/>
          <w:sz w:val="24"/>
          <w:szCs w:val="24"/>
        </w:rPr>
        <w:t>Epure</w:t>
      </w:r>
      <w:proofErr w:type="spellEnd"/>
      <w:r w:rsidRPr="002442E2">
        <w:rPr>
          <w:rFonts w:ascii="Times New Roman" w:hAnsi="Times New Roman" w:cs="Times New Roman"/>
          <w:color w:val="000000" w:themeColor="text1"/>
          <w:sz w:val="24"/>
          <w:szCs w:val="24"/>
        </w:rPr>
        <w:t xml:space="preserve">, and D. State. (2015). Sunflower yield and yield components under different sowing conditions. Agriculture and Agricultural Science </w:t>
      </w:r>
      <w:proofErr w:type="spellStart"/>
      <w:r w:rsidRPr="002442E2">
        <w:rPr>
          <w:rFonts w:ascii="Times New Roman" w:hAnsi="Times New Roman" w:cs="Times New Roman"/>
          <w:color w:val="000000" w:themeColor="text1"/>
          <w:sz w:val="24"/>
          <w:szCs w:val="24"/>
        </w:rPr>
        <w:t>Procedia</w:t>
      </w:r>
      <w:proofErr w:type="spellEnd"/>
      <w:r w:rsidRPr="002442E2">
        <w:rPr>
          <w:rFonts w:ascii="Times New Roman" w:hAnsi="Times New Roman" w:cs="Times New Roman"/>
          <w:color w:val="000000" w:themeColor="text1"/>
          <w:sz w:val="24"/>
          <w:szCs w:val="24"/>
        </w:rPr>
        <w:t xml:space="preserve"> 6</w:t>
      </w:r>
      <w:r w:rsidR="007D703F">
        <w:rPr>
          <w:rFonts w:ascii="Times New Roman" w:hAnsi="Times New Roman" w:cs="Times New Roman"/>
          <w:color w:val="000000" w:themeColor="text1"/>
          <w:sz w:val="24"/>
          <w:szCs w:val="24"/>
        </w:rPr>
        <w:t>(2)</w:t>
      </w:r>
      <w:r w:rsidRPr="002442E2">
        <w:rPr>
          <w:rFonts w:ascii="Times New Roman" w:hAnsi="Times New Roman" w:cs="Times New Roman"/>
          <w:color w:val="000000" w:themeColor="text1"/>
          <w:sz w:val="24"/>
          <w:szCs w:val="24"/>
        </w:rPr>
        <w:t>:44-51.</w:t>
      </w:r>
    </w:p>
    <w:p w:rsidR="001954DC" w:rsidRPr="002442E2" w:rsidRDefault="001954DC" w:rsidP="00A42A6D">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r w:rsidRPr="002442E2">
        <w:rPr>
          <w:rFonts w:ascii="Times New Roman" w:hAnsi="Times New Roman" w:cs="Times New Roman"/>
          <w:bCs/>
          <w:color w:val="000000" w:themeColor="text1"/>
          <w:sz w:val="24"/>
          <w:szCs w:val="24"/>
        </w:rPr>
        <w:t xml:space="preserve">Ismail </w:t>
      </w:r>
      <w:proofErr w:type="spellStart"/>
      <w:r w:rsidRPr="002442E2">
        <w:rPr>
          <w:rFonts w:ascii="Times New Roman" w:hAnsi="Times New Roman" w:cs="Times New Roman"/>
          <w:bCs/>
          <w:color w:val="000000" w:themeColor="text1"/>
          <w:sz w:val="24"/>
          <w:szCs w:val="24"/>
        </w:rPr>
        <w:t>Demir</w:t>
      </w:r>
      <w:proofErr w:type="spellEnd"/>
      <w:proofErr w:type="gramStart"/>
      <w:r w:rsidRPr="002442E2">
        <w:rPr>
          <w:rFonts w:ascii="Times New Roman" w:hAnsi="Times New Roman" w:cs="Times New Roman"/>
          <w:bCs/>
          <w:color w:val="000000" w:themeColor="text1"/>
          <w:sz w:val="24"/>
          <w:szCs w:val="24"/>
        </w:rPr>
        <w:t>,(</w:t>
      </w:r>
      <w:proofErr w:type="gramEnd"/>
      <w:r w:rsidRPr="002442E2">
        <w:rPr>
          <w:rFonts w:ascii="Times New Roman" w:hAnsi="Times New Roman" w:cs="Times New Roman"/>
          <w:bCs/>
          <w:color w:val="000000" w:themeColor="text1"/>
          <w:sz w:val="24"/>
          <w:szCs w:val="24"/>
        </w:rPr>
        <w:t>2020). Inter and intra row competition effects on growth and yield Components of sunflower (</w:t>
      </w:r>
      <w:r w:rsidRPr="002442E2">
        <w:rPr>
          <w:rFonts w:ascii="Times New Roman" w:hAnsi="Times New Roman" w:cs="Times New Roman"/>
          <w:bCs/>
          <w:i/>
          <w:iCs/>
          <w:color w:val="000000" w:themeColor="text1"/>
          <w:sz w:val="24"/>
          <w:szCs w:val="24"/>
        </w:rPr>
        <w:t xml:space="preserve">helianthus </w:t>
      </w:r>
      <w:proofErr w:type="spellStart"/>
      <w:r w:rsidRPr="002442E2">
        <w:rPr>
          <w:rFonts w:ascii="Times New Roman" w:hAnsi="Times New Roman" w:cs="Times New Roman"/>
          <w:bCs/>
          <w:i/>
          <w:iCs/>
          <w:color w:val="000000" w:themeColor="text1"/>
          <w:sz w:val="24"/>
          <w:szCs w:val="24"/>
        </w:rPr>
        <w:t>annuus</w:t>
      </w:r>
      <w:proofErr w:type="spellEnd"/>
      <w:r w:rsidRPr="002442E2">
        <w:rPr>
          <w:rFonts w:ascii="Times New Roman" w:hAnsi="Times New Roman" w:cs="Times New Roman"/>
          <w:bCs/>
          <w:i/>
          <w:iCs/>
          <w:color w:val="000000" w:themeColor="text1"/>
          <w:sz w:val="24"/>
          <w:szCs w:val="24"/>
        </w:rPr>
        <w:t xml:space="preserve"> </w:t>
      </w:r>
      <w:r w:rsidRPr="002442E2">
        <w:rPr>
          <w:rFonts w:ascii="Times New Roman" w:hAnsi="Times New Roman" w:cs="Times New Roman"/>
          <w:bCs/>
          <w:color w:val="000000" w:themeColor="text1"/>
          <w:sz w:val="24"/>
          <w:szCs w:val="24"/>
        </w:rPr>
        <w:t>l</w:t>
      </w:r>
      <w:r w:rsidRPr="002442E2">
        <w:rPr>
          <w:rFonts w:ascii="Times New Roman" w:hAnsi="Times New Roman" w:cs="Times New Roman"/>
          <w:bCs/>
          <w:i/>
          <w:iCs/>
          <w:color w:val="000000" w:themeColor="text1"/>
          <w:sz w:val="24"/>
          <w:szCs w:val="24"/>
        </w:rPr>
        <w:t>.</w:t>
      </w:r>
      <w:r w:rsidRPr="002442E2">
        <w:rPr>
          <w:rFonts w:ascii="Times New Roman" w:hAnsi="Times New Roman" w:cs="Times New Roman"/>
          <w:bCs/>
          <w:color w:val="000000" w:themeColor="text1"/>
          <w:sz w:val="24"/>
          <w:szCs w:val="24"/>
        </w:rPr>
        <w:t xml:space="preserve">) Under rain fed Conditions. </w:t>
      </w:r>
      <w:r w:rsidRPr="002442E2">
        <w:rPr>
          <w:rFonts w:ascii="Times New Roman" w:hAnsi="Times New Roman" w:cs="Times New Roman"/>
          <w:bCs/>
          <w:i/>
          <w:color w:val="000000" w:themeColor="text1"/>
          <w:sz w:val="24"/>
          <w:szCs w:val="24"/>
        </w:rPr>
        <w:t>The Journal of Animal &amp; Plant Sciences</w:t>
      </w:r>
      <w:r w:rsidRPr="002442E2">
        <w:rPr>
          <w:rFonts w:ascii="Times New Roman" w:hAnsi="Times New Roman" w:cs="Times New Roman"/>
          <w:bCs/>
          <w:color w:val="000000" w:themeColor="text1"/>
          <w:sz w:val="24"/>
          <w:szCs w:val="24"/>
        </w:rPr>
        <w:t>, 30(1): 147-153.</w:t>
      </w:r>
    </w:p>
    <w:p w:rsidR="001954DC" w:rsidRPr="002442E2"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r w:rsidRPr="002442E2">
        <w:rPr>
          <w:rFonts w:ascii="Times New Roman" w:hAnsi="Times New Roman" w:cs="Times New Roman"/>
          <w:color w:val="222222"/>
          <w:sz w:val="24"/>
          <w:szCs w:val="24"/>
          <w:shd w:val="clear" w:color="auto" w:fill="FFFFFF"/>
        </w:rPr>
        <w:t>Kabacoff</w:t>
      </w:r>
      <w:proofErr w:type="spellEnd"/>
      <w:r w:rsidRPr="002442E2">
        <w:rPr>
          <w:rFonts w:ascii="Times New Roman" w:hAnsi="Times New Roman" w:cs="Times New Roman"/>
          <w:color w:val="222222"/>
          <w:sz w:val="24"/>
          <w:szCs w:val="24"/>
          <w:shd w:val="clear" w:color="auto" w:fill="FFFFFF"/>
        </w:rPr>
        <w:t>, R. (2022). </w:t>
      </w:r>
      <w:r w:rsidRPr="002442E2">
        <w:rPr>
          <w:rFonts w:ascii="Times New Roman" w:hAnsi="Times New Roman" w:cs="Times New Roman"/>
          <w:i/>
          <w:iCs/>
          <w:color w:val="222222"/>
          <w:sz w:val="24"/>
          <w:szCs w:val="24"/>
          <w:shd w:val="clear" w:color="auto" w:fill="FFFFFF"/>
        </w:rPr>
        <w:t xml:space="preserve">R in action: data analysis and graphics with R and </w:t>
      </w:r>
      <w:proofErr w:type="spellStart"/>
      <w:r w:rsidRPr="002442E2">
        <w:rPr>
          <w:rFonts w:ascii="Times New Roman" w:hAnsi="Times New Roman" w:cs="Times New Roman"/>
          <w:i/>
          <w:iCs/>
          <w:color w:val="222222"/>
          <w:sz w:val="24"/>
          <w:szCs w:val="24"/>
          <w:shd w:val="clear" w:color="auto" w:fill="FFFFFF"/>
        </w:rPr>
        <w:t>Tidyverse</w:t>
      </w:r>
      <w:proofErr w:type="spellEnd"/>
      <w:r w:rsidRPr="002442E2">
        <w:rPr>
          <w:rFonts w:ascii="Times New Roman" w:hAnsi="Times New Roman" w:cs="Times New Roman"/>
          <w:color w:val="222222"/>
          <w:sz w:val="24"/>
          <w:szCs w:val="24"/>
          <w:shd w:val="clear" w:color="auto" w:fill="FFFFFF"/>
        </w:rPr>
        <w:t xml:space="preserve">. </w:t>
      </w:r>
      <w:proofErr w:type="gramStart"/>
      <w:r w:rsidRPr="002442E2">
        <w:rPr>
          <w:rFonts w:ascii="Times New Roman" w:hAnsi="Times New Roman" w:cs="Times New Roman"/>
          <w:color w:val="222222"/>
          <w:sz w:val="24"/>
          <w:szCs w:val="24"/>
          <w:shd w:val="clear" w:color="auto" w:fill="FFFFFF"/>
        </w:rPr>
        <w:t>Simon and Schuster.</w:t>
      </w:r>
      <w:proofErr w:type="gramEnd"/>
    </w:p>
    <w:p w:rsidR="001954DC" w:rsidRPr="002442E2" w:rsidRDefault="001954DC" w:rsidP="00A42A6D">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proofErr w:type="spellStart"/>
      <w:proofErr w:type="gramStart"/>
      <w:r w:rsidRPr="002442E2">
        <w:rPr>
          <w:rFonts w:ascii="Times New Roman" w:hAnsi="Times New Roman" w:cs="Times New Roman"/>
          <w:bCs/>
          <w:color w:val="000000" w:themeColor="text1"/>
          <w:sz w:val="24"/>
          <w:szCs w:val="24"/>
        </w:rPr>
        <w:t>Mamoun</w:t>
      </w:r>
      <w:proofErr w:type="spellEnd"/>
      <w:r w:rsidRPr="002442E2">
        <w:rPr>
          <w:rFonts w:ascii="Times New Roman" w:hAnsi="Times New Roman" w:cs="Times New Roman"/>
          <w:bCs/>
          <w:color w:val="000000" w:themeColor="text1"/>
          <w:sz w:val="24"/>
          <w:szCs w:val="24"/>
        </w:rPr>
        <w:t xml:space="preserve"> &amp; </w:t>
      </w:r>
      <w:proofErr w:type="spellStart"/>
      <w:r w:rsidRPr="002442E2">
        <w:rPr>
          <w:rFonts w:ascii="Times New Roman" w:hAnsi="Times New Roman" w:cs="Times New Roman"/>
          <w:bCs/>
          <w:color w:val="000000" w:themeColor="text1"/>
          <w:sz w:val="24"/>
          <w:szCs w:val="24"/>
        </w:rPr>
        <w:t>Ekhlas</w:t>
      </w:r>
      <w:proofErr w:type="spellEnd"/>
      <w:r w:rsidRPr="002442E2">
        <w:rPr>
          <w:rFonts w:ascii="Times New Roman" w:hAnsi="Times New Roman" w:cs="Times New Roman"/>
          <w:bCs/>
          <w:color w:val="000000" w:themeColor="text1"/>
          <w:sz w:val="24"/>
          <w:szCs w:val="24"/>
        </w:rPr>
        <w:t>, (2023).</w:t>
      </w:r>
      <w:proofErr w:type="gramEnd"/>
      <w:r w:rsidRPr="002442E2">
        <w:rPr>
          <w:rFonts w:ascii="Times New Roman" w:hAnsi="Times New Roman" w:cs="Times New Roman"/>
          <w:bCs/>
          <w:color w:val="000000" w:themeColor="text1"/>
          <w:sz w:val="24"/>
          <w:szCs w:val="24"/>
        </w:rPr>
        <w:t xml:space="preserve"> Effect of intra and inter-row spacing on yield and yield components of sunflower (Helianthus </w:t>
      </w:r>
      <w:proofErr w:type="spellStart"/>
      <w:r w:rsidRPr="002442E2">
        <w:rPr>
          <w:rFonts w:ascii="Times New Roman" w:hAnsi="Times New Roman" w:cs="Times New Roman"/>
          <w:bCs/>
          <w:color w:val="000000" w:themeColor="text1"/>
          <w:sz w:val="24"/>
          <w:szCs w:val="24"/>
        </w:rPr>
        <w:t>annuus</w:t>
      </w:r>
      <w:proofErr w:type="spellEnd"/>
      <w:r w:rsidRPr="002442E2">
        <w:rPr>
          <w:rFonts w:ascii="Times New Roman" w:hAnsi="Times New Roman" w:cs="Times New Roman"/>
          <w:bCs/>
          <w:color w:val="000000" w:themeColor="text1"/>
          <w:sz w:val="24"/>
          <w:szCs w:val="24"/>
        </w:rPr>
        <w:t xml:space="preserve"> L.) under zero tillage. </w:t>
      </w:r>
      <w:r w:rsidRPr="002442E2">
        <w:rPr>
          <w:rFonts w:ascii="Times New Roman" w:hAnsi="Times New Roman" w:cs="Times New Roman"/>
          <w:bCs/>
          <w:i/>
          <w:color w:val="000000" w:themeColor="text1"/>
          <w:sz w:val="24"/>
          <w:szCs w:val="24"/>
        </w:rPr>
        <w:t xml:space="preserve">Humanities and Natural Sciences Journal, </w:t>
      </w:r>
      <w:r w:rsidRPr="002442E2">
        <w:rPr>
          <w:rFonts w:ascii="Times New Roman" w:hAnsi="Times New Roman" w:cs="Times New Roman"/>
          <w:bCs/>
          <w:color w:val="000000" w:themeColor="text1"/>
          <w:sz w:val="24"/>
          <w:szCs w:val="24"/>
        </w:rPr>
        <w:t>4(1): 184-199.</w:t>
      </w:r>
    </w:p>
    <w:p w:rsidR="001954DC" w:rsidRPr="00BB10BA"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gramStart"/>
      <w:r w:rsidRPr="00BB10BA">
        <w:rPr>
          <w:rFonts w:ascii="Times New Roman" w:hAnsi="Times New Roman" w:cs="Times New Roman"/>
          <w:sz w:val="24"/>
          <w:szCs w:val="24"/>
        </w:rPr>
        <w:t>Pereira, M.L. and A. Hall.</w:t>
      </w:r>
      <w:proofErr w:type="gramEnd"/>
      <w:r w:rsidRPr="00BB10BA">
        <w:rPr>
          <w:rFonts w:ascii="Times New Roman" w:hAnsi="Times New Roman" w:cs="Times New Roman"/>
          <w:sz w:val="24"/>
          <w:szCs w:val="24"/>
        </w:rPr>
        <w:t xml:space="preserve"> 2019. Sunflower oil yield responses to plant population and row spacing: Vegetative and reproductive plasticity. Field Crops Res. 230</w:t>
      </w:r>
      <w:r w:rsidR="00BB10BA">
        <w:rPr>
          <w:rFonts w:ascii="Times New Roman" w:hAnsi="Times New Roman" w:cs="Times New Roman"/>
          <w:sz w:val="24"/>
          <w:szCs w:val="24"/>
        </w:rPr>
        <w:t>(1)</w:t>
      </w:r>
      <w:r w:rsidRPr="00BB10BA">
        <w:rPr>
          <w:rFonts w:ascii="Times New Roman" w:hAnsi="Times New Roman" w:cs="Times New Roman"/>
          <w:sz w:val="24"/>
          <w:szCs w:val="24"/>
        </w:rPr>
        <w:t>:17-30.</w:t>
      </w:r>
    </w:p>
    <w:p w:rsidR="001954DC" w:rsidRPr="00BB10BA" w:rsidRDefault="001954D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shd w:val="clear" w:color="auto" w:fill="FFFFFF"/>
        </w:rPr>
      </w:pPr>
      <w:r w:rsidRPr="00BB10BA">
        <w:rPr>
          <w:rFonts w:ascii="Times New Roman" w:hAnsi="Times New Roman" w:cs="Times New Roman"/>
          <w:color w:val="222222"/>
          <w:sz w:val="24"/>
          <w:szCs w:val="24"/>
          <w:shd w:val="clear" w:color="auto" w:fill="FFFFFF"/>
        </w:rPr>
        <w:t xml:space="preserve">Ramos, N. P., </w:t>
      </w:r>
      <w:proofErr w:type="spellStart"/>
      <w:r w:rsidRPr="00BB10BA">
        <w:rPr>
          <w:rFonts w:ascii="Times New Roman" w:hAnsi="Times New Roman" w:cs="Times New Roman"/>
          <w:color w:val="222222"/>
          <w:sz w:val="24"/>
          <w:szCs w:val="24"/>
          <w:shd w:val="clear" w:color="auto" w:fill="FFFFFF"/>
        </w:rPr>
        <w:t>Pires</w:t>
      </w:r>
      <w:proofErr w:type="spellEnd"/>
      <w:r w:rsidRPr="00BB10BA">
        <w:rPr>
          <w:rFonts w:ascii="Times New Roman" w:hAnsi="Times New Roman" w:cs="Times New Roman"/>
          <w:color w:val="222222"/>
          <w:sz w:val="24"/>
          <w:szCs w:val="24"/>
          <w:shd w:val="clear" w:color="auto" w:fill="FFFFFF"/>
        </w:rPr>
        <w:t xml:space="preserve">, A. M. M., </w:t>
      </w:r>
      <w:proofErr w:type="spellStart"/>
      <w:r w:rsidRPr="00BB10BA">
        <w:rPr>
          <w:rFonts w:ascii="Times New Roman" w:hAnsi="Times New Roman" w:cs="Times New Roman"/>
          <w:color w:val="222222"/>
          <w:sz w:val="24"/>
          <w:szCs w:val="24"/>
          <w:shd w:val="clear" w:color="auto" w:fill="FFFFFF"/>
        </w:rPr>
        <w:t>Buschinelli</w:t>
      </w:r>
      <w:proofErr w:type="spellEnd"/>
      <w:r w:rsidRPr="00BB10BA">
        <w:rPr>
          <w:rFonts w:ascii="Times New Roman" w:hAnsi="Times New Roman" w:cs="Times New Roman"/>
          <w:color w:val="222222"/>
          <w:sz w:val="24"/>
          <w:szCs w:val="24"/>
          <w:shd w:val="clear" w:color="auto" w:fill="FFFFFF"/>
        </w:rPr>
        <w:t>, C. C. A., Vieira, H. B., Castro, C., &amp; Rodrigues, G. S. (2014). Environmental issues in the sunflower crop of Midwestern Brazil: diversification and complementarities in the biodiesel chain. </w:t>
      </w:r>
      <w:r w:rsidRPr="00BB10BA">
        <w:rPr>
          <w:rFonts w:ascii="Times New Roman" w:hAnsi="Times New Roman" w:cs="Times New Roman"/>
          <w:iCs/>
          <w:color w:val="222222"/>
          <w:sz w:val="24"/>
          <w:szCs w:val="24"/>
          <w:shd w:val="clear" w:color="auto" w:fill="FFFFFF"/>
        </w:rPr>
        <w:t>Sunflowers: growth and development, environmental influences and pests/diseases. New York (USA): Nova Science Pubs</w:t>
      </w:r>
      <w:r w:rsidRPr="00BB10BA">
        <w:rPr>
          <w:rFonts w:ascii="Times New Roman" w:hAnsi="Times New Roman" w:cs="Times New Roman"/>
          <w:color w:val="222222"/>
          <w:sz w:val="24"/>
          <w:szCs w:val="24"/>
          <w:shd w:val="clear" w:color="auto" w:fill="FFFFFF"/>
        </w:rPr>
        <w:t>, 281-296.</w:t>
      </w:r>
    </w:p>
    <w:p w:rsidR="00C44A8C" w:rsidRDefault="00C44A8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gramStart"/>
      <w:r w:rsidRPr="002442E2">
        <w:rPr>
          <w:rFonts w:ascii="Times New Roman" w:hAnsi="Times New Roman" w:cs="Times New Roman"/>
          <w:color w:val="000000" w:themeColor="text1"/>
          <w:sz w:val="24"/>
          <w:szCs w:val="24"/>
        </w:rPr>
        <w:t>United States Department of Agriculture (2021).</w:t>
      </w:r>
      <w:proofErr w:type="gramEnd"/>
      <w:r w:rsidRPr="002442E2">
        <w:rPr>
          <w:rFonts w:ascii="Times New Roman" w:hAnsi="Times New Roman" w:cs="Times New Roman"/>
          <w:color w:val="000000" w:themeColor="text1"/>
          <w:sz w:val="24"/>
          <w:szCs w:val="24"/>
        </w:rPr>
        <w:t xml:space="preserve"> Ethiopia Oilseeds Report Annual Oilseeds and Products. Ethiopia:</w:t>
      </w:r>
      <w:r w:rsidRPr="002442E2">
        <w:rPr>
          <w:rFonts w:ascii="Times New Roman" w:hAnsi="Times New Roman" w:cs="Times New Roman"/>
          <w:b/>
          <w:bCs/>
          <w:color w:val="000000" w:themeColor="text1"/>
          <w:sz w:val="24"/>
          <w:szCs w:val="24"/>
        </w:rPr>
        <w:t xml:space="preserve"> </w:t>
      </w:r>
      <w:r w:rsidRPr="002442E2">
        <w:rPr>
          <w:rFonts w:ascii="Times New Roman" w:hAnsi="Times New Roman" w:cs="Times New Roman"/>
          <w:color w:val="000000" w:themeColor="text1"/>
          <w:sz w:val="24"/>
          <w:szCs w:val="24"/>
        </w:rPr>
        <w:t xml:space="preserve">Addis Ababa. </w:t>
      </w:r>
      <w:r w:rsidRPr="002442E2">
        <w:rPr>
          <w:rFonts w:ascii="Times New Roman" w:hAnsi="Times New Roman" w:cs="Times New Roman"/>
          <w:i/>
          <w:color w:val="000000" w:themeColor="text1"/>
          <w:sz w:val="24"/>
          <w:szCs w:val="24"/>
        </w:rPr>
        <w:t>Global Agricultural Information Network:</w:t>
      </w:r>
      <w:r w:rsidRPr="002442E2">
        <w:rPr>
          <w:rFonts w:ascii="Times New Roman" w:hAnsi="Times New Roman" w:cs="Times New Roman"/>
          <w:color w:val="000000" w:themeColor="text1"/>
          <w:sz w:val="24"/>
          <w:szCs w:val="24"/>
        </w:rPr>
        <w:t xml:space="preserve"> March 24, 2021 </w:t>
      </w:r>
      <w:r w:rsidRPr="002442E2">
        <w:rPr>
          <w:rFonts w:ascii="Times New Roman" w:hAnsi="Times New Roman" w:cs="Times New Roman"/>
          <w:bCs/>
          <w:color w:val="000000" w:themeColor="text1"/>
          <w:sz w:val="24"/>
          <w:szCs w:val="24"/>
        </w:rPr>
        <w:t xml:space="preserve">Report Number: </w:t>
      </w:r>
      <w:r w:rsidRPr="002442E2">
        <w:rPr>
          <w:rFonts w:ascii="Times New Roman" w:hAnsi="Times New Roman" w:cs="Times New Roman"/>
          <w:color w:val="000000" w:themeColor="text1"/>
          <w:sz w:val="24"/>
          <w:szCs w:val="24"/>
        </w:rPr>
        <w:t>ET2021-0006.</w:t>
      </w:r>
    </w:p>
    <w:p w:rsidR="00C44A8C" w:rsidRPr="002442E2" w:rsidRDefault="00C44A8C" w:rsidP="001954DC">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shd w:val="clear" w:color="auto" w:fill="FFFFFF"/>
        </w:rPr>
      </w:pPr>
      <w:proofErr w:type="spellStart"/>
      <w:proofErr w:type="gramStart"/>
      <w:r w:rsidRPr="00C44A8C">
        <w:rPr>
          <w:rFonts w:ascii="Times New Roman" w:hAnsi="Times New Roman" w:cs="Times New Roman"/>
          <w:color w:val="222222"/>
          <w:sz w:val="24"/>
          <w:szCs w:val="24"/>
          <w:shd w:val="clear" w:color="auto" w:fill="FFFFFF"/>
        </w:rPr>
        <w:t>Urugo</w:t>
      </w:r>
      <w:proofErr w:type="spellEnd"/>
      <w:r w:rsidRPr="00C44A8C">
        <w:rPr>
          <w:rFonts w:ascii="Times New Roman" w:hAnsi="Times New Roman" w:cs="Times New Roman"/>
          <w:color w:val="222222"/>
          <w:sz w:val="24"/>
          <w:szCs w:val="24"/>
          <w:shd w:val="clear" w:color="auto" w:fill="FFFFFF"/>
        </w:rPr>
        <w:t xml:space="preserve">, M. M., </w:t>
      </w:r>
      <w:proofErr w:type="spellStart"/>
      <w:r w:rsidRPr="00C44A8C">
        <w:rPr>
          <w:rFonts w:ascii="Times New Roman" w:hAnsi="Times New Roman" w:cs="Times New Roman"/>
          <w:color w:val="222222"/>
          <w:sz w:val="24"/>
          <w:szCs w:val="24"/>
          <w:shd w:val="clear" w:color="auto" w:fill="FFFFFF"/>
        </w:rPr>
        <w:t>Teka</w:t>
      </w:r>
      <w:proofErr w:type="spellEnd"/>
      <w:r w:rsidRPr="00C44A8C">
        <w:rPr>
          <w:rFonts w:ascii="Times New Roman" w:hAnsi="Times New Roman" w:cs="Times New Roman"/>
          <w:color w:val="222222"/>
          <w:sz w:val="24"/>
          <w:szCs w:val="24"/>
          <w:shd w:val="clear" w:color="auto" w:fill="FFFFFF"/>
        </w:rPr>
        <w:t xml:space="preserve">, T. A., </w:t>
      </w:r>
      <w:proofErr w:type="spellStart"/>
      <w:r w:rsidRPr="00C44A8C">
        <w:rPr>
          <w:rFonts w:ascii="Times New Roman" w:hAnsi="Times New Roman" w:cs="Times New Roman"/>
          <w:color w:val="222222"/>
          <w:sz w:val="24"/>
          <w:szCs w:val="24"/>
          <w:shd w:val="clear" w:color="auto" w:fill="FFFFFF"/>
        </w:rPr>
        <w:t>Teshome</w:t>
      </w:r>
      <w:proofErr w:type="spellEnd"/>
      <w:r w:rsidRPr="00C44A8C">
        <w:rPr>
          <w:rFonts w:ascii="Times New Roman" w:hAnsi="Times New Roman" w:cs="Times New Roman"/>
          <w:color w:val="222222"/>
          <w:sz w:val="24"/>
          <w:szCs w:val="24"/>
          <w:shd w:val="clear" w:color="auto" w:fill="FFFFFF"/>
        </w:rPr>
        <w:t xml:space="preserve">, P. G., &amp; </w:t>
      </w:r>
      <w:proofErr w:type="spellStart"/>
      <w:r w:rsidRPr="00C44A8C">
        <w:rPr>
          <w:rFonts w:ascii="Times New Roman" w:hAnsi="Times New Roman" w:cs="Times New Roman"/>
          <w:color w:val="222222"/>
          <w:sz w:val="24"/>
          <w:szCs w:val="24"/>
          <w:shd w:val="clear" w:color="auto" w:fill="FFFFFF"/>
        </w:rPr>
        <w:t>Tringo</w:t>
      </w:r>
      <w:proofErr w:type="spellEnd"/>
      <w:r w:rsidRPr="00C44A8C">
        <w:rPr>
          <w:rFonts w:ascii="Times New Roman" w:hAnsi="Times New Roman" w:cs="Times New Roman"/>
          <w:color w:val="222222"/>
          <w:sz w:val="24"/>
          <w:szCs w:val="24"/>
          <w:shd w:val="clear" w:color="auto" w:fill="FFFFFF"/>
        </w:rPr>
        <w:t>, T. T. (2021).</w:t>
      </w:r>
      <w:proofErr w:type="gramEnd"/>
      <w:r w:rsidRPr="00C44A8C">
        <w:rPr>
          <w:rFonts w:ascii="Times New Roman" w:hAnsi="Times New Roman" w:cs="Times New Roman"/>
          <w:color w:val="222222"/>
          <w:sz w:val="24"/>
          <w:szCs w:val="24"/>
          <w:shd w:val="clear" w:color="auto" w:fill="FFFFFF"/>
        </w:rPr>
        <w:t xml:space="preserve"> Palm oil processing and controversies over its health effect: overview of positive and negative consequences. </w:t>
      </w:r>
      <w:proofErr w:type="gramStart"/>
      <w:r w:rsidRPr="00C44A8C">
        <w:rPr>
          <w:rFonts w:ascii="Times New Roman" w:hAnsi="Times New Roman" w:cs="Times New Roman"/>
          <w:i/>
          <w:iCs/>
          <w:color w:val="222222"/>
          <w:sz w:val="24"/>
          <w:szCs w:val="24"/>
          <w:shd w:val="clear" w:color="auto" w:fill="FFFFFF"/>
        </w:rPr>
        <w:t>Journal of oleo science</w:t>
      </w:r>
      <w:r w:rsidRPr="00C44A8C">
        <w:rPr>
          <w:rFonts w:ascii="Times New Roman" w:hAnsi="Times New Roman" w:cs="Times New Roman"/>
          <w:color w:val="222222"/>
          <w:sz w:val="24"/>
          <w:szCs w:val="24"/>
          <w:shd w:val="clear" w:color="auto" w:fill="FFFFFF"/>
        </w:rPr>
        <w:t>, </w:t>
      </w:r>
      <w:r w:rsidRPr="00C44A8C">
        <w:rPr>
          <w:rFonts w:ascii="Times New Roman" w:hAnsi="Times New Roman" w:cs="Times New Roman"/>
          <w:i/>
          <w:iCs/>
          <w:color w:val="222222"/>
          <w:sz w:val="24"/>
          <w:szCs w:val="24"/>
          <w:shd w:val="clear" w:color="auto" w:fill="FFFFFF"/>
        </w:rPr>
        <w:t>70</w:t>
      </w:r>
      <w:r w:rsidRPr="00C44A8C">
        <w:rPr>
          <w:rFonts w:ascii="Times New Roman" w:hAnsi="Times New Roman" w:cs="Times New Roman"/>
          <w:color w:val="222222"/>
          <w:sz w:val="24"/>
          <w:szCs w:val="24"/>
          <w:shd w:val="clear" w:color="auto" w:fill="FFFFFF"/>
        </w:rPr>
        <w:t>(12), 1693-1706</w:t>
      </w:r>
      <w:r>
        <w:rPr>
          <w:rFonts w:ascii="Arial" w:hAnsi="Arial" w:cs="Arial"/>
          <w:color w:val="222222"/>
          <w:sz w:val="20"/>
          <w:szCs w:val="20"/>
          <w:shd w:val="clear" w:color="auto" w:fill="FFFFFF"/>
        </w:rPr>
        <w:t>.</w:t>
      </w:r>
      <w:proofErr w:type="gramEnd"/>
    </w:p>
    <w:p w:rsidR="001954DC" w:rsidRPr="002442E2" w:rsidRDefault="001954DC" w:rsidP="001954DC">
      <w:pPr>
        <w:spacing w:after="200" w:line="240" w:lineRule="auto"/>
        <w:ind w:left="720" w:hanging="720"/>
        <w:jc w:val="both"/>
        <w:rPr>
          <w:rFonts w:ascii="Times New Roman" w:hAnsi="Times New Roman" w:cs="Times New Roman"/>
          <w:color w:val="000000" w:themeColor="text1"/>
          <w:sz w:val="24"/>
          <w:szCs w:val="24"/>
        </w:rPr>
      </w:pPr>
      <w:proofErr w:type="spellStart"/>
      <w:proofErr w:type="gramStart"/>
      <w:r w:rsidRPr="002442E2">
        <w:rPr>
          <w:rFonts w:ascii="Times New Roman" w:hAnsi="Times New Roman" w:cs="Times New Roman"/>
          <w:bCs/>
          <w:color w:val="000000" w:themeColor="text1"/>
          <w:sz w:val="24"/>
          <w:szCs w:val="24"/>
        </w:rPr>
        <w:t>Victorița</w:t>
      </w:r>
      <w:proofErr w:type="spellEnd"/>
      <w:r w:rsidRPr="002442E2">
        <w:rPr>
          <w:rFonts w:ascii="Times New Roman" w:hAnsi="Times New Roman" w:cs="Times New Roman"/>
          <w:bCs/>
          <w:color w:val="000000" w:themeColor="text1"/>
          <w:sz w:val="24"/>
          <w:szCs w:val="24"/>
        </w:rPr>
        <w:t xml:space="preserve"> and </w:t>
      </w:r>
      <w:proofErr w:type="spellStart"/>
      <w:r w:rsidRPr="002442E2">
        <w:rPr>
          <w:rFonts w:ascii="Times New Roman" w:hAnsi="Times New Roman" w:cs="Times New Roman"/>
          <w:bCs/>
          <w:color w:val="000000" w:themeColor="text1"/>
          <w:sz w:val="24"/>
          <w:szCs w:val="24"/>
        </w:rPr>
        <w:t>Viorel</w:t>
      </w:r>
      <w:proofErr w:type="spellEnd"/>
      <w:r w:rsidRPr="002442E2">
        <w:rPr>
          <w:rFonts w:ascii="Times New Roman" w:hAnsi="Times New Roman" w:cs="Times New Roman"/>
          <w:bCs/>
          <w:color w:val="000000" w:themeColor="text1"/>
          <w:sz w:val="24"/>
          <w:szCs w:val="24"/>
        </w:rPr>
        <w:t>, (2022)</w:t>
      </w:r>
      <w:r w:rsidRPr="002442E2">
        <w:rPr>
          <w:rFonts w:ascii="Times New Roman" w:hAnsi="Times New Roman" w:cs="Times New Roman"/>
          <w:b/>
          <w:bCs/>
          <w:color w:val="000000" w:themeColor="text1"/>
          <w:sz w:val="24"/>
          <w:szCs w:val="24"/>
        </w:rPr>
        <w:t>.</w:t>
      </w:r>
      <w:proofErr w:type="gramEnd"/>
      <w:r w:rsidRPr="002442E2">
        <w:rPr>
          <w:rFonts w:ascii="Times New Roman" w:hAnsi="Times New Roman" w:cs="Times New Roman"/>
          <w:b/>
          <w:bCs/>
          <w:color w:val="000000" w:themeColor="text1"/>
          <w:sz w:val="24"/>
          <w:szCs w:val="24"/>
        </w:rPr>
        <w:t xml:space="preserve">   </w:t>
      </w:r>
      <w:proofErr w:type="gramStart"/>
      <w:r w:rsidRPr="002442E2">
        <w:rPr>
          <w:rFonts w:ascii="Times New Roman" w:hAnsi="Times New Roman" w:cs="Times New Roman"/>
          <w:bCs/>
          <w:color w:val="000000" w:themeColor="text1"/>
          <w:sz w:val="24"/>
          <w:szCs w:val="24"/>
        </w:rPr>
        <w:t>Sunflower Grain Yield at Different Conditions of Row Spacing and Plant Density</w:t>
      </w:r>
      <w:r w:rsidRPr="002442E2">
        <w:rPr>
          <w:rFonts w:ascii="Times New Roman" w:hAnsi="Times New Roman" w:cs="Times New Roman"/>
          <w:bCs/>
          <w:i/>
          <w:color w:val="000000" w:themeColor="text1"/>
          <w:sz w:val="24"/>
          <w:szCs w:val="24"/>
        </w:rPr>
        <w:t>.</w:t>
      </w:r>
      <w:proofErr w:type="gramEnd"/>
      <w:r w:rsidRPr="002442E2">
        <w:rPr>
          <w:rFonts w:ascii="Times New Roman" w:hAnsi="Times New Roman" w:cs="Times New Roman"/>
          <w:bCs/>
          <w:i/>
          <w:color w:val="000000" w:themeColor="text1"/>
          <w:sz w:val="24"/>
          <w:szCs w:val="24"/>
        </w:rPr>
        <w:t xml:space="preserve">  </w:t>
      </w:r>
      <w:proofErr w:type="gramStart"/>
      <w:r w:rsidRPr="002442E2">
        <w:rPr>
          <w:rFonts w:ascii="Times New Roman" w:hAnsi="Times New Roman" w:cs="Times New Roman"/>
          <w:i/>
          <w:color w:val="000000" w:themeColor="text1"/>
          <w:sz w:val="24"/>
          <w:szCs w:val="24"/>
        </w:rPr>
        <w:t>Scientific Papers.</w:t>
      </w:r>
      <w:proofErr w:type="gramEnd"/>
      <w:r w:rsidRPr="002442E2">
        <w:rPr>
          <w:rFonts w:ascii="Times New Roman" w:hAnsi="Times New Roman" w:cs="Times New Roman"/>
          <w:i/>
          <w:color w:val="000000" w:themeColor="text1"/>
          <w:sz w:val="24"/>
          <w:szCs w:val="24"/>
        </w:rPr>
        <w:t xml:space="preserve"> Series A. Agronomy</w:t>
      </w:r>
      <w:r w:rsidRPr="002442E2">
        <w:rPr>
          <w:rFonts w:ascii="Times New Roman" w:hAnsi="Times New Roman" w:cs="Times New Roman"/>
          <w:color w:val="000000" w:themeColor="text1"/>
          <w:sz w:val="24"/>
          <w:szCs w:val="24"/>
        </w:rPr>
        <w:t xml:space="preserve"> 115(2): 395-402.</w:t>
      </w:r>
    </w:p>
    <w:sectPr w:rsidR="001954DC" w:rsidRPr="002442E2" w:rsidSect="00501A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68" w:rsidRDefault="00843368" w:rsidP="009E02C7">
      <w:pPr>
        <w:spacing w:after="0" w:line="240" w:lineRule="auto"/>
      </w:pPr>
      <w:r>
        <w:separator/>
      </w:r>
    </w:p>
  </w:endnote>
  <w:endnote w:type="continuationSeparator" w:id="0">
    <w:p w:rsidR="00843368" w:rsidRDefault="00843368" w:rsidP="009E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Atkinson Hyperlegible">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BF" w:rsidRDefault="003D04BF">
    <w:pPr>
      <w:pStyle w:val="Footer"/>
    </w:pPr>
  </w:p>
  <w:p w:rsidR="003D04BF" w:rsidRDefault="003D0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68" w:rsidRDefault="00843368" w:rsidP="009E02C7">
      <w:pPr>
        <w:spacing w:after="0" w:line="240" w:lineRule="auto"/>
      </w:pPr>
      <w:r>
        <w:separator/>
      </w:r>
    </w:p>
  </w:footnote>
  <w:footnote w:type="continuationSeparator" w:id="0">
    <w:p w:rsidR="00843368" w:rsidRDefault="00843368" w:rsidP="009E0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art9F75"/>
      </v:shape>
    </w:pict>
  </w:numPicBullet>
  <w:numPicBullet w:numPicBulletId="1">
    <w:pict>
      <v:shape id="_x0000_i1029" type="#_x0000_t75" style="width:9pt;height:9pt" o:bullet="t">
        <v:imagedata r:id="rId2" o:title="artCDD2"/>
      </v:shape>
    </w:pict>
  </w:numPicBullet>
  <w:abstractNum w:abstractNumId="0">
    <w:nsid w:val="107D3EBB"/>
    <w:multiLevelType w:val="hybridMultilevel"/>
    <w:tmpl w:val="A9327574"/>
    <w:lvl w:ilvl="0" w:tplc="6366D234">
      <w:start w:val="1"/>
      <w:numFmt w:val="bullet"/>
      <w:lvlText w:val=""/>
      <w:lvlPicBulletId w:val="0"/>
      <w:lvlJc w:val="left"/>
      <w:pPr>
        <w:tabs>
          <w:tab w:val="num" w:pos="720"/>
        </w:tabs>
        <w:ind w:left="720" w:hanging="360"/>
      </w:pPr>
      <w:rPr>
        <w:rFonts w:ascii="Symbol" w:hAnsi="Symbol" w:hint="default"/>
      </w:rPr>
    </w:lvl>
    <w:lvl w:ilvl="1" w:tplc="993629CA" w:tentative="1">
      <w:start w:val="1"/>
      <w:numFmt w:val="bullet"/>
      <w:lvlText w:val=""/>
      <w:lvlPicBulletId w:val="0"/>
      <w:lvlJc w:val="left"/>
      <w:pPr>
        <w:tabs>
          <w:tab w:val="num" w:pos="1440"/>
        </w:tabs>
        <w:ind w:left="1440" w:hanging="360"/>
      </w:pPr>
      <w:rPr>
        <w:rFonts w:ascii="Symbol" w:hAnsi="Symbol" w:hint="default"/>
      </w:rPr>
    </w:lvl>
    <w:lvl w:ilvl="2" w:tplc="9804796A" w:tentative="1">
      <w:start w:val="1"/>
      <w:numFmt w:val="bullet"/>
      <w:lvlText w:val=""/>
      <w:lvlPicBulletId w:val="0"/>
      <w:lvlJc w:val="left"/>
      <w:pPr>
        <w:tabs>
          <w:tab w:val="num" w:pos="2160"/>
        </w:tabs>
        <w:ind w:left="2160" w:hanging="360"/>
      </w:pPr>
      <w:rPr>
        <w:rFonts w:ascii="Symbol" w:hAnsi="Symbol" w:hint="default"/>
      </w:rPr>
    </w:lvl>
    <w:lvl w:ilvl="3" w:tplc="4B1E332C">
      <w:start w:val="5421"/>
      <w:numFmt w:val="bullet"/>
      <w:lvlText w:val=""/>
      <w:lvlPicBulletId w:val="1"/>
      <w:lvlJc w:val="left"/>
      <w:pPr>
        <w:tabs>
          <w:tab w:val="num" w:pos="2880"/>
        </w:tabs>
        <w:ind w:left="2880" w:hanging="360"/>
      </w:pPr>
      <w:rPr>
        <w:rFonts w:ascii="Symbol" w:hAnsi="Symbol" w:hint="default"/>
      </w:rPr>
    </w:lvl>
    <w:lvl w:ilvl="4" w:tplc="6C88083C" w:tentative="1">
      <w:start w:val="1"/>
      <w:numFmt w:val="bullet"/>
      <w:lvlText w:val=""/>
      <w:lvlPicBulletId w:val="0"/>
      <w:lvlJc w:val="left"/>
      <w:pPr>
        <w:tabs>
          <w:tab w:val="num" w:pos="3600"/>
        </w:tabs>
        <w:ind w:left="3600" w:hanging="360"/>
      </w:pPr>
      <w:rPr>
        <w:rFonts w:ascii="Symbol" w:hAnsi="Symbol" w:hint="default"/>
      </w:rPr>
    </w:lvl>
    <w:lvl w:ilvl="5" w:tplc="35F6A3CC" w:tentative="1">
      <w:start w:val="1"/>
      <w:numFmt w:val="bullet"/>
      <w:lvlText w:val=""/>
      <w:lvlPicBulletId w:val="0"/>
      <w:lvlJc w:val="left"/>
      <w:pPr>
        <w:tabs>
          <w:tab w:val="num" w:pos="4320"/>
        </w:tabs>
        <w:ind w:left="4320" w:hanging="360"/>
      </w:pPr>
      <w:rPr>
        <w:rFonts w:ascii="Symbol" w:hAnsi="Symbol" w:hint="default"/>
      </w:rPr>
    </w:lvl>
    <w:lvl w:ilvl="6" w:tplc="61A0C4DE" w:tentative="1">
      <w:start w:val="1"/>
      <w:numFmt w:val="bullet"/>
      <w:lvlText w:val=""/>
      <w:lvlPicBulletId w:val="0"/>
      <w:lvlJc w:val="left"/>
      <w:pPr>
        <w:tabs>
          <w:tab w:val="num" w:pos="5040"/>
        </w:tabs>
        <w:ind w:left="5040" w:hanging="360"/>
      </w:pPr>
      <w:rPr>
        <w:rFonts w:ascii="Symbol" w:hAnsi="Symbol" w:hint="default"/>
      </w:rPr>
    </w:lvl>
    <w:lvl w:ilvl="7" w:tplc="1A684F30" w:tentative="1">
      <w:start w:val="1"/>
      <w:numFmt w:val="bullet"/>
      <w:lvlText w:val=""/>
      <w:lvlPicBulletId w:val="0"/>
      <w:lvlJc w:val="left"/>
      <w:pPr>
        <w:tabs>
          <w:tab w:val="num" w:pos="5760"/>
        </w:tabs>
        <w:ind w:left="5760" w:hanging="360"/>
      </w:pPr>
      <w:rPr>
        <w:rFonts w:ascii="Symbol" w:hAnsi="Symbol" w:hint="default"/>
      </w:rPr>
    </w:lvl>
    <w:lvl w:ilvl="8" w:tplc="5E4873A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37810655"/>
    <w:multiLevelType w:val="hybridMultilevel"/>
    <w:tmpl w:val="4B3A3D48"/>
    <w:lvl w:ilvl="0" w:tplc="5310008A">
      <w:start w:val="1"/>
      <w:numFmt w:val="bullet"/>
      <w:lvlText w:val="o"/>
      <w:lvlJc w:val="left"/>
      <w:pPr>
        <w:tabs>
          <w:tab w:val="num" w:pos="720"/>
        </w:tabs>
        <w:ind w:left="720" w:hanging="360"/>
      </w:pPr>
      <w:rPr>
        <w:rFonts w:ascii="Courier New" w:hAnsi="Courier New" w:hint="default"/>
      </w:rPr>
    </w:lvl>
    <w:lvl w:ilvl="1" w:tplc="F1B40BCC" w:tentative="1">
      <w:start w:val="1"/>
      <w:numFmt w:val="bullet"/>
      <w:lvlText w:val="o"/>
      <w:lvlJc w:val="left"/>
      <w:pPr>
        <w:tabs>
          <w:tab w:val="num" w:pos="1440"/>
        </w:tabs>
        <w:ind w:left="1440" w:hanging="360"/>
      </w:pPr>
      <w:rPr>
        <w:rFonts w:ascii="Courier New" w:hAnsi="Courier New" w:hint="default"/>
      </w:rPr>
    </w:lvl>
    <w:lvl w:ilvl="2" w:tplc="FDE4E23E">
      <w:start w:val="1"/>
      <w:numFmt w:val="bullet"/>
      <w:lvlText w:val="o"/>
      <w:lvlJc w:val="left"/>
      <w:pPr>
        <w:tabs>
          <w:tab w:val="num" w:pos="2160"/>
        </w:tabs>
        <w:ind w:left="2160" w:hanging="360"/>
      </w:pPr>
      <w:rPr>
        <w:rFonts w:ascii="Courier New" w:hAnsi="Courier New" w:hint="default"/>
      </w:rPr>
    </w:lvl>
    <w:lvl w:ilvl="3" w:tplc="F650FE22" w:tentative="1">
      <w:start w:val="1"/>
      <w:numFmt w:val="bullet"/>
      <w:lvlText w:val="o"/>
      <w:lvlJc w:val="left"/>
      <w:pPr>
        <w:tabs>
          <w:tab w:val="num" w:pos="2880"/>
        </w:tabs>
        <w:ind w:left="2880" w:hanging="360"/>
      </w:pPr>
      <w:rPr>
        <w:rFonts w:ascii="Courier New" w:hAnsi="Courier New" w:hint="default"/>
      </w:rPr>
    </w:lvl>
    <w:lvl w:ilvl="4" w:tplc="24BCAAEE" w:tentative="1">
      <w:start w:val="1"/>
      <w:numFmt w:val="bullet"/>
      <w:lvlText w:val="o"/>
      <w:lvlJc w:val="left"/>
      <w:pPr>
        <w:tabs>
          <w:tab w:val="num" w:pos="3600"/>
        </w:tabs>
        <w:ind w:left="3600" w:hanging="360"/>
      </w:pPr>
      <w:rPr>
        <w:rFonts w:ascii="Courier New" w:hAnsi="Courier New" w:hint="default"/>
      </w:rPr>
    </w:lvl>
    <w:lvl w:ilvl="5" w:tplc="DC16CC2A" w:tentative="1">
      <w:start w:val="1"/>
      <w:numFmt w:val="bullet"/>
      <w:lvlText w:val="o"/>
      <w:lvlJc w:val="left"/>
      <w:pPr>
        <w:tabs>
          <w:tab w:val="num" w:pos="4320"/>
        </w:tabs>
        <w:ind w:left="4320" w:hanging="360"/>
      </w:pPr>
      <w:rPr>
        <w:rFonts w:ascii="Courier New" w:hAnsi="Courier New" w:hint="default"/>
      </w:rPr>
    </w:lvl>
    <w:lvl w:ilvl="6" w:tplc="F322F358" w:tentative="1">
      <w:start w:val="1"/>
      <w:numFmt w:val="bullet"/>
      <w:lvlText w:val="o"/>
      <w:lvlJc w:val="left"/>
      <w:pPr>
        <w:tabs>
          <w:tab w:val="num" w:pos="5040"/>
        </w:tabs>
        <w:ind w:left="5040" w:hanging="360"/>
      </w:pPr>
      <w:rPr>
        <w:rFonts w:ascii="Courier New" w:hAnsi="Courier New" w:hint="default"/>
      </w:rPr>
    </w:lvl>
    <w:lvl w:ilvl="7" w:tplc="23D61632" w:tentative="1">
      <w:start w:val="1"/>
      <w:numFmt w:val="bullet"/>
      <w:lvlText w:val="o"/>
      <w:lvlJc w:val="left"/>
      <w:pPr>
        <w:tabs>
          <w:tab w:val="num" w:pos="5760"/>
        </w:tabs>
        <w:ind w:left="5760" w:hanging="360"/>
      </w:pPr>
      <w:rPr>
        <w:rFonts w:ascii="Courier New" w:hAnsi="Courier New" w:hint="default"/>
      </w:rPr>
    </w:lvl>
    <w:lvl w:ilvl="8" w:tplc="FF82E42E" w:tentative="1">
      <w:start w:val="1"/>
      <w:numFmt w:val="bullet"/>
      <w:lvlText w:val="o"/>
      <w:lvlJc w:val="left"/>
      <w:pPr>
        <w:tabs>
          <w:tab w:val="num" w:pos="6480"/>
        </w:tabs>
        <w:ind w:left="6480" w:hanging="360"/>
      </w:pPr>
      <w:rPr>
        <w:rFonts w:ascii="Courier New" w:hAnsi="Courier New" w:hint="default"/>
      </w:rPr>
    </w:lvl>
  </w:abstractNum>
  <w:abstractNum w:abstractNumId="2">
    <w:nsid w:val="39E41FDA"/>
    <w:multiLevelType w:val="hybridMultilevel"/>
    <w:tmpl w:val="4DB0EDD0"/>
    <w:lvl w:ilvl="0" w:tplc="00180D1E">
      <w:start w:val="1"/>
      <w:numFmt w:val="bullet"/>
      <w:lvlText w:val=""/>
      <w:lvlPicBulletId w:val="1"/>
      <w:lvlJc w:val="left"/>
      <w:pPr>
        <w:tabs>
          <w:tab w:val="num" w:pos="720"/>
        </w:tabs>
        <w:ind w:left="720" w:hanging="360"/>
      </w:pPr>
      <w:rPr>
        <w:rFonts w:ascii="Symbol" w:hAnsi="Symbol" w:hint="default"/>
      </w:rPr>
    </w:lvl>
    <w:lvl w:ilvl="1" w:tplc="AC525222" w:tentative="1">
      <w:start w:val="1"/>
      <w:numFmt w:val="bullet"/>
      <w:lvlText w:val=""/>
      <w:lvlPicBulletId w:val="1"/>
      <w:lvlJc w:val="left"/>
      <w:pPr>
        <w:tabs>
          <w:tab w:val="num" w:pos="1440"/>
        </w:tabs>
        <w:ind w:left="1440" w:hanging="360"/>
      </w:pPr>
      <w:rPr>
        <w:rFonts w:ascii="Symbol" w:hAnsi="Symbol" w:hint="default"/>
      </w:rPr>
    </w:lvl>
    <w:lvl w:ilvl="2" w:tplc="6BCC02D6">
      <w:start w:val="1"/>
      <w:numFmt w:val="bullet"/>
      <w:lvlText w:val=""/>
      <w:lvlPicBulletId w:val="1"/>
      <w:lvlJc w:val="left"/>
      <w:pPr>
        <w:tabs>
          <w:tab w:val="num" w:pos="2160"/>
        </w:tabs>
        <w:ind w:left="2160" w:hanging="360"/>
      </w:pPr>
      <w:rPr>
        <w:rFonts w:ascii="Symbol" w:hAnsi="Symbol" w:hint="default"/>
      </w:rPr>
    </w:lvl>
    <w:lvl w:ilvl="3" w:tplc="1F4637F2" w:tentative="1">
      <w:start w:val="1"/>
      <w:numFmt w:val="bullet"/>
      <w:lvlText w:val=""/>
      <w:lvlPicBulletId w:val="1"/>
      <w:lvlJc w:val="left"/>
      <w:pPr>
        <w:tabs>
          <w:tab w:val="num" w:pos="2880"/>
        </w:tabs>
        <w:ind w:left="2880" w:hanging="360"/>
      </w:pPr>
      <w:rPr>
        <w:rFonts w:ascii="Symbol" w:hAnsi="Symbol" w:hint="default"/>
      </w:rPr>
    </w:lvl>
    <w:lvl w:ilvl="4" w:tplc="B3AECC26" w:tentative="1">
      <w:start w:val="1"/>
      <w:numFmt w:val="bullet"/>
      <w:lvlText w:val=""/>
      <w:lvlPicBulletId w:val="1"/>
      <w:lvlJc w:val="left"/>
      <w:pPr>
        <w:tabs>
          <w:tab w:val="num" w:pos="3600"/>
        </w:tabs>
        <w:ind w:left="3600" w:hanging="360"/>
      </w:pPr>
      <w:rPr>
        <w:rFonts w:ascii="Symbol" w:hAnsi="Symbol" w:hint="default"/>
      </w:rPr>
    </w:lvl>
    <w:lvl w:ilvl="5" w:tplc="5E845E64" w:tentative="1">
      <w:start w:val="1"/>
      <w:numFmt w:val="bullet"/>
      <w:lvlText w:val=""/>
      <w:lvlPicBulletId w:val="1"/>
      <w:lvlJc w:val="left"/>
      <w:pPr>
        <w:tabs>
          <w:tab w:val="num" w:pos="4320"/>
        </w:tabs>
        <w:ind w:left="4320" w:hanging="360"/>
      </w:pPr>
      <w:rPr>
        <w:rFonts w:ascii="Symbol" w:hAnsi="Symbol" w:hint="default"/>
      </w:rPr>
    </w:lvl>
    <w:lvl w:ilvl="6" w:tplc="7B7A628A" w:tentative="1">
      <w:start w:val="1"/>
      <w:numFmt w:val="bullet"/>
      <w:lvlText w:val=""/>
      <w:lvlPicBulletId w:val="1"/>
      <w:lvlJc w:val="left"/>
      <w:pPr>
        <w:tabs>
          <w:tab w:val="num" w:pos="5040"/>
        </w:tabs>
        <w:ind w:left="5040" w:hanging="360"/>
      </w:pPr>
      <w:rPr>
        <w:rFonts w:ascii="Symbol" w:hAnsi="Symbol" w:hint="default"/>
      </w:rPr>
    </w:lvl>
    <w:lvl w:ilvl="7" w:tplc="AC7C9FC4" w:tentative="1">
      <w:start w:val="1"/>
      <w:numFmt w:val="bullet"/>
      <w:lvlText w:val=""/>
      <w:lvlPicBulletId w:val="1"/>
      <w:lvlJc w:val="left"/>
      <w:pPr>
        <w:tabs>
          <w:tab w:val="num" w:pos="5760"/>
        </w:tabs>
        <w:ind w:left="5760" w:hanging="360"/>
      </w:pPr>
      <w:rPr>
        <w:rFonts w:ascii="Symbol" w:hAnsi="Symbol" w:hint="default"/>
      </w:rPr>
    </w:lvl>
    <w:lvl w:ilvl="8" w:tplc="C99C0CDC"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4A8F0C4B"/>
    <w:multiLevelType w:val="hybridMultilevel"/>
    <w:tmpl w:val="BB5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A542C"/>
    <w:multiLevelType w:val="multilevel"/>
    <w:tmpl w:val="B2B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208BC"/>
    <w:multiLevelType w:val="hybridMultilevel"/>
    <w:tmpl w:val="A82057A6"/>
    <w:lvl w:ilvl="0" w:tplc="0C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D3"/>
    <w:rsid w:val="0000362A"/>
    <w:rsid w:val="00007E11"/>
    <w:rsid w:val="00012606"/>
    <w:rsid w:val="00012F4D"/>
    <w:rsid w:val="00015120"/>
    <w:rsid w:val="000225E6"/>
    <w:rsid w:val="00025777"/>
    <w:rsid w:val="00037715"/>
    <w:rsid w:val="00037D08"/>
    <w:rsid w:val="00044EF0"/>
    <w:rsid w:val="000470F1"/>
    <w:rsid w:val="00052727"/>
    <w:rsid w:val="0007146A"/>
    <w:rsid w:val="00073A5F"/>
    <w:rsid w:val="000753D3"/>
    <w:rsid w:val="0008308E"/>
    <w:rsid w:val="000909C9"/>
    <w:rsid w:val="000A11BC"/>
    <w:rsid w:val="000A6349"/>
    <w:rsid w:val="000B358C"/>
    <w:rsid w:val="000C74C0"/>
    <w:rsid w:val="000E3CFA"/>
    <w:rsid w:val="000E622A"/>
    <w:rsid w:val="000E6911"/>
    <w:rsid w:val="000F3BAC"/>
    <w:rsid w:val="000F4B48"/>
    <w:rsid w:val="00107C8D"/>
    <w:rsid w:val="00136BCC"/>
    <w:rsid w:val="001567A7"/>
    <w:rsid w:val="00164AC0"/>
    <w:rsid w:val="001737EA"/>
    <w:rsid w:val="00190994"/>
    <w:rsid w:val="00191C17"/>
    <w:rsid w:val="00191E9A"/>
    <w:rsid w:val="00194B65"/>
    <w:rsid w:val="001954DC"/>
    <w:rsid w:val="001977BC"/>
    <w:rsid w:val="001A3FFA"/>
    <w:rsid w:val="001A5DAE"/>
    <w:rsid w:val="001B4C46"/>
    <w:rsid w:val="001C1B4C"/>
    <w:rsid w:val="001C6E86"/>
    <w:rsid w:val="001D6AC7"/>
    <w:rsid w:val="001E1960"/>
    <w:rsid w:val="001E368A"/>
    <w:rsid w:val="001E6321"/>
    <w:rsid w:val="001F0D9D"/>
    <w:rsid w:val="001F2FFD"/>
    <w:rsid w:val="001F501D"/>
    <w:rsid w:val="002141BA"/>
    <w:rsid w:val="002168A2"/>
    <w:rsid w:val="00222C1A"/>
    <w:rsid w:val="00223C10"/>
    <w:rsid w:val="00224D9F"/>
    <w:rsid w:val="00232BD5"/>
    <w:rsid w:val="00233F54"/>
    <w:rsid w:val="002352D1"/>
    <w:rsid w:val="002442E2"/>
    <w:rsid w:val="00255B33"/>
    <w:rsid w:val="00256A5D"/>
    <w:rsid w:val="00261EDF"/>
    <w:rsid w:val="00263DDC"/>
    <w:rsid w:val="002704A9"/>
    <w:rsid w:val="00277DAA"/>
    <w:rsid w:val="002802C0"/>
    <w:rsid w:val="0028497C"/>
    <w:rsid w:val="00295561"/>
    <w:rsid w:val="002A183C"/>
    <w:rsid w:val="002B52B0"/>
    <w:rsid w:val="002B674D"/>
    <w:rsid w:val="002C0957"/>
    <w:rsid w:val="002C3400"/>
    <w:rsid w:val="002D149B"/>
    <w:rsid w:val="002D1BF6"/>
    <w:rsid w:val="002D4CD8"/>
    <w:rsid w:val="002E02F1"/>
    <w:rsid w:val="002F4539"/>
    <w:rsid w:val="0032150B"/>
    <w:rsid w:val="00321ACF"/>
    <w:rsid w:val="003250BD"/>
    <w:rsid w:val="00326984"/>
    <w:rsid w:val="00330873"/>
    <w:rsid w:val="00342DEB"/>
    <w:rsid w:val="0034454C"/>
    <w:rsid w:val="003520A7"/>
    <w:rsid w:val="00355347"/>
    <w:rsid w:val="00360A38"/>
    <w:rsid w:val="0036629F"/>
    <w:rsid w:val="003717C6"/>
    <w:rsid w:val="0037580D"/>
    <w:rsid w:val="0039298D"/>
    <w:rsid w:val="00396882"/>
    <w:rsid w:val="003A0456"/>
    <w:rsid w:val="003A3BFD"/>
    <w:rsid w:val="003A676C"/>
    <w:rsid w:val="003C0CC5"/>
    <w:rsid w:val="003C3821"/>
    <w:rsid w:val="003D04BF"/>
    <w:rsid w:val="003E3E63"/>
    <w:rsid w:val="003F7891"/>
    <w:rsid w:val="004129C9"/>
    <w:rsid w:val="004167F8"/>
    <w:rsid w:val="004206B9"/>
    <w:rsid w:val="00424908"/>
    <w:rsid w:val="0044701C"/>
    <w:rsid w:val="00463627"/>
    <w:rsid w:val="00465138"/>
    <w:rsid w:val="004723FD"/>
    <w:rsid w:val="0048476E"/>
    <w:rsid w:val="00486907"/>
    <w:rsid w:val="00497B58"/>
    <w:rsid w:val="004A026E"/>
    <w:rsid w:val="004A7309"/>
    <w:rsid w:val="004B0985"/>
    <w:rsid w:val="004B579A"/>
    <w:rsid w:val="004B5978"/>
    <w:rsid w:val="004B7B93"/>
    <w:rsid w:val="004C18C4"/>
    <w:rsid w:val="004D5DFC"/>
    <w:rsid w:val="004E7C4E"/>
    <w:rsid w:val="004F1CCF"/>
    <w:rsid w:val="004F73C8"/>
    <w:rsid w:val="00501AE3"/>
    <w:rsid w:val="005040EB"/>
    <w:rsid w:val="00504E54"/>
    <w:rsid w:val="005115B7"/>
    <w:rsid w:val="00526474"/>
    <w:rsid w:val="005278AB"/>
    <w:rsid w:val="00531661"/>
    <w:rsid w:val="00540536"/>
    <w:rsid w:val="00541937"/>
    <w:rsid w:val="00553684"/>
    <w:rsid w:val="00555CF8"/>
    <w:rsid w:val="00560B43"/>
    <w:rsid w:val="00563E7E"/>
    <w:rsid w:val="00565520"/>
    <w:rsid w:val="00567247"/>
    <w:rsid w:val="00572D49"/>
    <w:rsid w:val="005805A1"/>
    <w:rsid w:val="00593BE0"/>
    <w:rsid w:val="005A0FF6"/>
    <w:rsid w:val="005A293A"/>
    <w:rsid w:val="005B0993"/>
    <w:rsid w:val="005B2427"/>
    <w:rsid w:val="005B4A2F"/>
    <w:rsid w:val="005B5BEF"/>
    <w:rsid w:val="005C03A8"/>
    <w:rsid w:val="005C1A5D"/>
    <w:rsid w:val="005C2B3F"/>
    <w:rsid w:val="005C421C"/>
    <w:rsid w:val="005C72B1"/>
    <w:rsid w:val="005D760F"/>
    <w:rsid w:val="005F0F6E"/>
    <w:rsid w:val="005F29D8"/>
    <w:rsid w:val="006049E2"/>
    <w:rsid w:val="00610A85"/>
    <w:rsid w:val="00611DA2"/>
    <w:rsid w:val="006462E1"/>
    <w:rsid w:val="00663927"/>
    <w:rsid w:val="0066392E"/>
    <w:rsid w:val="00671A50"/>
    <w:rsid w:val="0067568F"/>
    <w:rsid w:val="0067634F"/>
    <w:rsid w:val="00677A1F"/>
    <w:rsid w:val="00686541"/>
    <w:rsid w:val="006954CA"/>
    <w:rsid w:val="006A0174"/>
    <w:rsid w:val="006A21D5"/>
    <w:rsid w:val="006A420D"/>
    <w:rsid w:val="006C3447"/>
    <w:rsid w:val="006C399E"/>
    <w:rsid w:val="006C5175"/>
    <w:rsid w:val="006C6A8C"/>
    <w:rsid w:val="006D35FD"/>
    <w:rsid w:val="006F72D0"/>
    <w:rsid w:val="006F7E20"/>
    <w:rsid w:val="00707C07"/>
    <w:rsid w:val="00731955"/>
    <w:rsid w:val="00750580"/>
    <w:rsid w:val="00756D72"/>
    <w:rsid w:val="00760699"/>
    <w:rsid w:val="00776476"/>
    <w:rsid w:val="00795253"/>
    <w:rsid w:val="00795464"/>
    <w:rsid w:val="007966BA"/>
    <w:rsid w:val="007A4D0C"/>
    <w:rsid w:val="007A5008"/>
    <w:rsid w:val="007B11FA"/>
    <w:rsid w:val="007B3B8A"/>
    <w:rsid w:val="007B6E34"/>
    <w:rsid w:val="007D276B"/>
    <w:rsid w:val="007D6119"/>
    <w:rsid w:val="007D703F"/>
    <w:rsid w:val="007E7C23"/>
    <w:rsid w:val="007F67F2"/>
    <w:rsid w:val="00801248"/>
    <w:rsid w:val="0080191E"/>
    <w:rsid w:val="008044F6"/>
    <w:rsid w:val="00806EE5"/>
    <w:rsid w:val="00826EEA"/>
    <w:rsid w:val="008369C3"/>
    <w:rsid w:val="00843368"/>
    <w:rsid w:val="00846536"/>
    <w:rsid w:val="008619C4"/>
    <w:rsid w:val="00866641"/>
    <w:rsid w:val="008772A0"/>
    <w:rsid w:val="0088743E"/>
    <w:rsid w:val="00891203"/>
    <w:rsid w:val="008918FA"/>
    <w:rsid w:val="0089545E"/>
    <w:rsid w:val="008968BF"/>
    <w:rsid w:val="008977DD"/>
    <w:rsid w:val="008B5621"/>
    <w:rsid w:val="008C2EF1"/>
    <w:rsid w:val="008D14F4"/>
    <w:rsid w:val="008D422C"/>
    <w:rsid w:val="008D5955"/>
    <w:rsid w:val="008E32AF"/>
    <w:rsid w:val="008E34EB"/>
    <w:rsid w:val="008E5036"/>
    <w:rsid w:val="008F14ED"/>
    <w:rsid w:val="008F4336"/>
    <w:rsid w:val="008F7618"/>
    <w:rsid w:val="008F7B34"/>
    <w:rsid w:val="00900AAA"/>
    <w:rsid w:val="0090239A"/>
    <w:rsid w:val="00904D70"/>
    <w:rsid w:val="009169C4"/>
    <w:rsid w:val="0092028A"/>
    <w:rsid w:val="0092049E"/>
    <w:rsid w:val="0093334F"/>
    <w:rsid w:val="00936A41"/>
    <w:rsid w:val="00941302"/>
    <w:rsid w:val="009460F0"/>
    <w:rsid w:val="009540D4"/>
    <w:rsid w:val="00955612"/>
    <w:rsid w:val="00955D1D"/>
    <w:rsid w:val="00957F7D"/>
    <w:rsid w:val="00965015"/>
    <w:rsid w:val="00967C89"/>
    <w:rsid w:val="00985C84"/>
    <w:rsid w:val="00986938"/>
    <w:rsid w:val="00986B92"/>
    <w:rsid w:val="009944CF"/>
    <w:rsid w:val="009A7D12"/>
    <w:rsid w:val="009B05DD"/>
    <w:rsid w:val="009B3B46"/>
    <w:rsid w:val="009B7577"/>
    <w:rsid w:val="009B79D2"/>
    <w:rsid w:val="009C1B05"/>
    <w:rsid w:val="009C2546"/>
    <w:rsid w:val="009D4D77"/>
    <w:rsid w:val="009D6BF3"/>
    <w:rsid w:val="009E02C7"/>
    <w:rsid w:val="009E0510"/>
    <w:rsid w:val="009E3763"/>
    <w:rsid w:val="009E6D22"/>
    <w:rsid w:val="009F2FF0"/>
    <w:rsid w:val="00A06FDA"/>
    <w:rsid w:val="00A0778D"/>
    <w:rsid w:val="00A117F2"/>
    <w:rsid w:val="00A15DB9"/>
    <w:rsid w:val="00A17616"/>
    <w:rsid w:val="00A21B71"/>
    <w:rsid w:val="00A25C0A"/>
    <w:rsid w:val="00A341B2"/>
    <w:rsid w:val="00A42648"/>
    <w:rsid w:val="00A42A6D"/>
    <w:rsid w:val="00A44D41"/>
    <w:rsid w:val="00A50129"/>
    <w:rsid w:val="00A521A3"/>
    <w:rsid w:val="00A53D3B"/>
    <w:rsid w:val="00A564AB"/>
    <w:rsid w:val="00A61BE3"/>
    <w:rsid w:val="00A6210E"/>
    <w:rsid w:val="00A65B8C"/>
    <w:rsid w:val="00A66519"/>
    <w:rsid w:val="00A67BCB"/>
    <w:rsid w:val="00A73CCB"/>
    <w:rsid w:val="00A80FE8"/>
    <w:rsid w:val="00A838F9"/>
    <w:rsid w:val="00A93026"/>
    <w:rsid w:val="00A96052"/>
    <w:rsid w:val="00AA48E3"/>
    <w:rsid w:val="00AB465F"/>
    <w:rsid w:val="00AB55D6"/>
    <w:rsid w:val="00AC10E9"/>
    <w:rsid w:val="00AC287F"/>
    <w:rsid w:val="00AC2E6D"/>
    <w:rsid w:val="00AD318B"/>
    <w:rsid w:val="00AD47E0"/>
    <w:rsid w:val="00AE54C5"/>
    <w:rsid w:val="00AE61E8"/>
    <w:rsid w:val="00B02D8C"/>
    <w:rsid w:val="00B0445B"/>
    <w:rsid w:val="00B14A44"/>
    <w:rsid w:val="00B15DCB"/>
    <w:rsid w:val="00B3128C"/>
    <w:rsid w:val="00B4531A"/>
    <w:rsid w:val="00B54653"/>
    <w:rsid w:val="00B60CEB"/>
    <w:rsid w:val="00B6262E"/>
    <w:rsid w:val="00B66B6A"/>
    <w:rsid w:val="00B7456D"/>
    <w:rsid w:val="00B7691E"/>
    <w:rsid w:val="00B8434F"/>
    <w:rsid w:val="00B90F0C"/>
    <w:rsid w:val="00B9134A"/>
    <w:rsid w:val="00B9425E"/>
    <w:rsid w:val="00B97964"/>
    <w:rsid w:val="00BA639D"/>
    <w:rsid w:val="00BB10BA"/>
    <w:rsid w:val="00BB7FEC"/>
    <w:rsid w:val="00BC020E"/>
    <w:rsid w:val="00BC6201"/>
    <w:rsid w:val="00BD3105"/>
    <w:rsid w:val="00BE3D5B"/>
    <w:rsid w:val="00BE550D"/>
    <w:rsid w:val="00BE59D1"/>
    <w:rsid w:val="00BE61F1"/>
    <w:rsid w:val="00BF5D2B"/>
    <w:rsid w:val="00C03CF1"/>
    <w:rsid w:val="00C1482E"/>
    <w:rsid w:val="00C22D98"/>
    <w:rsid w:val="00C31737"/>
    <w:rsid w:val="00C44A8C"/>
    <w:rsid w:val="00C52814"/>
    <w:rsid w:val="00C52A39"/>
    <w:rsid w:val="00C64A9D"/>
    <w:rsid w:val="00C81768"/>
    <w:rsid w:val="00C87492"/>
    <w:rsid w:val="00CA5716"/>
    <w:rsid w:val="00CB52F8"/>
    <w:rsid w:val="00CC347B"/>
    <w:rsid w:val="00CC4C53"/>
    <w:rsid w:val="00CC5F2A"/>
    <w:rsid w:val="00CE0285"/>
    <w:rsid w:val="00CE10BB"/>
    <w:rsid w:val="00CE1A7E"/>
    <w:rsid w:val="00CE4697"/>
    <w:rsid w:val="00D06D0A"/>
    <w:rsid w:val="00D078A6"/>
    <w:rsid w:val="00D15758"/>
    <w:rsid w:val="00D17B46"/>
    <w:rsid w:val="00D25E99"/>
    <w:rsid w:val="00D417AB"/>
    <w:rsid w:val="00D51150"/>
    <w:rsid w:val="00D61D67"/>
    <w:rsid w:val="00D64A77"/>
    <w:rsid w:val="00D75775"/>
    <w:rsid w:val="00D80482"/>
    <w:rsid w:val="00D87A1D"/>
    <w:rsid w:val="00D9555B"/>
    <w:rsid w:val="00DB6A41"/>
    <w:rsid w:val="00DB7CC2"/>
    <w:rsid w:val="00DD55F9"/>
    <w:rsid w:val="00DD66C6"/>
    <w:rsid w:val="00DE3320"/>
    <w:rsid w:val="00DF1DC7"/>
    <w:rsid w:val="00DF2212"/>
    <w:rsid w:val="00DF2DE5"/>
    <w:rsid w:val="00DF3348"/>
    <w:rsid w:val="00E00C15"/>
    <w:rsid w:val="00E07A8E"/>
    <w:rsid w:val="00E116C3"/>
    <w:rsid w:val="00E17143"/>
    <w:rsid w:val="00E25C07"/>
    <w:rsid w:val="00E26AA3"/>
    <w:rsid w:val="00E27230"/>
    <w:rsid w:val="00E40BC4"/>
    <w:rsid w:val="00E42F16"/>
    <w:rsid w:val="00E61D7B"/>
    <w:rsid w:val="00E7307F"/>
    <w:rsid w:val="00E738DD"/>
    <w:rsid w:val="00E745FD"/>
    <w:rsid w:val="00E772CB"/>
    <w:rsid w:val="00E84CE7"/>
    <w:rsid w:val="00EB501D"/>
    <w:rsid w:val="00EC11CE"/>
    <w:rsid w:val="00EE209C"/>
    <w:rsid w:val="00EE2624"/>
    <w:rsid w:val="00EF05CD"/>
    <w:rsid w:val="00EF66F5"/>
    <w:rsid w:val="00EF7AD5"/>
    <w:rsid w:val="00F03C25"/>
    <w:rsid w:val="00F16C10"/>
    <w:rsid w:val="00F16DE7"/>
    <w:rsid w:val="00F22153"/>
    <w:rsid w:val="00F357F5"/>
    <w:rsid w:val="00F3733F"/>
    <w:rsid w:val="00F4313E"/>
    <w:rsid w:val="00F43AD3"/>
    <w:rsid w:val="00F60AC6"/>
    <w:rsid w:val="00F61DED"/>
    <w:rsid w:val="00F63B75"/>
    <w:rsid w:val="00F70662"/>
    <w:rsid w:val="00F7335F"/>
    <w:rsid w:val="00F7678E"/>
    <w:rsid w:val="00F82D50"/>
    <w:rsid w:val="00F945E5"/>
    <w:rsid w:val="00FA5B97"/>
    <w:rsid w:val="00FB58BE"/>
    <w:rsid w:val="00FC183A"/>
    <w:rsid w:val="00FD75BE"/>
    <w:rsid w:val="00FE2DF7"/>
    <w:rsid w:val="00FE3DCA"/>
    <w:rsid w:val="00FE53B5"/>
    <w:rsid w:val="00FE54DC"/>
    <w:rsid w:val="00FE795C"/>
    <w:rsid w:val="00FF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D3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60C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C7"/>
  </w:style>
  <w:style w:type="paragraph" w:styleId="Footer">
    <w:name w:val="footer"/>
    <w:basedOn w:val="Normal"/>
    <w:link w:val="FooterChar"/>
    <w:uiPriority w:val="99"/>
    <w:unhideWhenUsed/>
    <w:rsid w:val="009E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C7"/>
  </w:style>
  <w:style w:type="paragraph" w:styleId="BalloonText">
    <w:name w:val="Balloon Text"/>
    <w:basedOn w:val="Normal"/>
    <w:link w:val="BalloonTextChar"/>
    <w:uiPriority w:val="99"/>
    <w:semiHidden/>
    <w:unhideWhenUsed/>
    <w:rsid w:val="009E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C7"/>
    <w:rPr>
      <w:rFonts w:ascii="Tahoma" w:hAnsi="Tahoma" w:cs="Tahoma"/>
      <w:sz w:val="16"/>
      <w:szCs w:val="16"/>
    </w:rPr>
  </w:style>
  <w:style w:type="paragraph" w:styleId="ListParagraph">
    <w:name w:val="List Paragraph"/>
    <w:basedOn w:val="Normal"/>
    <w:uiPriority w:val="34"/>
    <w:qFormat/>
    <w:rsid w:val="00FD75B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91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lnk">
    <w:name w:val="ref-lnk"/>
    <w:basedOn w:val="DefaultParagraphFont"/>
    <w:rsid w:val="004167F8"/>
  </w:style>
  <w:style w:type="character" w:styleId="Hyperlink">
    <w:name w:val="Hyperlink"/>
    <w:basedOn w:val="DefaultParagraphFont"/>
    <w:uiPriority w:val="99"/>
    <w:unhideWhenUsed/>
    <w:rsid w:val="004167F8"/>
    <w:rPr>
      <w:color w:val="0000FF"/>
      <w:u w:val="single"/>
    </w:rPr>
  </w:style>
  <w:style w:type="character" w:customStyle="1" w:styleId="off-screen">
    <w:name w:val="off-screen"/>
    <w:basedOn w:val="DefaultParagraphFont"/>
    <w:rsid w:val="004167F8"/>
  </w:style>
  <w:style w:type="character" w:styleId="CommentReference">
    <w:name w:val="annotation reference"/>
    <w:basedOn w:val="DefaultParagraphFont"/>
    <w:uiPriority w:val="99"/>
    <w:semiHidden/>
    <w:unhideWhenUsed/>
    <w:rsid w:val="00A65B8C"/>
    <w:rPr>
      <w:sz w:val="16"/>
      <w:szCs w:val="16"/>
    </w:rPr>
  </w:style>
  <w:style w:type="paragraph" w:styleId="CommentText">
    <w:name w:val="annotation text"/>
    <w:basedOn w:val="Normal"/>
    <w:link w:val="CommentTextChar"/>
    <w:uiPriority w:val="99"/>
    <w:semiHidden/>
    <w:unhideWhenUsed/>
    <w:rsid w:val="00A65B8C"/>
    <w:pPr>
      <w:spacing w:line="240" w:lineRule="auto"/>
    </w:pPr>
    <w:rPr>
      <w:sz w:val="20"/>
      <w:szCs w:val="20"/>
    </w:rPr>
  </w:style>
  <w:style w:type="character" w:customStyle="1" w:styleId="CommentTextChar">
    <w:name w:val="Comment Text Char"/>
    <w:basedOn w:val="DefaultParagraphFont"/>
    <w:link w:val="CommentText"/>
    <w:uiPriority w:val="99"/>
    <w:semiHidden/>
    <w:rsid w:val="00A65B8C"/>
    <w:rPr>
      <w:sz w:val="20"/>
      <w:szCs w:val="20"/>
    </w:rPr>
  </w:style>
  <w:style w:type="paragraph" w:styleId="CommentSubject">
    <w:name w:val="annotation subject"/>
    <w:basedOn w:val="CommentText"/>
    <w:next w:val="CommentText"/>
    <w:link w:val="CommentSubjectChar"/>
    <w:uiPriority w:val="99"/>
    <w:semiHidden/>
    <w:unhideWhenUsed/>
    <w:rsid w:val="00A65B8C"/>
    <w:rPr>
      <w:b/>
      <w:bCs/>
    </w:rPr>
  </w:style>
  <w:style w:type="character" w:customStyle="1" w:styleId="CommentSubjectChar">
    <w:name w:val="Comment Subject Char"/>
    <w:basedOn w:val="CommentTextChar"/>
    <w:link w:val="CommentSubject"/>
    <w:uiPriority w:val="99"/>
    <w:semiHidden/>
    <w:rsid w:val="00A65B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D3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60C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C7"/>
  </w:style>
  <w:style w:type="paragraph" w:styleId="Footer">
    <w:name w:val="footer"/>
    <w:basedOn w:val="Normal"/>
    <w:link w:val="FooterChar"/>
    <w:uiPriority w:val="99"/>
    <w:unhideWhenUsed/>
    <w:rsid w:val="009E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C7"/>
  </w:style>
  <w:style w:type="paragraph" w:styleId="BalloonText">
    <w:name w:val="Balloon Text"/>
    <w:basedOn w:val="Normal"/>
    <w:link w:val="BalloonTextChar"/>
    <w:uiPriority w:val="99"/>
    <w:semiHidden/>
    <w:unhideWhenUsed/>
    <w:rsid w:val="009E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C7"/>
    <w:rPr>
      <w:rFonts w:ascii="Tahoma" w:hAnsi="Tahoma" w:cs="Tahoma"/>
      <w:sz w:val="16"/>
      <w:szCs w:val="16"/>
    </w:rPr>
  </w:style>
  <w:style w:type="paragraph" w:styleId="ListParagraph">
    <w:name w:val="List Paragraph"/>
    <w:basedOn w:val="Normal"/>
    <w:uiPriority w:val="34"/>
    <w:qFormat/>
    <w:rsid w:val="00FD75B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91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lnk">
    <w:name w:val="ref-lnk"/>
    <w:basedOn w:val="DefaultParagraphFont"/>
    <w:rsid w:val="004167F8"/>
  </w:style>
  <w:style w:type="character" w:styleId="Hyperlink">
    <w:name w:val="Hyperlink"/>
    <w:basedOn w:val="DefaultParagraphFont"/>
    <w:uiPriority w:val="99"/>
    <w:unhideWhenUsed/>
    <w:rsid w:val="004167F8"/>
    <w:rPr>
      <w:color w:val="0000FF"/>
      <w:u w:val="single"/>
    </w:rPr>
  </w:style>
  <w:style w:type="character" w:customStyle="1" w:styleId="off-screen">
    <w:name w:val="off-screen"/>
    <w:basedOn w:val="DefaultParagraphFont"/>
    <w:rsid w:val="004167F8"/>
  </w:style>
  <w:style w:type="character" w:styleId="CommentReference">
    <w:name w:val="annotation reference"/>
    <w:basedOn w:val="DefaultParagraphFont"/>
    <w:uiPriority w:val="99"/>
    <w:semiHidden/>
    <w:unhideWhenUsed/>
    <w:rsid w:val="00A65B8C"/>
    <w:rPr>
      <w:sz w:val="16"/>
      <w:szCs w:val="16"/>
    </w:rPr>
  </w:style>
  <w:style w:type="paragraph" w:styleId="CommentText">
    <w:name w:val="annotation text"/>
    <w:basedOn w:val="Normal"/>
    <w:link w:val="CommentTextChar"/>
    <w:uiPriority w:val="99"/>
    <w:semiHidden/>
    <w:unhideWhenUsed/>
    <w:rsid w:val="00A65B8C"/>
    <w:pPr>
      <w:spacing w:line="240" w:lineRule="auto"/>
    </w:pPr>
    <w:rPr>
      <w:sz w:val="20"/>
      <w:szCs w:val="20"/>
    </w:rPr>
  </w:style>
  <w:style w:type="character" w:customStyle="1" w:styleId="CommentTextChar">
    <w:name w:val="Comment Text Char"/>
    <w:basedOn w:val="DefaultParagraphFont"/>
    <w:link w:val="CommentText"/>
    <w:uiPriority w:val="99"/>
    <w:semiHidden/>
    <w:rsid w:val="00A65B8C"/>
    <w:rPr>
      <w:sz w:val="20"/>
      <w:szCs w:val="20"/>
    </w:rPr>
  </w:style>
  <w:style w:type="paragraph" w:styleId="CommentSubject">
    <w:name w:val="annotation subject"/>
    <w:basedOn w:val="CommentText"/>
    <w:next w:val="CommentText"/>
    <w:link w:val="CommentSubjectChar"/>
    <w:uiPriority w:val="99"/>
    <w:semiHidden/>
    <w:unhideWhenUsed/>
    <w:rsid w:val="00A65B8C"/>
    <w:rPr>
      <w:b/>
      <w:bCs/>
    </w:rPr>
  </w:style>
  <w:style w:type="character" w:customStyle="1" w:styleId="CommentSubjectChar">
    <w:name w:val="Comment Subject Char"/>
    <w:basedOn w:val="CommentTextChar"/>
    <w:link w:val="CommentSubject"/>
    <w:uiPriority w:val="99"/>
    <w:semiHidden/>
    <w:rsid w:val="00A65B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2841">
      <w:bodyDiv w:val="1"/>
      <w:marLeft w:val="0"/>
      <w:marRight w:val="0"/>
      <w:marTop w:val="0"/>
      <w:marBottom w:val="0"/>
      <w:divBdr>
        <w:top w:val="none" w:sz="0" w:space="0" w:color="auto"/>
        <w:left w:val="none" w:sz="0" w:space="0" w:color="auto"/>
        <w:bottom w:val="none" w:sz="0" w:space="0" w:color="auto"/>
        <w:right w:val="none" w:sz="0" w:space="0" w:color="auto"/>
      </w:divBdr>
    </w:div>
    <w:div w:id="395664743">
      <w:bodyDiv w:val="1"/>
      <w:marLeft w:val="0"/>
      <w:marRight w:val="0"/>
      <w:marTop w:val="0"/>
      <w:marBottom w:val="0"/>
      <w:divBdr>
        <w:top w:val="none" w:sz="0" w:space="0" w:color="auto"/>
        <w:left w:val="none" w:sz="0" w:space="0" w:color="auto"/>
        <w:bottom w:val="none" w:sz="0" w:space="0" w:color="auto"/>
        <w:right w:val="none" w:sz="0" w:space="0" w:color="auto"/>
      </w:divBdr>
    </w:div>
    <w:div w:id="404373468">
      <w:bodyDiv w:val="1"/>
      <w:marLeft w:val="0"/>
      <w:marRight w:val="0"/>
      <w:marTop w:val="0"/>
      <w:marBottom w:val="0"/>
      <w:divBdr>
        <w:top w:val="none" w:sz="0" w:space="0" w:color="auto"/>
        <w:left w:val="none" w:sz="0" w:space="0" w:color="auto"/>
        <w:bottom w:val="none" w:sz="0" w:space="0" w:color="auto"/>
        <w:right w:val="none" w:sz="0" w:space="0" w:color="auto"/>
      </w:divBdr>
    </w:div>
    <w:div w:id="1005473080">
      <w:bodyDiv w:val="1"/>
      <w:marLeft w:val="0"/>
      <w:marRight w:val="0"/>
      <w:marTop w:val="0"/>
      <w:marBottom w:val="0"/>
      <w:divBdr>
        <w:top w:val="none" w:sz="0" w:space="0" w:color="auto"/>
        <w:left w:val="none" w:sz="0" w:space="0" w:color="auto"/>
        <w:bottom w:val="none" w:sz="0" w:space="0" w:color="auto"/>
        <w:right w:val="none" w:sz="0" w:space="0" w:color="auto"/>
      </w:divBdr>
    </w:div>
    <w:div w:id="1022318245">
      <w:bodyDiv w:val="1"/>
      <w:marLeft w:val="0"/>
      <w:marRight w:val="0"/>
      <w:marTop w:val="0"/>
      <w:marBottom w:val="0"/>
      <w:divBdr>
        <w:top w:val="none" w:sz="0" w:space="0" w:color="auto"/>
        <w:left w:val="none" w:sz="0" w:space="0" w:color="auto"/>
        <w:bottom w:val="none" w:sz="0" w:space="0" w:color="auto"/>
        <w:right w:val="none" w:sz="0" w:space="0" w:color="auto"/>
      </w:divBdr>
      <w:divsChild>
        <w:div w:id="817498538">
          <w:marLeft w:val="1296"/>
          <w:marRight w:val="0"/>
          <w:marTop w:val="115"/>
          <w:marBottom w:val="0"/>
          <w:divBdr>
            <w:top w:val="none" w:sz="0" w:space="0" w:color="auto"/>
            <w:left w:val="none" w:sz="0" w:space="0" w:color="auto"/>
            <w:bottom w:val="none" w:sz="0" w:space="0" w:color="auto"/>
            <w:right w:val="none" w:sz="0" w:space="0" w:color="auto"/>
          </w:divBdr>
        </w:div>
      </w:divsChild>
    </w:div>
    <w:div w:id="1313608150">
      <w:bodyDiv w:val="1"/>
      <w:marLeft w:val="0"/>
      <w:marRight w:val="0"/>
      <w:marTop w:val="0"/>
      <w:marBottom w:val="0"/>
      <w:divBdr>
        <w:top w:val="none" w:sz="0" w:space="0" w:color="auto"/>
        <w:left w:val="none" w:sz="0" w:space="0" w:color="auto"/>
        <w:bottom w:val="none" w:sz="0" w:space="0" w:color="auto"/>
        <w:right w:val="none" w:sz="0" w:space="0" w:color="auto"/>
      </w:divBdr>
    </w:div>
    <w:div w:id="1499419131">
      <w:bodyDiv w:val="1"/>
      <w:marLeft w:val="0"/>
      <w:marRight w:val="0"/>
      <w:marTop w:val="0"/>
      <w:marBottom w:val="0"/>
      <w:divBdr>
        <w:top w:val="none" w:sz="0" w:space="0" w:color="auto"/>
        <w:left w:val="none" w:sz="0" w:space="0" w:color="auto"/>
        <w:bottom w:val="none" w:sz="0" w:space="0" w:color="auto"/>
        <w:right w:val="none" w:sz="0" w:space="0" w:color="auto"/>
      </w:divBdr>
    </w:div>
    <w:div w:id="1533880580">
      <w:bodyDiv w:val="1"/>
      <w:marLeft w:val="0"/>
      <w:marRight w:val="0"/>
      <w:marTop w:val="0"/>
      <w:marBottom w:val="0"/>
      <w:divBdr>
        <w:top w:val="none" w:sz="0" w:space="0" w:color="auto"/>
        <w:left w:val="none" w:sz="0" w:space="0" w:color="auto"/>
        <w:bottom w:val="none" w:sz="0" w:space="0" w:color="auto"/>
        <w:right w:val="none" w:sz="0" w:space="0" w:color="auto"/>
      </w:divBdr>
    </w:div>
    <w:div w:id="1579755133">
      <w:bodyDiv w:val="1"/>
      <w:marLeft w:val="0"/>
      <w:marRight w:val="0"/>
      <w:marTop w:val="0"/>
      <w:marBottom w:val="0"/>
      <w:divBdr>
        <w:top w:val="none" w:sz="0" w:space="0" w:color="auto"/>
        <w:left w:val="none" w:sz="0" w:space="0" w:color="auto"/>
        <w:bottom w:val="none" w:sz="0" w:space="0" w:color="auto"/>
        <w:right w:val="none" w:sz="0" w:space="0" w:color="auto"/>
      </w:divBdr>
      <w:divsChild>
        <w:div w:id="1694501474">
          <w:marLeft w:val="1886"/>
          <w:marRight w:val="0"/>
          <w:marTop w:val="115"/>
          <w:marBottom w:val="0"/>
          <w:divBdr>
            <w:top w:val="none" w:sz="0" w:space="0" w:color="auto"/>
            <w:left w:val="none" w:sz="0" w:space="0" w:color="auto"/>
            <w:bottom w:val="none" w:sz="0" w:space="0" w:color="auto"/>
            <w:right w:val="none" w:sz="0" w:space="0" w:color="auto"/>
          </w:divBdr>
        </w:div>
      </w:divsChild>
    </w:div>
    <w:div w:id="1611622259">
      <w:bodyDiv w:val="1"/>
      <w:marLeft w:val="0"/>
      <w:marRight w:val="0"/>
      <w:marTop w:val="0"/>
      <w:marBottom w:val="0"/>
      <w:divBdr>
        <w:top w:val="none" w:sz="0" w:space="0" w:color="auto"/>
        <w:left w:val="none" w:sz="0" w:space="0" w:color="auto"/>
        <w:bottom w:val="none" w:sz="0" w:space="0" w:color="auto"/>
        <w:right w:val="none" w:sz="0" w:space="0" w:color="auto"/>
      </w:divBdr>
    </w:div>
    <w:div w:id="1717852514">
      <w:bodyDiv w:val="1"/>
      <w:marLeft w:val="0"/>
      <w:marRight w:val="0"/>
      <w:marTop w:val="0"/>
      <w:marBottom w:val="0"/>
      <w:divBdr>
        <w:top w:val="none" w:sz="0" w:space="0" w:color="auto"/>
        <w:left w:val="none" w:sz="0" w:space="0" w:color="auto"/>
        <w:bottom w:val="none" w:sz="0" w:space="0" w:color="auto"/>
        <w:right w:val="none" w:sz="0" w:space="0" w:color="auto"/>
      </w:divBdr>
    </w:div>
    <w:div w:id="21187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CF7B0-78F2-4154-BAA9-0CC10ED1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FentahunGARC</cp:lastModifiedBy>
  <cp:revision>7</cp:revision>
  <dcterms:created xsi:type="dcterms:W3CDTF">2025-03-06T09:30:00Z</dcterms:created>
  <dcterms:modified xsi:type="dcterms:W3CDTF">2025-03-08T19:28:00Z</dcterms:modified>
</cp:coreProperties>
</file>