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38153" w14:textId="77777777" w:rsidR="0092360D" w:rsidRDefault="0092360D" w:rsidP="00EE02C8">
      <w:pPr>
        <w:spacing w:before="120" w:line="240" w:lineRule="auto"/>
        <w:jc w:val="center"/>
        <w:rPr>
          <w:rFonts w:ascii="Times New Roman" w:hAnsi="Times New Roman"/>
          <w:iCs/>
          <w:color w:val="000000"/>
          <w:sz w:val="24"/>
          <w:szCs w:val="24"/>
        </w:rPr>
        <w:sectPr w:rsidR="0092360D" w:rsidSect="0012479B">
          <w:headerReference w:type="default" r:id="rId9"/>
          <w:type w:val="continuous"/>
          <w:pgSz w:w="11909" w:h="16834" w:code="9"/>
          <w:pgMar w:top="1138" w:right="1138" w:bottom="1138" w:left="1138" w:header="720" w:footer="720" w:gutter="0"/>
          <w:cols w:space="360"/>
          <w:docGrid w:linePitch="360"/>
        </w:sectPr>
      </w:pPr>
    </w:p>
    <w:p w14:paraId="7299F267" w14:textId="77777777" w:rsidR="00EE02C8" w:rsidRPr="00CB62F4" w:rsidRDefault="00EE02C8" w:rsidP="00EE02C8">
      <w:pPr>
        <w:spacing w:before="240" w:line="240" w:lineRule="auto"/>
        <w:jc w:val="center"/>
        <w:rPr>
          <w:rFonts w:ascii="Times New Roman" w:hAnsi="Times New Roman"/>
          <w:b/>
          <w:sz w:val="36"/>
          <w:szCs w:val="36"/>
        </w:rPr>
      </w:pPr>
      <w:r w:rsidRPr="00CB62F4">
        <w:rPr>
          <w:rFonts w:ascii="Times New Roman" w:hAnsi="Times New Roman"/>
          <w:b/>
          <w:sz w:val="36"/>
          <w:szCs w:val="36"/>
        </w:rPr>
        <w:lastRenderedPageBreak/>
        <w:t>“Supplementing of Agro-Wastes with Wheat Bran to Improve Oyster Mushroom Growth, Yield and Protein Content”</w:t>
      </w:r>
    </w:p>
    <w:p w14:paraId="610A076C" w14:textId="77777777" w:rsidR="00511616" w:rsidRPr="00EA148A" w:rsidRDefault="00511616" w:rsidP="00511616">
      <w:pPr>
        <w:spacing w:before="240" w:after="0" w:line="240" w:lineRule="auto"/>
        <w:jc w:val="center"/>
        <w:rPr>
          <w:rFonts w:ascii="Times New Roman" w:hAnsi="Times New Roman"/>
          <w:color w:val="000000"/>
          <w:szCs w:val="28"/>
        </w:rPr>
      </w:pPr>
      <w:proofErr w:type="spellStart"/>
      <w:r w:rsidRPr="008839FE">
        <w:rPr>
          <w:rFonts w:ascii="Times New Roman" w:hAnsi="Times New Roman"/>
          <w:color w:val="000000"/>
          <w:szCs w:val="28"/>
        </w:rPr>
        <w:t>Abenezer</w:t>
      </w:r>
      <w:proofErr w:type="spellEnd"/>
      <w:r w:rsidRPr="008839FE">
        <w:rPr>
          <w:rFonts w:ascii="Times New Roman" w:hAnsi="Times New Roman"/>
          <w:color w:val="000000"/>
          <w:szCs w:val="28"/>
        </w:rPr>
        <w:t xml:space="preserve"> </w:t>
      </w:r>
      <w:proofErr w:type="spellStart"/>
      <w:r w:rsidRPr="008839FE">
        <w:rPr>
          <w:rFonts w:ascii="Times New Roman" w:hAnsi="Times New Roman"/>
          <w:color w:val="000000"/>
          <w:szCs w:val="28"/>
        </w:rPr>
        <w:t>Wondimagegnehu</w:t>
      </w:r>
      <w:r w:rsidRPr="008839FE">
        <w:rPr>
          <w:rFonts w:ascii="Times New Roman" w:hAnsi="Times New Roman"/>
          <w:color w:val="000000"/>
          <w:szCs w:val="28"/>
          <w:vertAlign w:val="superscript"/>
        </w:rPr>
        <w:t>a</w:t>
      </w:r>
      <w:proofErr w:type="spellEnd"/>
      <w:r w:rsidRPr="008839FE">
        <w:rPr>
          <w:rFonts w:ascii="Times New Roman" w:hAnsi="Times New Roman"/>
          <w:color w:val="000000"/>
          <w:szCs w:val="28"/>
        </w:rPr>
        <w:t xml:space="preserve">, </w:t>
      </w:r>
      <w:proofErr w:type="spellStart"/>
      <w:r w:rsidRPr="008839FE">
        <w:rPr>
          <w:rFonts w:ascii="Times New Roman" w:hAnsi="Times New Roman"/>
          <w:color w:val="000000"/>
          <w:szCs w:val="28"/>
        </w:rPr>
        <w:t>Admasu</w:t>
      </w:r>
      <w:proofErr w:type="spellEnd"/>
      <w:r w:rsidRPr="008839FE">
        <w:rPr>
          <w:rFonts w:ascii="Times New Roman" w:hAnsi="Times New Roman"/>
          <w:color w:val="000000"/>
          <w:szCs w:val="28"/>
        </w:rPr>
        <w:t xml:space="preserve"> Fanta</w:t>
      </w:r>
      <w:r w:rsidRPr="008839FE">
        <w:rPr>
          <w:rFonts w:ascii="Times New Roman" w:hAnsi="Times New Roman"/>
          <w:color w:val="000000"/>
          <w:szCs w:val="28"/>
          <w:vertAlign w:val="superscript"/>
        </w:rPr>
        <w:t xml:space="preserve"> b</w:t>
      </w:r>
      <w:r w:rsidRPr="008839FE">
        <w:rPr>
          <w:rFonts w:ascii="Times New Roman" w:hAnsi="Times New Roman"/>
          <w:color w:val="000000"/>
          <w:szCs w:val="28"/>
        </w:rPr>
        <w:t xml:space="preserve">, </w:t>
      </w:r>
      <w:proofErr w:type="spellStart"/>
      <w:r w:rsidRPr="008839FE">
        <w:rPr>
          <w:rFonts w:ascii="Times New Roman" w:hAnsi="Times New Roman"/>
          <w:color w:val="000000"/>
          <w:szCs w:val="28"/>
        </w:rPr>
        <w:t>Tiru</w:t>
      </w:r>
      <w:proofErr w:type="spellEnd"/>
      <w:r w:rsidRPr="008839FE">
        <w:rPr>
          <w:rFonts w:ascii="Times New Roman" w:hAnsi="Times New Roman"/>
          <w:color w:val="000000"/>
          <w:szCs w:val="28"/>
        </w:rPr>
        <w:t xml:space="preserve"> </w:t>
      </w:r>
      <w:proofErr w:type="spellStart"/>
      <w:r w:rsidRPr="008839FE">
        <w:rPr>
          <w:rFonts w:ascii="Times New Roman" w:hAnsi="Times New Roman"/>
          <w:color w:val="000000"/>
          <w:szCs w:val="28"/>
        </w:rPr>
        <w:t>Tesfa</w:t>
      </w:r>
      <w:r w:rsidRPr="008839FE">
        <w:rPr>
          <w:rFonts w:ascii="Times New Roman" w:hAnsi="Times New Roman"/>
          <w:color w:val="000000"/>
          <w:szCs w:val="28"/>
          <w:vertAlign w:val="superscript"/>
        </w:rPr>
        <w:t>a</w:t>
      </w:r>
      <w:proofErr w:type="gramStart"/>
      <w:r>
        <w:rPr>
          <w:rFonts w:ascii="Times New Roman" w:hAnsi="Times New Roman"/>
          <w:color w:val="000000"/>
          <w:szCs w:val="28"/>
          <w:vertAlign w:val="superscript"/>
        </w:rPr>
        <w:t>,c</w:t>
      </w:r>
      <w:proofErr w:type="spellEnd"/>
      <w:proofErr w:type="gramEnd"/>
      <w:r>
        <w:rPr>
          <w:rFonts w:ascii="Times New Roman" w:hAnsi="Times New Roman"/>
          <w:color w:val="000000"/>
          <w:szCs w:val="28"/>
        </w:rPr>
        <w:t xml:space="preserve">, </w:t>
      </w:r>
      <w:proofErr w:type="spellStart"/>
      <w:r>
        <w:rPr>
          <w:rFonts w:ascii="Times New Roman" w:hAnsi="Times New Roman"/>
          <w:color w:val="000000"/>
          <w:szCs w:val="28"/>
        </w:rPr>
        <w:t>Alemu</w:t>
      </w:r>
      <w:proofErr w:type="spellEnd"/>
      <w:r>
        <w:rPr>
          <w:rFonts w:ascii="Times New Roman" w:hAnsi="Times New Roman"/>
          <w:color w:val="000000"/>
          <w:szCs w:val="28"/>
        </w:rPr>
        <w:t xml:space="preserve"> </w:t>
      </w:r>
      <w:proofErr w:type="spellStart"/>
      <w:r>
        <w:rPr>
          <w:rFonts w:ascii="Times New Roman" w:hAnsi="Times New Roman"/>
          <w:color w:val="000000"/>
          <w:szCs w:val="28"/>
        </w:rPr>
        <w:t>Degwale</w:t>
      </w:r>
      <w:r w:rsidRPr="008839FE">
        <w:rPr>
          <w:rFonts w:ascii="Times New Roman" w:hAnsi="Times New Roman"/>
          <w:color w:val="000000"/>
          <w:szCs w:val="28"/>
          <w:vertAlign w:val="superscript"/>
        </w:rPr>
        <w:t>a</w:t>
      </w:r>
      <w:proofErr w:type="spellEnd"/>
    </w:p>
    <w:p w14:paraId="5B0C36A5" w14:textId="6197884D" w:rsidR="00EE02C8" w:rsidRDefault="00EE02C8" w:rsidP="00EE02C8">
      <w:pPr>
        <w:spacing w:before="240" w:after="0" w:line="240" w:lineRule="auto"/>
        <w:jc w:val="center"/>
        <w:rPr>
          <w:rFonts w:ascii="Times New Roman" w:hAnsi="Times New Roman"/>
          <w:i/>
          <w:color w:val="000000"/>
          <w:sz w:val="20"/>
          <w:szCs w:val="20"/>
        </w:rPr>
      </w:pPr>
      <w:bookmarkStart w:id="0" w:name="_GoBack"/>
      <w:bookmarkEnd w:id="0"/>
      <w:proofErr w:type="spellStart"/>
      <w:proofErr w:type="gramStart"/>
      <w:r w:rsidRPr="00CB62F4">
        <w:rPr>
          <w:rFonts w:ascii="Times New Roman" w:hAnsi="Times New Roman"/>
          <w:i/>
          <w:color w:val="000000"/>
          <w:sz w:val="20"/>
          <w:szCs w:val="20"/>
          <w:vertAlign w:val="superscript"/>
        </w:rPr>
        <w:t>a</w:t>
      </w:r>
      <w:r w:rsidRPr="00CB62F4">
        <w:rPr>
          <w:rFonts w:ascii="Times New Roman" w:hAnsi="Times New Roman"/>
          <w:i/>
          <w:color w:val="000000"/>
          <w:sz w:val="20"/>
          <w:szCs w:val="20"/>
        </w:rPr>
        <w:t>Department</w:t>
      </w:r>
      <w:proofErr w:type="spellEnd"/>
      <w:proofErr w:type="gramEnd"/>
      <w:r w:rsidRPr="00CB62F4">
        <w:rPr>
          <w:rFonts w:ascii="Times New Roman" w:hAnsi="Times New Roman"/>
          <w:i/>
          <w:color w:val="000000"/>
          <w:sz w:val="20"/>
          <w:szCs w:val="20"/>
        </w:rPr>
        <w:t xml:space="preserve"> of Horticult</w:t>
      </w:r>
      <w:r w:rsidR="00BA74EB">
        <w:rPr>
          <w:rFonts w:ascii="Times New Roman" w:hAnsi="Times New Roman"/>
          <w:i/>
          <w:color w:val="000000"/>
          <w:sz w:val="20"/>
          <w:szCs w:val="20"/>
        </w:rPr>
        <w:t>ure, University of Gondar, Colle</w:t>
      </w:r>
      <w:r w:rsidRPr="00CB62F4">
        <w:rPr>
          <w:rFonts w:ascii="Times New Roman" w:hAnsi="Times New Roman"/>
          <w:i/>
          <w:color w:val="000000"/>
          <w:sz w:val="20"/>
          <w:szCs w:val="20"/>
        </w:rPr>
        <w:t>ge of Agriculture and Environmental Science</w:t>
      </w:r>
      <w:r w:rsidR="00BA74EB">
        <w:rPr>
          <w:rFonts w:ascii="Times New Roman" w:hAnsi="Times New Roman"/>
          <w:i/>
          <w:color w:val="000000"/>
          <w:sz w:val="20"/>
          <w:szCs w:val="20"/>
        </w:rPr>
        <w:t>,</w:t>
      </w:r>
      <w:r w:rsidRPr="00CB62F4">
        <w:rPr>
          <w:rFonts w:ascii="Times New Roman" w:hAnsi="Times New Roman"/>
          <w:i/>
          <w:color w:val="000000"/>
          <w:sz w:val="20"/>
          <w:szCs w:val="20"/>
        </w:rPr>
        <w:t xml:space="preserve"> Gondar, Ethiopia</w:t>
      </w:r>
    </w:p>
    <w:p w14:paraId="7E994B2D" w14:textId="1ABAB6C0" w:rsidR="00EE02C8" w:rsidRDefault="00EE02C8" w:rsidP="00EE02C8">
      <w:pPr>
        <w:spacing w:before="240" w:after="0" w:line="240" w:lineRule="auto"/>
        <w:jc w:val="center"/>
        <w:rPr>
          <w:rFonts w:ascii="Times New Roman" w:hAnsi="Times New Roman"/>
          <w:i/>
          <w:color w:val="000000"/>
          <w:sz w:val="20"/>
          <w:szCs w:val="20"/>
        </w:rPr>
      </w:pPr>
      <w:proofErr w:type="spellStart"/>
      <w:proofErr w:type="gramStart"/>
      <w:r w:rsidRPr="00CB62F4">
        <w:rPr>
          <w:rFonts w:ascii="Times New Roman" w:hAnsi="Times New Roman"/>
          <w:i/>
          <w:color w:val="000000"/>
          <w:sz w:val="20"/>
          <w:szCs w:val="20"/>
          <w:vertAlign w:val="superscript"/>
        </w:rPr>
        <w:t>b</w:t>
      </w:r>
      <w:r w:rsidR="00F30D57">
        <w:rPr>
          <w:rFonts w:ascii="Times New Roman" w:hAnsi="Times New Roman"/>
          <w:i/>
          <w:color w:val="000000"/>
          <w:sz w:val="20"/>
          <w:szCs w:val="20"/>
        </w:rPr>
        <w:t>Department</w:t>
      </w:r>
      <w:proofErr w:type="spellEnd"/>
      <w:proofErr w:type="gramEnd"/>
      <w:r w:rsidR="00F30D57">
        <w:rPr>
          <w:rFonts w:ascii="Times New Roman" w:hAnsi="Times New Roman"/>
          <w:i/>
          <w:color w:val="000000"/>
          <w:sz w:val="20"/>
          <w:szCs w:val="20"/>
        </w:rPr>
        <w:t xml:space="preserve"> of Food Safety and Q</w:t>
      </w:r>
      <w:r w:rsidRPr="00CB62F4">
        <w:rPr>
          <w:rFonts w:ascii="Times New Roman" w:hAnsi="Times New Roman"/>
          <w:i/>
          <w:color w:val="000000"/>
          <w:sz w:val="20"/>
          <w:szCs w:val="20"/>
        </w:rPr>
        <w:t xml:space="preserve">uality, </w:t>
      </w:r>
      <w:proofErr w:type="spellStart"/>
      <w:r w:rsidRPr="00CB62F4">
        <w:rPr>
          <w:rFonts w:ascii="Times New Roman" w:hAnsi="Times New Roman"/>
          <w:i/>
          <w:color w:val="000000"/>
          <w:sz w:val="20"/>
          <w:szCs w:val="20"/>
        </w:rPr>
        <w:t>Bahir</w:t>
      </w:r>
      <w:proofErr w:type="spellEnd"/>
      <w:r w:rsidRPr="00CB62F4">
        <w:rPr>
          <w:rFonts w:ascii="Times New Roman" w:hAnsi="Times New Roman"/>
          <w:i/>
          <w:color w:val="000000"/>
          <w:sz w:val="20"/>
          <w:szCs w:val="20"/>
        </w:rPr>
        <w:t xml:space="preserve"> Dar University, Institute of Technology, </w:t>
      </w:r>
      <w:proofErr w:type="spellStart"/>
      <w:r w:rsidRPr="00CB62F4">
        <w:rPr>
          <w:rFonts w:ascii="Times New Roman" w:hAnsi="Times New Roman"/>
          <w:i/>
          <w:color w:val="000000"/>
          <w:sz w:val="20"/>
          <w:szCs w:val="20"/>
        </w:rPr>
        <w:t>Bahir</w:t>
      </w:r>
      <w:proofErr w:type="spellEnd"/>
      <w:r w:rsidRPr="00CB62F4">
        <w:rPr>
          <w:rFonts w:ascii="Times New Roman" w:hAnsi="Times New Roman"/>
          <w:i/>
          <w:color w:val="000000"/>
          <w:sz w:val="20"/>
          <w:szCs w:val="20"/>
        </w:rPr>
        <w:t xml:space="preserve"> Dar, Ethiopia</w:t>
      </w:r>
    </w:p>
    <w:p w14:paraId="3C55E422" w14:textId="0D54E092" w:rsidR="00BA74EB" w:rsidRPr="00CB62F4" w:rsidRDefault="00BA74EB" w:rsidP="00BA74EB">
      <w:pPr>
        <w:spacing w:before="240" w:after="0" w:line="240" w:lineRule="auto"/>
        <w:jc w:val="center"/>
        <w:rPr>
          <w:rFonts w:ascii="Times New Roman" w:hAnsi="Times New Roman"/>
          <w:i/>
          <w:color w:val="000000"/>
          <w:sz w:val="20"/>
          <w:szCs w:val="20"/>
        </w:rPr>
      </w:pPr>
      <w:proofErr w:type="spellStart"/>
      <w:r>
        <w:rPr>
          <w:rFonts w:ascii="Times New Roman" w:hAnsi="Times New Roman"/>
          <w:i/>
          <w:color w:val="000000"/>
          <w:sz w:val="20"/>
          <w:szCs w:val="20"/>
          <w:vertAlign w:val="superscript"/>
        </w:rPr>
        <w:t>C</w:t>
      </w:r>
      <w:r w:rsidRPr="00CB62F4">
        <w:rPr>
          <w:rFonts w:ascii="Times New Roman" w:hAnsi="Times New Roman"/>
          <w:i/>
          <w:color w:val="000000"/>
          <w:sz w:val="20"/>
          <w:szCs w:val="20"/>
        </w:rPr>
        <w:t>Department</w:t>
      </w:r>
      <w:proofErr w:type="spellEnd"/>
      <w:r w:rsidRPr="00CB62F4">
        <w:rPr>
          <w:rFonts w:ascii="Times New Roman" w:hAnsi="Times New Roman"/>
          <w:i/>
          <w:color w:val="000000"/>
          <w:sz w:val="20"/>
          <w:szCs w:val="20"/>
        </w:rPr>
        <w:t xml:space="preserve"> of Horticulture, </w:t>
      </w:r>
      <w:proofErr w:type="spellStart"/>
      <w:r>
        <w:rPr>
          <w:rFonts w:ascii="Times New Roman" w:hAnsi="Times New Roman"/>
          <w:i/>
          <w:color w:val="000000"/>
          <w:sz w:val="20"/>
          <w:szCs w:val="20"/>
        </w:rPr>
        <w:t>Bahir</w:t>
      </w:r>
      <w:proofErr w:type="spellEnd"/>
      <w:r>
        <w:rPr>
          <w:rFonts w:ascii="Times New Roman" w:hAnsi="Times New Roman"/>
          <w:i/>
          <w:color w:val="000000"/>
          <w:sz w:val="20"/>
          <w:szCs w:val="20"/>
        </w:rPr>
        <w:t xml:space="preserve"> Dar University, Colle</w:t>
      </w:r>
      <w:r w:rsidRPr="00CB62F4">
        <w:rPr>
          <w:rFonts w:ascii="Times New Roman" w:hAnsi="Times New Roman"/>
          <w:i/>
          <w:color w:val="000000"/>
          <w:sz w:val="20"/>
          <w:szCs w:val="20"/>
        </w:rPr>
        <w:t>ge of Agriculture and Environmental Science</w:t>
      </w:r>
      <w:r>
        <w:rPr>
          <w:rFonts w:ascii="Times New Roman" w:hAnsi="Times New Roman"/>
          <w:i/>
          <w:color w:val="000000"/>
          <w:sz w:val="20"/>
          <w:szCs w:val="20"/>
        </w:rPr>
        <w:t xml:space="preserve">, </w:t>
      </w:r>
      <w:proofErr w:type="spellStart"/>
      <w:r>
        <w:rPr>
          <w:rFonts w:ascii="Times New Roman" w:hAnsi="Times New Roman"/>
          <w:i/>
          <w:color w:val="000000"/>
          <w:sz w:val="20"/>
          <w:szCs w:val="20"/>
        </w:rPr>
        <w:t>Bahir</w:t>
      </w:r>
      <w:proofErr w:type="spellEnd"/>
      <w:r>
        <w:rPr>
          <w:rFonts w:ascii="Times New Roman" w:hAnsi="Times New Roman"/>
          <w:i/>
          <w:color w:val="000000"/>
          <w:sz w:val="20"/>
          <w:szCs w:val="20"/>
        </w:rPr>
        <w:t xml:space="preserve"> Dar</w:t>
      </w:r>
      <w:r w:rsidRPr="00CB62F4">
        <w:rPr>
          <w:rFonts w:ascii="Times New Roman" w:hAnsi="Times New Roman"/>
          <w:i/>
          <w:color w:val="000000"/>
          <w:sz w:val="20"/>
          <w:szCs w:val="20"/>
        </w:rPr>
        <w:t>, Ethiopia</w:t>
      </w:r>
    </w:p>
    <w:p w14:paraId="59E60B7C" w14:textId="5E8EA983" w:rsidR="00EE02C8" w:rsidRPr="00930638" w:rsidRDefault="00EE02C8" w:rsidP="00EE02C8">
      <w:pPr>
        <w:spacing w:before="240" w:after="0" w:line="240" w:lineRule="auto"/>
        <w:rPr>
          <w:rFonts w:ascii="Times New Roman" w:hAnsi="Times New Roman"/>
          <w:i/>
          <w:color w:val="000000"/>
          <w:vertAlign w:val="superscript"/>
        </w:rPr>
      </w:pPr>
      <w:r>
        <w:rPr>
          <w:rFonts w:ascii="Times New Roman" w:hAnsi="Times New Roman"/>
        </w:rPr>
        <w:t>Correspondence A</w:t>
      </w:r>
      <w:r w:rsidRPr="00930638">
        <w:rPr>
          <w:rFonts w:ascii="Times New Roman" w:hAnsi="Times New Roman"/>
        </w:rPr>
        <w:t>uthor</w:t>
      </w:r>
      <w:r>
        <w:rPr>
          <w:rFonts w:ascii="Times New Roman" w:hAnsi="Times New Roman"/>
        </w:rPr>
        <w:t xml:space="preserve">- </w:t>
      </w:r>
      <w:proofErr w:type="spellStart"/>
      <w:r w:rsidR="00BA74EB">
        <w:rPr>
          <w:rFonts w:ascii="Times New Roman" w:hAnsi="Times New Roman"/>
        </w:rPr>
        <w:t>Tiru</w:t>
      </w:r>
      <w:proofErr w:type="spellEnd"/>
      <w:r w:rsidR="00BA74EB">
        <w:rPr>
          <w:rFonts w:ascii="Times New Roman" w:hAnsi="Times New Roman"/>
        </w:rPr>
        <w:t xml:space="preserve"> </w:t>
      </w:r>
      <w:proofErr w:type="spellStart"/>
      <w:r w:rsidR="00BA74EB">
        <w:rPr>
          <w:rFonts w:ascii="Times New Roman" w:hAnsi="Times New Roman"/>
        </w:rPr>
        <w:t>Tesfa</w:t>
      </w:r>
      <w:proofErr w:type="spellEnd"/>
      <w:r w:rsidR="00BA74EB">
        <w:rPr>
          <w:rFonts w:ascii="Times New Roman" w:hAnsi="Times New Roman"/>
        </w:rPr>
        <w:t xml:space="preserve"> (newgoodhope2006@gmail.com)</w:t>
      </w:r>
    </w:p>
    <w:p w14:paraId="695383EA" w14:textId="77777777" w:rsidR="00EE02C8" w:rsidRDefault="00EE02C8" w:rsidP="00EE02C8">
      <w:pPr>
        <w:spacing w:before="240" w:line="240" w:lineRule="auto"/>
        <w:jc w:val="center"/>
        <w:rPr>
          <w:rFonts w:ascii="Times New Roman" w:hAnsi="Times New Roman"/>
          <w:b/>
          <w:i/>
        </w:rPr>
        <w:sectPr w:rsidR="00EE02C8" w:rsidSect="00EE02C8">
          <w:headerReference w:type="default" r:id="rId10"/>
          <w:type w:val="continuous"/>
          <w:pgSz w:w="11909" w:h="16834" w:code="9"/>
          <w:pgMar w:top="1138" w:right="1138" w:bottom="1138" w:left="1138" w:header="720" w:footer="720" w:gutter="0"/>
          <w:cols w:space="360"/>
          <w:docGrid w:linePitch="360"/>
        </w:sectPr>
      </w:pPr>
    </w:p>
    <w:p w14:paraId="43F8891D" w14:textId="77777777" w:rsidR="00EE02C8" w:rsidRDefault="00EE02C8" w:rsidP="00EE02C8">
      <w:pPr>
        <w:spacing w:before="240" w:line="240" w:lineRule="auto"/>
        <w:jc w:val="center"/>
        <w:rPr>
          <w:rFonts w:ascii="Times New Roman" w:hAnsi="Times New Roman"/>
          <w:b/>
          <w:i/>
        </w:rPr>
        <w:sectPr w:rsidR="00EE02C8" w:rsidSect="00DB633C">
          <w:type w:val="continuous"/>
          <w:pgSz w:w="11909" w:h="16834" w:code="9"/>
          <w:pgMar w:top="1138" w:right="1138" w:bottom="1138" w:left="1138" w:header="720" w:footer="720" w:gutter="0"/>
          <w:cols w:num="2" w:space="360"/>
          <w:docGrid w:linePitch="360"/>
        </w:sectPr>
      </w:pPr>
    </w:p>
    <w:p w14:paraId="30B106F6" w14:textId="466DD198" w:rsidR="00EE02C8" w:rsidRPr="003D0269" w:rsidRDefault="00897E17" w:rsidP="00897E17">
      <w:pPr>
        <w:spacing w:before="240" w:line="240" w:lineRule="auto"/>
        <w:rPr>
          <w:rFonts w:ascii="Times New Roman" w:hAnsi="Times New Roman"/>
          <w:b/>
          <w:i/>
        </w:rPr>
      </w:pPr>
      <w:r>
        <w:rPr>
          <w:rFonts w:ascii="Times New Roman" w:hAnsi="Times New Roman"/>
          <w:b/>
          <w:i/>
        </w:rPr>
        <w:lastRenderedPageBreak/>
        <w:t>ABSTRACT</w:t>
      </w:r>
    </w:p>
    <w:p w14:paraId="1264D4A6" w14:textId="48B2964E" w:rsidR="00EE02C8" w:rsidRPr="0012479B" w:rsidRDefault="00EE02C8" w:rsidP="00EE02C8">
      <w:pPr>
        <w:spacing w:before="240" w:line="240" w:lineRule="auto"/>
        <w:jc w:val="both"/>
        <w:rPr>
          <w:rStyle w:val="Strong"/>
          <w:rFonts w:ascii="Times New Roman" w:hAnsi="Times New Roman"/>
          <w:b w:val="0"/>
          <w:sz w:val="24"/>
          <w:szCs w:val="24"/>
        </w:rPr>
      </w:pPr>
      <w:r w:rsidRPr="0012479B">
        <w:rPr>
          <w:rStyle w:val="red-underline"/>
          <w:rFonts w:ascii="Times New Roman" w:hAnsi="Times New Roman"/>
          <w:bCs/>
          <w:sz w:val="24"/>
          <w:szCs w:val="24"/>
        </w:rPr>
        <w:t>Oyster</w:t>
      </w:r>
      <w:r w:rsidRPr="0012479B">
        <w:rPr>
          <w:rStyle w:val="red-underline"/>
          <w:rFonts w:ascii="Times New Roman" w:hAnsi="Times New Roman"/>
          <w:b/>
          <w:bCs/>
          <w:sz w:val="24"/>
          <w:szCs w:val="24"/>
        </w:rPr>
        <w:t xml:space="preserve"> </w:t>
      </w:r>
      <w:r w:rsidRPr="0012479B">
        <w:rPr>
          <w:rStyle w:val="Strong"/>
          <w:rFonts w:ascii="Times New Roman" w:hAnsi="Times New Roman"/>
          <w:b w:val="0"/>
          <w:sz w:val="24"/>
          <w:szCs w:val="24"/>
        </w:rPr>
        <w:t xml:space="preserve">mushroom is the most important edible species of mushroom, having tremendous nutritional value with excellent flavor and taste. Due to their nutritional and medicinal importance, mushroom production has gained increasing interest. However, various constraints are reported for the low productivity of mushrooms, among which the use of the appropriate kind of Agro-wastes and the right amount of supplementation are the most influential ones. Therefore, a laboratory experiment was conducted at the </w:t>
      </w:r>
      <w:proofErr w:type="spellStart"/>
      <w:r w:rsidRPr="0012479B">
        <w:rPr>
          <w:rStyle w:val="Strong"/>
          <w:rFonts w:ascii="Times New Roman" w:hAnsi="Times New Roman"/>
          <w:b w:val="0"/>
          <w:sz w:val="24"/>
          <w:szCs w:val="24"/>
        </w:rPr>
        <w:t>Teda</w:t>
      </w:r>
      <w:proofErr w:type="spellEnd"/>
      <w:r w:rsidRPr="0012479B">
        <w:rPr>
          <w:rStyle w:val="Strong"/>
          <w:rFonts w:ascii="Times New Roman" w:hAnsi="Times New Roman"/>
          <w:b w:val="0"/>
          <w:sz w:val="24"/>
          <w:szCs w:val="24"/>
        </w:rPr>
        <w:t xml:space="preserve"> campus</w:t>
      </w:r>
      <w:r w:rsidRPr="0012479B">
        <w:rPr>
          <w:rStyle w:val="red-underline"/>
          <w:rFonts w:ascii="Times New Roman" w:hAnsi="Times New Roman"/>
          <w:b/>
          <w:bCs/>
          <w:sz w:val="24"/>
          <w:szCs w:val="24"/>
        </w:rPr>
        <w:t xml:space="preserve">, </w:t>
      </w:r>
      <w:r w:rsidRPr="0012479B">
        <w:rPr>
          <w:rStyle w:val="Strong"/>
          <w:rFonts w:ascii="Times New Roman" w:hAnsi="Times New Roman"/>
          <w:b w:val="0"/>
          <w:sz w:val="24"/>
          <w:szCs w:val="24"/>
        </w:rPr>
        <w:t xml:space="preserve">University of Gondar </w:t>
      </w:r>
      <w:r w:rsidR="00E97CC7">
        <w:rPr>
          <w:rStyle w:val="Strong"/>
          <w:rFonts w:ascii="Times New Roman" w:hAnsi="Times New Roman"/>
          <w:b w:val="0"/>
          <w:sz w:val="24"/>
          <w:szCs w:val="24"/>
        </w:rPr>
        <w:t>at</w:t>
      </w:r>
      <w:r w:rsidRPr="0012479B">
        <w:rPr>
          <w:rStyle w:val="Strong"/>
          <w:rFonts w:ascii="Times New Roman" w:hAnsi="Times New Roman"/>
          <w:b w:val="0"/>
          <w:sz w:val="24"/>
          <w:szCs w:val="24"/>
        </w:rPr>
        <w:t xml:space="preserve"> 2021. The objective of this study was to contribute to the improvement of oyster mushroom production by identifying Agro-wastes and supplements. The </w:t>
      </w:r>
      <w:r w:rsidRPr="0012479B">
        <w:rPr>
          <w:rStyle w:val="red-underline"/>
          <w:rFonts w:ascii="Times New Roman" w:hAnsi="Times New Roman"/>
          <w:bCs/>
          <w:sz w:val="24"/>
          <w:szCs w:val="24"/>
        </w:rPr>
        <w:t>experiment</w:t>
      </w:r>
      <w:r w:rsidRPr="0012479B">
        <w:rPr>
          <w:rStyle w:val="red-underline"/>
          <w:rFonts w:ascii="Times New Roman" w:hAnsi="Times New Roman"/>
          <w:b/>
          <w:bCs/>
          <w:sz w:val="24"/>
          <w:szCs w:val="24"/>
        </w:rPr>
        <w:t xml:space="preserve"> </w:t>
      </w:r>
      <w:r w:rsidRPr="0012479B">
        <w:rPr>
          <w:rStyle w:val="Strong"/>
          <w:rFonts w:ascii="Times New Roman" w:hAnsi="Times New Roman"/>
          <w:b w:val="0"/>
          <w:sz w:val="24"/>
          <w:szCs w:val="24"/>
        </w:rPr>
        <w:t xml:space="preserve">comprised </w:t>
      </w:r>
      <w:r w:rsidRPr="00E97CC7">
        <w:rPr>
          <w:rStyle w:val="red-underline"/>
          <w:rFonts w:ascii="Times New Roman" w:hAnsi="Times New Roman"/>
          <w:bCs/>
          <w:sz w:val="24"/>
          <w:szCs w:val="24"/>
        </w:rPr>
        <w:t xml:space="preserve">of </w:t>
      </w:r>
      <w:r w:rsidRPr="0012479B">
        <w:rPr>
          <w:rStyle w:val="Strong"/>
          <w:rFonts w:ascii="Times New Roman" w:hAnsi="Times New Roman"/>
          <w:b w:val="0"/>
          <w:sz w:val="24"/>
          <w:szCs w:val="24"/>
        </w:rPr>
        <w:t xml:space="preserve">factorial combination of four </w:t>
      </w:r>
      <w:r w:rsidR="00E97CC7">
        <w:rPr>
          <w:rStyle w:val="Strong"/>
          <w:rFonts w:ascii="Times New Roman" w:hAnsi="Times New Roman"/>
          <w:b w:val="0"/>
          <w:sz w:val="24"/>
          <w:szCs w:val="24"/>
        </w:rPr>
        <w:t>a</w:t>
      </w:r>
      <w:r w:rsidRPr="0012479B">
        <w:rPr>
          <w:rStyle w:val="Strong"/>
          <w:rFonts w:ascii="Times New Roman" w:hAnsi="Times New Roman"/>
          <w:b w:val="0"/>
          <w:sz w:val="24"/>
          <w:szCs w:val="24"/>
        </w:rPr>
        <w:t xml:space="preserve">gro-wastes (wheat straw, water hyacinth leaves, tea waste, and sawdust) with two levels of wheat bran supplementation (0 and 15%) in a completely randomized design with three replications. </w:t>
      </w:r>
      <w:r w:rsidRPr="0012479B">
        <w:rPr>
          <w:rStyle w:val="blue-underline"/>
          <w:rFonts w:ascii="Times New Roman" w:hAnsi="Times New Roman"/>
          <w:bCs/>
          <w:sz w:val="24"/>
          <w:szCs w:val="24"/>
        </w:rPr>
        <w:t>Except for weight of the fruiting bodies at second flush per bag,</w:t>
      </w:r>
      <w:r w:rsidRPr="0012479B">
        <w:rPr>
          <w:rStyle w:val="blue-underline"/>
          <w:rFonts w:ascii="Times New Roman" w:hAnsi="Times New Roman"/>
          <w:b/>
          <w:bCs/>
          <w:sz w:val="24"/>
          <w:szCs w:val="24"/>
        </w:rPr>
        <w:t xml:space="preserve"> </w:t>
      </w:r>
      <w:r w:rsidRPr="0012479B">
        <w:rPr>
          <w:rStyle w:val="Strong"/>
          <w:rFonts w:ascii="Times New Roman" w:hAnsi="Times New Roman"/>
          <w:b w:val="0"/>
          <w:sz w:val="24"/>
          <w:szCs w:val="24"/>
        </w:rPr>
        <w:t>Agro-wastes</w:t>
      </w:r>
      <w:r w:rsidRPr="0012479B">
        <w:rPr>
          <w:rStyle w:val="blue-underline"/>
          <w:rFonts w:ascii="Times New Roman" w:hAnsi="Times New Roman"/>
          <w:b/>
          <w:bCs/>
          <w:sz w:val="24"/>
          <w:szCs w:val="24"/>
        </w:rPr>
        <w:t xml:space="preserve"> </w:t>
      </w:r>
      <w:r w:rsidRPr="0012479B">
        <w:rPr>
          <w:rStyle w:val="blue-underline"/>
          <w:rFonts w:ascii="Times New Roman" w:hAnsi="Times New Roman"/>
          <w:bCs/>
          <w:sz w:val="24"/>
          <w:szCs w:val="24"/>
        </w:rPr>
        <w:t>and wheat bran supplementation</w:t>
      </w:r>
      <w:r w:rsidR="00270030" w:rsidRPr="0012479B">
        <w:rPr>
          <w:rStyle w:val="blue-underline"/>
          <w:rFonts w:ascii="Times New Roman" w:hAnsi="Times New Roman"/>
          <w:bCs/>
          <w:sz w:val="24"/>
          <w:szCs w:val="24"/>
        </w:rPr>
        <w:t xml:space="preserve"> had a significant</w:t>
      </w:r>
      <w:r w:rsidRPr="0012479B">
        <w:rPr>
          <w:rStyle w:val="blue-underline"/>
          <w:rFonts w:ascii="Times New Roman" w:hAnsi="Times New Roman"/>
          <w:bCs/>
          <w:sz w:val="24"/>
          <w:szCs w:val="24"/>
        </w:rPr>
        <w:t xml:space="preserve"> (p&lt;0.05) effect on the whole studied</w:t>
      </w:r>
      <w:r w:rsidR="00270030" w:rsidRPr="0012479B">
        <w:rPr>
          <w:rStyle w:val="blue-underline"/>
          <w:rFonts w:ascii="Times New Roman" w:hAnsi="Times New Roman"/>
          <w:bCs/>
          <w:sz w:val="24"/>
          <w:szCs w:val="24"/>
        </w:rPr>
        <w:t xml:space="preserve"> parameters</w:t>
      </w:r>
      <w:r w:rsidRPr="0012479B">
        <w:rPr>
          <w:rStyle w:val="blue-underline"/>
          <w:rFonts w:ascii="Times New Roman" w:hAnsi="Times New Roman"/>
          <w:b/>
          <w:bCs/>
          <w:sz w:val="24"/>
          <w:szCs w:val="24"/>
        </w:rPr>
        <w:t xml:space="preserve">. </w:t>
      </w:r>
      <w:r w:rsidRPr="0012479B">
        <w:rPr>
          <w:rStyle w:val="Strong"/>
          <w:rFonts w:ascii="Times New Roman" w:hAnsi="Times New Roman"/>
          <w:b w:val="0"/>
          <w:sz w:val="24"/>
          <w:szCs w:val="24"/>
        </w:rPr>
        <w:t xml:space="preserve">Significantly faster days to mycelium completion rate (21 days) and maturity (4.2 days) were obtained from wheat straw substrate supplemented with 15% wheat bran. </w:t>
      </w:r>
      <w:r w:rsidRPr="0012479B">
        <w:rPr>
          <w:rStyle w:val="red-underline"/>
          <w:rFonts w:ascii="Times New Roman" w:hAnsi="Times New Roman"/>
          <w:bCs/>
          <w:sz w:val="24"/>
          <w:szCs w:val="24"/>
        </w:rPr>
        <w:t>Significantly highest total</w:t>
      </w:r>
      <w:r w:rsidRPr="0012479B">
        <w:rPr>
          <w:rStyle w:val="red-underline"/>
          <w:rFonts w:ascii="Times New Roman" w:hAnsi="Times New Roman"/>
          <w:b/>
          <w:bCs/>
          <w:sz w:val="24"/>
          <w:szCs w:val="24"/>
        </w:rPr>
        <w:t xml:space="preserve"> </w:t>
      </w:r>
      <w:r w:rsidRPr="0012479B">
        <w:rPr>
          <w:rStyle w:val="Strong"/>
          <w:rFonts w:ascii="Times New Roman" w:hAnsi="Times New Roman"/>
          <w:b w:val="0"/>
          <w:sz w:val="24"/>
          <w:szCs w:val="24"/>
        </w:rPr>
        <w:t>weight of fruiting body per bag (1203.6g</w:t>
      </w:r>
      <w:proofErr w:type="gramStart"/>
      <w:r w:rsidRPr="0012479B">
        <w:rPr>
          <w:rStyle w:val="Strong"/>
          <w:rFonts w:ascii="Times New Roman" w:hAnsi="Times New Roman"/>
          <w:b w:val="0"/>
          <w:sz w:val="24"/>
          <w:szCs w:val="24"/>
        </w:rPr>
        <w:t>)</w:t>
      </w:r>
      <w:r w:rsidRPr="0012479B">
        <w:rPr>
          <w:rStyle w:val="red-underline"/>
          <w:rFonts w:ascii="Times New Roman" w:hAnsi="Times New Roman"/>
          <w:b/>
          <w:bCs/>
          <w:sz w:val="24"/>
          <w:szCs w:val="24"/>
        </w:rPr>
        <w:t>,</w:t>
      </w:r>
      <w:proofErr w:type="gramEnd"/>
      <w:r w:rsidRPr="0012479B">
        <w:rPr>
          <w:rStyle w:val="Strong"/>
          <w:rFonts w:ascii="Times New Roman" w:hAnsi="Times New Roman"/>
          <w:b w:val="0"/>
          <w:sz w:val="24"/>
          <w:szCs w:val="24"/>
        </w:rPr>
        <w:t xml:space="preserve"> was also obtained from wheat straw substrate supplemented with 15% wheat bran. On the other h</w:t>
      </w:r>
      <w:r w:rsidR="00686927" w:rsidRPr="0012479B">
        <w:rPr>
          <w:rStyle w:val="Strong"/>
          <w:rFonts w:ascii="Times New Roman" w:hAnsi="Times New Roman"/>
          <w:b w:val="0"/>
          <w:sz w:val="24"/>
          <w:szCs w:val="24"/>
        </w:rPr>
        <w:t>and, the highest crude protein 30.3%</w:t>
      </w:r>
      <w:r w:rsidRPr="0012479B">
        <w:rPr>
          <w:rStyle w:val="Strong"/>
          <w:rFonts w:ascii="Times New Roman" w:hAnsi="Times New Roman"/>
          <w:b w:val="0"/>
          <w:sz w:val="24"/>
          <w:szCs w:val="24"/>
        </w:rPr>
        <w:t xml:space="preserve"> was obtained from sawdust substrate supplemented with 15% wheat bran. The interaction effect of wheat straw substrate with 15% wheat bran supplementation and water hyacinth substrate with 15% wheat bran supplementation increased the total weight of fruiting bodies per bag by 127.1 and 115.9% compared to tea waste without supplementation, respectively. Therefore, use of wheat straw substrate along with 15% wheat bran supplementation could be advised for maximum yield and quality oyster mushroom production.</w:t>
      </w:r>
    </w:p>
    <w:p w14:paraId="413EB082" w14:textId="77777777" w:rsidR="00EE02C8" w:rsidRDefault="00EE02C8" w:rsidP="00EE02C8">
      <w:pPr>
        <w:spacing w:before="240" w:line="240" w:lineRule="auto"/>
        <w:jc w:val="both"/>
        <w:rPr>
          <w:rFonts w:ascii="Times New Roman" w:hAnsi="Times New Roman"/>
          <w:b/>
          <w:color w:val="000000"/>
          <w:sz w:val="20"/>
          <w:szCs w:val="20"/>
        </w:rPr>
      </w:pPr>
      <w:r w:rsidRPr="003D0269">
        <w:rPr>
          <w:i/>
        </w:rPr>
        <w:t>Key words</w:t>
      </w:r>
      <w:r w:rsidRPr="003D0269">
        <w:t>-</w:t>
      </w:r>
      <w:r>
        <w:t xml:space="preserve"> </w:t>
      </w:r>
      <w:r w:rsidRPr="003D0269">
        <w:rPr>
          <w:rFonts w:ascii="Times New Roman" w:hAnsi="Times New Roman"/>
          <w:b/>
          <w:color w:val="000000"/>
          <w:sz w:val="20"/>
          <w:szCs w:val="20"/>
        </w:rPr>
        <w:t xml:space="preserve">nutrition, </w:t>
      </w:r>
      <w:r w:rsidRPr="003D0269">
        <w:rPr>
          <w:rFonts w:ascii="Times New Roman" w:hAnsi="Times New Roman"/>
          <w:b/>
          <w:sz w:val="20"/>
          <w:szCs w:val="20"/>
        </w:rPr>
        <w:t>mushroom fruiting body</w:t>
      </w:r>
      <w:r>
        <w:rPr>
          <w:rFonts w:ascii="Times New Roman" w:hAnsi="Times New Roman"/>
          <w:b/>
          <w:bCs/>
          <w:i/>
          <w:color w:val="000000"/>
          <w:sz w:val="20"/>
          <w:szCs w:val="20"/>
        </w:rPr>
        <w:t xml:space="preserve">, </w:t>
      </w:r>
      <w:proofErr w:type="spellStart"/>
      <w:r w:rsidRPr="003D0269">
        <w:rPr>
          <w:rFonts w:ascii="Times New Roman" w:hAnsi="Times New Roman"/>
          <w:b/>
          <w:bCs/>
          <w:i/>
          <w:color w:val="000000"/>
          <w:sz w:val="20"/>
          <w:szCs w:val="20"/>
        </w:rPr>
        <w:t>Pleurotus</w:t>
      </w:r>
      <w:proofErr w:type="spellEnd"/>
      <w:r w:rsidRPr="003D0269">
        <w:rPr>
          <w:rFonts w:ascii="Times New Roman" w:hAnsi="Times New Roman"/>
          <w:b/>
          <w:bCs/>
          <w:i/>
          <w:color w:val="000000"/>
          <w:sz w:val="20"/>
          <w:szCs w:val="20"/>
        </w:rPr>
        <w:t xml:space="preserve"> </w:t>
      </w:r>
      <w:proofErr w:type="spellStart"/>
      <w:r w:rsidRPr="003D0269">
        <w:rPr>
          <w:rFonts w:ascii="Times New Roman" w:hAnsi="Times New Roman"/>
          <w:b/>
          <w:bCs/>
          <w:i/>
          <w:iCs/>
          <w:color w:val="000000"/>
          <w:sz w:val="20"/>
          <w:szCs w:val="20"/>
        </w:rPr>
        <w:t>ostreatus</w:t>
      </w:r>
      <w:proofErr w:type="spellEnd"/>
      <w:r w:rsidRPr="003D0269">
        <w:rPr>
          <w:rFonts w:ascii="Times New Roman" w:hAnsi="Times New Roman"/>
          <w:b/>
          <w:color w:val="000000"/>
          <w:sz w:val="20"/>
          <w:szCs w:val="20"/>
        </w:rPr>
        <w:t>, substrate</w:t>
      </w:r>
      <w:r>
        <w:rPr>
          <w:rFonts w:ascii="Times New Roman" w:hAnsi="Times New Roman"/>
          <w:b/>
          <w:color w:val="000000"/>
          <w:sz w:val="20"/>
          <w:szCs w:val="20"/>
        </w:rPr>
        <w:t>, water hyacinth leaves</w:t>
      </w:r>
    </w:p>
    <w:p w14:paraId="1D063AA7" w14:textId="77777777" w:rsidR="00EE02C8" w:rsidRPr="0012479B" w:rsidRDefault="00EE02C8" w:rsidP="0012479B">
      <w:pPr>
        <w:jc w:val="center"/>
        <w:rPr>
          <w:rFonts w:ascii="Times New Roman" w:hAnsi="Times New Roman"/>
          <w:b/>
          <w:smallCaps/>
        </w:rPr>
        <w:sectPr w:rsidR="00EE02C8" w:rsidRPr="0012479B" w:rsidSect="0012479B">
          <w:type w:val="continuous"/>
          <w:pgSz w:w="11909" w:h="16834" w:code="9"/>
          <w:pgMar w:top="1138" w:right="1138" w:bottom="1138" w:left="1138" w:header="720" w:footer="720" w:gutter="0"/>
          <w:cols w:space="360"/>
          <w:docGrid w:linePitch="360"/>
        </w:sectPr>
      </w:pPr>
    </w:p>
    <w:p w14:paraId="7876B605" w14:textId="77777777" w:rsidR="00897E17" w:rsidRDefault="00897E17" w:rsidP="00897E17">
      <w:pPr>
        <w:pStyle w:val="root-block-node"/>
        <w:spacing w:before="0" w:beforeAutospacing="0" w:after="0" w:afterAutospacing="0" w:line="240" w:lineRule="exact"/>
        <w:ind w:firstLine="475"/>
        <w:rPr>
          <w:b/>
          <w:color w:val="000000"/>
        </w:rPr>
      </w:pPr>
    </w:p>
    <w:p w14:paraId="62992DCB" w14:textId="48156955" w:rsidR="00897E17" w:rsidRPr="00897E17" w:rsidRDefault="00897E17" w:rsidP="00897E17">
      <w:pPr>
        <w:pStyle w:val="root-block-node"/>
        <w:spacing w:before="0" w:beforeAutospacing="0" w:after="0" w:afterAutospacing="0" w:line="240" w:lineRule="exact"/>
        <w:rPr>
          <w:b/>
          <w:color w:val="000000"/>
        </w:rPr>
      </w:pPr>
      <w:r w:rsidRPr="00897E17">
        <w:rPr>
          <w:b/>
          <w:color w:val="000000"/>
        </w:rPr>
        <w:t>Introduction</w:t>
      </w:r>
    </w:p>
    <w:p w14:paraId="7D372863" w14:textId="77777777" w:rsidR="00897E17" w:rsidRDefault="00897E17" w:rsidP="00897E17">
      <w:pPr>
        <w:pStyle w:val="root-block-node"/>
        <w:spacing w:before="0" w:beforeAutospacing="0" w:after="0" w:afterAutospacing="0" w:line="240" w:lineRule="exact"/>
        <w:ind w:firstLine="475"/>
        <w:jc w:val="both"/>
        <w:rPr>
          <w:color w:val="000000"/>
        </w:rPr>
      </w:pPr>
    </w:p>
    <w:p w14:paraId="3D31D56B" w14:textId="2909882A" w:rsidR="00EE02C8" w:rsidRDefault="00EE02C8" w:rsidP="00897E17">
      <w:pPr>
        <w:pStyle w:val="root-block-node"/>
        <w:spacing w:before="0" w:beforeAutospacing="0" w:after="0" w:afterAutospacing="0" w:line="240" w:lineRule="exact"/>
        <w:ind w:firstLine="475"/>
        <w:jc w:val="both"/>
      </w:pPr>
      <w:r w:rsidRPr="0012479B">
        <w:rPr>
          <w:color w:val="000000"/>
        </w:rPr>
        <w:t xml:space="preserve">Mushroom is a macro-fungus with a distinctive fruiting body which can be either epigeous (growing on or close to the ground) or </w:t>
      </w:r>
      <w:proofErr w:type="spellStart"/>
      <w:r w:rsidRPr="0012479B">
        <w:rPr>
          <w:color w:val="000000"/>
        </w:rPr>
        <w:t>hypogeous</w:t>
      </w:r>
      <w:proofErr w:type="spellEnd"/>
      <w:r w:rsidRPr="0012479B">
        <w:rPr>
          <w:color w:val="000000"/>
        </w:rPr>
        <w:t xml:space="preserve"> (growing underground).</w:t>
      </w:r>
      <w:r w:rsidRPr="0012479B">
        <w:t xml:space="preserve"> It has a unique texture, good aroma, taste and flavor that differs mushroom from other food crops (</w:t>
      </w:r>
      <w:proofErr w:type="spellStart"/>
      <w:r w:rsidRPr="0012479B">
        <w:t>Fekadu</w:t>
      </w:r>
      <w:proofErr w:type="spellEnd"/>
      <w:r w:rsidRPr="0012479B">
        <w:t xml:space="preserve">, 2014). Commonly they are cultivated on any type of lignocellulosic material that supports growth, development, and fruiting (Zhang et al., 2014). The Agro-wastes on which mushrooms grow should supply specific nutrients required for cultivation (Chang and Miles, 2004). Almost all available lignocellulosic substances, inclusive of numerous wastes from agriculture, textile, and wood </w:t>
      </w:r>
      <w:r w:rsidRPr="0012479B">
        <w:lastRenderedPageBreak/>
        <w:t>industries, can be used for growing mushrooms (</w:t>
      </w:r>
      <w:proofErr w:type="spellStart"/>
      <w:r w:rsidRPr="0012479B">
        <w:t>Jeznabadi</w:t>
      </w:r>
      <w:proofErr w:type="spellEnd"/>
      <w:r w:rsidRPr="0012479B">
        <w:t xml:space="preserve"> et al., 2016; Sanjay and </w:t>
      </w:r>
      <w:proofErr w:type="spellStart"/>
      <w:r w:rsidRPr="0012479B">
        <w:t>Menuka</w:t>
      </w:r>
      <w:proofErr w:type="spellEnd"/>
      <w:r w:rsidRPr="0012479B">
        <w:t xml:space="preserve">, 2020). Growth and yield of oyster mushroom mainly depends on the chemical and nutritional content of Agro-wastes used (Miah et al., 2017). Addition of nutritional supplements </w:t>
      </w:r>
      <w:proofErr w:type="gramStart"/>
      <w:r w:rsidRPr="0012479B">
        <w:t>to a</w:t>
      </w:r>
      <w:r w:rsidR="00E97CC7">
        <w:t>n a</w:t>
      </w:r>
      <w:r w:rsidRPr="0012479B">
        <w:t>gro-wastes</w:t>
      </w:r>
      <w:proofErr w:type="gramEnd"/>
      <w:r w:rsidRPr="0012479B">
        <w:t xml:space="preserve"> is commonly employed to increase mushroom production (</w:t>
      </w:r>
      <w:proofErr w:type="spellStart"/>
      <w:r w:rsidRPr="0012479B">
        <w:t>Ogundele</w:t>
      </w:r>
      <w:proofErr w:type="spellEnd"/>
      <w:r w:rsidRPr="0012479B">
        <w:t xml:space="preserve"> et al., 2014).</w:t>
      </w:r>
    </w:p>
    <w:p w14:paraId="3BD550C0" w14:textId="15560539" w:rsidR="00EE02C8" w:rsidRDefault="00EE02C8" w:rsidP="00EE02C8">
      <w:pPr>
        <w:pStyle w:val="root-block-node"/>
        <w:spacing w:before="0" w:beforeAutospacing="0" w:after="0" w:afterAutospacing="0" w:line="240" w:lineRule="exact"/>
        <w:ind w:firstLine="475"/>
        <w:jc w:val="both"/>
      </w:pPr>
      <w:r w:rsidRPr="0012479B">
        <w:t>Agro-wastes formulations with material based on wheat straw supplemented with wheat bran have shown good responses for oyster mushrooms, with supplemented mixes producing mushrooms with higher protein content (Iqbal et al., 2016). Yield and weight of mushroom fruiting bodies varied due to differences in chemical composition a</w:t>
      </w:r>
      <w:r w:rsidR="000D0411">
        <w:t>nd the C/N ratio of Agro-wastes</w:t>
      </w:r>
      <w:r w:rsidRPr="0012479B">
        <w:t xml:space="preserve"> (Carrasco et al., 2018). </w:t>
      </w:r>
    </w:p>
    <w:p w14:paraId="0187984A" w14:textId="77777777" w:rsidR="00EE02C8" w:rsidRDefault="00EE02C8" w:rsidP="00EE02C8">
      <w:pPr>
        <w:pStyle w:val="root-block-node"/>
        <w:spacing w:before="0" w:beforeAutospacing="0" w:after="0" w:afterAutospacing="0" w:line="240" w:lineRule="exact"/>
        <w:ind w:firstLine="475"/>
        <w:jc w:val="both"/>
      </w:pPr>
      <w:r w:rsidRPr="0012479B">
        <w:t xml:space="preserve">Mushroom cultivation is an emerging agriculture technology for sub-Saharan countries; its cultivation lies </w:t>
      </w:r>
      <w:r w:rsidRPr="0012479B">
        <w:rPr>
          <w:rStyle w:val="red-underline"/>
        </w:rPr>
        <w:t>on</w:t>
      </w:r>
      <w:r w:rsidRPr="0012479B">
        <w:t xml:space="preserve"> utilization of plant derived agro-industrial waste, which causes environmental problems. The natural </w:t>
      </w:r>
      <w:proofErr w:type="gramStart"/>
      <w:r w:rsidRPr="0012479B">
        <w:t>abilities of mushroom to digest and utilize almost all agricultural and agro-industrial residues is</w:t>
      </w:r>
      <w:proofErr w:type="gramEnd"/>
      <w:r w:rsidRPr="0012479B">
        <w:t xml:space="preserve"> being considered as a</w:t>
      </w:r>
      <w:r w:rsidRPr="0012479B">
        <w:rPr>
          <w:rStyle w:val="red-underline"/>
        </w:rPr>
        <w:t xml:space="preserve"> </w:t>
      </w:r>
      <w:r w:rsidRPr="0012479B">
        <w:t>profitable and bio-rationale technology for converting waste into nutritionally rich food (</w:t>
      </w:r>
      <w:proofErr w:type="spellStart"/>
      <w:r w:rsidRPr="0012479B">
        <w:rPr>
          <w:color w:val="222222"/>
          <w:shd w:val="clear" w:color="auto" w:fill="FFFFFF"/>
        </w:rPr>
        <w:t>Antunes</w:t>
      </w:r>
      <w:proofErr w:type="spellEnd"/>
      <w:r w:rsidRPr="0012479B">
        <w:rPr>
          <w:rStyle w:val="Strong"/>
        </w:rPr>
        <w:t xml:space="preserve"> </w:t>
      </w:r>
      <w:r w:rsidRPr="0012479B">
        <w:rPr>
          <w:rStyle w:val="Strong"/>
          <w:b w:val="0"/>
        </w:rPr>
        <w:t>et al</w:t>
      </w:r>
      <w:r w:rsidRPr="0012479B">
        <w:rPr>
          <w:rStyle w:val="red-underline"/>
        </w:rPr>
        <w:t>.,</w:t>
      </w:r>
      <w:r w:rsidRPr="0012479B">
        <w:rPr>
          <w:rStyle w:val="Strong"/>
          <w:b w:val="0"/>
        </w:rPr>
        <w:t xml:space="preserve"> 2020</w:t>
      </w:r>
      <w:r w:rsidRPr="0012479B">
        <w:t xml:space="preserve">). </w:t>
      </w:r>
      <w:proofErr w:type="spellStart"/>
      <w:r w:rsidRPr="0012479B">
        <w:rPr>
          <w:i/>
        </w:rPr>
        <w:t>Pleurotus</w:t>
      </w:r>
      <w:proofErr w:type="spellEnd"/>
      <w:r w:rsidRPr="0012479B">
        <w:rPr>
          <w:i/>
        </w:rPr>
        <w:t xml:space="preserve"> </w:t>
      </w:r>
      <w:proofErr w:type="spellStart"/>
      <w:r w:rsidRPr="0012479B">
        <w:rPr>
          <w:i/>
        </w:rPr>
        <w:t>ostreatus</w:t>
      </w:r>
      <w:proofErr w:type="spellEnd"/>
      <w:r w:rsidRPr="0012479B">
        <w:t xml:space="preserve"> is well-known for its nutritional value, medicinal effects, and biodegradability; it is also high in protein, vitamins, calcium, and various minerals such as copper, potassium, iron, and phosphorus; source of minerals, vitamins, proteins, and amino acids (</w:t>
      </w:r>
      <w:proofErr w:type="spellStart"/>
      <w:r w:rsidRPr="0012479B">
        <w:rPr>
          <w:color w:val="222222"/>
          <w:shd w:val="clear" w:color="auto" w:fill="FFFFFF"/>
        </w:rPr>
        <w:t>Çağlarırmak</w:t>
      </w:r>
      <w:proofErr w:type="spellEnd"/>
      <w:r w:rsidRPr="0012479B">
        <w:t>, 2007).</w:t>
      </w:r>
    </w:p>
    <w:p w14:paraId="66D9113E" w14:textId="75FAFAE6" w:rsidR="00E97CC7" w:rsidRDefault="00E97CC7" w:rsidP="00D64DA2">
      <w:pPr>
        <w:pStyle w:val="root-block-node"/>
        <w:spacing w:before="0" w:beforeAutospacing="0" w:after="0" w:afterAutospacing="0" w:line="240" w:lineRule="exact"/>
        <w:ind w:firstLine="475"/>
        <w:jc w:val="both"/>
        <w:rPr>
          <w:rStyle w:val="Strong"/>
          <w:b w:val="0"/>
        </w:rPr>
      </w:pPr>
      <w:r w:rsidRPr="00950F72">
        <w:rPr>
          <w:color w:val="000000"/>
        </w:rPr>
        <w:t xml:space="preserve">Research findings on the effect of substrate and </w:t>
      </w:r>
      <w:r>
        <w:rPr>
          <w:color w:val="000000"/>
        </w:rPr>
        <w:t xml:space="preserve">wheat bran </w:t>
      </w:r>
      <w:r w:rsidRPr="00950F72">
        <w:rPr>
          <w:color w:val="000000"/>
        </w:rPr>
        <w:t xml:space="preserve">supplementation on growth, yield and </w:t>
      </w:r>
      <w:r>
        <w:rPr>
          <w:color w:val="000000"/>
        </w:rPr>
        <w:t xml:space="preserve">nutritional </w:t>
      </w:r>
      <w:r w:rsidRPr="00950F72">
        <w:rPr>
          <w:color w:val="000000"/>
        </w:rPr>
        <w:t xml:space="preserve">quality of oyster mushroom has been lacking in Ethiopia, particularly in central Gondar zone. Even if there is a great demand by different hotels due to its great nutritional value and customer need.  Hence currently, there is a need for information that would contribute to identify the best and economically feasible cultural practice as substrate and </w:t>
      </w:r>
      <w:r>
        <w:rPr>
          <w:color w:val="000000"/>
        </w:rPr>
        <w:t xml:space="preserve">wheat bran </w:t>
      </w:r>
      <w:r w:rsidRPr="00950F72">
        <w:rPr>
          <w:color w:val="000000"/>
        </w:rPr>
        <w:t xml:space="preserve">supplementation may be one agronomic tool to favor or increase yield and quality of fruiting body of oyster mushroom. </w:t>
      </w:r>
      <w:r w:rsidR="00D64DA2">
        <w:rPr>
          <w:color w:val="000000"/>
        </w:rPr>
        <w:t xml:space="preserve">Therefore, </w:t>
      </w:r>
      <w:r w:rsidR="00D64DA2">
        <w:rPr>
          <w:rStyle w:val="Strong"/>
          <w:b w:val="0"/>
        </w:rPr>
        <w:t>t</w:t>
      </w:r>
      <w:r w:rsidRPr="0012479B">
        <w:rPr>
          <w:rStyle w:val="Strong"/>
          <w:b w:val="0"/>
        </w:rPr>
        <w:t>he objective of this study was to contribute to the improvement of oyster mushroom production by identifying Agro-wastes and supplements.</w:t>
      </w:r>
    </w:p>
    <w:p w14:paraId="5126D6DC" w14:textId="77777777" w:rsidR="00897E17" w:rsidRDefault="00897E17" w:rsidP="00D64DA2">
      <w:pPr>
        <w:pStyle w:val="root-block-node"/>
        <w:spacing w:before="0" w:beforeAutospacing="0" w:after="0" w:afterAutospacing="0" w:line="240" w:lineRule="exact"/>
        <w:ind w:firstLine="475"/>
        <w:jc w:val="both"/>
        <w:rPr>
          <w:rStyle w:val="Strong"/>
          <w:b w:val="0"/>
        </w:rPr>
      </w:pPr>
    </w:p>
    <w:p w14:paraId="5A0D87D1" w14:textId="54204B38" w:rsidR="00897E17" w:rsidRPr="00897E17" w:rsidRDefault="00897E17" w:rsidP="00897E17">
      <w:pPr>
        <w:pStyle w:val="root-block-node"/>
        <w:spacing w:before="0" w:beforeAutospacing="0" w:after="0" w:afterAutospacing="0" w:line="240" w:lineRule="exact"/>
        <w:jc w:val="both"/>
        <w:rPr>
          <w:b/>
          <w:bCs/>
        </w:rPr>
      </w:pPr>
      <w:r w:rsidRPr="00897E17">
        <w:rPr>
          <w:rStyle w:val="Strong"/>
        </w:rPr>
        <w:t>Materials and Methods</w:t>
      </w:r>
    </w:p>
    <w:p w14:paraId="2A2BA155" w14:textId="77777777" w:rsidR="00E97CC7" w:rsidRPr="00897E17" w:rsidRDefault="00E97CC7" w:rsidP="00EE02C8">
      <w:pPr>
        <w:pStyle w:val="root-block-node"/>
        <w:spacing w:before="0" w:beforeAutospacing="0" w:after="0" w:afterAutospacing="0" w:line="240" w:lineRule="exact"/>
        <w:ind w:firstLine="475"/>
        <w:jc w:val="both"/>
        <w:rPr>
          <w:b/>
        </w:rPr>
      </w:pPr>
    </w:p>
    <w:p w14:paraId="331E4170" w14:textId="77777777" w:rsidR="00EE02C8" w:rsidRPr="0012479B" w:rsidRDefault="00EE02C8" w:rsidP="00897E17">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shd w:val="clear" w:color="auto" w:fill="FFFFFF"/>
        </w:rPr>
        <w:t xml:space="preserve">Four agro-wastes in mixes with wheat bran (15% of the total weight of the Agro-wastes) and without wheat bran were used. The experiment was arranged </w:t>
      </w:r>
      <w:r w:rsidRPr="0012479B">
        <w:rPr>
          <w:rFonts w:ascii="Times New Roman" w:hAnsi="Times New Roman"/>
          <w:color w:val="000000"/>
          <w:sz w:val="24"/>
          <w:szCs w:val="24"/>
        </w:rPr>
        <w:t>in a completely randomized design with 3 replications</w:t>
      </w:r>
      <w:r w:rsidRPr="0012479B">
        <w:rPr>
          <w:rFonts w:ascii="Times New Roman" w:hAnsi="Times New Roman"/>
          <w:color w:val="000000"/>
          <w:sz w:val="24"/>
          <w:szCs w:val="24"/>
          <w:shd w:val="clear" w:color="auto" w:fill="FFFFFF"/>
        </w:rPr>
        <w:t xml:space="preserve"> and 24 plots. </w:t>
      </w:r>
      <w:r w:rsidRPr="0012479B">
        <w:rPr>
          <w:rFonts w:ascii="Times New Roman" w:hAnsi="Times New Roman"/>
          <w:color w:val="000000"/>
          <w:sz w:val="24"/>
          <w:szCs w:val="24"/>
        </w:rPr>
        <w:t>The fungal strain</w:t>
      </w:r>
      <w:r w:rsidRPr="0012479B">
        <w:rPr>
          <w:rFonts w:ascii="Times New Roman" w:hAnsi="Times New Roman"/>
          <w:i/>
          <w:color w:val="000000"/>
          <w:sz w:val="24"/>
          <w:szCs w:val="24"/>
        </w:rPr>
        <w:t xml:space="preserve"> </w:t>
      </w:r>
      <w:proofErr w:type="spellStart"/>
      <w:r w:rsidRPr="0012479B">
        <w:rPr>
          <w:rFonts w:ascii="Times New Roman" w:hAnsi="Times New Roman"/>
          <w:i/>
          <w:color w:val="000000"/>
          <w:sz w:val="24"/>
          <w:szCs w:val="24"/>
        </w:rPr>
        <w:t>Pleurotus</w:t>
      </w:r>
      <w:proofErr w:type="spellEnd"/>
      <w:r w:rsidRPr="0012479B">
        <w:rPr>
          <w:rFonts w:ascii="Times New Roman" w:hAnsi="Times New Roman"/>
          <w:i/>
          <w:color w:val="000000"/>
          <w:sz w:val="24"/>
          <w:szCs w:val="24"/>
        </w:rPr>
        <w:t xml:space="preserve"> </w:t>
      </w:r>
      <w:proofErr w:type="spellStart"/>
      <w:r w:rsidRPr="0012479B">
        <w:rPr>
          <w:rFonts w:ascii="Times New Roman" w:hAnsi="Times New Roman"/>
          <w:i/>
          <w:color w:val="000000"/>
          <w:sz w:val="24"/>
          <w:szCs w:val="24"/>
        </w:rPr>
        <w:t>ostreatus</w:t>
      </w:r>
      <w:proofErr w:type="spellEnd"/>
      <w:r w:rsidRPr="0012479B">
        <w:rPr>
          <w:rFonts w:ascii="Times New Roman" w:hAnsi="Times New Roman"/>
          <w:color w:val="000000"/>
          <w:sz w:val="24"/>
          <w:szCs w:val="24"/>
        </w:rPr>
        <w:t xml:space="preserve"> was obtained from the Mycology Laboratory, Department of Biology, Addis Ababa University, </w:t>
      </w:r>
      <w:proofErr w:type="gramStart"/>
      <w:r w:rsidRPr="0012479B">
        <w:rPr>
          <w:rFonts w:ascii="Times New Roman" w:hAnsi="Times New Roman"/>
          <w:bCs/>
          <w:sz w:val="24"/>
          <w:szCs w:val="24"/>
        </w:rPr>
        <w:t>Addis</w:t>
      </w:r>
      <w:proofErr w:type="gramEnd"/>
      <w:r w:rsidRPr="0012479B">
        <w:rPr>
          <w:rFonts w:ascii="Times New Roman" w:hAnsi="Times New Roman"/>
          <w:bCs/>
          <w:sz w:val="24"/>
          <w:szCs w:val="24"/>
        </w:rPr>
        <w:t xml:space="preserve"> Ababa</w:t>
      </w:r>
      <w:r w:rsidRPr="0012479B">
        <w:rPr>
          <w:rFonts w:ascii="Times New Roman" w:hAnsi="Times New Roman"/>
          <w:color w:val="000000"/>
          <w:sz w:val="24"/>
          <w:szCs w:val="24"/>
        </w:rPr>
        <w:t>, Ethiopia.</w:t>
      </w:r>
    </w:p>
    <w:p w14:paraId="2AC13DF4" w14:textId="77777777" w:rsidR="00EE02C8" w:rsidRPr="0012479B" w:rsidRDefault="00EE02C8" w:rsidP="00EE02C8">
      <w:pPr>
        <w:spacing w:before="120"/>
        <w:rPr>
          <w:rFonts w:ascii="Times New Roman" w:hAnsi="Times New Roman"/>
          <w:b/>
          <w:i/>
          <w:sz w:val="24"/>
          <w:szCs w:val="24"/>
        </w:rPr>
      </w:pPr>
      <w:proofErr w:type="spellStart"/>
      <w:r w:rsidRPr="0012479B">
        <w:rPr>
          <w:rFonts w:ascii="Times New Roman" w:hAnsi="Times New Roman"/>
          <w:b/>
          <w:i/>
          <w:sz w:val="24"/>
          <w:szCs w:val="24"/>
        </w:rPr>
        <w:t>Innoculant</w:t>
      </w:r>
      <w:proofErr w:type="spellEnd"/>
      <w:r w:rsidRPr="0012479B">
        <w:rPr>
          <w:rFonts w:ascii="Times New Roman" w:hAnsi="Times New Roman"/>
          <w:b/>
          <w:i/>
          <w:sz w:val="24"/>
          <w:szCs w:val="24"/>
        </w:rPr>
        <w:t xml:space="preserve"> Preparation</w:t>
      </w:r>
    </w:p>
    <w:p w14:paraId="5272926E" w14:textId="77777777" w:rsidR="00EE02C8" w:rsidRPr="0012479B"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t xml:space="preserve">The pure culture of </w:t>
      </w:r>
      <w:r w:rsidRPr="0012479B">
        <w:rPr>
          <w:rFonts w:ascii="Times New Roman" w:hAnsi="Times New Roman"/>
          <w:i/>
          <w:color w:val="000000"/>
          <w:sz w:val="24"/>
          <w:szCs w:val="24"/>
        </w:rPr>
        <w:t>P</w:t>
      </w:r>
      <w:r w:rsidRPr="0012479B">
        <w:rPr>
          <w:rFonts w:ascii="Times New Roman" w:hAnsi="Times New Roman"/>
          <w:iCs/>
          <w:color w:val="000000"/>
          <w:sz w:val="24"/>
          <w:szCs w:val="24"/>
        </w:rPr>
        <w:t xml:space="preserve">. </w:t>
      </w:r>
      <w:proofErr w:type="spellStart"/>
      <w:r w:rsidRPr="0012479B">
        <w:rPr>
          <w:rFonts w:ascii="Times New Roman" w:hAnsi="Times New Roman"/>
          <w:i/>
          <w:color w:val="000000"/>
          <w:sz w:val="24"/>
          <w:szCs w:val="24"/>
        </w:rPr>
        <w:t>ostreatus</w:t>
      </w:r>
      <w:proofErr w:type="spellEnd"/>
      <w:r w:rsidRPr="0012479B">
        <w:rPr>
          <w:rFonts w:ascii="Times New Roman" w:hAnsi="Times New Roman"/>
          <w:color w:val="000000"/>
          <w:sz w:val="24"/>
          <w:szCs w:val="24"/>
        </w:rPr>
        <w:t xml:space="preserve"> was transferred to Potato Dextrose Agar prepared in the laboratory of the Department of Plant Science, University of Gondar. The culture media was prepared using the mixture of 20g potato infusion, 20 g glucose (dextrose), 15g agar and 0.2g chloramphenicol in 1L of distilled water</w:t>
      </w:r>
      <w:r w:rsidRPr="0012479B">
        <w:rPr>
          <w:rFonts w:ascii="Times New Roman" w:hAnsi="Times New Roman"/>
          <w:color w:val="000000" w:themeColor="text1"/>
          <w:sz w:val="24"/>
          <w:szCs w:val="24"/>
        </w:rPr>
        <w:t xml:space="preserve"> then autoclaved at 121°C for 15 min</w:t>
      </w:r>
      <w:r w:rsidRPr="0012479B">
        <w:rPr>
          <w:rFonts w:ascii="Times New Roman" w:hAnsi="Times New Roman"/>
          <w:color w:val="000000"/>
          <w:sz w:val="24"/>
          <w:szCs w:val="24"/>
        </w:rPr>
        <w:t>. Potato infusion was prepared by boiling 200g sliced and peeled potato by 1 liter distilled water for 30 minute, then filter it through cheesecloth to save the effluent. The medium was poured into Petri-dishes and allowed to cool under aseptic conditions in a laminar flow chamber. The cooled, solidified, medium was inoculated with a 1 × 1 cm agar block of the fungal strain and incubated at 28°C. Growth of the culture and presence of contamination were visually inspected at a 3-day interval.</w:t>
      </w:r>
    </w:p>
    <w:p w14:paraId="1068692B" w14:textId="77777777" w:rsidR="00EE02C8" w:rsidRPr="0012479B" w:rsidRDefault="00EE02C8" w:rsidP="00EE02C8">
      <w:pPr>
        <w:spacing w:before="120"/>
        <w:rPr>
          <w:rFonts w:ascii="Times New Roman" w:hAnsi="Times New Roman"/>
          <w:b/>
          <w:bCs/>
          <w:i/>
          <w:sz w:val="24"/>
          <w:szCs w:val="24"/>
        </w:rPr>
      </w:pPr>
      <w:r w:rsidRPr="0012479B">
        <w:rPr>
          <w:rFonts w:ascii="Times New Roman" w:hAnsi="Times New Roman"/>
          <w:b/>
          <w:i/>
          <w:sz w:val="24"/>
          <w:szCs w:val="24"/>
        </w:rPr>
        <w:t>Spawn Preparation</w:t>
      </w:r>
    </w:p>
    <w:p w14:paraId="10975CFB" w14:textId="77777777" w:rsidR="00EE02C8" w:rsidRPr="0012479B"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t xml:space="preserve">Spawn of </w:t>
      </w:r>
      <w:r w:rsidRPr="0012479B">
        <w:rPr>
          <w:rFonts w:ascii="Times New Roman" w:hAnsi="Times New Roman"/>
          <w:i/>
          <w:color w:val="000000"/>
          <w:sz w:val="24"/>
          <w:szCs w:val="24"/>
        </w:rPr>
        <w:t>P</w:t>
      </w:r>
      <w:r w:rsidRPr="0012479B">
        <w:rPr>
          <w:rFonts w:ascii="Times New Roman" w:hAnsi="Times New Roman"/>
          <w:iCs/>
          <w:color w:val="000000"/>
          <w:sz w:val="24"/>
          <w:szCs w:val="24"/>
        </w:rPr>
        <w:t>.</w:t>
      </w:r>
      <w:r w:rsidRPr="0012479B">
        <w:rPr>
          <w:rFonts w:ascii="Times New Roman" w:hAnsi="Times New Roman"/>
          <w:i/>
          <w:color w:val="000000"/>
          <w:sz w:val="24"/>
          <w:szCs w:val="24"/>
        </w:rPr>
        <w:t xml:space="preserve"> </w:t>
      </w:r>
      <w:proofErr w:type="spellStart"/>
      <w:r w:rsidRPr="0012479B">
        <w:rPr>
          <w:rFonts w:ascii="Times New Roman" w:hAnsi="Times New Roman"/>
          <w:i/>
          <w:color w:val="000000"/>
          <w:sz w:val="24"/>
          <w:szCs w:val="24"/>
        </w:rPr>
        <w:t>ostreatus</w:t>
      </w:r>
      <w:proofErr w:type="spellEnd"/>
      <w:r w:rsidRPr="0012479B">
        <w:rPr>
          <w:rFonts w:ascii="Times New Roman" w:hAnsi="Times New Roman"/>
          <w:color w:val="000000"/>
          <w:sz w:val="24"/>
          <w:szCs w:val="24"/>
        </w:rPr>
        <w:t xml:space="preserve"> was produced on yellow-colored sorghum (</w:t>
      </w:r>
      <w:r w:rsidRPr="0012479B">
        <w:rPr>
          <w:rFonts w:ascii="Times New Roman" w:hAnsi="Times New Roman"/>
          <w:i/>
          <w:color w:val="000000"/>
          <w:sz w:val="24"/>
          <w:szCs w:val="24"/>
        </w:rPr>
        <w:t xml:space="preserve">Sorghum bicolor </w:t>
      </w:r>
      <w:r w:rsidRPr="0012479B">
        <w:rPr>
          <w:rFonts w:ascii="Times New Roman" w:hAnsi="Times New Roman"/>
          <w:color w:val="000000"/>
          <w:sz w:val="24"/>
          <w:szCs w:val="24"/>
        </w:rPr>
        <w:t>L) grain. The grain was initially soaked overnight in tap water. The grain were washed and drained to remove dead, and floating, seed with water and lightly boiled for 15 min to kill the seed.</w:t>
      </w:r>
    </w:p>
    <w:p w14:paraId="19D6D22B" w14:textId="77777777" w:rsidR="00EE02C8" w:rsidRPr="0012479B"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t>After draining excess water the grain was thoroughly mixed with 2% (w/w) gypsum and 4% (w/w) calcium carbonate, then poured into glass bottles to two-third of capacity and plugged with cotton. Calcium sulfate and calcium carbonate were used to maintain pH close to neutrality and reduce grain adhesion (Smith and Love, 1995). Cotton plugged bottles were sterilized at 121°C for 1 h. The bottles were shaken to break clumps of grains and cooled overnight. After cooling for a day, bottles were inoculated with a pure stock culture of 15 day-old agar with mycelium (1 × 1 cm).</w:t>
      </w:r>
      <w:r w:rsidRPr="0012479B">
        <w:rPr>
          <w:rFonts w:ascii="Times New Roman" w:hAnsi="Times New Roman"/>
          <w:sz w:val="24"/>
          <w:szCs w:val="24"/>
        </w:rPr>
        <w:t xml:space="preserve"> </w:t>
      </w:r>
      <w:r w:rsidRPr="0012479B">
        <w:rPr>
          <w:rFonts w:ascii="Times New Roman" w:hAnsi="Times New Roman"/>
          <w:color w:val="000000"/>
          <w:sz w:val="24"/>
          <w:szCs w:val="24"/>
        </w:rPr>
        <w:t>The culture and grain were thoroughly mixed to uniformly distribute the mycelium and incubated at 25°C. After all grains were fully covered with mycelium, the bottles were used as spawn or planting material.</w:t>
      </w:r>
    </w:p>
    <w:p w14:paraId="61496BF3" w14:textId="77777777" w:rsidR="00EE02C8" w:rsidRPr="0012479B" w:rsidRDefault="00EE02C8" w:rsidP="00EE02C8">
      <w:pPr>
        <w:spacing w:before="120"/>
        <w:rPr>
          <w:rFonts w:ascii="Times New Roman" w:hAnsi="Times New Roman"/>
          <w:i/>
          <w:color w:val="000000"/>
          <w:sz w:val="24"/>
          <w:szCs w:val="24"/>
        </w:rPr>
      </w:pPr>
      <w:r w:rsidRPr="0012479B">
        <w:rPr>
          <w:rFonts w:ascii="Times New Roman" w:hAnsi="Times New Roman"/>
          <w:b/>
          <w:i/>
          <w:sz w:val="24"/>
          <w:szCs w:val="24"/>
        </w:rPr>
        <w:t>Substrate Preparation, Planting and Harvesting</w:t>
      </w:r>
    </w:p>
    <w:p w14:paraId="58BF292F" w14:textId="77777777" w:rsidR="00EE02C8" w:rsidRPr="0012479B"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lastRenderedPageBreak/>
        <w:t>Wheat straw and water hyacinth leaves were cut into 1-3 cm long pieces. They were weighed and soaked in a sufficient amount of water (10 liter of water per kg of straw) overnight. The tea waste and saw dust were weighed after soaking in water overnight then all Agro-</w:t>
      </w:r>
      <w:proofErr w:type="spellStart"/>
      <w:r w:rsidRPr="0012479B">
        <w:rPr>
          <w:rFonts w:ascii="Times New Roman" w:hAnsi="Times New Roman"/>
          <w:color w:val="000000"/>
          <w:sz w:val="24"/>
          <w:szCs w:val="24"/>
        </w:rPr>
        <w:t>wastess</w:t>
      </w:r>
      <w:proofErr w:type="spellEnd"/>
      <w:r w:rsidRPr="0012479B">
        <w:rPr>
          <w:rFonts w:ascii="Times New Roman" w:hAnsi="Times New Roman"/>
          <w:color w:val="000000"/>
          <w:sz w:val="24"/>
          <w:szCs w:val="24"/>
        </w:rPr>
        <w:t>, and the required amount of wheat bran, were boiled in water for 30 min for sterilization. After excess water was drained aseptically, the Agro-</w:t>
      </w:r>
      <w:proofErr w:type="spellStart"/>
      <w:r w:rsidRPr="0012479B">
        <w:rPr>
          <w:rFonts w:ascii="Times New Roman" w:hAnsi="Times New Roman"/>
          <w:color w:val="000000"/>
          <w:sz w:val="24"/>
          <w:szCs w:val="24"/>
        </w:rPr>
        <w:t>wastess</w:t>
      </w:r>
      <w:proofErr w:type="spellEnd"/>
      <w:r w:rsidRPr="0012479B">
        <w:rPr>
          <w:rFonts w:ascii="Times New Roman" w:hAnsi="Times New Roman"/>
          <w:color w:val="000000"/>
          <w:sz w:val="24"/>
          <w:szCs w:val="24"/>
        </w:rPr>
        <w:t xml:space="preserve"> were mixed with 1% calcium carbonate, and for treatments with supplements, mixed with wheat bran (15% of total weight of Agro-wastes).</w:t>
      </w:r>
    </w:p>
    <w:p w14:paraId="389BDD18" w14:textId="77777777" w:rsidR="00EE02C8" w:rsidRPr="0012479B"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t>Sterilized Agro-</w:t>
      </w:r>
      <w:proofErr w:type="spellStart"/>
      <w:r w:rsidRPr="0012479B">
        <w:rPr>
          <w:rFonts w:ascii="Times New Roman" w:hAnsi="Times New Roman"/>
          <w:color w:val="000000"/>
          <w:sz w:val="24"/>
          <w:szCs w:val="24"/>
        </w:rPr>
        <w:t>wastess</w:t>
      </w:r>
      <w:proofErr w:type="spellEnd"/>
      <w:r w:rsidRPr="0012479B">
        <w:rPr>
          <w:rFonts w:ascii="Times New Roman" w:hAnsi="Times New Roman"/>
          <w:color w:val="000000"/>
          <w:sz w:val="24"/>
          <w:szCs w:val="24"/>
        </w:rPr>
        <w:t xml:space="preserve"> were transferred to transparent polyethylene cultivation bags for observation of mycelial growth and presence of contamination. </w:t>
      </w:r>
      <w:r w:rsidRPr="0012479B">
        <w:rPr>
          <w:rFonts w:ascii="Times New Roman" w:hAnsi="Times New Roman"/>
          <w:color w:val="000000"/>
          <w:sz w:val="24"/>
          <w:szCs w:val="24"/>
          <w:shd w:val="clear" w:color="auto" w:fill="FFFFFF"/>
        </w:rPr>
        <w:t xml:space="preserve">Agro-wastes moisture content was determined by the oven-dry method. Weight of a Agro-wastes sample of approximately 200 g, was dried in </w:t>
      </w:r>
      <w:r w:rsidRPr="0012479B">
        <w:rPr>
          <w:rFonts w:ascii="Times New Roman" w:hAnsi="Times New Roman"/>
          <w:sz w:val="24"/>
          <w:szCs w:val="24"/>
        </w:rPr>
        <w:t>convection drying</w:t>
      </w:r>
      <w:r w:rsidRPr="0012479B">
        <w:rPr>
          <w:rFonts w:ascii="Times New Roman" w:hAnsi="Times New Roman"/>
          <w:color w:val="000000"/>
          <w:sz w:val="24"/>
          <w:szCs w:val="24"/>
          <w:shd w:val="clear" w:color="auto" w:fill="FFFFFF"/>
        </w:rPr>
        <w:t xml:space="preserve"> oven at 105 to 110°C for 24 h, then weighed and moisture loss determined by subtracting the oven-dry weight from the moist weight.</w:t>
      </w:r>
      <w:r w:rsidRPr="0012479B">
        <w:rPr>
          <w:rFonts w:ascii="Times New Roman" w:hAnsi="Times New Roman"/>
          <w:bCs/>
          <w:sz w:val="24"/>
          <w:szCs w:val="24"/>
        </w:rPr>
        <w:t xml:space="preserve"> </w:t>
      </w:r>
      <w:r w:rsidRPr="0012479B">
        <w:rPr>
          <w:rFonts w:ascii="Times New Roman" w:hAnsi="Times New Roman"/>
          <w:color w:val="000000"/>
          <w:sz w:val="24"/>
          <w:szCs w:val="24"/>
        </w:rPr>
        <w:t>Transparent polyethylene bags were filled with 1.7 kg of Agro-wastes and 170 g spawn (10% of the total weight of Agro-wastes). Spawn was planted using layers between 5 cm depth until the polyethylene bag weighed 1.87 kg. Pinholes were made with sterilized needle through bags (1/100 cm</w:t>
      </w:r>
      <w:r w:rsidRPr="0012479B">
        <w:rPr>
          <w:rFonts w:ascii="Times New Roman" w:hAnsi="Times New Roman"/>
          <w:color w:val="000000"/>
          <w:sz w:val="24"/>
          <w:szCs w:val="24"/>
          <w:vertAlign w:val="superscript"/>
        </w:rPr>
        <w:t>2</w:t>
      </w:r>
      <w:r w:rsidRPr="0012479B">
        <w:rPr>
          <w:rFonts w:ascii="Times New Roman" w:hAnsi="Times New Roman"/>
          <w:color w:val="000000"/>
          <w:sz w:val="24"/>
          <w:szCs w:val="24"/>
        </w:rPr>
        <w:t>) or (10-14) per bag for drainage and aeration. Inoculated bags were tightly tied with string and kept in a spawn running room at 23-25°C in the dark until primordia formed.</w:t>
      </w:r>
    </w:p>
    <w:p w14:paraId="4E7DC692" w14:textId="77777777" w:rsidR="00EE02C8" w:rsidRPr="0012479B" w:rsidRDefault="00EE02C8" w:rsidP="00EE02C8">
      <w:pPr>
        <w:spacing w:before="0" w:after="0"/>
        <w:ind w:firstLine="475"/>
        <w:jc w:val="both"/>
        <w:rPr>
          <w:rFonts w:ascii="Times New Roman" w:hAnsi="Times New Roman"/>
          <w:b/>
          <w:bCs/>
          <w:color w:val="FF0000"/>
          <w:sz w:val="24"/>
          <w:szCs w:val="24"/>
        </w:rPr>
      </w:pPr>
      <w:r w:rsidRPr="0012479B">
        <w:rPr>
          <w:rFonts w:ascii="Times New Roman" w:hAnsi="Times New Roman"/>
          <w:color w:val="000000"/>
          <w:sz w:val="24"/>
          <w:szCs w:val="24"/>
        </w:rPr>
        <w:t xml:space="preserve">After primordial formation, large holes were made in the polythene bags to allow development of fruiting bodies. The bags were arranged in a simple randomization under a constructed fruiting house. Bags were sprayed with tap water 3 times a day until all flushes of fruiting bodies were harvested. </w:t>
      </w:r>
    </w:p>
    <w:p w14:paraId="4A37BB9C" w14:textId="77777777" w:rsidR="00EE02C8" w:rsidRPr="0012479B" w:rsidRDefault="00EE02C8" w:rsidP="00EE02C8">
      <w:pPr>
        <w:autoSpaceDE w:val="0"/>
        <w:autoSpaceDN w:val="0"/>
        <w:adjustRightInd w:val="0"/>
        <w:spacing w:before="0" w:after="0"/>
        <w:ind w:firstLine="475"/>
        <w:jc w:val="both"/>
        <w:rPr>
          <w:rFonts w:ascii="Times New Roman" w:eastAsiaTheme="minorHAnsi" w:hAnsi="Times New Roman"/>
          <w:sz w:val="24"/>
          <w:szCs w:val="24"/>
        </w:rPr>
      </w:pPr>
      <w:r w:rsidRPr="0012479B">
        <w:rPr>
          <w:rFonts w:ascii="Times New Roman" w:hAnsi="Times New Roman"/>
          <w:color w:val="000000"/>
          <w:sz w:val="24"/>
          <w:szCs w:val="24"/>
          <w:shd w:val="clear" w:color="auto" w:fill="FFFFFF"/>
        </w:rPr>
        <w:t xml:space="preserve">At the end of harvests </w:t>
      </w:r>
      <w:r w:rsidRPr="0012479B">
        <w:rPr>
          <w:rFonts w:ascii="Times New Roman" w:eastAsiaTheme="minorHAnsi" w:hAnsi="Times New Roman"/>
          <w:sz w:val="24"/>
          <w:szCs w:val="24"/>
        </w:rPr>
        <w:t xml:space="preserve">growth parameters (mycelia completion period, pin head formation duration, </w:t>
      </w:r>
      <w:r w:rsidRPr="0012479B">
        <w:rPr>
          <w:rFonts w:ascii="Times New Roman" w:hAnsi="Times New Roman"/>
          <w:color w:val="000000"/>
          <w:sz w:val="24"/>
          <w:szCs w:val="24"/>
        </w:rPr>
        <w:t>fruiting body maturity, stipe length and cap diameter</w:t>
      </w:r>
      <w:r w:rsidRPr="0012479B">
        <w:rPr>
          <w:rFonts w:ascii="Times New Roman" w:eastAsiaTheme="minorHAnsi" w:hAnsi="Times New Roman"/>
          <w:sz w:val="24"/>
          <w:szCs w:val="24"/>
        </w:rPr>
        <w:t>) were recorded; yield parameters (</w:t>
      </w:r>
      <w:r w:rsidRPr="0012479B">
        <w:rPr>
          <w:rFonts w:ascii="Times New Roman" w:hAnsi="Times New Roman"/>
          <w:sz w:val="24"/>
          <w:szCs w:val="24"/>
        </w:rPr>
        <w:t>total weight of fruiting bodies at first, second, third flush per bag and total weight of fruiting bodies during the season per bag</w:t>
      </w:r>
      <w:r w:rsidRPr="0012479B">
        <w:rPr>
          <w:rFonts w:ascii="Times New Roman" w:eastAsiaTheme="minorHAnsi" w:hAnsi="Times New Roman"/>
          <w:sz w:val="24"/>
          <w:szCs w:val="24"/>
        </w:rPr>
        <w:t xml:space="preserve">) were weighed for evaluation and biological efficiency calculated by the formula described by </w:t>
      </w:r>
      <w:proofErr w:type="spellStart"/>
      <w:r w:rsidRPr="0012479B">
        <w:rPr>
          <w:rFonts w:ascii="Times New Roman" w:hAnsi="Times New Roman"/>
          <w:color w:val="000000"/>
          <w:sz w:val="24"/>
          <w:szCs w:val="24"/>
        </w:rPr>
        <w:t>Pokhrel</w:t>
      </w:r>
      <w:proofErr w:type="spellEnd"/>
      <w:r w:rsidRPr="0012479B">
        <w:rPr>
          <w:rFonts w:ascii="Times New Roman" w:hAnsi="Times New Roman"/>
          <w:color w:val="000000"/>
          <w:sz w:val="24"/>
          <w:szCs w:val="24"/>
        </w:rPr>
        <w:t xml:space="preserve"> and </w:t>
      </w:r>
      <w:proofErr w:type="spellStart"/>
      <w:r w:rsidRPr="0012479B">
        <w:rPr>
          <w:rFonts w:ascii="Times New Roman" w:hAnsi="Times New Roman"/>
          <w:color w:val="000000"/>
          <w:sz w:val="24"/>
          <w:szCs w:val="24"/>
        </w:rPr>
        <w:t>Ohga</w:t>
      </w:r>
      <w:proofErr w:type="spellEnd"/>
      <w:r w:rsidRPr="0012479B">
        <w:rPr>
          <w:rFonts w:ascii="Times New Roman" w:hAnsi="Times New Roman"/>
          <w:color w:val="000000"/>
          <w:sz w:val="24"/>
          <w:szCs w:val="24"/>
        </w:rPr>
        <w:t>, (2007)</w:t>
      </w:r>
      <w:r w:rsidRPr="0012479B">
        <w:rPr>
          <w:rFonts w:ascii="Times New Roman" w:eastAsiaTheme="minorHAnsi" w:hAnsi="Times New Roman"/>
          <w:sz w:val="24"/>
          <w:szCs w:val="24"/>
        </w:rPr>
        <w:t>.</w:t>
      </w:r>
    </w:p>
    <w:p w14:paraId="57253114" w14:textId="77777777" w:rsidR="00EE02C8" w:rsidRDefault="00EE02C8" w:rsidP="00EE02C8">
      <w:pPr>
        <w:autoSpaceDE w:val="0"/>
        <w:autoSpaceDN w:val="0"/>
        <w:adjustRightInd w:val="0"/>
        <w:spacing w:before="0" w:after="0"/>
        <w:ind w:firstLine="475"/>
        <w:jc w:val="both"/>
        <w:rPr>
          <w:rFonts w:ascii="Times New Roman" w:hAnsi="Times New Roman"/>
          <w:sz w:val="24"/>
          <w:szCs w:val="24"/>
        </w:rPr>
      </w:pPr>
      <w:r w:rsidRPr="0012479B">
        <w:rPr>
          <w:rFonts w:ascii="Times New Roman" w:hAnsi="Times New Roman"/>
          <w:sz w:val="24"/>
          <w:szCs w:val="24"/>
        </w:rPr>
        <w:t>The data were subjected to analysis of variance (ANOVA) using SAS (ver. 9.4, SAS Institute, Cary, NC), general linear model procedures. If the interaction was significant it was used to explain results. If the interaction was not significant means were separated by least significant difference (LSD).</w:t>
      </w:r>
    </w:p>
    <w:p w14:paraId="70AF8C86" w14:textId="77777777" w:rsidR="00897E17" w:rsidRDefault="00897E17" w:rsidP="00EE02C8">
      <w:pPr>
        <w:autoSpaceDE w:val="0"/>
        <w:autoSpaceDN w:val="0"/>
        <w:adjustRightInd w:val="0"/>
        <w:spacing w:before="0" w:after="0"/>
        <w:ind w:firstLine="475"/>
        <w:jc w:val="both"/>
        <w:rPr>
          <w:rFonts w:ascii="Times New Roman" w:hAnsi="Times New Roman"/>
          <w:sz w:val="24"/>
          <w:szCs w:val="24"/>
        </w:rPr>
      </w:pPr>
    </w:p>
    <w:p w14:paraId="19AED1DD" w14:textId="62B5D563" w:rsidR="00897E17" w:rsidRPr="00897E17" w:rsidRDefault="00897E17" w:rsidP="00897E17">
      <w:pPr>
        <w:autoSpaceDE w:val="0"/>
        <w:autoSpaceDN w:val="0"/>
        <w:adjustRightInd w:val="0"/>
        <w:spacing w:before="0" w:after="0"/>
        <w:jc w:val="both"/>
        <w:rPr>
          <w:rStyle w:val="Heading1Char"/>
          <w:rFonts w:ascii="Times New Roman" w:eastAsia="Calibri" w:hAnsi="Times New Roman"/>
          <w:b w:val="0"/>
          <w:bCs w:val="0"/>
          <w:color w:val="auto"/>
          <w:sz w:val="24"/>
          <w:szCs w:val="24"/>
        </w:rPr>
      </w:pPr>
      <w:r w:rsidRPr="00897E17">
        <w:rPr>
          <w:rFonts w:ascii="Times New Roman" w:hAnsi="Times New Roman"/>
          <w:b/>
          <w:sz w:val="24"/>
          <w:szCs w:val="24"/>
        </w:rPr>
        <w:t>Results</w:t>
      </w:r>
    </w:p>
    <w:p w14:paraId="3B2CA2B0" w14:textId="3DEB35F6" w:rsidR="00EE02C8" w:rsidRPr="0012479B" w:rsidRDefault="00897E17" w:rsidP="00897E17">
      <w:pPr>
        <w:spacing w:before="120"/>
        <w:ind w:firstLine="475"/>
        <w:jc w:val="both"/>
        <w:rPr>
          <w:rFonts w:ascii="Times New Roman" w:hAnsi="Times New Roman"/>
          <w:sz w:val="24"/>
          <w:szCs w:val="24"/>
        </w:rPr>
      </w:pPr>
      <w:r>
        <w:rPr>
          <w:rFonts w:ascii="Times New Roman" w:hAnsi="Times New Roman"/>
          <w:bCs/>
          <w:sz w:val="24"/>
          <w:szCs w:val="24"/>
        </w:rPr>
        <w:t>M</w:t>
      </w:r>
      <w:r w:rsidR="00EE02C8" w:rsidRPr="0012479B">
        <w:rPr>
          <w:rFonts w:ascii="Times New Roman" w:hAnsi="Times New Roman"/>
          <w:bCs/>
          <w:sz w:val="24"/>
          <w:szCs w:val="24"/>
        </w:rPr>
        <w:t xml:space="preserve">ycelium completion rate, pin head formation and maturity </w:t>
      </w:r>
      <w:r w:rsidR="00EE02C8" w:rsidRPr="0012479B">
        <w:rPr>
          <w:rFonts w:ascii="Times New Roman" w:hAnsi="Times New Roman"/>
          <w:sz w:val="24"/>
          <w:szCs w:val="24"/>
        </w:rPr>
        <w:t>were affected by agro-wastes, wheat bran supplement and their interaction. Treatment combination affected responses. When the agro-waste was wheat straw supplemented with 15% wheat bran, days required for mycelium to fully colonize the growing bag; to pin head formation and to mature was least.</w:t>
      </w:r>
    </w:p>
    <w:p w14:paraId="3A6A07A4" w14:textId="77777777" w:rsidR="00EE02C8" w:rsidRPr="0012479B" w:rsidRDefault="00EE02C8" w:rsidP="00EE02C8">
      <w:pPr>
        <w:spacing w:before="120"/>
        <w:ind w:firstLine="475"/>
        <w:jc w:val="both"/>
        <w:rPr>
          <w:rFonts w:ascii="Times New Roman" w:hAnsi="Times New Roman"/>
          <w:sz w:val="24"/>
          <w:szCs w:val="24"/>
        </w:rPr>
      </w:pPr>
      <w:r w:rsidRPr="0012479B">
        <w:rPr>
          <w:rFonts w:ascii="Times New Roman" w:hAnsi="Times New Roman"/>
          <w:sz w:val="24"/>
          <w:szCs w:val="24"/>
        </w:rPr>
        <w:t>Total fruiting body weight at first flush per bag, total fruiting body weight at second flush per bag,</w:t>
      </w:r>
      <w:r w:rsidRPr="0012479B">
        <w:rPr>
          <w:rFonts w:ascii="Times New Roman" w:hAnsi="Times New Roman"/>
          <w:color w:val="000000"/>
          <w:sz w:val="24"/>
          <w:szCs w:val="24"/>
        </w:rPr>
        <w:t xml:space="preserve"> total fruiting body weight for the season and biological efficiency </w:t>
      </w:r>
      <w:r w:rsidRPr="0012479B">
        <w:rPr>
          <w:rFonts w:ascii="Times New Roman" w:hAnsi="Times New Roman"/>
          <w:sz w:val="24"/>
          <w:szCs w:val="24"/>
        </w:rPr>
        <w:t>were affected by agro-wastes, wheat bran supplement and their interaction. When the agro-wastes was wheat straw supplemented with 15% wheat bran, the highest yield were harvested at 1</w:t>
      </w:r>
      <w:r w:rsidRPr="0012479B">
        <w:rPr>
          <w:rFonts w:ascii="Times New Roman" w:hAnsi="Times New Roman"/>
          <w:sz w:val="24"/>
          <w:szCs w:val="24"/>
          <w:vertAlign w:val="superscript"/>
        </w:rPr>
        <w:t>st</w:t>
      </w:r>
      <w:r w:rsidRPr="0012479B">
        <w:rPr>
          <w:rFonts w:ascii="Times New Roman" w:hAnsi="Times New Roman"/>
          <w:sz w:val="24"/>
          <w:szCs w:val="24"/>
        </w:rPr>
        <w:t xml:space="preserve"> (Figure 1) and 3</w:t>
      </w:r>
      <w:r w:rsidRPr="0012479B">
        <w:rPr>
          <w:rFonts w:ascii="Times New Roman" w:hAnsi="Times New Roman"/>
          <w:sz w:val="24"/>
          <w:szCs w:val="24"/>
          <w:vertAlign w:val="superscript"/>
        </w:rPr>
        <w:t>rd</w:t>
      </w:r>
      <w:r w:rsidRPr="0012479B">
        <w:rPr>
          <w:rFonts w:ascii="Times New Roman" w:hAnsi="Times New Roman"/>
          <w:sz w:val="24"/>
          <w:szCs w:val="24"/>
        </w:rPr>
        <w:t xml:space="preserve"> flush (Figure 2). </w:t>
      </w:r>
      <w:r w:rsidRPr="0012479B">
        <w:rPr>
          <w:rFonts w:ascii="Times New Roman" w:hAnsi="Times New Roman"/>
          <w:color w:val="000000"/>
          <w:sz w:val="24"/>
          <w:szCs w:val="24"/>
        </w:rPr>
        <w:t xml:space="preserve">Total fruiting body weight for the season (Table 3) and </w:t>
      </w:r>
      <w:r w:rsidRPr="0012479B">
        <w:rPr>
          <w:rFonts w:ascii="Times New Roman" w:hAnsi="Times New Roman"/>
          <w:sz w:val="24"/>
          <w:szCs w:val="24"/>
        </w:rPr>
        <w:t>biological efficiency (Figure 3) were also highest.</w:t>
      </w:r>
    </w:p>
    <w:p w14:paraId="10B3DFEB" w14:textId="77777777" w:rsidR="00EE02C8" w:rsidRPr="0012479B" w:rsidRDefault="00EE02C8" w:rsidP="00EE02C8">
      <w:pPr>
        <w:spacing w:before="120"/>
        <w:ind w:firstLine="475"/>
        <w:jc w:val="both"/>
        <w:rPr>
          <w:rFonts w:ascii="Helvetica" w:hAnsi="Helvetica" w:cs="Helvetica"/>
          <w:sz w:val="24"/>
          <w:szCs w:val="24"/>
        </w:rPr>
      </w:pPr>
      <w:r w:rsidRPr="0012479B">
        <w:rPr>
          <w:rFonts w:ascii="Times New Roman" w:hAnsi="Times New Roman"/>
          <w:sz w:val="24"/>
          <w:szCs w:val="24"/>
        </w:rPr>
        <w:t xml:space="preserve">Total fruiting body weight at second flush per bag was affected by the main effects (Agro-wastes and wheat bran supplement) whereas it is not affected by their interaction. When the Agro-wastes </w:t>
      </w:r>
      <w:proofErr w:type="gramStart"/>
      <w:r w:rsidRPr="0012479B">
        <w:rPr>
          <w:rFonts w:ascii="Times New Roman" w:hAnsi="Times New Roman"/>
          <w:sz w:val="24"/>
          <w:szCs w:val="24"/>
        </w:rPr>
        <w:t>was</w:t>
      </w:r>
      <w:proofErr w:type="gramEnd"/>
      <w:r w:rsidRPr="0012479B">
        <w:rPr>
          <w:rFonts w:ascii="Times New Roman" w:hAnsi="Times New Roman"/>
          <w:sz w:val="24"/>
          <w:szCs w:val="24"/>
        </w:rPr>
        <w:t xml:space="preserve"> wheat straw, total fruiting body weight at second flush per bag was highest (Figure 2). Total fruiting body weight at second flush per bag was also recorded highest yield when 15% wheat bran supplement was used</w:t>
      </w:r>
    </w:p>
    <w:p w14:paraId="5FA1FCD5" w14:textId="77777777" w:rsidR="00EE02C8" w:rsidRPr="0012479B" w:rsidRDefault="00EE02C8" w:rsidP="00EE02C8">
      <w:pPr>
        <w:spacing w:before="120"/>
        <w:ind w:firstLine="475"/>
        <w:jc w:val="both"/>
        <w:rPr>
          <w:rFonts w:ascii="Times New Roman" w:hAnsi="Times New Roman"/>
          <w:color w:val="000000"/>
          <w:sz w:val="24"/>
          <w:szCs w:val="24"/>
        </w:rPr>
      </w:pPr>
      <w:r w:rsidRPr="0012479B">
        <w:rPr>
          <w:rFonts w:ascii="Times New Roman" w:hAnsi="Times New Roman"/>
          <w:sz w:val="24"/>
          <w:szCs w:val="24"/>
        </w:rPr>
        <w:t>Yield of the first harvest were higher compared with the 2</w:t>
      </w:r>
      <w:r w:rsidRPr="0012479B">
        <w:rPr>
          <w:rFonts w:ascii="Times New Roman" w:hAnsi="Times New Roman"/>
          <w:sz w:val="24"/>
          <w:szCs w:val="24"/>
          <w:vertAlign w:val="superscript"/>
        </w:rPr>
        <w:t>nd</w:t>
      </w:r>
      <w:r w:rsidRPr="0012479B">
        <w:rPr>
          <w:rFonts w:ascii="Times New Roman" w:hAnsi="Times New Roman"/>
          <w:sz w:val="24"/>
          <w:szCs w:val="24"/>
        </w:rPr>
        <w:t xml:space="preserve"> and 3</w:t>
      </w:r>
      <w:r w:rsidRPr="0012479B">
        <w:rPr>
          <w:rFonts w:ascii="Times New Roman" w:hAnsi="Times New Roman"/>
          <w:sz w:val="24"/>
          <w:szCs w:val="24"/>
          <w:vertAlign w:val="superscript"/>
        </w:rPr>
        <w:t>rd</w:t>
      </w:r>
      <w:r w:rsidRPr="0012479B">
        <w:rPr>
          <w:rFonts w:ascii="Times New Roman" w:hAnsi="Times New Roman"/>
          <w:sz w:val="24"/>
          <w:szCs w:val="24"/>
        </w:rPr>
        <w:t xml:space="preserve"> harvests from the same Agro-wastes treatment combination. Using wheat straw agro-wastes with 15% wheat bran supplement increased total fruiting body weight at first flush per bag by 91.1% compared to tea waste without supplement. Use of wheat straw agro-wastes with 15% wheat bran supplement increased total fruiting body weight at third flush per bag per bag by 116.8% compared to </w:t>
      </w:r>
      <w:r w:rsidRPr="0012479B">
        <w:rPr>
          <w:rFonts w:ascii="Times New Roman" w:hAnsi="Times New Roman"/>
          <w:color w:val="000000"/>
          <w:sz w:val="24"/>
          <w:szCs w:val="24"/>
        </w:rPr>
        <w:t xml:space="preserve">sawdust Agro-wastes </w:t>
      </w:r>
      <w:r w:rsidRPr="0012479B">
        <w:rPr>
          <w:rFonts w:ascii="Times New Roman" w:hAnsi="Times New Roman"/>
          <w:sz w:val="24"/>
          <w:szCs w:val="24"/>
        </w:rPr>
        <w:t xml:space="preserve">without supplement; both </w:t>
      </w:r>
      <w:r w:rsidRPr="0012479B">
        <w:rPr>
          <w:rFonts w:ascii="Times New Roman" w:hAnsi="Times New Roman"/>
          <w:color w:val="000000"/>
          <w:sz w:val="24"/>
          <w:szCs w:val="24"/>
        </w:rPr>
        <w:t>tea waste (TW)+10% wheat straw Agro-wastes with, or without, supplement did not yield after the second harvest.</w:t>
      </w:r>
    </w:p>
    <w:p w14:paraId="646D55A3" w14:textId="77777777" w:rsidR="00EE02C8" w:rsidRDefault="00EE02C8" w:rsidP="00EE02C8">
      <w:pPr>
        <w:spacing w:before="120"/>
        <w:ind w:firstLine="475"/>
        <w:jc w:val="both"/>
        <w:rPr>
          <w:rFonts w:ascii="Times New Roman" w:hAnsi="Times New Roman"/>
          <w:sz w:val="24"/>
          <w:szCs w:val="24"/>
        </w:rPr>
      </w:pPr>
      <w:r w:rsidRPr="0012479B">
        <w:rPr>
          <w:rFonts w:ascii="Times New Roman" w:hAnsi="Times New Roman"/>
          <w:sz w:val="24"/>
          <w:szCs w:val="24"/>
        </w:rPr>
        <w:t>Crude protein</w:t>
      </w:r>
      <w:r w:rsidRPr="0012479B">
        <w:rPr>
          <w:rFonts w:ascii="Times New Roman" w:hAnsi="Times New Roman"/>
          <w:bCs/>
          <w:sz w:val="24"/>
          <w:szCs w:val="24"/>
        </w:rPr>
        <w:t xml:space="preserve"> </w:t>
      </w:r>
      <w:r w:rsidRPr="0012479B">
        <w:rPr>
          <w:rFonts w:ascii="Times New Roman" w:hAnsi="Times New Roman"/>
          <w:sz w:val="24"/>
          <w:szCs w:val="24"/>
        </w:rPr>
        <w:t>was affected by agro-wastes, wheat bran supplement and their interaction. Treatment combination affected responses. When the agro-waste was saw dust supplemented with 15% wheat bran, crude protein content was higher (Figure 2).</w:t>
      </w:r>
    </w:p>
    <w:p w14:paraId="60500225" w14:textId="77777777" w:rsidR="00897E17" w:rsidRDefault="00897E17" w:rsidP="00EE02C8">
      <w:pPr>
        <w:spacing w:before="120"/>
        <w:ind w:firstLine="475"/>
        <w:jc w:val="both"/>
        <w:rPr>
          <w:rFonts w:ascii="Times New Roman" w:hAnsi="Times New Roman"/>
          <w:sz w:val="24"/>
          <w:szCs w:val="24"/>
        </w:rPr>
      </w:pPr>
    </w:p>
    <w:p w14:paraId="3A281B2B" w14:textId="2FA71823" w:rsidR="00897E17" w:rsidRPr="00897E17" w:rsidRDefault="00897E17" w:rsidP="00897E17">
      <w:pPr>
        <w:spacing w:before="120"/>
        <w:jc w:val="both"/>
        <w:rPr>
          <w:rFonts w:ascii="Times New Roman" w:hAnsi="Times New Roman"/>
          <w:b/>
          <w:sz w:val="24"/>
          <w:szCs w:val="24"/>
        </w:rPr>
      </w:pPr>
      <w:r w:rsidRPr="00897E17">
        <w:rPr>
          <w:rFonts w:ascii="Times New Roman" w:hAnsi="Times New Roman"/>
          <w:b/>
          <w:sz w:val="24"/>
          <w:szCs w:val="24"/>
        </w:rPr>
        <w:t>Discussion</w:t>
      </w:r>
    </w:p>
    <w:p w14:paraId="7FA21163" w14:textId="50149EE9" w:rsidR="00EE02C8" w:rsidRPr="0012479B" w:rsidRDefault="00897E17" w:rsidP="00897E17">
      <w:pPr>
        <w:pStyle w:val="root-block-node"/>
        <w:spacing w:before="0" w:beforeAutospacing="0" w:after="0" w:afterAutospacing="0" w:line="240" w:lineRule="exact"/>
        <w:ind w:firstLine="475"/>
        <w:jc w:val="both"/>
      </w:pPr>
      <w:r>
        <w:t>O</w:t>
      </w:r>
      <w:r w:rsidR="00EE02C8" w:rsidRPr="0012479B">
        <w:t xml:space="preserve">yster mushroom manufacturing from agricultural waste has a number of advantages for the country, including lower pollution, lower costs, a shorter time commitment, and the provision of nutritionally rich food. The </w:t>
      </w:r>
      <w:proofErr w:type="gramStart"/>
      <w:r w:rsidR="00EE02C8" w:rsidRPr="0012479B">
        <w:t>type</w:t>
      </w:r>
      <w:r w:rsidR="00EE02C8" w:rsidRPr="0012479B">
        <w:rPr>
          <w:rStyle w:val="red-underline"/>
        </w:rPr>
        <w:t>,</w:t>
      </w:r>
      <w:proofErr w:type="gramEnd"/>
      <w:r w:rsidR="00EE02C8" w:rsidRPr="0012479B">
        <w:t xml:space="preserve"> and amount of Agro-wastes, supplements, and their interaction with mushroom strains influence mushroom productivity (Sing et al.,</w:t>
      </w:r>
      <w:r w:rsidR="00EE02C8" w:rsidRPr="0012479B">
        <w:rPr>
          <w:rStyle w:val="Emphasis"/>
        </w:rPr>
        <w:t xml:space="preserve"> </w:t>
      </w:r>
      <w:r w:rsidR="00EE02C8" w:rsidRPr="0012479B">
        <w:t>2017).</w:t>
      </w:r>
    </w:p>
    <w:p w14:paraId="07820DA9" w14:textId="77777777" w:rsidR="00EE02C8" w:rsidRPr="0012479B" w:rsidRDefault="00EE02C8" w:rsidP="00EE02C8">
      <w:pPr>
        <w:pStyle w:val="root-block-node"/>
        <w:spacing w:before="0" w:beforeAutospacing="0" w:after="0" w:afterAutospacing="0" w:line="240" w:lineRule="exact"/>
        <w:ind w:firstLine="475"/>
        <w:jc w:val="both"/>
      </w:pPr>
      <w:r w:rsidRPr="0012479B">
        <w:t>The chemical and nutritional content of the Agro-</w:t>
      </w:r>
      <w:proofErr w:type="spellStart"/>
      <w:r w:rsidRPr="0012479B">
        <w:t>wastess</w:t>
      </w:r>
      <w:proofErr w:type="spellEnd"/>
      <w:r w:rsidRPr="0012479B">
        <w:t xml:space="preserve"> influences the growth and yield of mushrooms (</w:t>
      </w:r>
      <w:proofErr w:type="spellStart"/>
      <w:r w:rsidRPr="0012479B">
        <w:t>Patil</w:t>
      </w:r>
      <w:proofErr w:type="spellEnd"/>
      <w:r w:rsidRPr="0012479B">
        <w:t xml:space="preserve"> et al., 2010; Badu et al., 2011). The Agro-wastes on which mushrooms are grown should supply specific nutrients required for cultivation, and the main nutritional sources include cellulose, hemicelluloses, and lignin. For quality production of mushrooms, the Agro-wastes should possess an optimum C/N ratio (Chang and Miles, 2004). Supplementing the Agro-wastes with nitrogen-rich substances increases the overall productivity of the mushroom (</w:t>
      </w:r>
      <w:proofErr w:type="spellStart"/>
      <w:r w:rsidRPr="0012479B">
        <w:t>Shashirekha</w:t>
      </w:r>
      <w:proofErr w:type="spellEnd"/>
      <w:r w:rsidRPr="0012479B">
        <w:t xml:space="preserve"> et al., 2005). Nitrogen is an essential element for cellular functions, growth, and various metabolic activities, particularly protein and enzyme synthesis. The high nitrogen content of supplements could be a key factor for growth and fruit body formation. The Agro-wastes should also possess good aeration and water holding capacity (Mane et al., 2007). Appropriate preparation of the Agro-wastes is important for the production of a maximized mushroom yield. To reduce the risk of Agro-wastes contamination and pathogenic infections, nitrogenous supplements should be applied with care (</w:t>
      </w:r>
      <w:proofErr w:type="spellStart"/>
      <w:r w:rsidRPr="0012479B">
        <w:t>Kazemi-jeznabadi</w:t>
      </w:r>
      <w:proofErr w:type="spellEnd"/>
      <w:r w:rsidRPr="0012479B">
        <w:t xml:space="preserve"> et al., 2016).</w:t>
      </w:r>
    </w:p>
    <w:p w14:paraId="2352C844" w14:textId="77777777" w:rsidR="00EE02C8" w:rsidRPr="0012479B" w:rsidRDefault="00EE02C8" w:rsidP="00EE02C8">
      <w:pPr>
        <w:pStyle w:val="root-block-node"/>
        <w:spacing w:before="0" w:beforeAutospacing="0" w:after="0" w:afterAutospacing="0" w:line="240" w:lineRule="exact"/>
        <w:ind w:firstLine="475"/>
        <w:jc w:val="both"/>
      </w:pPr>
      <w:r w:rsidRPr="0012479B">
        <w:tab/>
        <w:t>Different researchers reported that Agro-</w:t>
      </w:r>
      <w:proofErr w:type="spellStart"/>
      <w:r w:rsidRPr="0012479B">
        <w:t>wastess</w:t>
      </w:r>
      <w:proofErr w:type="spellEnd"/>
      <w:r w:rsidRPr="0012479B">
        <w:t xml:space="preserve"> play a role in the nutritional composition of Oyster mushrooms, and previous studies found differences in the growth and yield of oyster mushrooms cultivated using different Agro-</w:t>
      </w:r>
      <w:proofErr w:type="spellStart"/>
      <w:r w:rsidRPr="0012479B">
        <w:t>wastess</w:t>
      </w:r>
      <w:proofErr w:type="spellEnd"/>
      <w:r w:rsidRPr="0012479B">
        <w:t xml:space="preserve"> (</w:t>
      </w:r>
      <w:proofErr w:type="spellStart"/>
      <w:r w:rsidRPr="0012479B">
        <w:t>Bhattacharjya</w:t>
      </w:r>
      <w:proofErr w:type="spellEnd"/>
      <w:r w:rsidRPr="0012479B">
        <w:t xml:space="preserve"> et al., 2015; Sing et al.,</w:t>
      </w:r>
      <w:r w:rsidRPr="0012479B">
        <w:rPr>
          <w:rStyle w:val="Emphasis"/>
        </w:rPr>
        <w:t xml:space="preserve"> </w:t>
      </w:r>
      <w:r w:rsidRPr="0012479B">
        <w:t>2017). The fastest mycelium growth and pin head formation could be attained due to the natural characteristics of lignin and cellulose of the growing media, which hastened mycelium extension and shortened the days required for attaining mycelium completion of the Agro-wastes (</w:t>
      </w:r>
      <w:proofErr w:type="spellStart"/>
      <w:r w:rsidRPr="0012479B">
        <w:t>Kimenju</w:t>
      </w:r>
      <w:proofErr w:type="spellEnd"/>
      <w:r w:rsidRPr="0012479B">
        <w:t xml:space="preserve"> et al., 2009).</w:t>
      </w:r>
    </w:p>
    <w:p w14:paraId="39D99133" w14:textId="77777777" w:rsidR="00EE02C8" w:rsidRDefault="00EE02C8" w:rsidP="00EE02C8">
      <w:pPr>
        <w:pStyle w:val="root-block-node"/>
        <w:spacing w:before="0" w:beforeAutospacing="0" w:after="0" w:afterAutospacing="0" w:line="240" w:lineRule="exact"/>
        <w:ind w:firstLine="475"/>
        <w:jc w:val="both"/>
      </w:pPr>
      <w:r w:rsidRPr="0012479B">
        <w:t>Various additives are recommended after sterilization for enhancement of mushroom yield (</w:t>
      </w:r>
      <w:proofErr w:type="spellStart"/>
      <w:r w:rsidRPr="0012479B">
        <w:t>Naraian</w:t>
      </w:r>
      <w:proofErr w:type="spellEnd"/>
      <w:r w:rsidRPr="0012479B">
        <w:t xml:space="preserve"> et al., 2009). According to </w:t>
      </w:r>
      <w:r w:rsidRPr="0012479B">
        <w:rPr>
          <w:rStyle w:val="red-underline"/>
        </w:rPr>
        <w:t>(</w:t>
      </w:r>
      <w:proofErr w:type="spellStart"/>
      <w:r w:rsidRPr="0012479B">
        <w:t>Pardo-Giménez</w:t>
      </w:r>
      <w:proofErr w:type="spellEnd"/>
      <w:r w:rsidRPr="0012479B">
        <w:t xml:space="preserve"> et al</w:t>
      </w:r>
      <w:r w:rsidRPr="0012479B">
        <w:rPr>
          <w:rStyle w:val="red-underline"/>
        </w:rPr>
        <w:t>., 2018)</w:t>
      </w:r>
      <w:r w:rsidRPr="0012479B">
        <w:t xml:space="preserve"> wheat and rice brans, chicken manure, cottonseed meal, urea, superphosphate, ammonium </w:t>
      </w:r>
      <w:proofErr w:type="spellStart"/>
      <w:r w:rsidRPr="0012479B">
        <w:t>sulphate</w:t>
      </w:r>
      <w:proofErr w:type="spellEnd"/>
      <w:r w:rsidRPr="0012479B">
        <w:t xml:space="preserve">, and grape </w:t>
      </w:r>
      <w:proofErr w:type="spellStart"/>
      <w:r w:rsidRPr="0012479B">
        <w:t>pomace</w:t>
      </w:r>
      <w:proofErr w:type="spellEnd"/>
      <w:r w:rsidRPr="0012479B">
        <w:rPr>
          <w:rStyle w:val="red-underline"/>
        </w:rPr>
        <w:t>,</w:t>
      </w:r>
      <w:r w:rsidRPr="0012479B">
        <w:t xml:space="preserve"> are ingredients to supplement Agro-</w:t>
      </w:r>
      <w:proofErr w:type="spellStart"/>
      <w:r w:rsidRPr="0012479B">
        <w:t>wastess</w:t>
      </w:r>
      <w:proofErr w:type="spellEnd"/>
      <w:r w:rsidRPr="0012479B">
        <w:t xml:space="preserve"> in mushroom cultivation.</w:t>
      </w:r>
    </w:p>
    <w:p w14:paraId="786F38FA" w14:textId="77777777" w:rsidR="00897E17" w:rsidRDefault="00897E17" w:rsidP="00EE02C8">
      <w:pPr>
        <w:pStyle w:val="root-block-node"/>
        <w:spacing w:before="0" w:beforeAutospacing="0" w:after="0" w:afterAutospacing="0" w:line="240" w:lineRule="exact"/>
        <w:ind w:firstLine="475"/>
        <w:jc w:val="both"/>
      </w:pPr>
    </w:p>
    <w:p w14:paraId="5DE9D278" w14:textId="6E3C24FA" w:rsidR="00897E17" w:rsidRPr="00897E17" w:rsidRDefault="00897E17" w:rsidP="00897E17">
      <w:pPr>
        <w:pStyle w:val="root-block-node"/>
        <w:spacing w:before="0" w:beforeAutospacing="0" w:after="0" w:afterAutospacing="0" w:line="240" w:lineRule="exact"/>
        <w:jc w:val="both"/>
        <w:rPr>
          <w:b/>
        </w:rPr>
      </w:pPr>
      <w:r w:rsidRPr="00897E17">
        <w:rPr>
          <w:b/>
        </w:rPr>
        <w:t>Conclusion</w:t>
      </w:r>
    </w:p>
    <w:p w14:paraId="36E149AB" w14:textId="77777777" w:rsidR="00EE02C8" w:rsidRPr="0012479B" w:rsidRDefault="00EE02C8" w:rsidP="00897E17">
      <w:pPr>
        <w:spacing w:before="0" w:after="0"/>
        <w:ind w:firstLine="475"/>
        <w:jc w:val="both"/>
        <w:rPr>
          <w:rFonts w:ascii="Times New Roman" w:hAnsi="Times New Roman"/>
          <w:color w:val="000000"/>
          <w:sz w:val="24"/>
          <w:szCs w:val="24"/>
        </w:rPr>
      </w:pPr>
      <w:r w:rsidRPr="0012479B">
        <w:rPr>
          <w:rFonts w:ascii="Times New Roman" w:hAnsi="Times New Roman"/>
          <w:color w:val="000000"/>
          <w:sz w:val="24"/>
          <w:szCs w:val="24"/>
        </w:rPr>
        <w:t>On the basis of results of the present study, it could be recommended that agro-waste containing wheat straw supplemented with 15 % wheat bran could help to obtain higher yield and quality oyster mushroom. On the other hand, the study also showed that water hyacinth can also be used as Growing media for oyster mushroom production, which results in relatively higher yields next to wheat straw substrate. Hence, it is advisable to use water hyacinth leaves as a substrate to harvest reasonable yield with a less production cost. At the same time, it might be possible to minimize the infestation of Lake Tana by using this invasive weed as a substrate for mushroom production.</w:t>
      </w:r>
    </w:p>
    <w:p w14:paraId="7BD3E615" w14:textId="77777777" w:rsidR="00EE02C8" w:rsidRDefault="00EE02C8" w:rsidP="00EE02C8">
      <w:pPr>
        <w:spacing w:before="0" w:after="0"/>
        <w:ind w:firstLine="475"/>
        <w:jc w:val="both"/>
        <w:rPr>
          <w:rFonts w:ascii="Times New Roman" w:hAnsi="Times New Roman"/>
          <w:color w:val="000000"/>
          <w:sz w:val="24"/>
          <w:szCs w:val="24"/>
        </w:rPr>
      </w:pPr>
      <w:r w:rsidRPr="0012479B">
        <w:rPr>
          <w:rFonts w:ascii="Times New Roman" w:hAnsi="Times New Roman"/>
          <w:sz w:val="24"/>
          <w:szCs w:val="24"/>
        </w:rPr>
        <w:t xml:space="preserve">To obtain concrete and reasonable results on effects of substrate and supplementation on yield and nutritional compositions of mushroom, it would be valuable to repeat the study under different substrate formulation and seasons to arrive at a sound conclusion. Also, </w:t>
      </w:r>
      <w:proofErr w:type="gramStart"/>
      <w:r w:rsidRPr="0012479B">
        <w:rPr>
          <w:rFonts w:ascii="Times New Roman" w:hAnsi="Times New Roman"/>
          <w:sz w:val="24"/>
          <w:szCs w:val="24"/>
        </w:rPr>
        <w:t>evaluation of mushroom production with different kind of supplementation practice deserve</w:t>
      </w:r>
      <w:proofErr w:type="gramEnd"/>
      <w:r w:rsidRPr="0012479B">
        <w:rPr>
          <w:rFonts w:ascii="Times New Roman" w:hAnsi="Times New Roman"/>
          <w:sz w:val="24"/>
          <w:szCs w:val="24"/>
        </w:rPr>
        <w:t xml:space="preserve"> further investigation. Moreover, </w:t>
      </w:r>
      <w:r w:rsidRPr="0012479B">
        <w:rPr>
          <w:rFonts w:ascii="Times New Roman" w:hAnsi="Times New Roman"/>
          <w:color w:val="000000"/>
          <w:sz w:val="24"/>
          <w:szCs w:val="24"/>
        </w:rPr>
        <w:t>it is recommended that a further study be carried out to investigate differences in sensory characteristics of the oyster mushroom that are grown on the selected substrates.</w:t>
      </w:r>
    </w:p>
    <w:p w14:paraId="0EAEEF0A" w14:textId="77777777" w:rsidR="00877881" w:rsidRPr="00897E17" w:rsidRDefault="00877881" w:rsidP="00877881">
      <w:pPr>
        <w:jc w:val="both"/>
        <w:rPr>
          <w:rFonts w:ascii="Times New Roman" w:hAnsi="Times New Roman"/>
          <w:b/>
          <w:sz w:val="24"/>
          <w:szCs w:val="24"/>
        </w:rPr>
      </w:pPr>
      <w:r w:rsidRPr="00897E17">
        <w:rPr>
          <w:rFonts w:ascii="Times New Roman" w:hAnsi="Times New Roman"/>
          <w:b/>
          <w:sz w:val="24"/>
          <w:szCs w:val="24"/>
        </w:rPr>
        <w:t xml:space="preserve">Data Availability </w:t>
      </w:r>
    </w:p>
    <w:p w14:paraId="68151C96" w14:textId="7D97B4BF" w:rsidR="00877881" w:rsidRPr="00936BB8" w:rsidRDefault="00877881" w:rsidP="00877881">
      <w:pPr>
        <w:jc w:val="both"/>
        <w:rPr>
          <w:rFonts w:ascii="Times New Roman" w:hAnsi="Times New Roman"/>
          <w:sz w:val="20"/>
          <w:szCs w:val="20"/>
        </w:rPr>
      </w:pPr>
      <w:r w:rsidRPr="00936BB8">
        <w:rPr>
          <w:rFonts w:ascii="Times New Roman" w:hAnsi="Times New Roman"/>
          <w:sz w:val="20"/>
          <w:szCs w:val="20"/>
        </w:rPr>
        <w:t xml:space="preserve">The data used to support the findings of this study are included within the article. </w:t>
      </w:r>
    </w:p>
    <w:p w14:paraId="69411C0E" w14:textId="77777777" w:rsidR="00877881" w:rsidRPr="00897E17" w:rsidRDefault="00877881" w:rsidP="00877881">
      <w:pPr>
        <w:jc w:val="both"/>
        <w:rPr>
          <w:rFonts w:ascii="Times New Roman" w:hAnsi="Times New Roman"/>
          <w:b/>
          <w:sz w:val="24"/>
          <w:szCs w:val="24"/>
        </w:rPr>
      </w:pPr>
      <w:r w:rsidRPr="00897E17">
        <w:rPr>
          <w:rFonts w:ascii="Times New Roman" w:hAnsi="Times New Roman"/>
          <w:b/>
          <w:sz w:val="24"/>
          <w:szCs w:val="24"/>
        </w:rPr>
        <w:t xml:space="preserve">Disclosure </w:t>
      </w:r>
    </w:p>
    <w:p w14:paraId="01DE36FB" w14:textId="6E4C3B9C" w:rsidR="00877881" w:rsidRPr="00936BB8" w:rsidRDefault="00877881" w:rsidP="00877881">
      <w:pPr>
        <w:jc w:val="both"/>
        <w:rPr>
          <w:rFonts w:ascii="Times New Roman" w:hAnsi="Times New Roman"/>
          <w:sz w:val="20"/>
          <w:szCs w:val="20"/>
        </w:rPr>
      </w:pPr>
      <w:r w:rsidRPr="00936BB8">
        <w:rPr>
          <w:rFonts w:ascii="Times New Roman" w:hAnsi="Times New Roman"/>
          <w:sz w:val="20"/>
          <w:szCs w:val="20"/>
        </w:rPr>
        <w:t xml:space="preserve">The authors confirm that the content of the manuscript has not been published or submitted for publication elsewhere. </w:t>
      </w:r>
    </w:p>
    <w:p w14:paraId="44EFF242" w14:textId="77777777" w:rsidR="00877881" w:rsidRPr="00457724" w:rsidRDefault="00877881" w:rsidP="00877881">
      <w:pPr>
        <w:jc w:val="both"/>
        <w:rPr>
          <w:rFonts w:ascii="Times New Roman" w:hAnsi="Times New Roman"/>
          <w:sz w:val="24"/>
          <w:szCs w:val="24"/>
        </w:rPr>
      </w:pPr>
    </w:p>
    <w:p w14:paraId="442D94DC" w14:textId="77777777" w:rsidR="00877881" w:rsidRPr="00897E17" w:rsidRDefault="00877881" w:rsidP="00877881">
      <w:pPr>
        <w:jc w:val="both"/>
        <w:rPr>
          <w:rFonts w:ascii="Times New Roman" w:hAnsi="Times New Roman"/>
          <w:b/>
          <w:sz w:val="24"/>
          <w:szCs w:val="24"/>
        </w:rPr>
      </w:pPr>
      <w:r w:rsidRPr="00897E17">
        <w:rPr>
          <w:rFonts w:ascii="Times New Roman" w:hAnsi="Times New Roman"/>
          <w:b/>
          <w:sz w:val="24"/>
          <w:szCs w:val="24"/>
        </w:rPr>
        <w:lastRenderedPageBreak/>
        <w:t xml:space="preserve">Conflicts of Interest </w:t>
      </w:r>
    </w:p>
    <w:p w14:paraId="23B4A652" w14:textId="3FFE04F0" w:rsidR="00877881" w:rsidRPr="00936BB8" w:rsidRDefault="00877881" w:rsidP="00877881">
      <w:pPr>
        <w:jc w:val="both"/>
        <w:rPr>
          <w:rFonts w:ascii="Times New Roman" w:hAnsi="Times New Roman"/>
          <w:sz w:val="20"/>
          <w:szCs w:val="20"/>
        </w:rPr>
      </w:pPr>
      <w:r w:rsidRPr="00936BB8">
        <w:rPr>
          <w:rFonts w:ascii="Times New Roman" w:hAnsi="Times New Roman"/>
          <w:sz w:val="20"/>
          <w:szCs w:val="20"/>
        </w:rPr>
        <w:t>The authors declare that they have no conflicts of interest.</w:t>
      </w:r>
    </w:p>
    <w:p w14:paraId="6F7583D0" w14:textId="48616E4E" w:rsidR="00877881" w:rsidRPr="00897E17" w:rsidRDefault="00877881" w:rsidP="00877881">
      <w:pPr>
        <w:jc w:val="both"/>
        <w:rPr>
          <w:rFonts w:ascii="Times New Roman" w:hAnsi="Times New Roman"/>
          <w:b/>
          <w:sz w:val="24"/>
          <w:szCs w:val="24"/>
        </w:rPr>
      </w:pPr>
      <w:r w:rsidRPr="00457724">
        <w:rPr>
          <w:rFonts w:ascii="Times New Roman" w:hAnsi="Times New Roman"/>
          <w:sz w:val="24"/>
          <w:szCs w:val="24"/>
        </w:rPr>
        <w:t xml:space="preserve"> </w:t>
      </w:r>
      <w:r w:rsidRPr="00897E17">
        <w:rPr>
          <w:rFonts w:ascii="Times New Roman" w:hAnsi="Times New Roman"/>
          <w:b/>
          <w:sz w:val="24"/>
          <w:szCs w:val="24"/>
        </w:rPr>
        <w:t xml:space="preserve">Authors’ Contributions </w:t>
      </w:r>
    </w:p>
    <w:p w14:paraId="0A4EBD39" w14:textId="77777777" w:rsidR="00877881" w:rsidRPr="00936BB8" w:rsidRDefault="00877881" w:rsidP="00877881">
      <w:pPr>
        <w:jc w:val="both"/>
        <w:rPr>
          <w:rFonts w:ascii="Times New Roman" w:hAnsi="Times New Roman"/>
          <w:sz w:val="20"/>
          <w:szCs w:val="20"/>
        </w:rPr>
      </w:pPr>
      <w:r w:rsidRPr="00936BB8">
        <w:rPr>
          <w:rFonts w:ascii="Times New Roman" w:hAnsi="Times New Roman"/>
          <w:sz w:val="20"/>
          <w:szCs w:val="20"/>
        </w:rPr>
        <w:t xml:space="preserve">AW is the first author of the research article, whereas the coauthors have contributed equally to the literature collection, data collection and analysis, manuscript documentation, and its revision. All the authors have read and approved the final manuscript. </w:t>
      </w:r>
    </w:p>
    <w:p w14:paraId="575A70BA" w14:textId="77777777" w:rsidR="00877881" w:rsidRPr="00897E17" w:rsidRDefault="00877881" w:rsidP="00877881">
      <w:pPr>
        <w:jc w:val="both"/>
        <w:rPr>
          <w:rFonts w:ascii="Times New Roman" w:hAnsi="Times New Roman"/>
          <w:b/>
          <w:sz w:val="24"/>
          <w:szCs w:val="24"/>
        </w:rPr>
      </w:pPr>
      <w:r w:rsidRPr="00897E17">
        <w:rPr>
          <w:rFonts w:ascii="Times New Roman" w:hAnsi="Times New Roman"/>
          <w:b/>
          <w:sz w:val="24"/>
          <w:szCs w:val="24"/>
        </w:rPr>
        <w:t xml:space="preserve">Acknowledgments </w:t>
      </w:r>
    </w:p>
    <w:p w14:paraId="43A36450" w14:textId="77777777" w:rsidR="00877881" w:rsidRDefault="00877881" w:rsidP="00877881">
      <w:pPr>
        <w:jc w:val="both"/>
        <w:rPr>
          <w:rFonts w:ascii="Times New Roman" w:hAnsi="Times New Roman"/>
          <w:sz w:val="20"/>
          <w:szCs w:val="20"/>
        </w:rPr>
      </w:pPr>
      <w:r w:rsidRPr="00877881">
        <w:rPr>
          <w:rFonts w:ascii="Times New Roman" w:hAnsi="Times New Roman"/>
          <w:sz w:val="20"/>
          <w:szCs w:val="20"/>
        </w:rPr>
        <w:t xml:space="preserve">The authors would like to acknowledge University of Gondar for financial grant for the research and </w:t>
      </w:r>
      <w:proofErr w:type="spellStart"/>
      <w:r w:rsidRPr="00877881">
        <w:rPr>
          <w:rFonts w:ascii="Times New Roman" w:hAnsi="Times New Roman"/>
          <w:sz w:val="20"/>
          <w:szCs w:val="20"/>
        </w:rPr>
        <w:t>Bahir</w:t>
      </w:r>
      <w:proofErr w:type="spellEnd"/>
      <w:r w:rsidRPr="00877881">
        <w:rPr>
          <w:rFonts w:ascii="Times New Roman" w:hAnsi="Times New Roman"/>
          <w:sz w:val="20"/>
          <w:szCs w:val="20"/>
        </w:rPr>
        <w:t xml:space="preserve"> Dar University for the supports provided for nutritional analysis.</w:t>
      </w:r>
    </w:p>
    <w:p w14:paraId="735810CA" w14:textId="14891896" w:rsidR="00897E17" w:rsidRPr="00897E17" w:rsidRDefault="00897E17" w:rsidP="00877881">
      <w:pPr>
        <w:jc w:val="both"/>
        <w:rPr>
          <w:rFonts w:ascii="Times New Roman" w:hAnsi="Times New Roman"/>
          <w:b/>
          <w:sz w:val="24"/>
          <w:szCs w:val="24"/>
        </w:rPr>
      </w:pPr>
      <w:r w:rsidRPr="00897E17">
        <w:rPr>
          <w:rFonts w:ascii="Times New Roman" w:hAnsi="Times New Roman"/>
          <w:b/>
          <w:sz w:val="24"/>
          <w:szCs w:val="24"/>
        </w:rPr>
        <w:t>References</w:t>
      </w:r>
    </w:p>
    <w:p w14:paraId="78346FB8" w14:textId="77777777" w:rsidR="00877881" w:rsidRPr="0012479B" w:rsidRDefault="00877881" w:rsidP="00EE02C8">
      <w:pPr>
        <w:spacing w:before="0" w:after="0"/>
        <w:ind w:firstLine="475"/>
        <w:jc w:val="both"/>
        <w:rPr>
          <w:rFonts w:ascii="Times New Roman" w:hAnsi="Times New Roman"/>
          <w:b/>
          <w:smallCaps/>
          <w:color w:val="000000"/>
          <w:sz w:val="24"/>
          <w:szCs w:val="24"/>
        </w:rPr>
      </w:pPr>
    </w:p>
    <w:p w14:paraId="16BC067A" w14:textId="77777777" w:rsidR="00EE02C8" w:rsidRPr="00A340DC" w:rsidRDefault="00EE02C8" w:rsidP="00EE02C8">
      <w:pPr>
        <w:spacing w:before="120" w:line="240" w:lineRule="auto"/>
        <w:ind w:left="1627" w:hanging="907"/>
        <w:jc w:val="both"/>
        <w:rPr>
          <w:rFonts w:ascii="Times New Roman" w:hAnsi="Times New Roman"/>
          <w:b/>
          <w:bCs/>
          <w:color w:val="FF0000"/>
          <w:sz w:val="20"/>
          <w:szCs w:val="20"/>
          <w:shd w:val="clear" w:color="auto" w:fill="FFFFFF"/>
        </w:rPr>
      </w:pPr>
      <w:proofErr w:type="spellStart"/>
      <w:proofErr w:type="gramStart"/>
      <w:r w:rsidRPr="00A340DC">
        <w:rPr>
          <w:rFonts w:ascii="Times New Roman" w:hAnsi="Times New Roman"/>
          <w:color w:val="222222"/>
          <w:sz w:val="20"/>
          <w:szCs w:val="20"/>
          <w:shd w:val="clear" w:color="auto" w:fill="FFFFFF"/>
        </w:rPr>
        <w:t>Antunes</w:t>
      </w:r>
      <w:proofErr w:type="spellEnd"/>
      <w:r w:rsidRPr="00A340DC">
        <w:rPr>
          <w:rFonts w:ascii="Times New Roman" w:hAnsi="Times New Roman"/>
          <w:color w:val="222222"/>
          <w:sz w:val="20"/>
          <w:szCs w:val="20"/>
          <w:shd w:val="clear" w:color="auto" w:fill="FFFFFF"/>
        </w:rPr>
        <w:t xml:space="preserve">, F., S. </w:t>
      </w:r>
      <w:proofErr w:type="spellStart"/>
      <w:r w:rsidRPr="00A340DC">
        <w:rPr>
          <w:rFonts w:ascii="Times New Roman" w:hAnsi="Times New Roman"/>
          <w:color w:val="222222"/>
          <w:sz w:val="20"/>
          <w:szCs w:val="20"/>
          <w:shd w:val="clear" w:color="auto" w:fill="FFFFFF"/>
        </w:rPr>
        <w:t>Marçal</w:t>
      </w:r>
      <w:proofErr w:type="spellEnd"/>
      <w:r w:rsidRPr="00A340DC">
        <w:rPr>
          <w:rFonts w:ascii="Times New Roman" w:hAnsi="Times New Roman"/>
          <w:color w:val="222222"/>
          <w:sz w:val="20"/>
          <w:szCs w:val="20"/>
          <w:shd w:val="clear" w:color="auto" w:fill="FFFFFF"/>
        </w:rPr>
        <w:t xml:space="preserve">, O. </w:t>
      </w:r>
      <w:proofErr w:type="spellStart"/>
      <w:r w:rsidRPr="00A340DC">
        <w:rPr>
          <w:rFonts w:ascii="Times New Roman" w:hAnsi="Times New Roman"/>
          <w:color w:val="222222"/>
          <w:sz w:val="20"/>
          <w:szCs w:val="20"/>
          <w:shd w:val="clear" w:color="auto" w:fill="FFFFFF"/>
        </w:rPr>
        <w:t>Taofiq</w:t>
      </w:r>
      <w:proofErr w:type="spellEnd"/>
      <w:r w:rsidRPr="00A340DC">
        <w:rPr>
          <w:rFonts w:ascii="Times New Roman" w:hAnsi="Times New Roman"/>
          <w:color w:val="222222"/>
          <w:sz w:val="20"/>
          <w:szCs w:val="20"/>
          <w:shd w:val="clear" w:color="auto" w:fill="FFFFFF"/>
        </w:rPr>
        <w:t xml:space="preserve">, A. MMB </w:t>
      </w:r>
      <w:proofErr w:type="spellStart"/>
      <w:r w:rsidRPr="00A340DC">
        <w:rPr>
          <w:rFonts w:ascii="Times New Roman" w:hAnsi="Times New Roman"/>
          <w:color w:val="222222"/>
          <w:sz w:val="20"/>
          <w:szCs w:val="20"/>
          <w:shd w:val="clear" w:color="auto" w:fill="FFFFFF"/>
        </w:rPr>
        <w:t>Morais</w:t>
      </w:r>
      <w:proofErr w:type="spellEnd"/>
      <w:r w:rsidRPr="00A340DC">
        <w:rPr>
          <w:rFonts w:ascii="Times New Roman" w:hAnsi="Times New Roman"/>
          <w:color w:val="222222"/>
          <w:sz w:val="20"/>
          <w:szCs w:val="20"/>
          <w:shd w:val="clear" w:color="auto" w:fill="FFFFFF"/>
        </w:rPr>
        <w:t xml:space="preserve">, A.C. </w:t>
      </w:r>
      <w:proofErr w:type="spellStart"/>
      <w:r w:rsidRPr="00A340DC">
        <w:rPr>
          <w:rFonts w:ascii="Times New Roman" w:hAnsi="Times New Roman"/>
          <w:color w:val="222222"/>
          <w:sz w:val="20"/>
          <w:szCs w:val="20"/>
          <w:shd w:val="clear" w:color="auto" w:fill="FFFFFF"/>
        </w:rPr>
        <w:t>Freitas</w:t>
      </w:r>
      <w:proofErr w:type="spellEnd"/>
      <w:r w:rsidRPr="00A340DC">
        <w:rPr>
          <w:rFonts w:ascii="Times New Roman" w:hAnsi="Times New Roman"/>
          <w:color w:val="222222"/>
          <w:sz w:val="20"/>
          <w:szCs w:val="20"/>
          <w:shd w:val="clear" w:color="auto" w:fill="FFFFFF"/>
        </w:rPr>
        <w:t xml:space="preserve">, I. CFR Ferreira, and M. </w:t>
      </w:r>
      <w:proofErr w:type="spellStart"/>
      <w:r w:rsidRPr="00A340DC">
        <w:rPr>
          <w:rFonts w:ascii="Times New Roman" w:hAnsi="Times New Roman"/>
          <w:color w:val="222222"/>
          <w:sz w:val="20"/>
          <w:szCs w:val="20"/>
          <w:shd w:val="clear" w:color="auto" w:fill="FFFFFF"/>
        </w:rPr>
        <w:t>Pintado</w:t>
      </w:r>
      <w:proofErr w:type="spellEnd"/>
      <w:r w:rsidRPr="00A340DC">
        <w:rPr>
          <w:rFonts w:ascii="Times New Roman" w:hAnsi="Times New Roman"/>
          <w:color w:val="222222"/>
          <w:sz w:val="20"/>
          <w:szCs w:val="20"/>
          <w:shd w:val="clear" w:color="auto" w:fill="FFFFFF"/>
        </w:rPr>
        <w:t>.</w:t>
      </w:r>
      <w:proofErr w:type="gramEnd"/>
      <w:r w:rsidRPr="00A340DC">
        <w:rPr>
          <w:rFonts w:ascii="Times New Roman" w:hAnsi="Times New Roman"/>
          <w:color w:val="222222"/>
          <w:sz w:val="20"/>
          <w:szCs w:val="20"/>
          <w:shd w:val="clear" w:color="auto" w:fill="FFFFFF"/>
        </w:rPr>
        <w:t xml:space="preserve"> 2020. Valorization of mushroom by-products as a source of value-added compounds and potential applications. </w:t>
      </w:r>
      <w:r w:rsidRPr="00A340DC">
        <w:rPr>
          <w:rFonts w:ascii="Times New Roman" w:hAnsi="Times New Roman"/>
          <w:iCs/>
          <w:color w:val="222222"/>
          <w:sz w:val="20"/>
          <w:szCs w:val="20"/>
          <w:shd w:val="clear" w:color="auto" w:fill="FFFFFF"/>
        </w:rPr>
        <w:t>Molecules</w:t>
      </w:r>
      <w:r w:rsidRPr="00A340DC">
        <w:rPr>
          <w:rFonts w:ascii="Times New Roman" w:hAnsi="Times New Roman"/>
          <w:color w:val="222222"/>
          <w:sz w:val="20"/>
          <w:szCs w:val="20"/>
          <w:shd w:val="clear" w:color="auto" w:fill="FFFFFF"/>
        </w:rPr>
        <w:t xml:space="preserve"> 25(11):2672-2712.</w:t>
      </w:r>
    </w:p>
    <w:p w14:paraId="465122D4"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r w:rsidRPr="00A340DC">
        <w:rPr>
          <w:rFonts w:ascii="Times New Roman" w:hAnsi="Times New Roman"/>
          <w:color w:val="000000"/>
          <w:sz w:val="20"/>
          <w:szCs w:val="20"/>
        </w:rPr>
        <w:t xml:space="preserve">Badu, M., S.K. </w:t>
      </w:r>
      <w:proofErr w:type="spellStart"/>
      <w:r w:rsidRPr="00A340DC">
        <w:rPr>
          <w:rFonts w:ascii="Times New Roman" w:hAnsi="Times New Roman"/>
          <w:color w:val="000000"/>
          <w:sz w:val="20"/>
          <w:szCs w:val="20"/>
        </w:rPr>
        <w:t>Twumasi</w:t>
      </w:r>
      <w:proofErr w:type="spellEnd"/>
      <w:r w:rsidRPr="00A340DC">
        <w:rPr>
          <w:rFonts w:ascii="Times New Roman" w:hAnsi="Times New Roman"/>
          <w:color w:val="000000"/>
          <w:sz w:val="20"/>
          <w:szCs w:val="20"/>
        </w:rPr>
        <w:t xml:space="preserve">, and N.O </w:t>
      </w:r>
      <w:proofErr w:type="spellStart"/>
      <w:r w:rsidRPr="00A340DC">
        <w:rPr>
          <w:rFonts w:ascii="Times New Roman" w:hAnsi="Times New Roman"/>
          <w:color w:val="000000"/>
          <w:sz w:val="20"/>
          <w:szCs w:val="20"/>
        </w:rPr>
        <w:t>Boadi</w:t>
      </w:r>
      <w:proofErr w:type="spellEnd"/>
      <w:r w:rsidRPr="00A340DC">
        <w:rPr>
          <w:rFonts w:ascii="Times New Roman" w:hAnsi="Times New Roman"/>
          <w:color w:val="000000"/>
          <w:sz w:val="20"/>
          <w:szCs w:val="20"/>
        </w:rPr>
        <w:t xml:space="preserve">. 2011. Effect of lignocellulosic in wood used as Agro-wastes on the quality and yield of mushrooms. </w:t>
      </w:r>
      <w:r w:rsidRPr="00A340DC">
        <w:rPr>
          <w:rFonts w:ascii="Times New Roman" w:hAnsi="Times New Roman"/>
          <w:iCs/>
          <w:color w:val="000000"/>
          <w:sz w:val="20"/>
          <w:szCs w:val="20"/>
        </w:rPr>
        <w:t>Food and Nutrition Science</w:t>
      </w:r>
      <w:r w:rsidRPr="00A340DC">
        <w:rPr>
          <w:rFonts w:ascii="Times New Roman" w:hAnsi="Times New Roman"/>
          <w:color w:val="000000"/>
          <w:sz w:val="20"/>
          <w:szCs w:val="20"/>
        </w:rPr>
        <w:t xml:space="preserve"> 2:780-784.</w:t>
      </w:r>
    </w:p>
    <w:p w14:paraId="31B1F4CF" w14:textId="77777777" w:rsidR="00EE02C8" w:rsidRPr="00A340DC" w:rsidRDefault="00EE02C8" w:rsidP="00EE02C8">
      <w:pPr>
        <w:spacing w:before="120" w:line="240" w:lineRule="auto"/>
        <w:ind w:left="1627" w:hanging="907"/>
        <w:jc w:val="both"/>
        <w:rPr>
          <w:rFonts w:ascii="Times New Roman" w:hAnsi="Times New Roman"/>
          <w:sz w:val="20"/>
          <w:szCs w:val="20"/>
        </w:rPr>
      </w:pPr>
      <w:proofErr w:type="spellStart"/>
      <w:r w:rsidRPr="00A340DC">
        <w:rPr>
          <w:rFonts w:ascii="Times New Roman" w:hAnsi="Times New Roman"/>
          <w:sz w:val="20"/>
          <w:szCs w:val="20"/>
        </w:rPr>
        <w:t>Bhattacharjya</w:t>
      </w:r>
      <w:proofErr w:type="spellEnd"/>
      <w:r w:rsidRPr="00A340DC">
        <w:rPr>
          <w:rFonts w:ascii="Times New Roman" w:hAnsi="Times New Roman"/>
          <w:sz w:val="20"/>
          <w:szCs w:val="20"/>
        </w:rPr>
        <w:t>, D.K., R.K. Paul, M.N. Miah, and K.U. Ahmed. 2015. Comparative study on nutritional composition of oyster mushroom (</w:t>
      </w:r>
      <w:proofErr w:type="spellStart"/>
      <w:r w:rsidRPr="00A340DC">
        <w:rPr>
          <w:rFonts w:ascii="Times New Roman" w:hAnsi="Times New Roman"/>
          <w:i/>
          <w:sz w:val="20"/>
          <w:szCs w:val="20"/>
        </w:rPr>
        <w:t>Pleurotus</w:t>
      </w:r>
      <w:proofErr w:type="spellEnd"/>
      <w:r w:rsidRPr="00A340DC">
        <w:rPr>
          <w:rFonts w:ascii="Times New Roman" w:hAnsi="Times New Roman"/>
          <w:i/>
          <w:sz w:val="20"/>
          <w:szCs w:val="20"/>
        </w:rPr>
        <w:t xml:space="preserve"> </w:t>
      </w:r>
      <w:proofErr w:type="spellStart"/>
      <w:r w:rsidRPr="00A340DC">
        <w:rPr>
          <w:rFonts w:ascii="Times New Roman" w:hAnsi="Times New Roman"/>
          <w:i/>
          <w:sz w:val="20"/>
          <w:szCs w:val="20"/>
        </w:rPr>
        <w:t>ostreatus</w:t>
      </w:r>
      <w:proofErr w:type="spellEnd"/>
      <w:r w:rsidRPr="00A340DC">
        <w:rPr>
          <w:rFonts w:ascii="Times New Roman" w:hAnsi="Times New Roman"/>
          <w:sz w:val="20"/>
          <w:szCs w:val="20"/>
        </w:rPr>
        <w:t>) cultivated on different sawdust Agro-</w:t>
      </w:r>
      <w:proofErr w:type="spellStart"/>
      <w:r w:rsidRPr="00A340DC">
        <w:rPr>
          <w:rFonts w:ascii="Times New Roman" w:hAnsi="Times New Roman"/>
          <w:sz w:val="20"/>
          <w:szCs w:val="20"/>
        </w:rPr>
        <w:t>wastess</w:t>
      </w:r>
      <w:proofErr w:type="spellEnd"/>
      <w:r w:rsidRPr="00A340DC">
        <w:rPr>
          <w:rFonts w:ascii="Times New Roman" w:hAnsi="Times New Roman"/>
          <w:sz w:val="20"/>
          <w:szCs w:val="20"/>
        </w:rPr>
        <w:t xml:space="preserve">. </w:t>
      </w:r>
      <w:r w:rsidRPr="00A340DC">
        <w:rPr>
          <w:rFonts w:ascii="Times New Roman" w:hAnsi="Times New Roman"/>
          <w:iCs/>
          <w:sz w:val="20"/>
          <w:szCs w:val="20"/>
        </w:rPr>
        <w:t>Journal of Bioresearch Communication</w:t>
      </w:r>
      <w:r w:rsidRPr="00A340DC">
        <w:rPr>
          <w:rFonts w:ascii="Times New Roman" w:hAnsi="Times New Roman"/>
          <w:sz w:val="20"/>
          <w:szCs w:val="20"/>
        </w:rPr>
        <w:t xml:space="preserve"> 1(2):93-98. </w:t>
      </w:r>
      <w:proofErr w:type="spellStart"/>
      <w:proofErr w:type="gramStart"/>
      <w:r w:rsidRPr="00A340DC">
        <w:rPr>
          <w:rFonts w:ascii="Times New Roman" w:hAnsi="Times New Roman"/>
          <w:sz w:val="20"/>
          <w:szCs w:val="20"/>
        </w:rPr>
        <w:t>doi</w:t>
      </w:r>
      <w:proofErr w:type="spellEnd"/>
      <w:proofErr w:type="gramEnd"/>
      <w:r w:rsidRPr="00A340DC">
        <w:rPr>
          <w:rFonts w:ascii="Times New Roman" w:hAnsi="Times New Roman"/>
          <w:sz w:val="20"/>
          <w:szCs w:val="20"/>
        </w:rPr>
        <w:t>: 10.3390/ nu907 0655.</w:t>
      </w:r>
    </w:p>
    <w:p w14:paraId="13098238"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222222"/>
          <w:sz w:val="20"/>
          <w:szCs w:val="20"/>
          <w:shd w:val="clear" w:color="auto" w:fill="FFFFFF"/>
        </w:rPr>
        <w:t>Çağlarırmak</w:t>
      </w:r>
      <w:proofErr w:type="spellEnd"/>
      <w:r w:rsidRPr="00A340DC">
        <w:rPr>
          <w:rFonts w:ascii="Times New Roman" w:hAnsi="Times New Roman"/>
          <w:color w:val="222222"/>
          <w:sz w:val="20"/>
          <w:szCs w:val="20"/>
          <w:shd w:val="clear" w:color="auto" w:fill="FFFFFF"/>
        </w:rPr>
        <w:t>, N. 2007. The nutrients of exotic mushrooms (</w:t>
      </w:r>
      <w:proofErr w:type="spellStart"/>
      <w:r w:rsidRPr="00A340DC">
        <w:rPr>
          <w:rFonts w:ascii="Times New Roman" w:hAnsi="Times New Roman"/>
          <w:i/>
          <w:color w:val="222222"/>
          <w:sz w:val="20"/>
          <w:szCs w:val="20"/>
          <w:shd w:val="clear" w:color="auto" w:fill="FFFFFF"/>
        </w:rPr>
        <w:t>Lentinula</w:t>
      </w:r>
      <w:proofErr w:type="spellEnd"/>
      <w:r w:rsidRPr="00A340DC">
        <w:rPr>
          <w:rFonts w:ascii="Times New Roman" w:hAnsi="Times New Roman"/>
          <w:i/>
          <w:color w:val="222222"/>
          <w:sz w:val="20"/>
          <w:szCs w:val="20"/>
          <w:shd w:val="clear" w:color="auto" w:fill="FFFFFF"/>
        </w:rPr>
        <w:t xml:space="preserve"> </w:t>
      </w:r>
      <w:proofErr w:type="spellStart"/>
      <w:r w:rsidRPr="00A340DC">
        <w:rPr>
          <w:rFonts w:ascii="Times New Roman" w:hAnsi="Times New Roman"/>
          <w:i/>
          <w:color w:val="222222"/>
          <w:sz w:val="20"/>
          <w:szCs w:val="20"/>
          <w:shd w:val="clear" w:color="auto" w:fill="FFFFFF"/>
        </w:rPr>
        <w:t>edodes</w:t>
      </w:r>
      <w:proofErr w:type="spellEnd"/>
      <w:r w:rsidRPr="00A340DC">
        <w:rPr>
          <w:rFonts w:ascii="Times New Roman" w:hAnsi="Times New Roman"/>
          <w:color w:val="222222"/>
          <w:sz w:val="20"/>
          <w:szCs w:val="20"/>
          <w:shd w:val="clear" w:color="auto" w:fill="FFFFFF"/>
        </w:rPr>
        <w:t xml:space="preserve"> and </w:t>
      </w:r>
      <w:proofErr w:type="spellStart"/>
      <w:r w:rsidRPr="00A340DC">
        <w:rPr>
          <w:rFonts w:ascii="Times New Roman" w:hAnsi="Times New Roman"/>
          <w:i/>
          <w:color w:val="222222"/>
          <w:sz w:val="20"/>
          <w:szCs w:val="20"/>
          <w:shd w:val="clear" w:color="auto" w:fill="FFFFFF"/>
        </w:rPr>
        <w:t>Pleurotus</w:t>
      </w:r>
      <w:proofErr w:type="spellEnd"/>
      <w:r w:rsidRPr="00A340DC">
        <w:rPr>
          <w:rFonts w:ascii="Times New Roman" w:hAnsi="Times New Roman"/>
          <w:color w:val="222222"/>
          <w:sz w:val="20"/>
          <w:szCs w:val="20"/>
          <w:shd w:val="clear" w:color="auto" w:fill="FFFFFF"/>
        </w:rPr>
        <w:t xml:space="preserve"> species) and an estimated approach to the volatile compounds. Food Chemistry 105(3):1188-1194.</w:t>
      </w:r>
    </w:p>
    <w:p w14:paraId="6ED549BA" w14:textId="77777777" w:rsidR="00EE02C8" w:rsidRPr="00A340DC" w:rsidRDefault="00EE02C8" w:rsidP="00EE02C8">
      <w:pPr>
        <w:spacing w:before="120" w:line="240" w:lineRule="auto"/>
        <w:ind w:left="1627" w:hanging="907"/>
        <w:jc w:val="both"/>
        <w:rPr>
          <w:rFonts w:ascii="Times New Roman" w:hAnsi="Times New Roman"/>
          <w:sz w:val="20"/>
          <w:szCs w:val="20"/>
        </w:rPr>
      </w:pPr>
      <w:r w:rsidRPr="00A340DC">
        <w:rPr>
          <w:rFonts w:ascii="Times New Roman" w:hAnsi="Times New Roman"/>
          <w:color w:val="222222"/>
          <w:sz w:val="20"/>
          <w:szCs w:val="20"/>
          <w:shd w:val="clear" w:color="auto" w:fill="FFFFFF"/>
        </w:rPr>
        <w:t xml:space="preserve">Carrasco, J., D.C. </w:t>
      </w:r>
      <w:proofErr w:type="spellStart"/>
      <w:r w:rsidRPr="00A340DC">
        <w:rPr>
          <w:rFonts w:ascii="Times New Roman" w:hAnsi="Times New Roman"/>
          <w:color w:val="222222"/>
          <w:sz w:val="20"/>
          <w:szCs w:val="20"/>
          <w:shd w:val="clear" w:color="auto" w:fill="FFFFFF"/>
        </w:rPr>
        <w:t>Zied</w:t>
      </w:r>
      <w:proofErr w:type="spellEnd"/>
      <w:r w:rsidRPr="00A340DC">
        <w:rPr>
          <w:rFonts w:ascii="Times New Roman" w:hAnsi="Times New Roman"/>
          <w:color w:val="222222"/>
          <w:sz w:val="20"/>
          <w:szCs w:val="20"/>
          <w:shd w:val="clear" w:color="auto" w:fill="FFFFFF"/>
        </w:rPr>
        <w:t xml:space="preserve">, J.E. </w:t>
      </w:r>
      <w:proofErr w:type="spellStart"/>
      <w:r w:rsidRPr="00A340DC">
        <w:rPr>
          <w:rFonts w:ascii="Times New Roman" w:hAnsi="Times New Roman"/>
          <w:color w:val="222222"/>
          <w:sz w:val="20"/>
          <w:szCs w:val="20"/>
          <w:shd w:val="clear" w:color="auto" w:fill="FFFFFF"/>
        </w:rPr>
        <w:t>Pardo</w:t>
      </w:r>
      <w:proofErr w:type="spellEnd"/>
      <w:r w:rsidRPr="00A340DC">
        <w:rPr>
          <w:rFonts w:ascii="Times New Roman" w:hAnsi="Times New Roman"/>
          <w:color w:val="222222"/>
          <w:sz w:val="20"/>
          <w:szCs w:val="20"/>
          <w:shd w:val="clear" w:color="auto" w:fill="FFFFFF"/>
        </w:rPr>
        <w:t xml:space="preserve">, G.M. Preston and A. </w:t>
      </w:r>
      <w:proofErr w:type="spellStart"/>
      <w:r w:rsidRPr="00A340DC">
        <w:rPr>
          <w:rFonts w:ascii="Times New Roman" w:hAnsi="Times New Roman"/>
          <w:color w:val="222222"/>
          <w:sz w:val="20"/>
          <w:szCs w:val="20"/>
          <w:shd w:val="clear" w:color="auto" w:fill="FFFFFF"/>
        </w:rPr>
        <w:t>Pardo-Giménez</w:t>
      </w:r>
      <w:proofErr w:type="spellEnd"/>
      <w:r w:rsidRPr="00A340DC">
        <w:rPr>
          <w:rFonts w:ascii="Times New Roman" w:hAnsi="Times New Roman"/>
          <w:color w:val="222222"/>
          <w:sz w:val="20"/>
          <w:szCs w:val="20"/>
          <w:shd w:val="clear" w:color="auto" w:fill="FFFFFF"/>
        </w:rPr>
        <w:t xml:space="preserve">, 2018. Supplementation in mushroom crops and its impact on yield and quality. </w:t>
      </w:r>
      <w:r w:rsidRPr="00A340DC">
        <w:rPr>
          <w:rFonts w:ascii="Times New Roman" w:hAnsi="Times New Roman"/>
          <w:iCs/>
          <w:color w:val="222222"/>
          <w:sz w:val="20"/>
          <w:szCs w:val="20"/>
          <w:shd w:val="clear" w:color="auto" w:fill="FFFFFF"/>
        </w:rPr>
        <w:t>AMB Express</w:t>
      </w:r>
      <w:r w:rsidRPr="00A340DC">
        <w:rPr>
          <w:rFonts w:ascii="Times New Roman" w:hAnsi="Times New Roman"/>
          <w:color w:val="222222"/>
          <w:sz w:val="20"/>
          <w:szCs w:val="20"/>
          <w:shd w:val="clear" w:color="auto" w:fill="FFFFFF"/>
        </w:rPr>
        <w:t xml:space="preserve"> 8(1):1-9.</w:t>
      </w:r>
    </w:p>
    <w:p w14:paraId="077A44EF" w14:textId="77777777" w:rsidR="00EE02C8" w:rsidRDefault="00EE02C8" w:rsidP="00EE02C8">
      <w:pPr>
        <w:spacing w:before="120" w:line="240" w:lineRule="auto"/>
        <w:ind w:left="1627" w:hanging="907"/>
        <w:jc w:val="both"/>
        <w:rPr>
          <w:rFonts w:ascii="Times New Roman" w:hAnsi="Times New Roman"/>
          <w:color w:val="000000"/>
          <w:sz w:val="20"/>
          <w:szCs w:val="20"/>
        </w:rPr>
      </w:pPr>
      <w:r w:rsidRPr="00A340DC">
        <w:rPr>
          <w:rFonts w:ascii="Times New Roman" w:hAnsi="Times New Roman"/>
          <w:color w:val="000000"/>
          <w:sz w:val="20"/>
          <w:szCs w:val="20"/>
        </w:rPr>
        <w:t>Chang, S. and P. Miles. 2004. Mushrooms: Cultivation, nutritional value, medicinal effect, and environmental impact, 2nd ed. CRC Press, Boca Raton, FL.</w:t>
      </w:r>
    </w:p>
    <w:p w14:paraId="78B328B6"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Pr>
          <w:rFonts w:ascii="Times New Roman" w:hAnsi="Times New Roman"/>
          <w:sz w:val="20"/>
          <w:szCs w:val="24"/>
        </w:rPr>
        <w:t>Fekadu</w:t>
      </w:r>
      <w:proofErr w:type="spellEnd"/>
      <w:r>
        <w:rPr>
          <w:rFonts w:ascii="Times New Roman" w:hAnsi="Times New Roman"/>
          <w:sz w:val="20"/>
          <w:szCs w:val="24"/>
        </w:rPr>
        <w:t xml:space="preserve"> A</w:t>
      </w:r>
      <w:r w:rsidRPr="008D060B">
        <w:rPr>
          <w:rFonts w:ascii="Times New Roman" w:hAnsi="Times New Roman"/>
          <w:sz w:val="20"/>
          <w:szCs w:val="24"/>
        </w:rPr>
        <w:t xml:space="preserve">. 2014. Cultivation of </w:t>
      </w:r>
      <w:proofErr w:type="spellStart"/>
      <w:r w:rsidRPr="008D060B">
        <w:rPr>
          <w:rFonts w:ascii="Times New Roman" w:hAnsi="Times New Roman"/>
          <w:i/>
          <w:sz w:val="20"/>
          <w:szCs w:val="24"/>
        </w:rPr>
        <w:t>lentinus</w:t>
      </w:r>
      <w:proofErr w:type="spellEnd"/>
      <w:r w:rsidRPr="008D060B">
        <w:rPr>
          <w:rFonts w:ascii="Times New Roman" w:hAnsi="Times New Roman"/>
          <w:i/>
          <w:sz w:val="20"/>
          <w:szCs w:val="24"/>
        </w:rPr>
        <w:t xml:space="preserve"> </w:t>
      </w:r>
      <w:proofErr w:type="spellStart"/>
      <w:r w:rsidRPr="008D060B">
        <w:rPr>
          <w:rFonts w:ascii="Times New Roman" w:hAnsi="Times New Roman"/>
          <w:i/>
          <w:sz w:val="20"/>
          <w:szCs w:val="24"/>
        </w:rPr>
        <w:t>edodes</w:t>
      </w:r>
      <w:proofErr w:type="spellEnd"/>
      <w:r w:rsidRPr="008D060B">
        <w:rPr>
          <w:rFonts w:ascii="Times New Roman" w:hAnsi="Times New Roman"/>
          <w:sz w:val="20"/>
          <w:szCs w:val="24"/>
        </w:rPr>
        <w:t xml:space="preserve"> on </w:t>
      </w:r>
      <w:proofErr w:type="spellStart"/>
      <w:r w:rsidRPr="008D060B">
        <w:rPr>
          <w:rFonts w:ascii="Times New Roman" w:hAnsi="Times New Roman"/>
          <w:sz w:val="20"/>
          <w:szCs w:val="24"/>
        </w:rPr>
        <w:t>teff</w:t>
      </w:r>
      <w:proofErr w:type="spellEnd"/>
      <w:r w:rsidRPr="008D060B">
        <w:rPr>
          <w:rFonts w:ascii="Times New Roman" w:hAnsi="Times New Roman"/>
          <w:sz w:val="20"/>
          <w:szCs w:val="24"/>
        </w:rPr>
        <w:t xml:space="preserve"> straw (agricultural residue) at </w:t>
      </w:r>
      <w:proofErr w:type="spellStart"/>
      <w:r w:rsidRPr="008D060B">
        <w:rPr>
          <w:rFonts w:ascii="Times New Roman" w:hAnsi="Times New Roman"/>
          <w:sz w:val="20"/>
          <w:szCs w:val="24"/>
        </w:rPr>
        <w:t>Dilla</w:t>
      </w:r>
      <w:proofErr w:type="spellEnd"/>
      <w:r w:rsidRPr="008D060B">
        <w:rPr>
          <w:rFonts w:ascii="Times New Roman" w:hAnsi="Times New Roman"/>
          <w:sz w:val="20"/>
          <w:szCs w:val="24"/>
        </w:rPr>
        <w:t xml:space="preserve"> University, Ethiopia. </w:t>
      </w:r>
      <w:r w:rsidRPr="008D060B">
        <w:rPr>
          <w:rFonts w:ascii="Times New Roman" w:hAnsi="Times New Roman"/>
          <w:i/>
          <w:sz w:val="20"/>
          <w:szCs w:val="24"/>
        </w:rPr>
        <w:t>Applied Microbiology</w:t>
      </w:r>
      <w:r w:rsidRPr="008D060B">
        <w:rPr>
          <w:rFonts w:ascii="Times New Roman" w:hAnsi="Times New Roman"/>
          <w:sz w:val="20"/>
          <w:szCs w:val="24"/>
        </w:rPr>
        <w:t xml:space="preserve"> 1(3): 49-59.</w:t>
      </w:r>
    </w:p>
    <w:p w14:paraId="0C2DCE8C" w14:textId="77777777" w:rsidR="00EE02C8" w:rsidRPr="00A340DC" w:rsidRDefault="00EE02C8" w:rsidP="00EE02C8">
      <w:pPr>
        <w:spacing w:before="120" w:line="240" w:lineRule="auto"/>
        <w:ind w:left="1627" w:hanging="907"/>
        <w:jc w:val="both"/>
        <w:rPr>
          <w:rFonts w:ascii="Times New Roman" w:hAnsi="Times New Roman"/>
          <w:sz w:val="20"/>
          <w:szCs w:val="20"/>
        </w:rPr>
      </w:pPr>
      <w:r w:rsidRPr="00A340DC">
        <w:rPr>
          <w:rFonts w:ascii="Times New Roman" w:hAnsi="Times New Roman"/>
          <w:sz w:val="20"/>
          <w:szCs w:val="20"/>
        </w:rPr>
        <w:t xml:space="preserve">Iqbal B, H. Khan, S. </w:t>
      </w:r>
      <w:proofErr w:type="spellStart"/>
      <w:r w:rsidRPr="00A340DC">
        <w:rPr>
          <w:rFonts w:ascii="Times New Roman" w:hAnsi="Times New Roman"/>
          <w:sz w:val="20"/>
          <w:szCs w:val="20"/>
        </w:rPr>
        <w:t>Ullah</w:t>
      </w:r>
      <w:proofErr w:type="spellEnd"/>
      <w:r w:rsidRPr="00A340DC">
        <w:rPr>
          <w:rFonts w:ascii="Times New Roman" w:hAnsi="Times New Roman"/>
          <w:sz w:val="20"/>
          <w:szCs w:val="20"/>
        </w:rPr>
        <w:t xml:space="preserve">, I. Khan, B. Shah, N. </w:t>
      </w:r>
      <w:proofErr w:type="spellStart"/>
      <w:r w:rsidRPr="00A340DC">
        <w:rPr>
          <w:rFonts w:ascii="Times New Roman" w:hAnsi="Times New Roman"/>
          <w:sz w:val="20"/>
          <w:szCs w:val="20"/>
        </w:rPr>
        <w:t>Naeem</w:t>
      </w:r>
      <w:proofErr w:type="spellEnd"/>
      <w:r w:rsidRPr="00A340DC">
        <w:rPr>
          <w:rFonts w:ascii="Times New Roman" w:hAnsi="Times New Roman"/>
          <w:sz w:val="20"/>
          <w:szCs w:val="20"/>
        </w:rPr>
        <w:t>. 2016. Agro-</w:t>
      </w:r>
      <w:proofErr w:type="spellStart"/>
      <w:r w:rsidRPr="00A340DC">
        <w:rPr>
          <w:rFonts w:ascii="Times New Roman" w:hAnsi="Times New Roman"/>
          <w:sz w:val="20"/>
          <w:szCs w:val="20"/>
        </w:rPr>
        <w:t>wastess</w:t>
      </w:r>
      <w:proofErr w:type="spellEnd"/>
      <w:r w:rsidRPr="00A340DC">
        <w:rPr>
          <w:rFonts w:ascii="Times New Roman" w:hAnsi="Times New Roman"/>
          <w:sz w:val="20"/>
          <w:szCs w:val="20"/>
        </w:rPr>
        <w:t xml:space="preserve"> evaluation for the quality, production and growth of oyster mushroom (</w:t>
      </w:r>
      <w:proofErr w:type="spellStart"/>
      <w:r w:rsidRPr="00A340DC">
        <w:rPr>
          <w:rFonts w:ascii="Times New Roman" w:hAnsi="Times New Roman"/>
          <w:i/>
          <w:sz w:val="20"/>
          <w:szCs w:val="20"/>
        </w:rPr>
        <w:t>Pleurotus</w:t>
      </w:r>
      <w:proofErr w:type="spellEnd"/>
      <w:r w:rsidRPr="00A340DC">
        <w:rPr>
          <w:rFonts w:ascii="Times New Roman" w:hAnsi="Times New Roman"/>
          <w:i/>
          <w:sz w:val="20"/>
          <w:szCs w:val="20"/>
        </w:rPr>
        <w:t xml:space="preserve"> </w:t>
      </w:r>
      <w:proofErr w:type="spellStart"/>
      <w:proofErr w:type="gramStart"/>
      <w:r w:rsidRPr="00A340DC">
        <w:rPr>
          <w:rFonts w:ascii="Times New Roman" w:hAnsi="Times New Roman"/>
          <w:i/>
          <w:sz w:val="20"/>
          <w:szCs w:val="20"/>
        </w:rPr>
        <w:t>florida</w:t>
      </w:r>
      <w:proofErr w:type="spellEnd"/>
      <w:proofErr w:type="gramEnd"/>
      <w:r w:rsidRPr="00A340DC">
        <w:rPr>
          <w:rFonts w:ascii="Times New Roman" w:hAnsi="Times New Roman"/>
          <w:i/>
          <w:sz w:val="20"/>
          <w:szCs w:val="20"/>
        </w:rPr>
        <w:t xml:space="preserve"> </w:t>
      </w:r>
      <w:proofErr w:type="spellStart"/>
      <w:r w:rsidRPr="00A340DC">
        <w:rPr>
          <w:rFonts w:ascii="Times New Roman" w:hAnsi="Times New Roman"/>
          <w:i/>
          <w:sz w:val="20"/>
          <w:szCs w:val="20"/>
        </w:rPr>
        <w:t>cetto</w:t>
      </w:r>
      <w:proofErr w:type="spellEnd"/>
      <w:r w:rsidRPr="00A340DC">
        <w:rPr>
          <w:rFonts w:ascii="Times New Roman" w:hAnsi="Times New Roman"/>
          <w:sz w:val="20"/>
          <w:szCs w:val="20"/>
        </w:rPr>
        <w:t xml:space="preserve">). </w:t>
      </w:r>
      <w:r w:rsidRPr="00A340DC">
        <w:rPr>
          <w:rFonts w:ascii="Times New Roman" w:hAnsi="Times New Roman"/>
          <w:iCs/>
          <w:sz w:val="20"/>
          <w:szCs w:val="20"/>
        </w:rPr>
        <w:t>Journal of Entomology and Zoology Studies</w:t>
      </w:r>
      <w:r w:rsidRPr="00A340DC">
        <w:rPr>
          <w:rFonts w:ascii="Times New Roman" w:hAnsi="Times New Roman"/>
          <w:sz w:val="20"/>
          <w:szCs w:val="20"/>
        </w:rPr>
        <w:t xml:space="preserve"> 4(3):98-107.</w:t>
      </w:r>
    </w:p>
    <w:p w14:paraId="54599139" w14:textId="77777777" w:rsidR="00EE02C8" w:rsidRPr="00A340DC" w:rsidRDefault="00EE02C8" w:rsidP="00EE02C8">
      <w:pPr>
        <w:spacing w:before="120" w:line="240" w:lineRule="auto"/>
        <w:ind w:left="1627" w:hanging="907"/>
        <w:jc w:val="both"/>
        <w:rPr>
          <w:rFonts w:ascii="Times New Roman" w:hAnsi="Times New Roman"/>
          <w:sz w:val="20"/>
          <w:szCs w:val="20"/>
        </w:rPr>
      </w:pPr>
      <w:proofErr w:type="spellStart"/>
      <w:r w:rsidRPr="00A340DC">
        <w:rPr>
          <w:rFonts w:ascii="Times New Roman" w:hAnsi="Times New Roman"/>
          <w:sz w:val="20"/>
          <w:szCs w:val="20"/>
        </w:rPr>
        <w:t>Jeznabadi</w:t>
      </w:r>
      <w:proofErr w:type="spellEnd"/>
      <w:r w:rsidRPr="00A340DC">
        <w:rPr>
          <w:rFonts w:ascii="Times New Roman" w:hAnsi="Times New Roman"/>
          <w:sz w:val="20"/>
          <w:szCs w:val="20"/>
        </w:rPr>
        <w:t xml:space="preserve">, E.K., M. </w:t>
      </w:r>
      <w:proofErr w:type="spellStart"/>
      <w:r w:rsidRPr="00A340DC">
        <w:rPr>
          <w:rFonts w:ascii="Times New Roman" w:hAnsi="Times New Roman"/>
          <w:sz w:val="20"/>
          <w:szCs w:val="20"/>
        </w:rPr>
        <w:t>Jafarpour</w:t>
      </w:r>
      <w:proofErr w:type="spellEnd"/>
      <w:r w:rsidRPr="00A340DC">
        <w:rPr>
          <w:rFonts w:ascii="Times New Roman" w:hAnsi="Times New Roman"/>
          <w:sz w:val="20"/>
          <w:szCs w:val="20"/>
        </w:rPr>
        <w:t xml:space="preserve">, and S. </w:t>
      </w:r>
      <w:proofErr w:type="spellStart"/>
      <w:r w:rsidRPr="00A340DC">
        <w:rPr>
          <w:rFonts w:ascii="Times New Roman" w:hAnsi="Times New Roman"/>
          <w:sz w:val="20"/>
          <w:szCs w:val="20"/>
        </w:rPr>
        <w:t>Eghbalsaied</w:t>
      </w:r>
      <w:proofErr w:type="spellEnd"/>
      <w:r w:rsidRPr="00A340DC">
        <w:rPr>
          <w:rFonts w:ascii="Times New Roman" w:hAnsi="Times New Roman"/>
          <w:sz w:val="20"/>
          <w:szCs w:val="20"/>
        </w:rPr>
        <w:t xml:space="preserve">. 2016. King oyster mushroom production using various sources of agricultural wastes in Iran. </w:t>
      </w:r>
      <w:r w:rsidRPr="00A340DC">
        <w:rPr>
          <w:rFonts w:ascii="Times New Roman" w:hAnsi="Times New Roman"/>
          <w:iCs/>
          <w:sz w:val="20"/>
          <w:szCs w:val="20"/>
        </w:rPr>
        <w:t>International Journal of Recycling of Waste</w:t>
      </w:r>
      <w:r>
        <w:rPr>
          <w:rFonts w:ascii="Times New Roman" w:hAnsi="Times New Roman"/>
          <w:sz w:val="20"/>
          <w:szCs w:val="20"/>
        </w:rPr>
        <w:t xml:space="preserve">. </w:t>
      </w:r>
      <w:r w:rsidRPr="00A340DC">
        <w:rPr>
          <w:rFonts w:ascii="Times New Roman" w:hAnsi="Times New Roman"/>
          <w:sz w:val="20"/>
          <w:szCs w:val="20"/>
        </w:rPr>
        <w:t>5:17-24.</w:t>
      </w:r>
    </w:p>
    <w:p w14:paraId="0B2512AC" w14:textId="77777777" w:rsidR="00EE02C8" w:rsidRPr="00A340DC" w:rsidRDefault="00EE02C8" w:rsidP="00EE02C8">
      <w:pPr>
        <w:spacing w:before="120" w:line="240" w:lineRule="auto"/>
        <w:ind w:left="1627" w:hanging="907"/>
        <w:jc w:val="both"/>
        <w:rPr>
          <w:rFonts w:ascii="Times New Roman" w:hAnsi="Times New Roman"/>
          <w:sz w:val="20"/>
          <w:szCs w:val="20"/>
        </w:rPr>
      </w:pPr>
      <w:proofErr w:type="spellStart"/>
      <w:r w:rsidRPr="00A340DC">
        <w:rPr>
          <w:rFonts w:ascii="Times New Roman" w:hAnsi="Times New Roman"/>
          <w:sz w:val="20"/>
          <w:szCs w:val="20"/>
        </w:rPr>
        <w:t>Kazemi-Jeznabadi</w:t>
      </w:r>
      <w:proofErr w:type="spellEnd"/>
      <w:r w:rsidRPr="00A340DC">
        <w:rPr>
          <w:rFonts w:ascii="Times New Roman" w:hAnsi="Times New Roman"/>
          <w:sz w:val="20"/>
          <w:szCs w:val="20"/>
        </w:rPr>
        <w:t xml:space="preserve">, E., M. </w:t>
      </w:r>
      <w:proofErr w:type="spellStart"/>
      <w:r w:rsidRPr="00A340DC">
        <w:rPr>
          <w:rFonts w:ascii="Times New Roman" w:hAnsi="Times New Roman"/>
          <w:sz w:val="20"/>
          <w:szCs w:val="20"/>
        </w:rPr>
        <w:t>Jafarpour</w:t>
      </w:r>
      <w:proofErr w:type="spellEnd"/>
      <w:r w:rsidRPr="00A340DC">
        <w:rPr>
          <w:rFonts w:ascii="Times New Roman" w:hAnsi="Times New Roman"/>
          <w:sz w:val="20"/>
          <w:szCs w:val="20"/>
        </w:rPr>
        <w:t xml:space="preserve">, and S. </w:t>
      </w:r>
      <w:proofErr w:type="spellStart"/>
      <w:r w:rsidRPr="00A340DC">
        <w:rPr>
          <w:rFonts w:ascii="Times New Roman" w:hAnsi="Times New Roman"/>
          <w:sz w:val="20"/>
          <w:szCs w:val="20"/>
        </w:rPr>
        <w:t>Eghbalsaied</w:t>
      </w:r>
      <w:proofErr w:type="spellEnd"/>
      <w:r w:rsidRPr="00A340DC">
        <w:rPr>
          <w:rFonts w:ascii="Times New Roman" w:hAnsi="Times New Roman"/>
          <w:sz w:val="20"/>
          <w:szCs w:val="20"/>
        </w:rPr>
        <w:t>. 2016. King oyster mushroom production using various sources of agricultural wastes in Iran. International Journal of Recycling of Organic Waste in Agriculture 5:17-24.</w:t>
      </w:r>
    </w:p>
    <w:p w14:paraId="284A1798"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000000"/>
          <w:sz w:val="20"/>
          <w:szCs w:val="20"/>
        </w:rPr>
        <w:t>Kimenju</w:t>
      </w:r>
      <w:proofErr w:type="spellEnd"/>
      <w:r w:rsidRPr="00A340DC">
        <w:rPr>
          <w:rFonts w:ascii="Times New Roman" w:hAnsi="Times New Roman"/>
          <w:color w:val="000000"/>
          <w:sz w:val="20"/>
          <w:szCs w:val="20"/>
        </w:rPr>
        <w:t xml:space="preserve">, J., W. </w:t>
      </w:r>
      <w:proofErr w:type="spellStart"/>
      <w:r w:rsidRPr="00A340DC">
        <w:rPr>
          <w:rFonts w:ascii="Times New Roman" w:hAnsi="Times New Roman"/>
          <w:color w:val="000000"/>
          <w:sz w:val="20"/>
          <w:szCs w:val="20"/>
        </w:rPr>
        <w:t>Odero</w:t>
      </w:r>
      <w:proofErr w:type="spellEnd"/>
      <w:r w:rsidRPr="00A340DC">
        <w:rPr>
          <w:rFonts w:ascii="Times New Roman" w:hAnsi="Times New Roman"/>
          <w:color w:val="000000"/>
          <w:sz w:val="20"/>
          <w:szCs w:val="20"/>
        </w:rPr>
        <w:t xml:space="preserve">, O.M. </w:t>
      </w:r>
      <w:proofErr w:type="spellStart"/>
      <w:r w:rsidRPr="00A340DC">
        <w:rPr>
          <w:rFonts w:ascii="Times New Roman" w:hAnsi="Times New Roman"/>
          <w:color w:val="000000"/>
          <w:sz w:val="20"/>
          <w:szCs w:val="20"/>
        </w:rPr>
        <w:t>Mutitu</w:t>
      </w:r>
      <w:proofErr w:type="spellEnd"/>
      <w:r w:rsidRPr="00A340DC">
        <w:rPr>
          <w:rFonts w:ascii="Times New Roman" w:hAnsi="Times New Roman"/>
          <w:color w:val="000000"/>
          <w:sz w:val="20"/>
          <w:szCs w:val="20"/>
        </w:rPr>
        <w:t xml:space="preserve">, E.W. </w:t>
      </w:r>
      <w:proofErr w:type="spellStart"/>
      <w:r w:rsidRPr="00A340DC">
        <w:rPr>
          <w:rFonts w:ascii="Times New Roman" w:hAnsi="Times New Roman"/>
          <w:color w:val="000000"/>
          <w:sz w:val="20"/>
          <w:szCs w:val="20"/>
        </w:rPr>
        <w:t>Wachira</w:t>
      </w:r>
      <w:proofErr w:type="spellEnd"/>
      <w:r w:rsidRPr="00A340DC">
        <w:rPr>
          <w:rFonts w:ascii="Times New Roman" w:hAnsi="Times New Roman"/>
          <w:color w:val="000000"/>
          <w:sz w:val="20"/>
          <w:szCs w:val="20"/>
        </w:rPr>
        <w:t xml:space="preserve">, and R. </w:t>
      </w:r>
      <w:proofErr w:type="spellStart"/>
      <w:r w:rsidRPr="00A340DC">
        <w:rPr>
          <w:rFonts w:ascii="Times New Roman" w:hAnsi="Times New Roman"/>
          <w:color w:val="000000"/>
          <w:sz w:val="20"/>
          <w:szCs w:val="20"/>
        </w:rPr>
        <w:t>Narla</w:t>
      </w:r>
      <w:proofErr w:type="spellEnd"/>
      <w:r w:rsidRPr="00A340DC">
        <w:rPr>
          <w:rFonts w:ascii="Times New Roman" w:hAnsi="Times New Roman"/>
          <w:color w:val="000000"/>
          <w:sz w:val="20"/>
          <w:szCs w:val="20"/>
        </w:rPr>
        <w:t>. 2009. Suitability of locally available Agro-</w:t>
      </w:r>
      <w:proofErr w:type="spellStart"/>
      <w:r w:rsidRPr="00A340DC">
        <w:rPr>
          <w:rFonts w:ascii="Times New Roman" w:hAnsi="Times New Roman"/>
          <w:color w:val="000000"/>
          <w:sz w:val="20"/>
          <w:szCs w:val="20"/>
        </w:rPr>
        <w:t>wastess</w:t>
      </w:r>
      <w:proofErr w:type="spellEnd"/>
      <w:r w:rsidRPr="00A340DC">
        <w:rPr>
          <w:rFonts w:ascii="Times New Roman" w:hAnsi="Times New Roman"/>
          <w:color w:val="000000"/>
          <w:sz w:val="20"/>
          <w:szCs w:val="20"/>
        </w:rPr>
        <w:t xml:space="preserve"> for Oyster mushroom (</w:t>
      </w:r>
      <w:proofErr w:type="spellStart"/>
      <w:r w:rsidRPr="00A340DC">
        <w:rPr>
          <w:rFonts w:ascii="Times New Roman" w:hAnsi="Times New Roman"/>
          <w:i/>
          <w:color w:val="000000"/>
          <w:sz w:val="20"/>
          <w:szCs w:val="20"/>
        </w:rPr>
        <w:t>Pleaurotus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oestrealus</w:t>
      </w:r>
      <w:proofErr w:type="spellEnd"/>
      <w:r w:rsidRPr="00A340DC">
        <w:rPr>
          <w:rFonts w:ascii="Times New Roman" w:hAnsi="Times New Roman"/>
          <w:color w:val="000000"/>
          <w:sz w:val="20"/>
          <w:szCs w:val="20"/>
        </w:rPr>
        <w:t xml:space="preserve">) cultivation in Asia. </w:t>
      </w:r>
      <w:r w:rsidRPr="00A340DC">
        <w:rPr>
          <w:rFonts w:ascii="Times New Roman" w:hAnsi="Times New Roman"/>
          <w:iCs/>
          <w:color w:val="000000"/>
          <w:sz w:val="20"/>
          <w:szCs w:val="20"/>
        </w:rPr>
        <w:t>Journal of Plant Science</w:t>
      </w:r>
      <w:r w:rsidRPr="00A340DC">
        <w:rPr>
          <w:rFonts w:ascii="Times New Roman" w:hAnsi="Times New Roman"/>
          <w:i/>
          <w:color w:val="000000"/>
          <w:sz w:val="20"/>
          <w:szCs w:val="20"/>
        </w:rPr>
        <w:t xml:space="preserve"> </w:t>
      </w:r>
      <w:r w:rsidRPr="00A340DC">
        <w:rPr>
          <w:rFonts w:ascii="Times New Roman" w:hAnsi="Times New Roman"/>
          <w:color w:val="000000"/>
          <w:sz w:val="20"/>
          <w:szCs w:val="20"/>
        </w:rPr>
        <w:t>8:510-514.</w:t>
      </w:r>
    </w:p>
    <w:p w14:paraId="3D77E428"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r w:rsidRPr="00A340DC">
        <w:rPr>
          <w:rFonts w:ascii="Times New Roman" w:hAnsi="Times New Roman"/>
          <w:color w:val="000000"/>
          <w:sz w:val="20"/>
          <w:szCs w:val="20"/>
        </w:rPr>
        <w:t xml:space="preserve">Mane, V.P., S.S. </w:t>
      </w:r>
      <w:proofErr w:type="spellStart"/>
      <w:r w:rsidRPr="00A340DC">
        <w:rPr>
          <w:rFonts w:ascii="Times New Roman" w:hAnsi="Times New Roman"/>
          <w:color w:val="000000"/>
          <w:sz w:val="20"/>
          <w:szCs w:val="20"/>
        </w:rPr>
        <w:t>Patil</w:t>
      </w:r>
      <w:proofErr w:type="spellEnd"/>
      <w:r w:rsidRPr="00A340DC">
        <w:rPr>
          <w:rFonts w:ascii="Times New Roman" w:hAnsi="Times New Roman"/>
          <w:color w:val="000000"/>
          <w:sz w:val="20"/>
          <w:szCs w:val="20"/>
        </w:rPr>
        <w:t xml:space="preserve">, A.A. Syed, and M.M. </w:t>
      </w:r>
      <w:proofErr w:type="spellStart"/>
      <w:r w:rsidRPr="00A340DC">
        <w:rPr>
          <w:rFonts w:ascii="Times New Roman" w:hAnsi="Times New Roman"/>
          <w:color w:val="000000"/>
          <w:sz w:val="20"/>
          <w:szCs w:val="20"/>
        </w:rPr>
        <w:t>Baig</w:t>
      </w:r>
      <w:proofErr w:type="spellEnd"/>
      <w:r w:rsidRPr="00A340DC">
        <w:rPr>
          <w:rFonts w:ascii="Times New Roman" w:hAnsi="Times New Roman"/>
          <w:color w:val="000000"/>
          <w:sz w:val="20"/>
          <w:szCs w:val="20"/>
        </w:rPr>
        <w:t xml:space="preserve">. 2007. Bioconversion of low quality lignocellulosic agricultural waste into edible protein by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sajor-caju</w:t>
      </w:r>
      <w:proofErr w:type="spellEnd"/>
      <w:r w:rsidRPr="00A340DC">
        <w:rPr>
          <w:rFonts w:ascii="Times New Roman" w:hAnsi="Times New Roman"/>
          <w:color w:val="000000"/>
          <w:sz w:val="20"/>
          <w:szCs w:val="20"/>
        </w:rPr>
        <w:t xml:space="preserve"> (Fr.) Singer</w:t>
      </w:r>
      <w:r w:rsidRPr="00A340DC">
        <w:rPr>
          <w:rFonts w:ascii="Times New Roman" w:hAnsi="Times New Roman"/>
          <w:iCs/>
          <w:color w:val="000000"/>
          <w:sz w:val="20"/>
          <w:szCs w:val="20"/>
        </w:rPr>
        <w:t>. Journal of Zhejiang University Science</w:t>
      </w:r>
      <w:r w:rsidRPr="00A340DC">
        <w:rPr>
          <w:rFonts w:ascii="Times New Roman" w:hAnsi="Times New Roman"/>
          <w:color w:val="000000"/>
          <w:sz w:val="20"/>
          <w:szCs w:val="20"/>
        </w:rPr>
        <w:t xml:space="preserve"> 8:745-751.</w:t>
      </w:r>
    </w:p>
    <w:p w14:paraId="3B78A660" w14:textId="77777777" w:rsidR="00EE02C8" w:rsidRPr="00A340DC" w:rsidRDefault="00EE02C8" w:rsidP="00EE02C8">
      <w:pPr>
        <w:spacing w:before="120" w:line="240" w:lineRule="auto"/>
        <w:ind w:left="1627" w:hanging="907"/>
        <w:jc w:val="both"/>
        <w:rPr>
          <w:rFonts w:ascii="Times New Roman" w:hAnsi="Times New Roman"/>
          <w:color w:val="222222"/>
          <w:sz w:val="20"/>
          <w:szCs w:val="20"/>
          <w:shd w:val="clear" w:color="auto" w:fill="FFFFFF"/>
        </w:rPr>
      </w:pPr>
      <w:r w:rsidRPr="00A340DC">
        <w:rPr>
          <w:rFonts w:ascii="Times New Roman" w:hAnsi="Times New Roman"/>
          <w:color w:val="222222"/>
          <w:sz w:val="20"/>
          <w:szCs w:val="20"/>
          <w:shd w:val="clear" w:color="auto" w:fill="FFFFFF"/>
        </w:rPr>
        <w:t xml:space="preserve">Miah, M.N., A. Begum, N.J. Shelly, D.K. </w:t>
      </w:r>
      <w:proofErr w:type="spellStart"/>
      <w:r w:rsidRPr="00A340DC">
        <w:rPr>
          <w:rFonts w:ascii="Times New Roman" w:hAnsi="Times New Roman"/>
          <w:color w:val="222222"/>
          <w:sz w:val="20"/>
          <w:szCs w:val="20"/>
          <w:shd w:val="clear" w:color="auto" w:fill="FFFFFF"/>
        </w:rPr>
        <w:t>Bhattacharjya</w:t>
      </w:r>
      <w:proofErr w:type="spellEnd"/>
      <w:r w:rsidRPr="00A340DC">
        <w:rPr>
          <w:rFonts w:ascii="Times New Roman" w:hAnsi="Times New Roman"/>
          <w:color w:val="222222"/>
          <w:sz w:val="20"/>
          <w:szCs w:val="20"/>
          <w:shd w:val="clear" w:color="auto" w:fill="FFFFFF"/>
        </w:rPr>
        <w:t xml:space="preserve">, R.K. Paul, and M.H. </w:t>
      </w:r>
      <w:proofErr w:type="spellStart"/>
      <w:r w:rsidRPr="00A340DC">
        <w:rPr>
          <w:rFonts w:ascii="Times New Roman" w:hAnsi="Times New Roman"/>
          <w:color w:val="222222"/>
          <w:sz w:val="20"/>
          <w:szCs w:val="20"/>
          <w:shd w:val="clear" w:color="auto" w:fill="FFFFFF"/>
        </w:rPr>
        <w:t>Kabir</w:t>
      </w:r>
      <w:proofErr w:type="spellEnd"/>
      <w:r w:rsidRPr="00A340DC">
        <w:rPr>
          <w:rFonts w:ascii="Times New Roman" w:hAnsi="Times New Roman"/>
          <w:color w:val="222222"/>
          <w:sz w:val="20"/>
          <w:szCs w:val="20"/>
          <w:shd w:val="clear" w:color="auto" w:fill="FFFFFF"/>
        </w:rPr>
        <w:t>. 2017. Effect of different sawdust Agro-</w:t>
      </w:r>
      <w:proofErr w:type="spellStart"/>
      <w:r w:rsidRPr="00A340DC">
        <w:rPr>
          <w:rFonts w:ascii="Times New Roman" w:hAnsi="Times New Roman"/>
          <w:color w:val="222222"/>
          <w:sz w:val="20"/>
          <w:szCs w:val="20"/>
          <w:shd w:val="clear" w:color="auto" w:fill="FFFFFF"/>
        </w:rPr>
        <w:t>wastess</w:t>
      </w:r>
      <w:proofErr w:type="spellEnd"/>
      <w:r w:rsidRPr="00A340DC">
        <w:rPr>
          <w:rFonts w:ascii="Times New Roman" w:hAnsi="Times New Roman"/>
          <w:color w:val="222222"/>
          <w:sz w:val="20"/>
          <w:szCs w:val="20"/>
          <w:shd w:val="clear" w:color="auto" w:fill="FFFFFF"/>
        </w:rPr>
        <w:t xml:space="preserve"> on the growth, yield and proximate composition of white oyster mushroom (</w:t>
      </w:r>
      <w:proofErr w:type="spellStart"/>
      <w:r w:rsidRPr="00A340DC">
        <w:rPr>
          <w:rFonts w:ascii="Times New Roman" w:hAnsi="Times New Roman"/>
          <w:i/>
          <w:color w:val="222222"/>
          <w:sz w:val="20"/>
          <w:szCs w:val="20"/>
          <w:shd w:val="clear" w:color="auto" w:fill="FFFFFF"/>
        </w:rPr>
        <w:t>Pleurotus</w:t>
      </w:r>
      <w:proofErr w:type="spellEnd"/>
      <w:r w:rsidRPr="00A340DC">
        <w:rPr>
          <w:rFonts w:ascii="Times New Roman" w:hAnsi="Times New Roman"/>
          <w:i/>
          <w:color w:val="222222"/>
          <w:sz w:val="20"/>
          <w:szCs w:val="20"/>
          <w:shd w:val="clear" w:color="auto" w:fill="FFFFFF"/>
        </w:rPr>
        <w:t xml:space="preserve"> </w:t>
      </w:r>
      <w:proofErr w:type="spellStart"/>
      <w:r w:rsidRPr="00A340DC">
        <w:rPr>
          <w:rFonts w:ascii="Times New Roman" w:hAnsi="Times New Roman"/>
          <w:i/>
          <w:color w:val="222222"/>
          <w:sz w:val="20"/>
          <w:szCs w:val="20"/>
          <w:shd w:val="clear" w:color="auto" w:fill="FFFFFF"/>
        </w:rPr>
        <w:t>ostreatus</w:t>
      </w:r>
      <w:proofErr w:type="spellEnd"/>
      <w:r w:rsidRPr="00A340DC">
        <w:rPr>
          <w:rFonts w:ascii="Times New Roman" w:hAnsi="Times New Roman"/>
          <w:color w:val="222222"/>
          <w:sz w:val="20"/>
          <w:szCs w:val="20"/>
          <w:shd w:val="clear" w:color="auto" w:fill="FFFFFF"/>
        </w:rPr>
        <w:t>). Bioresearch Communications</w:t>
      </w:r>
      <w:r w:rsidRPr="00A340DC">
        <w:rPr>
          <w:rFonts w:ascii="Times New Roman" w:hAnsi="Times New Roman"/>
          <w:i/>
          <w:iCs/>
          <w:color w:val="222222"/>
          <w:sz w:val="20"/>
          <w:szCs w:val="20"/>
          <w:shd w:val="clear" w:color="auto" w:fill="FFFFFF"/>
        </w:rPr>
        <w:t xml:space="preserve"> </w:t>
      </w:r>
      <w:r w:rsidRPr="00A340DC">
        <w:rPr>
          <w:rFonts w:ascii="Times New Roman" w:hAnsi="Times New Roman"/>
          <w:iCs/>
          <w:color w:val="222222"/>
          <w:sz w:val="20"/>
          <w:szCs w:val="20"/>
          <w:shd w:val="clear" w:color="auto" w:fill="FFFFFF"/>
        </w:rPr>
        <w:t>3</w:t>
      </w:r>
      <w:r w:rsidRPr="00A340DC">
        <w:rPr>
          <w:rFonts w:ascii="Times New Roman" w:hAnsi="Times New Roman"/>
          <w:color w:val="222222"/>
          <w:sz w:val="20"/>
          <w:szCs w:val="20"/>
          <w:shd w:val="clear" w:color="auto" w:fill="FFFFFF"/>
        </w:rPr>
        <w:t>(2):397-410.</w:t>
      </w:r>
    </w:p>
    <w:p w14:paraId="1E939488" w14:textId="77777777" w:rsidR="00EE02C8" w:rsidRPr="00A340DC" w:rsidRDefault="00EE02C8" w:rsidP="00EE02C8">
      <w:pPr>
        <w:spacing w:before="120" w:line="240" w:lineRule="auto"/>
        <w:ind w:left="1627" w:hanging="907"/>
        <w:jc w:val="both"/>
        <w:rPr>
          <w:rFonts w:ascii="Times New Roman" w:hAnsi="Times New Roman"/>
          <w:sz w:val="20"/>
          <w:szCs w:val="20"/>
        </w:rPr>
      </w:pPr>
      <w:proofErr w:type="spellStart"/>
      <w:r w:rsidRPr="00A340DC">
        <w:rPr>
          <w:rFonts w:ascii="Times New Roman" w:hAnsi="Times New Roman"/>
          <w:sz w:val="20"/>
          <w:szCs w:val="20"/>
        </w:rPr>
        <w:lastRenderedPageBreak/>
        <w:t>Naraian</w:t>
      </w:r>
      <w:proofErr w:type="spellEnd"/>
      <w:r w:rsidRPr="00A340DC">
        <w:rPr>
          <w:rFonts w:ascii="Times New Roman" w:hAnsi="Times New Roman"/>
          <w:sz w:val="20"/>
          <w:szCs w:val="20"/>
        </w:rPr>
        <w:t xml:space="preserve">, R., R.K. </w:t>
      </w:r>
      <w:proofErr w:type="spellStart"/>
      <w:r w:rsidRPr="00A340DC">
        <w:rPr>
          <w:rFonts w:ascii="Times New Roman" w:hAnsi="Times New Roman"/>
          <w:sz w:val="20"/>
          <w:szCs w:val="20"/>
        </w:rPr>
        <w:t>Sahu</w:t>
      </w:r>
      <w:proofErr w:type="spellEnd"/>
      <w:r w:rsidRPr="00A340DC">
        <w:rPr>
          <w:rFonts w:ascii="Times New Roman" w:hAnsi="Times New Roman"/>
          <w:sz w:val="20"/>
          <w:szCs w:val="20"/>
        </w:rPr>
        <w:t xml:space="preserve">, S. Kumar, S.K. </w:t>
      </w:r>
      <w:proofErr w:type="spellStart"/>
      <w:r w:rsidRPr="00A340DC">
        <w:rPr>
          <w:rFonts w:ascii="Times New Roman" w:hAnsi="Times New Roman"/>
          <w:sz w:val="20"/>
          <w:szCs w:val="20"/>
        </w:rPr>
        <w:t>Garg</w:t>
      </w:r>
      <w:proofErr w:type="spellEnd"/>
      <w:r w:rsidRPr="00A340DC">
        <w:rPr>
          <w:rFonts w:ascii="Times New Roman" w:hAnsi="Times New Roman"/>
          <w:sz w:val="20"/>
          <w:szCs w:val="20"/>
        </w:rPr>
        <w:t xml:space="preserve">, C.S. Singh, and R.S. </w:t>
      </w:r>
      <w:proofErr w:type="spellStart"/>
      <w:r w:rsidRPr="00A340DC">
        <w:rPr>
          <w:rFonts w:ascii="Times New Roman" w:hAnsi="Times New Roman"/>
          <w:sz w:val="20"/>
          <w:szCs w:val="20"/>
        </w:rPr>
        <w:t>Kanaujia</w:t>
      </w:r>
      <w:proofErr w:type="spellEnd"/>
      <w:r w:rsidRPr="00A340DC">
        <w:rPr>
          <w:rFonts w:ascii="Times New Roman" w:hAnsi="Times New Roman"/>
          <w:sz w:val="20"/>
          <w:szCs w:val="20"/>
        </w:rPr>
        <w:t xml:space="preserve">. 2009. Influence of different nitrogen rich supplements during cultivation of </w:t>
      </w:r>
      <w:proofErr w:type="spellStart"/>
      <w:r w:rsidRPr="00A340DC">
        <w:rPr>
          <w:rFonts w:ascii="Times New Roman" w:hAnsi="Times New Roman"/>
          <w:i/>
          <w:sz w:val="20"/>
          <w:szCs w:val="20"/>
        </w:rPr>
        <w:t>Pleurotus</w:t>
      </w:r>
      <w:proofErr w:type="spellEnd"/>
      <w:r w:rsidRPr="00A340DC">
        <w:rPr>
          <w:rFonts w:ascii="Times New Roman" w:hAnsi="Times New Roman"/>
          <w:i/>
          <w:sz w:val="20"/>
          <w:szCs w:val="20"/>
        </w:rPr>
        <w:t xml:space="preserve"> </w:t>
      </w:r>
      <w:proofErr w:type="spellStart"/>
      <w:proofErr w:type="gramStart"/>
      <w:r w:rsidRPr="00A340DC">
        <w:rPr>
          <w:rFonts w:ascii="Times New Roman" w:hAnsi="Times New Roman"/>
          <w:i/>
          <w:sz w:val="20"/>
          <w:szCs w:val="20"/>
        </w:rPr>
        <w:t>florida</w:t>
      </w:r>
      <w:proofErr w:type="spellEnd"/>
      <w:proofErr w:type="gramEnd"/>
      <w:r w:rsidRPr="00A340DC">
        <w:rPr>
          <w:rFonts w:ascii="Times New Roman" w:hAnsi="Times New Roman"/>
          <w:sz w:val="20"/>
          <w:szCs w:val="20"/>
        </w:rPr>
        <w:t xml:space="preserve"> on corn cob Agro-wastes. The Environmentalist 29(1):1-7.</w:t>
      </w:r>
    </w:p>
    <w:p w14:paraId="1EB5EF37"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000000"/>
          <w:sz w:val="20"/>
          <w:szCs w:val="20"/>
        </w:rPr>
        <w:t>Ogundele</w:t>
      </w:r>
      <w:proofErr w:type="spellEnd"/>
      <w:r w:rsidRPr="00A340DC">
        <w:rPr>
          <w:rFonts w:ascii="Times New Roman" w:hAnsi="Times New Roman"/>
          <w:color w:val="000000"/>
          <w:sz w:val="20"/>
          <w:szCs w:val="20"/>
        </w:rPr>
        <w:t xml:space="preserve">, G.F., R.O. </w:t>
      </w:r>
      <w:proofErr w:type="spellStart"/>
      <w:r w:rsidRPr="00A340DC">
        <w:rPr>
          <w:rFonts w:ascii="Times New Roman" w:hAnsi="Times New Roman"/>
          <w:color w:val="000000"/>
          <w:sz w:val="20"/>
          <w:szCs w:val="20"/>
        </w:rPr>
        <w:t>Abdulazeez</w:t>
      </w:r>
      <w:proofErr w:type="spellEnd"/>
      <w:r w:rsidRPr="00A340DC">
        <w:rPr>
          <w:rFonts w:ascii="Times New Roman" w:hAnsi="Times New Roman"/>
          <w:color w:val="000000"/>
          <w:sz w:val="20"/>
          <w:szCs w:val="20"/>
        </w:rPr>
        <w:t xml:space="preserve">, and O.P. </w:t>
      </w:r>
      <w:proofErr w:type="spellStart"/>
      <w:r w:rsidRPr="00A340DC">
        <w:rPr>
          <w:rFonts w:ascii="Times New Roman" w:hAnsi="Times New Roman"/>
          <w:color w:val="000000"/>
          <w:sz w:val="20"/>
          <w:szCs w:val="20"/>
        </w:rPr>
        <w:t>Bamidele</w:t>
      </w:r>
      <w:proofErr w:type="spellEnd"/>
      <w:r w:rsidRPr="00A340DC">
        <w:rPr>
          <w:rFonts w:ascii="Times New Roman" w:hAnsi="Times New Roman"/>
          <w:color w:val="000000"/>
          <w:sz w:val="20"/>
          <w:szCs w:val="20"/>
        </w:rPr>
        <w:t>. 2014. Effect of pure and mixed Agro-wastes on Oyster Mushroom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ostreatus</w:t>
      </w:r>
      <w:proofErr w:type="spellEnd"/>
      <w:r w:rsidRPr="00A340DC">
        <w:rPr>
          <w:rFonts w:ascii="Times New Roman" w:hAnsi="Times New Roman"/>
          <w:color w:val="000000"/>
          <w:sz w:val="20"/>
          <w:szCs w:val="20"/>
        </w:rPr>
        <w:t xml:space="preserve">) cultivation. </w:t>
      </w:r>
      <w:r w:rsidRPr="00A340DC">
        <w:rPr>
          <w:rFonts w:ascii="Times New Roman" w:hAnsi="Times New Roman"/>
          <w:iCs/>
          <w:color w:val="000000"/>
          <w:sz w:val="20"/>
          <w:szCs w:val="20"/>
        </w:rPr>
        <w:t xml:space="preserve">Journal of Experimental Biology and Agricultural Science </w:t>
      </w:r>
      <w:r w:rsidRPr="00A340DC">
        <w:rPr>
          <w:rFonts w:ascii="Times New Roman" w:hAnsi="Times New Roman"/>
          <w:color w:val="000000"/>
          <w:sz w:val="20"/>
          <w:szCs w:val="20"/>
        </w:rPr>
        <w:t>2(2):215-219.</w:t>
      </w:r>
    </w:p>
    <w:p w14:paraId="44A6C13C"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000000"/>
          <w:sz w:val="20"/>
          <w:szCs w:val="20"/>
        </w:rPr>
        <w:t>Pardo‑Giménez</w:t>
      </w:r>
      <w:proofErr w:type="spellEnd"/>
      <w:r w:rsidRPr="00A340DC">
        <w:rPr>
          <w:rFonts w:ascii="Times New Roman" w:hAnsi="Times New Roman"/>
          <w:color w:val="000000"/>
          <w:sz w:val="20"/>
          <w:szCs w:val="20"/>
        </w:rPr>
        <w:t xml:space="preserve"> A, L. </w:t>
      </w:r>
      <w:proofErr w:type="spellStart"/>
      <w:r w:rsidRPr="00A340DC">
        <w:rPr>
          <w:rFonts w:ascii="Times New Roman" w:hAnsi="Times New Roman"/>
          <w:color w:val="000000"/>
          <w:sz w:val="20"/>
          <w:szCs w:val="20"/>
        </w:rPr>
        <w:t>Catalán</w:t>
      </w:r>
      <w:proofErr w:type="spellEnd"/>
      <w:r w:rsidRPr="00A340DC">
        <w:rPr>
          <w:rFonts w:ascii="Times New Roman" w:hAnsi="Times New Roman"/>
          <w:color w:val="000000"/>
          <w:sz w:val="20"/>
          <w:szCs w:val="20"/>
        </w:rPr>
        <w:t xml:space="preserve">, J. Carrasco, M. </w:t>
      </w:r>
      <w:proofErr w:type="spellStart"/>
      <w:r w:rsidRPr="00A340DC">
        <w:rPr>
          <w:rFonts w:ascii="Times New Roman" w:hAnsi="Times New Roman"/>
          <w:color w:val="000000"/>
          <w:sz w:val="20"/>
          <w:szCs w:val="20"/>
        </w:rPr>
        <w:t>Álvarez‑Ortí</w:t>
      </w:r>
      <w:proofErr w:type="spellEnd"/>
      <w:r w:rsidRPr="00A340DC">
        <w:rPr>
          <w:rFonts w:ascii="Times New Roman" w:hAnsi="Times New Roman"/>
          <w:color w:val="000000"/>
          <w:sz w:val="20"/>
          <w:szCs w:val="20"/>
        </w:rPr>
        <w:t xml:space="preserve">, D. </w:t>
      </w:r>
      <w:proofErr w:type="spellStart"/>
      <w:r w:rsidRPr="00A340DC">
        <w:rPr>
          <w:rFonts w:ascii="Times New Roman" w:hAnsi="Times New Roman"/>
          <w:color w:val="000000"/>
          <w:sz w:val="20"/>
          <w:szCs w:val="20"/>
        </w:rPr>
        <w:t>Zied</w:t>
      </w:r>
      <w:proofErr w:type="spellEnd"/>
      <w:r w:rsidRPr="00A340DC">
        <w:rPr>
          <w:rFonts w:ascii="Times New Roman" w:hAnsi="Times New Roman"/>
          <w:color w:val="000000"/>
          <w:sz w:val="20"/>
          <w:szCs w:val="20"/>
        </w:rPr>
        <w:t xml:space="preserve">, J. Pardo. 2018. Effect of supplementing crop Agro-wastes with defatted pistachio meal on </w:t>
      </w:r>
      <w:proofErr w:type="spellStart"/>
      <w:r w:rsidRPr="00A340DC">
        <w:rPr>
          <w:rFonts w:ascii="Times New Roman" w:hAnsi="Times New Roman"/>
          <w:i/>
          <w:color w:val="000000"/>
          <w:sz w:val="20"/>
          <w:szCs w:val="20"/>
        </w:rPr>
        <w:t>Agaricus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bisporus</w:t>
      </w:r>
      <w:proofErr w:type="spellEnd"/>
      <w:r w:rsidRPr="00A340DC">
        <w:rPr>
          <w:rFonts w:ascii="Times New Roman" w:hAnsi="Times New Roman"/>
          <w:color w:val="000000"/>
          <w:sz w:val="20"/>
          <w:szCs w:val="20"/>
        </w:rPr>
        <w:t xml:space="preserve"> and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ostreatus</w:t>
      </w:r>
      <w:proofErr w:type="spellEnd"/>
      <w:r w:rsidRPr="00A340DC">
        <w:rPr>
          <w:rFonts w:ascii="Times New Roman" w:hAnsi="Times New Roman"/>
          <w:color w:val="000000"/>
          <w:sz w:val="20"/>
          <w:szCs w:val="20"/>
        </w:rPr>
        <w:t xml:space="preserve"> production. </w:t>
      </w:r>
      <w:r w:rsidRPr="00A340DC">
        <w:rPr>
          <w:rFonts w:ascii="Times New Roman" w:hAnsi="Times New Roman"/>
          <w:iCs/>
          <w:color w:val="000000"/>
          <w:sz w:val="20"/>
          <w:szCs w:val="20"/>
        </w:rPr>
        <w:t>Journal of Food Science and Agriculture</w:t>
      </w:r>
      <w:r w:rsidRPr="00A340DC">
        <w:rPr>
          <w:rFonts w:ascii="Times New Roman" w:hAnsi="Times New Roman"/>
          <w:color w:val="000000"/>
          <w:sz w:val="20"/>
          <w:szCs w:val="20"/>
        </w:rPr>
        <w:t xml:space="preserve"> 96(11):3838-3845. </w:t>
      </w:r>
      <w:proofErr w:type="spellStart"/>
      <w:proofErr w:type="gramStart"/>
      <w:r w:rsidRPr="00A340DC">
        <w:rPr>
          <w:rFonts w:ascii="Times New Roman" w:hAnsi="Times New Roman"/>
          <w:color w:val="000000"/>
          <w:sz w:val="20"/>
          <w:szCs w:val="20"/>
        </w:rPr>
        <w:t>doi</w:t>
      </w:r>
      <w:proofErr w:type="spellEnd"/>
      <w:proofErr w:type="gramEnd"/>
      <w:r w:rsidRPr="00A340DC">
        <w:rPr>
          <w:rFonts w:ascii="Times New Roman" w:hAnsi="Times New Roman"/>
          <w:color w:val="000000"/>
          <w:sz w:val="20"/>
          <w:szCs w:val="20"/>
        </w:rPr>
        <w:t>: 10.1002/jsfa.7579.</w:t>
      </w:r>
    </w:p>
    <w:p w14:paraId="4C4FF3BD"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000000"/>
          <w:sz w:val="20"/>
          <w:szCs w:val="20"/>
        </w:rPr>
        <w:t>Patil</w:t>
      </w:r>
      <w:proofErr w:type="spellEnd"/>
      <w:r w:rsidRPr="00A340DC">
        <w:rPr>
          <w:rFonts w:ascii="Times New Roman" w:hAnsi="Times New Roman"/>
          <w:color w:val="000000"/>
          <w:sz w:val="20"/>
          <w:szCs w:val="20"/>
        </w:rPr>
        <w:t xml:space="preserve">, S.S., S.A. Ahmed, S.M. </w:t>
      </w:r>
      <w:proofErr w:type="spellStart"/>
      <w:r w:rsidRPr="00A340DC">
        <w:rPr>
          <w:rFonts w:ascii="Times New Roman" w:hAnsi="Times New Roman"/>
          <w:color w:val="000000"/>
          <w:sz w:val="20"/>
          <w:szCs w:val="20"/>
        </w:rPr>
        <w:t>Telang</w:t>
      </w:r>
      <w:proofErr w:type="spellEnd"/>
      <w:r w:rsidRPr="00A340DC">
        <w:rPr>
          <w:rFonts w:ascii="Times New Roman" w:hAnsi="Times New Roman"/>
          <w:color w:val="000000"/>
          <w:sz w:val="20"/>
          <w:szCs w:val="20"/>
        </w:rPr>
        <w:t xml:space="preserve">, and M.M. </w:t>
      </w:r>
      <w:proofErr w:type="spellStart"/>
      <w:r w:rsidRPr="00A340DC">
        <w:rPr>
          <w:rFonts w:ascii="Times New Roman" w:hAnsi="Times New Roman"/>
          <w:color w:val="000000"/>
          <w:sz w:val="20"/>
          <w:szCs w:val="20"/>
        </w:rPr>
        <w:t>Baig</w:t>
      </w:r>
      <w:proofErr w:type="spellEnd"/>
      <w:r w:rsidRPr="00A340DC">
        <w:rPr>
          <w:rFonts w:ascii="Times New Roman" w:hAnsi="Times New Roman"/>
          <w:color w:val="000000"/>
          <w:sz w:val="20"/>
          <w:szCs w:val="20"/>
        </w:rPr>
        <w:t xml:space="preserve">. 2010. The nutritional value of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ostreatus</w:t>
      </w:r>
      <w:proofErr w:type="spellEnd"/>
      <w:r w:rsidRPr="00A340DC">
        <w:rPr>
          <w:rFonts w:ascii="Times New Roman" w:hAnsi="Times New Roman"/>
          <w:color w:val="000000"/>
          <w:sz w:val="20"/>
          <w:szCs w:val="20"/>
        </w:rPr>
        <w:t xml:space="preserve"> (</w:t>
      </w:r>
      <w:proofErr w:type="spellStart"/>
      <w:r w:rsidRPr="00A340DC">
        <w:rPr>
          <w:rFonts w:ascii="Times New Roman" w:hAnsi="Times New Roman"/>
          <w:color w:val="000000"/>
          <w:sz w:val="20"/>
          <w:szCs w:val="20"/>
        </w:rPr>
        <w:t>Jacq</w:t>
      </w:r>
      <w:proofErr w:type="spellEnd"/>
      <w:r w:rsidRPr="00A340DC">
        <w:rPr>
          <w:rFonts w:ascii="Times New Roman" w:hAnsi="Times New Roman"/>
          <w:color w:val="000000"/>
          <w:sz w:val="20"/>
          <w:szCs w:val="20"/>
        </w:rPr>
        <w:t>.</w:t>
      </w:r>
      <w:proofErr w:type="gramStart"/>
      <w:r w:rsidRPr="00A340DC">
        <w:rPr>
          <w:rFonts w:ascii="Times New Roman" w:hAnsi="Times New Roman"/>
          <w:color w:val="000000"/>
          <w:sz w:val="20"/>
          <w:szCs w:val="20"/>
        </w:rPr>
        <w:t>:</w:t>
      </w:r>
      <w:proofErr w:type="spellStart"/>
      <w:r w:rsidRPr="00A340DC">
        <w:rPr>
          <w:rFonts w:ascii="Times New Roman" w:hAnsi="Times New Roman"/>
          <w:color w:val="000000"/>
          <w:sz w:val="20"/>
          <w:szCs w:val="20"/>
        </w:rPr>
        <w:t>Fr</w:t>
      </w:r>
      <w:proofErr w:type="spellEnd"/>
      <w:proofErr w:type="gramEnd"/>
      <w:r w:rsidRPr="00A340DC">
        <w:rPr>
          <w:rFonts w:ascii="Times New Roman" w:hAnsi="Times New Roman"/>
          <w:color w:val="000000"/>
          <w:sz w:val="20"/>
          <w:szCs w:val="20"/>
        </w:rPr>
        <w:t xml:space="preserve">) </w:t>
      </w:r>
      <w:proofErr w:type="spellStart"/>
      <w:r w:rsidRPr="00A340DC">
        <w:rPr>
          <w:rFonts w:ascii="Times New Roman" w:hAnsi="Times New Roman"/>
          <w:color w:val="000000"/>
          <w:sz w:val="20"/>
          <w:szCs w:val="20"/>
        </w:rPr>
        <w:t>Kumm</w:t>
      </w:r>
      <w:proofErr w:type="spellEnd"/>
      <w:r w:rsidRPr="00A340DC">
        <w:rPr>
          <w:rFonts w:ascii="Times New Roman" w:hAnsi="Times New Roman"/>
          <w:color w:val="000000"/>
          <w:sz w:val="20"/>
          <w:szCs w:val="20"/>
        </w:rPr>
        <w:t xml:space="preserve"> cultivated on different lignocellulosic agro-wastes. </w:t>
      </w:r>
      <w:r w:rsidRPr="00A340DC">
        <w:rPr>
          <w:rFonts w:ascii="Times New Roman" w:hAnsi="Times New Roman"/>
          <w:iCs/>
          <w:color w:val="000000"/>
          <w:sz w:val="20"/>
          <w:szCs w:val="20"/>
        </w:rPr>
        <w:t>Innovative Romanian Food Biotechnology</w:t>
      </w:r>
      <w:r w:rsidRPr="00A340DC">
        <w:rPr>
          <w:rFonts w:ascii="Times New Roman" w:hAnsi="Times New Roman"/>
          <w:i/>
          <w:color w:val="000000"/>
          <w:sz w:val="20"/>
          <w:szCs w:val="20"/>
        </w:rPr>
        <w:t xml:space="preserve"> </w:t>
      </w:r>
      <w:r w:rsidRPr="00A340DC">
        <w:rPr>
          <w:rFonts w:ascii="Times New Roman" w:hAnsi="Times New Roman"/>
          <w:color w:val="000000"/>
          <w:sz w:val="20"/>
          <w:szCs w:val="20"/>
        </w:rPr>
        <w:t>7:66-76.</w:t>
      </w:r>
    </w:p>
    <w:p w14:paraId="32466471"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222222"/>
          <w:sz w:val="20"/>
          <w:szCs w:val="20"/>
          <w:shd w:val="clear" w:color="auto" w:fill="FFFFFF"/>
        </w:rPr>
        <w:t>Pokhrel</w:t>
      </w:r>
      <w:proofErr w:type="spellEnd"/>
      <w:r w:rsidRPr="00A340DC">
        <w:rPr>
          <w:rFonts w:ascii="Times New Roman" w:hAnsi="Times New Roman"/>
          <w:color w:val="222222"/>
          <w:sz w:val="20"/>
          <w:szCs w:val="20"/>
          <w:shd w:val="clear" w:color="auto" w:fill="FFFFFF"/>
        </w:rPr>
        <w:t xml:space="preserve">, C. P. and S. </w:t>
      </w:r>
      <w:proofErr w:type="spellStart"/>
      <w:r w:rsidRPr="00A340DC">
        <w:rPr>
          <w:rFonts w:ascii="Times New Roman" w:hAnsi="Times New Roman"/>
          <w:color w:val="222222"/>
          <w:sz w:val="20"/>
          <w:szCs w:val="20"/>
          <w:shd w:val="clear" w:color="auto" w:fill="FFFFFF"/>
        </w:rPr>
        <w:t>Ohga</w:t>
      </w:r>
      <w:proofErr w:type="spellEnd"/>
      <w:r w:rsidRPr="00A340DC">
        <w:rPr>
          <w:rFonts w:ascii="Times New Roman" w:hAnsi="Times New Roman"/>
          <w:color w:val="222222"/>
          <w:sz w:val="20"/>
          <w:szCs w:val="20"/>
          <w:shd w:val="clear" w:color="auto" w:fill="FFFFFF"/>
        </w:rPr>
        <w:t xml:space="preserve">. 2007. Cattle bedding waste used as </w:t>
      </w:r>
      <w:proofErr w:type="gramStart"/>
      <w:r w:rsidRPr="00A340DC">
        <w:rPr>
          <w:rFonts w:ascii="Times New Roman" w:hAnsi="Times New Roman"/>
          <w:color w:val="222222"/>
          <w:sz w:val="20"/>
          <w:szCs w:val="20"/>
          <w:shd w:val="clear" w:color="auto" w:fill="FFFFFF"/>
        </w:rPr>
        <w:t>a</w:t>
      </w:r>
      <w:proofErr w:type="gramEnd"/>
      <w:r w:rsidRPr="00A340DC">
        <w:rPr>
          <w:rFonts w:ascii="Times New Roman" w:hAnsi="Times New Roman"/>
          <w:color w:val="222222"/>
          <w:sz w:val="20"/>
          <w:szCs w:val="20"/>
          <w:shd w:val="clear" w:color="auto" w:fill="FFFFFF"/>
        </w:rPr>
        <w:t xml:space="preserve"> Agro-wastes in the cultivation of </w:t>
      </w:r>
      <w:proofErr w:type="spellStart"/>
      <w:r w:rsidRPr="00A340DC">
        <w:rPr>
          <w:rFonts w:ascii="Times New Roman" w:hAnsi="Times New Roman"/>
          <w:i/>
          <w:iCs/>
          <w:color w:val="222222"/>
          <w:sz w:val="20"/>
          <w:szCs w:val="20"/>
          <w:shd w:val="clear" w:color="auto" w:fill="FFFFFF"/>
        </w:rPr>
        <w:t>Agaricus</w:t>
      </w:r>
      <w:proofErr w:type="spellEnd"/>
      <w:r w:rsidRPr="00A340DC">
        <w:rPr>
          <w:rFonts w:ascii="Times New Roman" w:hAnsi="Times New Roman"/>
          <w:color w:val="222222"/>
          <w:sz w:val="20"/>
          <w:szCs w:val="20"/>
          <w:shd w:val="clear" w:color="auto" w:fill="FFFFFF"/>
        </w:rPr>
        <w:t xml:space="preserve"> </w:t>
      </w:r>
      <w:proofErr w:type="spellStart"/>
      <w:r w:rsidRPr="00A340DC">
        <w:rPr>
          <w:rFonts w:ascii="Times New Roman" w:hAnsi="Times New Roman"/>
          <w:i/>
          <w:iCs/>
          <w:color w:val="222222"/>
          <w:sz w:val="20"/>
          <w:szCs w:val="20"/>
          <w:shd w:val="clear" w:color="auto" w:fill="FFFFFF"/>
        </w:rPr>
        <w:t>blazei</w:t>
      </w:r>
      <w:proofErr w:type="spellEnd"/>
      <w:r w:rsidRPr="00A340DC">
        <w:rPr>
          <w:rFonts w:ascii="Times New Roman" w:hAnsi="Times New Roman"/>
          <w:color w:val="222222"/>
          <w:sz w:val="20"/>
          <w:szCs w:val="20"/>
          <w:shd w:val="clear" w:color="auto" w:fill="FFFFFF"/>
        </w:rPr>
        <w:t xml:space="preserve"> </w:t>
      </w:r>
      <w:proofErr w:type="spellStart"/>
      <w:r w:rsidRPr="00A340DC">
        <w:rPr>
          <w:rFonts w:ascii="Times New Roman" w:hAnsi="Times New Roman"/>
          <w:color w:val="222222"/>
          <w:sz w:val="20"/>
          <w:szCs w:val="20"/>
          <w:shd w:val="clear" w:color="auto" w:fill="FFFFFF"/>
        </w:rPr>
        <w:t>Murill</w:t>
      </w:r>
      <w:proofErr w:type="spellEnd"/>
      <w:r w:rsidRPr="00A340DC">
        <w:rPr>
          <w:rFonts w:ascii="Times New Roman" w:hAnsi="Times New Roman"/>
          <w:color w:val="222222"/>
          <w:sz w:val="20"/>
          <w:szCs w:val="20"/>
          <w:shd w:val="clear" w:color="auto" w:fill="FFFFFF"/>
        </w:rPr>
        <w:t>. Journal of the Faculty of Agriculture, Kyushu University 52(2):295-298.</w:t>
      </w:r>
    </w:p>
    <w:p w14:paraId="5188012A"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r w:rsidRPr="00A340DC">
        <w:rPr>
          <w:rFonts w:ascii="Times New Roman" w:hAnsi="Times New Roman"/>
          <w:color w:val="000000"/>
          <w:sz w:val="20"/>
          <w:szCs w:val="20"/>
        </w:rPr>
        <w:t xml:space="preserve">Sanjay, K.J. and G. </w:t>
      </w:r>
      <w:proofErr w:type="spellStart"/>
      <w:r w:rsidRPr="00A340DC">
        <w:rPr>
          <w:rFonts w:ascii="Times New Roman" w:hAnsi="Times New Roman"/>
          <w:color w:val="000000"/>
          <w:sz w:val="20"/>
          <w:szCs w:val="20"/>
        </w:rPr>
        <w:t>Menuka</w:t>
      </w:r>
      <w:proofErr w:type="spellEnd"/>
      <w:r w:rsidRPr="00A340DC">
        <w:rPr>
          <w:rFonts w:ascii="Times New Roman" w:hAnsi="Times New Roman"/>
          <w:color w:val="000000"/>
          <w:sz w:val="20"/>
          <w:szCs w:val="20"/>
        </w:rPr>
        <w:t>. 2020. Growth and yield performance of oyster mushroom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ostreatus</w:t>
      </w:r>
      <w:proofErr w:type="spellEnd"/>
      <w:r w:rsidRPr="00A340DC">
        <w:rPr>
          <w:rFonts w:ascii="Times New Roman" w:hAnsi="Times New Roman"/>
          <w:color w:val="000000"/>
          <w:sz w:val="20"/>
          <w:szCs w:val="20"/>
        </w:rPr>
        <w:t xml:space="preserve">) on water hyacinth as </w:t>
      </w:r>
      <w:proofErr w:type="gramStart"/>
      <w:r w:rsidRPr="00A340DC">
        <w:rPr>
          <w:rFonts w:ascii="Times New Roman" w:hAnsi="Times New Roman"/>
          <w:color w:val="000000"/>
          <w:sz w:val="20"/>
          <w:szCs w:val="20"/>
        </w:rPr>
        <w:t>a</w:t>
      </w:r>
      <w:proofErr w:type="gramEnd"/>
      <w:r w:rsidRPr="00A340DC">
        <w:rPr>
          <w:rFonts w:ascii="Times New Roman" w:hAnsi="Times New Roman"/>
          <w:color w:val="000000"/>
          <w:sz w:val="20"/>
          <w:szCs w:val="20"/>
        </w:rPr>
        <w:t xml:space="preserve"> Agro-wastes.</w:t>
      </w:r>
      <w:r w:rsidRPr="00A340DC">
        <w:rPr>
          <w:rFonts w:ascii="Times New Roman" w:hAnsi="Times New Roman"/>
          <w:iCs/>
          <w:color w:val="000000"/>
          <w:sz w:val="20"/>
          <w:szCs w:val="20"/>
        </w:rPr>
        <w:t xml:space="preserve"> Annals of Plant Sciences</w:t>
      </w:r>
      <w:r w:rsidRPr="00A340DC">
        <w:rPr>
          <w:rFonts w:ascii="Times New Roman" w:hAnsi="Times New Roman"/>
          <w:color w:val="000000"/>
          <w:sz w:val="20"/>
          <w:szCs w:val="20"/>
        </w:rPr>
        <w:t xml:space="preserve"> 9(2):3713-3724. </w:t>
      </w:r>
      <w:proofErr w:type="spellStart"/>
      <w:proofErr w:type="gramStart"/>
      <w:r w:rsidRPr="00A340DC">
        <w:rPr>
          <w:rFonts w:ascii="Times New Roman" w:hAnsi="Times New Roman"/>
          <w:color w:val="000000"/>
          <w:sz w:val="20"/>
          <w:szCs w:val="20"/>
        </w:rPr>
        <w:t>doi</w:t>
      </w:r>
      <w:proofErr w:type="spellEnd"/>
      <w:proofErr w:type="gramEnd"/>
      <w:r w:rsidRPr="00A340DC">
        <w:rPr>
          <w:rFonts w:ascii="Times New Roman" w:hAnsi="Times New Roman"/>
          <w:color w:val="000000"/>
          <w:sz w:val="20"/>
          <w:szCs w:val="20"/>
        </w:rPr>
        <w:t>: 10.21746/aps.2020.9.2.1.</w:t>
      </w:r>
    </w:p>
    <w:p w14:paraId="69A19859"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color w:val="000000"/>
          <w:sz w:val="20"/>
          <w:szCs w:val="20"/>
        </w:rPr>
        <w:t>Shashirekha</w:t>
      </w:r>
      <w:proofErr w:type="spellEnd"/>
      <w:r w:rsidRPr="00A340DC">
        <w:rPr>
          <w:rFonts w:ascii="Times New Roman" w:hAnsi="Times New Roman"/>
          <w:color w:val="000000"/>
          <w:sz w:val="20"/>
          <w:szCs w:val="20"/>
        </w:rPr>
        <w:t xml:space="preserve">, M.N., S. </w:t>
      </w:r>
      <w:proofErr w:type="spellStart"/>
      <w:r w:rsidRPr="00A340DC">
        <w:rPr>
          <w:rFonts w:ascii="Times New Roman" w:hAnsi="Times New Roman"/>
          <w:color w:val="000000"/>
          <w:sz w:val="20"/>
          <w:szCs w:val="20"/>
        </w:rPr>
        <w:t>Rajarathnam</w:t>
      </w:r>
      <w:proofErr w:type="spellEnd"/>
      <w:r w:rsidRPr="00A340DC">
        <w:rPr>
          <w:rFonts w:ascii="Times New Roman" w:hAnsi="Times New Roman"/>
          <w:color w:val="000000"/>
          <w:sz w:val="20"/>
          <w:szCs w:val="20"/>
        </w:rPr>
        <w:t xml:space="preserve">, Z. </w:t>
      </w:r>
      <w:proofErr w:type="spellStart"/>
      <w:r w:rsidRPr="00A340DC">
        <w:rPr>
          <w:rFonts w:ascii="Times New Roman" w:hAnsi="Times New Roman"/>
          <w:color w:val="000000"/>
          <w:sz w:val="20"/>
          <w:szCs w:val="20"/>
        </w:rPr>
        <w:t>Bano</w:t>
      </w:r>
      <w:proofErr w:type="spellEnd"/>
      <w:r w:rsidRPr="00A340DC">
        <w:rPr>
          <w:rFonts w:ascii="Times New Roman" w:hAnsi="Times New Roman"/>
          <w:color w:val="000000"/>
          <w:sz w:val="20"/>
          <w:szCs w:val="20"/>
        </w:rPr>
        <w:t>. 2005. Effects of supplementing rice straw growth</w:t>
      </w:r>
      <w:r>
        <w:rPr>
          <w:rFonts w:ascii="Times New Roman" w:hAnsi="Times New Roman"/>
          <w:color w:val="000000"/>
          <w:sz w:val="20"/>
          <w:szCs w:val="20"/>
        </w:rPr>
        <w:t xml:space="preserve"> </w:t>
      </w:r>
      <w:r w:rsidRPr="00A340DC">
        <w:rPr>
          <w:rFonts w:ascii="Times New Roman" w:hAnsi="Times New Roman"/>
          <w:color w:val="000000"/>
          <w:sz w:val="20"/>
          <w:szCs w:val="20"/>
        </w:rPr>
        <w:t xml:space="preserve">Agro-wastes with cotton seeds on the analytical characteristics of the mushroom,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proofErr w:type="gramStart"/>
      <w:r w:rsidRPr="00A340DC">
        <w:rPr>
          <w:rFonts w:ascii="Times New Roman" w:hAnsi="Times New Roman"/>
          <w:i/>
          <w:color w:val="000000"/>
          <w:sz w:val="20"/>
          <w:szCs w:val="20"/>
        </w:rPr>
        <w:t>florida</w:t>
      </w:r>
      <w:proofErr w:type="spellEnd"/>
      <w:proofErr w:type="gramEnd"/>
      <w:r w:rsidRPr="00A340DC">
        <w:rPr>
          <w:rFonts w:ascii="Times New Roman" w:hAnsi="Times New Roman"/>
          <w:iCs/>
          <w:color w:val="000000"/>
          <w:sz w:val="20"/>
          <w:szCs w:val="20"/>
        </w:rPr>
        <w:t>. Food Chemistry</w:t>
      </w:r>
      <w:r w:rsidRPr="00A340DC">
        <w:rPr>
          <w:rFonts w:ascii="Times New Roman" w:hAnsi="Times New Roman"/>
          <w:color w:val="000000"/>
          <w:sz w:val="20"/>
          <w:szCs w:val="20"/>
        </w:rPr>
        <w:t xml:space="preserve"> 92:255-259.</w:t>
      </w:r>
    </w:p>
    <w:p w14:paraId="775E8457"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r w:rsidRPr="00A340DC">
        <w:rPr>
          <w:rFonts w:ascii="Times New Roman" w:hAnsi="Times New Roman"/>
          <w:color w:val="000000"/>
          <w:sz w:val="20"/>
          <w:szCs w:val="20"/>
        </w:rPr>
        <w:t xml:space="preserve">Singh, S., G. Singh, S. Rahul, A. Kumar, B. </w:t>
      </w:r>
      <w:proofErr w:type="spellStart"/>
      <w:r w:rsidRPr="00A340DC">
        <w:rPr>
          <w:rFonts w:ascii="Times New Roman" w:hAnsi="Times New Roman"/>
          <w:color w:val="000000"/>
          <w:sz w:val="20"/>
          <w:szCs w:val="20"/>
        </w:rPr>
        <w:t>Pratap</w:t>
      </w:r>
      <w:proofErr w:type="spellEnd"/>
      <w:r w:rsidRPr="00A340DC">
        <w:rPr>
          <w:rFonts w:ascii="Times New Roman" w:hAnsi="Times New Roman"/>
          <w:color w:val="000000"/>
          <w:sz w:val="20"/>
          <w:szCs w:val="20"/>
        </w:rPr>
        <w:t xml:space="preserve">, P. </w:t>
      </w:r>
      <w:proofErr w:type="spellStart"/>
      <w:r w:rsidRPr="00A340DC">
        <w:rPr>
          <w:rFonts w:ascii="Times New Roman" w:hAnsi="Times New Roman"/>
          <w:color w:val="000000"/>
          <w:sz w:val="20"/>
          <w:szCs w:val="20"/>
        </w:rPr>
        <w:t>Bankoti</w:t>
      </w:r>
      <w:proofErr w:type="spellEnd"/>
      <w:r w:rsidRPr="00A340DC">
        <w:rPr>
          <w:rFonts w:ascii="Times New Roman" w:hAnsi="Times New Roman"/>
          <w:color w:val="000000"/>
          <w:sz w:val="20"/>
          <w:szCs w:val="20"/>
        </w:rPr>
        <w:t xml:space="preserve">, and R.K. </w:t>
      </w:r>
      <w:proofErr w:type="spellStart"/>
      <w:r w:rsidRPr="00A340DC">
        <w:rPr>
          <w:rFonts w:ascii="Times New Roman" w:hAnsi="Times New Roman"/>
          <w:color w:val="000000"/>
          <w:sz w:val="20"/>
          <w:szCs w:val="20"/>
        </w:rPr>
        <w:t>Pandey</w:t>
      </w:r>
      <w:proofErr w:type="spellEnd"/>
      <w:r w:rsidRPr="00A340DC">
        <w:rPr>
          <w:rFonts w:ascii="Times New Roman" w:hAnsi="Times New Roman"/>
          <w:color w:val="000000"/>
          <w:sz w:val="20"/>
          <w:szCs w:val="20"/>
        </w:rPr>
        <w:t>. 2017. Effect of different Agro-</w:t>
      </w:r>
      <w:proofErr w:type="spellStart"/>
      <w:r w:rsidRPr="00A340DC">
        <w:rPr>
          <w:rFonts w:ascii="Times New Roman" w:hAnsi="Times New Roman"/>
          <w:color w:val="000000"/>
          <w:sz w:val="20"/>
          <w:szCs w:val="20"/>
        </w:rPr>
        <w:t>wastess</w:t>
      </w:r>
      <w:proofErr w:type="spellEnd"/>
      <w:r w:rsidRPr="00A340DC">
        <w:rPr>
          <w:rFonts w:ascii="Times New Roman" w:hAnsi="Times New Roman"/>
          <w:color w:val="000000"/>
          <w:sz w:val="20"/>
          <w:szCs w:val="20"/>
        </w:rPr>
        <w:t xml:space="preserve"> on the growth and yield of Oyster Mushrooms (</w:t>
      </w:r>
      <w:proofErr w:type="spellStart"/>
      <w:r w:rsidRPr="00A340DC">
        <w:rPr>
          <w:rFonts w:ascii="Times New Roman" w:hAnsi="Times New Roman"/>
          <w:i/>
          <w:color w:val="000000"/>
          <w:sz w:val="20"/>
          <w:szCs w:val="20"/>
        </w:rPr>
        <w:t>Pleurotus</w:t>
      </w:r>
      <w:proofErr w:type="spellEnd"/>
      <w:r w:rsidRPr="00A340DC">
        <w:rPr>
          <w:rFonts w:ascii="Times New Roman" w:hAnsi="Times New Roman"/>
          <w:i/>
          <w:color w:val="000000"/>
          <w:sz w:val="20"/>
          <w:szCs w:val="20"/>
        </w:rPr>
        <w:t xml:space="preserve"> </w:t>
      </w:r>
      <w:proofErr w:type="spellStart"/>
      <w:r w:rsidRPr="00A340DC">
        <w:rPr>
          <w:rFonts w:ascii="Times New Roman" w:hAnsi="Times New Roman"/>
          <w:i/>
          <w:color w:val="000000"/>
          <w:sz w:val="20"/>
          <w:szCs w:val="20"/>
        </w:rPr>
        <w:t>djamor</w:t>
      </w:r>
      <w:proofErr w:type="spellEnd"/>
      <w:r w:rsidRPr="00A340DC">
        <w:rPr>
          <w:rFonts w:ascii="Times New Roman" w:hAnsi="Times New Roman"/>
          <w:color w:val="000000"/>
          <w:sz w:val="20"/>
          <w:szCs w:val="20"/>
        </w:rPr>
        <w:t xml:space="preserve">). </w:t>
      </w:r>
      <w:r w:rsidRPr="00A340DC">
        <w:rPr>
          <w:rFonts w:ascii="Times New Roman" w:hAnsi="Times New Roman"/>
          <w:iCs/>
          <w:color w:val="000000"/>
          <w:sz w:val="20"/>
          <w:szCs w:val="20"/>
        </w:rPr>
        <w:t>International Journal of Agriculture Sciences</w:t>
      </w:r>
      <w:r w:rsidRPr="00A340DC">
        <w:rPr>
          <w:rFonts w:ascii="Times New Roman" w:hAnsi="Times New Roman"/>
          <w:color w:val="000000"/>
          <w:sz w:val="20"/>
          <w:szCs w:val="20"/>
        </w:rPr>
        <w:t xml:space="preserve"> 9(4):3721-3723.</w:t>
      </w:r>
    </w:p>
    <w:p w14:paraId="00080109" w14:textId="77777777" w:rsidR="00EE02C8" w:rsidRPr="00A340DC" w:rsidRDefault="00EE02C8" w:rsidP="00EE02C8">
      <w:pPr>
        <w:spacing w:before="120" w:line="240" w:lineRule="auto"/>
        <w:ind w:left="1627" w:hanging="907"/>
        <w:jc w:val="both"/>
        <w:rPr>
          <w:rFonts w:ascii="Times New Roman" w:hAnsi="Times New Roman"/>
          <w:sz w:val="20"/>
          <w:szCs w:val="20"/>
        </w:rPr>
      </w:pPr>
      <w:r w:rsidRPr="00A340DC">
        <w:rPr>
          <w:rFonts w:ascii="Times New Roman" w:hAnsi="Times New Roman"/>
          <w:sz w:val="20"/>
          <w:szCs w:val="20"/>
        </w:rPr>
        <w:t xml:space="preserve">Smith, J.F. and M.E. Love. 1995. Investigation on to the cultural requirement of a brown caped </w:t>
      </w:r>
      <w:proofErr w:type="spellStart"/>
      <w:r w:rsidRPr="00A340DC">
        <w:rPr>
          <w:rFonts w:ascii="Times New Roman" w:hAnsi="Times New Roman"/>
          <w:i/>
          <w:iCs/>
          <w:sz w:val="20"/>
          <w:szCs w:val="20"/>
        </w:rPr>
        <w:t>Agaricus</w:t>
      </w:r>
      <w:proofErr w:type="spellEnd"/>
      <w:r w:rsidRPr="00A340DC">
        <w:rPr>
          <w:rFonts w:ascii="Times New Roman" w:hAnsi="Times New Roman"/>
          <w:sz w:val="20"/>
          <w:szCs w:val="20"/>
        </w:rPr>
        <w:t xml:space="preserve"> strain (W4II) isolated from </w:t>
      </w:r>
      <w:proofErr w:type="spellStart"/>
      <w:r w:rsidRPr="00A340DC">
        <w:rPr>
          <w:rFonts w:ascii="Times New Roman" w:hAnsi="Times New Roman"/>
          <w:i/>
          <w:iCs/>
          <w:sz w:val="20"/>
          <w:szCs w:val="20"/>
        </w:rPr>
        <w:t>Curpressus</w:t>
      </w:r>
      <w:proofErr w:type="spellEnd"/>
      <w:r w:rsidRPr="00A340DC">
        <w:rPr>
          <w:rFonts w:ascii="Times New Roman" w:hAnsi="Times New Roman"/>
          <w:sz w:val="20"/>
          <w:szCs w:val="20"/>
        </w:rPr>
        <w:t xml:space="preserve"> leaf litter. </w:t>
      </w:r>
      <w:r w:rsidRPr="00A340DC">
        <w:rPr>
          <w:rFonts w:ascii="Times New Roman" w:hAnsi="Times New Roman"/>
          <w:iCs/>
          <w:sz w:val="20"/>
          <w:szCs w:val="20"/>
        </w:rPr>
        <w:t>Journal of Horticultural Science</w:t>
      </w:r>
      <w:r w:rsidRPr="00A340DC">
        <w:rPr>
          <w:rFonts w:ascii="Times New Roman" w:hAnsi="Times New Roman"/>
          <w:sz w:val="20"/>
          <w:szCs w:val="20"/>
        </w:rPr>
        <w:t xml:space="preserve"> 70(6):963-974.</w:t>
      </w:r>
    </w:p>
    <w:p w14:paraId="4E1C5A76" w14:textId="77777777" w:rsidR="00EE02C8" w:rsidRPr="00A340DC" w:rsidRDefault="00EE02C8" w:rsidP="00EE02C8">
      <w:pPr>
        <w:spacing w:before="120" w:line="240" w:lineRule="auto"/>
        <w:ind w:left="1627" w:hanging="907"/>
        <w:jc w:val="both"/>
        <w:rPr>
          <w:rFonts w:ascii="Times New Roman" w:hAnsi="Times New Roman"/>
          <w:color w:val="000000"/>
          <w:sz w:val="20"/>
          <w:szCs w:val="20"/>
        </w:rPr>
      </w:pPr>
      <w:proofErr w:type="spellStart"/>
      <w:r w:rsidRPr="00A340DC">
        <w:rPr>
          <w:rFonts w:ascii="Times New Roman" w:hAnsi="Times New Roman"/>
          <w:sz w:val="20"/>
          <w:szCs w:val="20"/>
        </w:rPr>
        <w:t>Upadhyay</w:t>
      </w:r>
      <w:proofErr w:type="spellEnd"/>
      <w:r w:rsidRPr="00A340DC">
        <w:rPr>
          <w:rFonts w:ascii="Times New Roman" w:hAnsi="Times New Roman"/>
          <w:sz w:val="20"/>
          <w:szCs w:val="20"/>
        </w:rPr>
        <w:t xml:space="preserve">, R.C., R.N. </w:t>
      </w:r>
      <w:proofErr w:type="spellStart"/>
      <w:r w:rsidRPr="00A340DC">
        <w:rPr>
          <w:rFonts w:ascii="Times New Roman" w:hAnsi="Times New Roman"/>
          <w:sz w:val="20"/>
          <w:szCs w:val="20"/>
        </w:rPr>
        <w:t>Verma</w:t>
      </w:r>
      <w:proofErr w:type="spellEnd"/>
      <w:r w:rsidRPr="00A340DC">
        <w:rPr>
          <w:rFonts w:ascii="Times New Roman" w:hAnsi="Times New Roman"/>
          <w:sz w:val="20"/>
          <w:szCs w:val="20"/>
        </w:rPr>
        <w:t xml:space="preserve">, S.K. Singh, and M.C. Yadav. 2004. </w:t>
      </w:r>
      <w:r w:rsidRPr="00A340DC">
        <w:rPr>
          <w:rFonts w:ascii="Times New Roman" w:hAnsi="Times New Roman"/>
          <w:color w:val="222222"/>
          <w:sz w:val="20"/>
          <w:szCs w:val="20"/>
          <w:shd w:val="clear" w:color="auto" w:fill="FFFFFF"/>
        </w:rPr>
        <w:t xml:space="preserve">Effect of organic nitrogen supplementation in </w:t>
      </w:r>
      <w:proofErr w:type="spellStart"/>
      <w:r w:rsidRPr="00A340DC">
        <w:rPr>
          <w:rFonts w:ascii="Times New Roman" w:hAnsi="Times New Roman"/>
          <w:i/>
          <w:iCs/>
          <w:color w:val="222222"/>
          <w:sz w:val="20"/>
          <w:szCs w:val="20"/>
          <w:shd w:val="clear" w:color="auto" w:fill="FFFFFF"/>
        </w:rPr>
        <w:t>Pleurotus</w:t>
      </w:r>
      <w:proofErr w:type="spellEnd"/>
      <w:r w:rsidRPr="00A340DC">
        <w:rPr>
          <w:rFonts w:ascii="Times New Roman" w:hAnsi="Times New Roman"/>
          <w:color w:val="222222"/>
          <w:sz w:val="20"/>
          <w:szCs w:val="20"/>
          <w:shd w:val="clear" w:color="auto" w:fill="FFFFFF"/>
        </w:rPr>
        <w:t xml:space="preserve"> species. Mushroom Biology and Mushroom Products 105(3):225-232.</w:t>
      </w:r>
    </w:p>
    <w:p w14:paraId="30C73072" w14:textId="77777777" w:rsidR="00EE02C8" w:rsidRPr="008D060B" w:rsidRDefault="00EE02C8" w:rsidP="00EE02C8">
      <w:pPr>
        <w:spacing w:before="120" w:line="240" w:lineRule="auto"/>
        <w:ind w:left="1627" w:hanging="907"/>
        <w:jc w:val="both"/>
        <w:rPr>
          <w:rFonts w:ascii="Times New Roman" w:hAnsi="Times New Roman"/>
          <w:color w:val="000000"/>
          <w:sz w:val="20"/>
          <w:szCs w:val="20"/>
        </w:rPr>
        <w:sectPr w:rsidR="00EE02C8" w:rsidRPr="008D060B" w:rsidSect="0012479B">
          <w:type w:val="continuous"/>
          <w:pgSz w:w="11909" w:h="16834" w:code="9"/>
          <w:pgMar w:top="1138" w:right="1138" w:bottom="1138" w:left="1138" w:header="720" w:footer="720" w:gutter="0"/>
          <w:cols w:space="360"/>
          <w:docGrid w:linePitch="360"/>
        </w:sectPr>
      </w:pPr>
      <w:r w:rsidRPr="00A340DC">
        <w:rPr>
          <w:rFonts w:ascii="Times New Roman" w:hAnsi="Times New Roman"/>
          <w:color w:val="000000"/>
          <w:sz w:val="20"/>
          <w:szCs w:val="20"/>
        </w:rPr>
        <w:t xml:space="preserve">Zhang, Y., W. </w:t>
      </w:r>
      <w:proofErr w:type="spellStart"/>
      <w:r w:rsidRPr="00A340DC">
        <w:rPr>
          <w:rFonts w:ascii="Times New Roman" w:hAnsi="Times New Roman"/>
          <w:color w:val="000000"/>
          <w:sz w:val="20"/>
          <w:szCs w:val="20"/>
        </w:rPr>
        <w:t>Geng</w:t>
      </w:r>
      <w:proofErr w:type="spellEnd"/>
      <w:r w:rsidRPr="00A340DC">
        <w:rPr>
          <w:rFonts w:ascii="Times New Roman" w:hAnsi="Times New Roman"/>
          <w:color w:val="000000"/>
          <w:sz w:val="20"/>
          <w:szCs w:val="20"/>
        </w:rPr>
        <w:t xml:space="preserve">, Y. Shen, Y. Wang, and Y.C. Dai. 2014. Edible mushroom cultivation for food security and rural development in China: Bio-innovation. </w:t>
      </w:r>
      <w:r w:rsidRPr="00A340DC">
        <w:rPr>
          <w:rFonts w:ascii="Times New Roman" w:hAnsi="Times New Roman"/>
          <w:iCs/>
          <w:color w:val="000000"/>
          <w:sz w:val="20"/>
          <w:szCs w:val="20"/>
        </w:rPr>
        <w:t>Technological</w:t>
      </w:r>
      <w:r>
        <w:rPr>
          <w:rFonts w:ascii="Times New Roman" w:hAnsi="Times New Roman"/>
          <w:iCs/>
          <w:color w:val="000000"/>
          <w:sz w:val="20"/>
          <w:szCs w:val="20"/>
        </w:rPr>
        <w:t xml:space="preserve"> </w:t>
      </w:r>
      <w:r w:rsidRPr="00A340DC">
        <w:rPr>
          <w:rFonts w:ascii="Times New Roman" w:hAnsi="Times New Roman"/>
          <w:iCs/>
          <w:color w:val="000000"/>
          <w:sz w:val="20"/>
          <w:szCs w:val="20"/>
        </w:rPr>
        <w:t>Dissemination and Marketing</w:t>
      </w:r>
      <w:r>
        <w:rPr>
          <w:rFonts w:ascii="Times New Roman" w:hAnsi="Times New Roman"/>
          <w:color w:val="000000"/>
          <w:sz w:val="20"/>
          <w:szCs w:val="20"/>
        </w:rPr>
        <w:t xml:space="preserve"> 6:2961-297</w:t>
      </w:r>
    </w:p>
    <w:p w14:paraId="649A42C7" w14:textId="77777777" w:rsidR="00EE02C8" w:rsidRDefault="00EE02C8" w:rsidP="00EE02C8">
      <w:pPr>
        <w:spacing w:before="120" w:line="240" w:lineRule="auto"/>
        <w:jc w:val="both"/>
        <w:rPr>
          <w:rFonts w:ascii="Times New Roman" w:hAnsi="Times New Roman"/>
          <w:color w:val="000000"/>
          <w:sz w:val="24"/>
          <w:szCs w:val="24"/>
        </w:rPr>
        <w:sectPr w:rsidR="00EE02C8" w:rsidSect="0012479B">
          <w:type w:val="continuous"/>
          <w:pgSz w:w="11909" w:h="16834" w:code="9"/>
          <w:pgMar w:top="1138" w:right="1138" w:bottom="1138" w:left="1138" w:header="720" w:footer="720" w:gutter="0"/>
          <w:cols w:space="360"/>
          <w:docGrid w:linePitch="360"/>
        </w:sectPr>
      </w:pPr>
    </w:p>
    <w:p w14:paraId="0D00C36F" w14:textId="77777777" w:rsidR="00EE02C8" w:rsidRDefault="00EE02C8" w:rsidP="00EE02C8">
      <w:pPr>
        <w:spacing w:before="120" w:line="240" w:lineRule="auto"/>
        <w:jc w:val="both"/>
        <w:rPr>
          <w:rFonts w:ascii="Times New Roman" w:hAnsi="Times New Roman"/>
          <w:b/>
          <w:color w:val="000000"/>
          <w:sz w:val="24"/>
          <w:szCs w:val="24"/>
        </w:rPr>
        <w:sectPr w:rsidR="00EE02C8" w:rsidSect="0012479B">
          <w:type w:val="continuous"/>
          <w:pgSz w:w="11909" w:h="16834" w:code="9"/>
          <w:pgMar w:top="1138" w:right="1138" w:bottom="1138" w:left="1138" w:header="720" w:footer="720" w:gutter="0"/>
          <w:cols w:space="360"/>
          <w:docGrid w:linePitch="360"/>
        </w:sectPr>
      </w:pPr>
    </w:p>
    <w:p w14:paraId="71562574" w14:textId="77777777" w:rsidR="00EE02C8" w:rsidRDefault="00EE02C8" w:rsidP="00EE02C8">
      <w:pPr>
        <w:spacing w:before="12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List of </w:t>
      </w:r>
      <w:r w:rsidRPr="000A5F91">
        <w:rPr>
          <w:rFonts w:ascii="Times New Roman" w:hAnsi="Times New Roman"/>
          <w:b/>
          <w:color w:val="000000"/>
          <w:sz w:val="24"/>
          <w:szCs w:val="24"/>
        </w:rPr>
        <w:t>Table</w:t>
      </w:r>
      <w:r>
        <w:rPr>
          <w:rFonts w:ascii="Times New Roman" w:hAnsi="Times New Roman"/>
          <w:b/>
          <w:color w:val="000000"/>
          <w:sz w:val="24"/>
          <w:szCs w:val="24"/>
        </w:rPr>
        <w:t>s and Figures</w:t>
      </w:r>
    </w:p>
    <w:p w14:paraId="10E7D2D2" w14:textId="77777777" w:rsidR="00EE02C8" w:rsidRPr="00C2103A" w:rsidRDefault="00EE02C8" w:rsidP="00EE02C8">
      <w:pPr>
        <w:pStyle w:val="Caption"/>
        <w:spacing w:after="0"/>
        <w:rPr>
          <w:rFonts w:ascii="Times New Roman" w:hAnsi="Times New Roman"/>
          <w:b w:val="0"/>
          <w:bCs w:val="0"/>
          <w:color w:val="auto"/>
          <w:sz w:val="24"/>
          <w:szCs w:val="24"/>
        </w:rPr>
      </w:pPr>
      <w:r w:rsidRPr="00A2106E">
        <w:rPr>
          <w:rFonts w:ascii="Times New Roman" w:hAnsi="Times New Roman"/>
          <w:color w:val="auto"/>
          <w:sz w:val="22"/>
          <w:szCs w:val="24"/>
        </w:rPr>
        <w:t xml:space="preserve">Table </w:t>
      </w:r>
      <w:r w:rsidRPr="00A2106E">
        <w:rPr>
          <w:rFonts w:ascii="Times New Roman" w:hAnsi="Times New Roman"/>
          <w:color w:val="auto"/>
          <w:sz w:val="22"/>
          <w:szCs w:val="24"/>
        </w:rPr>
        <w:fldChar w:fldCharType="begin"/>
      </w:r>
      <w:r w:rsidRPr="00A2106E">
        <w:rPr>
          <w:rFonts w:ascii="Times New Roman" w:hAnsi="Times New Roman"/>
          <w:color w:val="auto"/>
          <w:sz w:val="22"/>
          <w:szCs w:val="24"/>
        </w:rPr>
        <w:instrText xml:space="preserve"> SEQ Table \* ARABIC </w:instrText>
      </w:r>
      <w:r w:rsidRPr="00A2106E">
        <w:rPr>
          <w:rFonts w:ascii="Times New Roman" w:hAnsi="Times New Roman"/>
          <w:color w:val="auto"/>
          <w:sz w:val="22"/>
          <w:szCs w:val="24"/>
        </w:rPr>
        <w:fldChar w:fldCharType="separate"/>
      </w:r>
      <w:r w:rsidR="00CB6260">
        <w:rPr>
          <w:rFonts w:ascii="Times New Roman" w:hAnsi="Times New Roman"/>
          <w:noProof/>
          <w:color w:val="auto"/>
          <w:sz w:val="22"/>
          <w:szCs w:val="24"/>
        </w:rPr>
        <w:t>1</w:t>
      </w:r>
      <w:r w:rsidRPr="00A2106E">
        <w:rPr>
          <w:rFonts w:ascii="Times New Roman" w:hAnsi="Times New Roman"/>
          <w:color w:val="auto"/>
          <w:sz w:val="22"/>
          <w:szCs w:val="24"/>
        </w:rPr>
        <w:fldChar w:fldCharType="end"/>
      </w:r>
      <w:r w:rsidRPr="00A2106E">
        <w:rPr>
          <w:rFonts w:ascii="Times New Roman" w:hAnsi="Times New Roman"/>
          <w:color w:val="auto"/>
          <w:sz w:val="22"/>
          <w:szCs w:val="24"/>
        </w:rPr>
        <w:t xml:space="preserve">. </w:t>
      </w:r>
      <w:r w:rsidRPr="00A2106E">
        <w:rPr>
          <w:rFonts w:ascii="Times New Roman" w:hAnsi="Times New Roman"/>
          <w:b w:val="0"/>
          <w:bCs w:val="0"/>
          <w:color w:val="auto"/>
          <w:sz w:val="22"/>
          <w:szCs w:val="24"/>
        </w:rPr>
        <w:t>Treatment combination used in the study</w:t>
      </w:r>
      <w:r>
        <w:rPr>
          <w:rFonts w:ascii="Times New Roman" w:hAnsi="Times New Roman"/>
          <w:b w:val="0"/>
          <w:bCs w:val="0"/>
          <w:color w:val="auto"/>
          <w:sz w:val="24"/>
          <w:szCs w:val="24"/>
        </w:rPr>
        <w:t>.</w:t>
      </w:r>
    </w:p>
    <w:tbl>
      <w:tblPr>
        <w:tblW w:w="4315" w:type="dxa"/>
        <w:tblLook w:val="04A0" w:firstRow="1" w:lastRow="0" w:firstColumn="1" w:lastColumn="0" w:noHBand="0" w:noVBand="1"/>
      </w:tblPr>
      <w:tblGrid>
        <w:gridCol w:w="2816"/>
        <w:gridCol w:w="1499"/>
      </w:tblGrid>
      <w:tr w:rsidR="00EE02C8" w:rsidRPr="00833DFB" w14:paraId="5C3A5DF5" w14:textId="77777777" w:rsidTr="0030201D">
        <w:trPr>
          <w:trHeight w:val="461"/>
        </w:trPr>
        <w:tc>
          <w:tcPr>
            <w:tcW w:w="2816" w:type="dxa"/>
            <w:tcBorders>
              <w:top w:val="single" w:sz="4" w:space="0" w:color="auto"/>
              <w:bottom w:val="single" w:sz="4" w:space="0" w:color="auto"/>
            </w:tcBorders>
            <w:shd w:val="clear" w:color="auto" w:fill="auto"/>
          </w:tcPr>
          <w:p w14:paraId="288F898C" w14:textId="77777777" w:rsidR="00EE02C8" w:rsidRPr="00833DFB" w:rsidRDefault="00EE02C8" w:rsidP="0030201D">
            <w:pPr>
              <w:pStyle w:val="Caption"/>
              <w:keepNext/>
              <w:spacing w:before="0" w:after="0"/>
              <w:rPr>
                <w:rFonts w:ascii="Helvetica" w:hAnsi="Helvetica" w:cs="Helvetica"/>
                <w:b w:val="0"/>
                <w:color w:val="000000"/>
                <w:szCs w:val="24"/>
              </w:rPr>
            </w:pPr>
          </w:p>
          <w:p w14:paraId="259C8FBC" w14:textId="77777777" w:rsidR="00EE02C8" w:rsidRPr="00833DFB" w:rsidRDefault="00EE02C8" w:rsidP="0030201D">
            <w:pPr>
              <w:pStyle w:val="Caption"/>
              <w:keepNext/>
              <w:spacing w:before="0" w:after="0"/>
              <w:rPr>
                <w:rFonts w:ascii="Helvetica" w:hAnsi="Helvetica" w:cs="Helvetica"/>
                <w:b w:val="0"/>
                <w:color w:val="000000"/>
                <w:szCs w:val="24"/>
              </w:rPr>
            </w:pPr>
            <w:r>
              <w:rPr>
                <w:rFonts w:ascii="Helvetica" w:hAnsi="Helvetica" w:cs="Helvetica"/>
                <w:b w:val="0"/>
                <w:color w:val="000000"/>
                <w:szCs w:val="24"/>
              </w:rPr>
              <w:t>Agro-wastes</w:t>
            </w:r>
          </w:p>
        </w:tc>
        <w:tc>
          <w:tcPr>
            <w:tcW w:w="1499" w:type="dxa"/>
            <w:tcBorders>
              <w:top w:val="single" w:sz="4" w:space="0" w:color="auto"/>
              <w:bottom w:val="single" w:sz="4" w:space="0" w:color="auto"/>
            </w:tcBorders>
            <w:shd w:val="clear" w:color="auto" w:fill="auto"/>
          </w:tcPr>
          <w:p w14:paraId="0242EAE7"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Rate of wheat bran supplement (%)</w:t>
            </w:r>
          </w:p>
        </w:tc>
      </w:tr>
      <w:tr w:rsidR="00EE02C8" w:rsidRPr="00833DFB" w14:paraId="01316977" w14:textId="77777777" w:rsidTr="0030201D">
        <w:trPr>
          <w:trHeight w:val="236"/>
        </w:trPr>
        <w:tc>
          <w:tcPr>
            <w:tcW w:w="2816" w:type="dxa"/>
            <w:tcBorders>
              <w:top w:val="single" w:sz="4" w:space="0" w:color="auto"/>
            </w:tcBorders>
            <w:shd w:val="clear" w:color="auto" w:fill="auto"/>
          </w:tcPr>
          <w:p w14:paraId="46336921"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Water hyacinth (WH)</w:t>
            </w:r>
          </w:p>
        </w:tc>
        <w:tc>
          <w:tcPr>
            <w:tcW w:w="1499" w:type="dxa"/>
            <w:tcBorders>
              <w:top w:val="single" w:sz="4" w:space="0" w:color="auto"/>
            </w:tcBorders>
            <w:shd w:val="clear" w:color="auto" w:fill="auto"/>
          </w:tcPr>
          <w:p w14:paraId="3D5501C3"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0</w:t>
            </w:r>
          </w:p>
        </w:tc>
      </w:tr>
      <w:tr w:rsidR="00EE02C8" w:rsidRPr="00833DFB" w14:paraId="1E1064A3" w14:textId="77777777" w:rsidTr="0030201D">
        <w:trPr>
          <w:trHeight w:val="236"/>
        </w:trPr>
        <w:tc>
          <w:tcPr>
            <w:tcW w:w="2816" w:type="dxa"/>
            <w:shd w:val="clear" w:color="auto" w:fill="auto"/>
          </w:tcPr>
          <w:p w14:paraId="5FA7A29D"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Wheat straw (WS)</w:t>
            </w:r>
          </w:p>
        </w:tc>
        <w:tc>
          <w:tcPr>
            <w:tcW w:w="1499" w:type="dxa"/>
            <w:shd w:val="clear" w:color="auto" w:fill="auto"/>
          </w:tcPr>
          <w:p w14:paraId="3D165D91"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0</w:t>
            </w:r>
          </w:p>
        </w:tc>
      </w:tr>
      <w:tr w:rsidR="00EE02C8" w:rsidRPr="00833DFB" w14:paraId="32ABF271" w14:textId="77777777" w:rsidTr="0030201D">
        <w:trPr>
          <w:trHeight w:val="223"/>
        </w:trPr>
        <w:tc>
          <w:tcPr>
            <w:tcW w:w="2816" w:type="dxa"/>
            <w:shd w:val="clear" w:color="auto" w:fill="auto"/>
          </w:tcPr>
          <w:p w14:paraId="75F17656"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Sawdust (SD)</w:t>
            </w:r>
          </w:p>
        </w:tc>
        <w:tc>
          <w:tcPr>
            <w:tcW w:w="1499" w:type="dxa"/>
            <w:shd w:val="clear" w:color="auto" w:fill="auto"/>
          </w:tcPr>
          <w:p w14:paraId="4B55B921"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0</w:t>
            </w:r>
          </w:p>
        </w:tc>
      </w:tr>
      <w:tr w:rsidR="00EE02C8" w:rsidRPr="00833DFB" w14:paraId="59AEB8CF" w14:textId="77777777" w:rsidTr="0030201D">
        <w:trPr>
          <w:trHeight w:val="236"/>
        </w:trPr>
        <w:tc>
          <w:tcPr>
            <w:tcW w:w="2816" w:type="dxa"/>
            <w:shd w:val="clear" w:color="auto" w:fill="auto"/>
          </w:tcPr>
          <w:p w14:paraId="0980AF86"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Tea waste (TW) + 10% wheat straw</w:t>
            </w:r>
          </w:p>
        </w:tc>
        <w:tc>
          <w:tcPr>
            <w:tcW w:w="1499" w:type="dxa"/>
            <w:shd w:val="clear" w:color="auto" w:fill="auto"/>
          </w:tcPr>
          <w:p w14:paraId="28DA4C52"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0</w:t>
            </w:r>
          </w:p>
        </w:tc>
      </w:tr>
      <w:tr w:rsidR="00EE02C8" w:rsidRPr="00833DFB" w14:paraId="6DDF3F4A" w14:textId="77777777" w:rsidTr="0030201D">
        <w:trPr>
          <w:trHeight w:val="236"/>
        </w:trPr>
        <w:tc>
          <w:tcPr>
            <w:tcW w:w="2816" w:type="dxa"/>
            <w:shd w:val="clear" w:color="auto" w:fill="auto"/>
          </w:tcPr>
          <w:p w14:paraId="1EF4C0EE"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Water hyacinth (WH)</w:t>
            </w:r>
          </w:p>
        </w:tc>
        <w:tc>
          <w:tcPr>
            <w:tcW w:w="1499" w:type="dxa"/>
            <w:shd w:val="clear" w:color="auto" w:fill="auto"/>
          </w:tcPr>
          <w:p w14:paraId="2E9A3B3C"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15</w:t>
            </w:r>
          </w:p>
        </w:tc>
      </w:tr>
      <w:tr w:rsidR="00EE02C8" w:rsidRPr="00833DFB" w14:paraId="03DB40EB" w14:textId="77777777" w:rsidTr="0030201D">
        <w:trPr>
          <w:trHeight w:val="223"/>
        </w:trPr>
        <w:tc>
          <w:tcPr>
            <w:tcW w:w="2816" w:type="dxa"/>
            <w:shd w:val="clear" w:color="auto" w:fill="auto"/>
          </w:tcPr>
          <w:p w14:paraId="288BF990"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Wheat straw (WS)</w:t>
            </w:r>
          </w:p>
        </w:tc>
        <w:tc>
          <w:tcPr>
            <w:tcW w:w="1499" w:type="dxa"/>
            <w:shd w:val="clear" w:color="auto" w:fill="auto"/>
          </w:tcPr>
          <w:p w14:paraId="1CF1D092"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15</w:t>
            </w:r>
          </w:p>
        </w:tc>
      </w:tr>
      <w:tr w:rsidR="00EE02C8" w:rsidRPr="00833DFB" w14:paraId="48C2CF07" w14:textId="77777777" w:rsidTr="0030201D">
        <w:trPr>
          <w:trHeight w:val="236"/>
        </w:trPr>
        <w:tc>
          <w:tcPr>
            <w:tcW w:w="2816" w:type="dxa"/>
            <w:shd w:val="clear" w:color="auto" w:fill="auto"/>
          </w:tcPr>
          <w:p w14:paraId="0D561C9D"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Sawdust (SD)</w:t>
            </w:r>
          </w:p>
        </w:tc>
        <w:tc>
          <w:tcPr>
            <w:tcW w:w="1499" w:type="dxa"/>
            <w:shd w:val="clear" w:color="auto" w:fill="auto"/>
          </w:tcPr>
          <w:p w14:paraId="3B947114"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15</w:t>
            </w:r>
          </w:p>
        </w:tc>
      </w:tr>
      <w:tr w:rsidR="00EE02C8" w:rsidRPr="00833DFB" w14:paraId="7A3153BF" w14:textId="77777777" w:rsidTr="0030201D">
        <w:trPr>
          <w:trHeight w:val="236"/>
        </w:trPr>
        <w:tc>
          <w:tcPr>
            <w:tcW w:w="2816" w:type="dxa"/>
            <w:tcBorders>
              <w:bottom w:val="single" w:sz="4" w:space="0" w:color="auto"/>
            </w:tcBorders>
            <w:shd w:val="clear" w:color="auto" w:fill="auto"/>
          </w:tcPr>
          <w:p w14:paraId="748D134F" w14:textId="77777777" w:rsidR="00EE02C8" w:rsidRPr="00833DFB" w:rsidRDefault="00EE02C8" w:rsidP="0030201D">
            <w:pPr>
              <w:pStyle w:val="Caption"/>
              <w:keepNext/>
              <w:spacing w:before="0" w:after="0"/>
              <w:jc w:val="both"/>
              <w:rPr>
                <w:rFonts w:ascii="Helvetica" w:hAnsi="Helvetica" w:cs="Helvetica"/>
                <w:b w:val="0"/>
                <w:color w:val="000000"/>
                <w:szCs w:val="24"/>
              </w:rPr>
            </w:pPr>
            <w:r w:rsidRPr="00833DFB">
              <w:rPr>
                <w:rFonts w:ascii="Helvetica" w:hAnsi="Helvetica" w:cs="Helvetica"/>
                <w:b w:val="0"/>
                <w:color w:val="000000"/>
                <w:szCs w:val="24"/>
              </w:rPr>
              <w:t>Tea waste (TW) + 10% wheat straw</w:t>
            </w:r>
          </w:p>
        </w:tc>
        <w:tc>
          <w:tcPr>
            <w:tcW w:w="1499" w:type="dxa"/>
            <w:tcBorders>
              <w:bottom w:val="single" w:sz="4" w:space="0" w:color="auto"/>
            </w:tcBorders>
            <w:shd w:val="clear" w:color="auto" w:fill="auto"/>
          </w:tcPr>
          <w:p w14:paraId="632AC0BF" w14:textId="77777777" w:rsidR="00EE02C8" w:rsidRPr="00833DFB" w:rsidRDefault="00EE02C8" w:rsidP="0030201D">
            <w:pPr>
              <w:pStyle w:val="Caption"/>
              <w:keepNext/>
              <w:spacing w:before="0" w:after="0"/>
              <w:jc w:val="center"/>
              <w:rPr>
                <w:rFonts w:ascii="Helvetica" w:hAnsi="Helvetica" w:cs="Helvetica"/>
                <w:b w:val="0"/>
                <w:color w:val="000000"/>
                <w:szCs w:val="24"/>
              </w:rPr>
            </w:pPr>
            <w:r w:rsidRPr="00833DFB">
              <w:rPr>
                <w:rFonts w:ascii="Helvetica" w:hAnsi="Helvetica" w:cs="Helvetica"/>
                <w:b w:val="0"/>
                <w:color w:val="000000"/>
                <w:szCs w:val="24"/>
              </w:rPr>
              <w:t>15</w:t>
            </w:r>
          </w:p>
        </w:tc>
      </w:tr>
    </w:tbl>
    <w:p w14:paraId="5166C9F6" w14:textId="77777777" w:rsidR="00EE02C8" w:rsidRPr="00A2106E" w:rsidRDefault="00EE02C8" w:rsidP="00EE02C8">
      <w:pPr>
        <w:pStyle w:val="Caption"/>
        <w:keepNext/>
        <w:spacing w:after="0"/>
        <w:jc w:val="both"/>
        <w:rPr>
          <w:rFonts w:ascii="Times New Roman" w:hAnsi="Times New Roman"/>
          <w:b w:val="0"/>
          <w:bCs w:val="0"/>
          <w:color w:val="auto"/>
          <w:sz w:val="22"/>
          <w:szCs w:val="24"/>
        </w:rPr>
      </w:pPr>
      <w:r w:rsidRPr="00A2106E">
        <w:rPr>
          <w:rFonts w:ascii="Times New Roman" w:hAnsi="Times New Roman"/>
          <w:color w:val="auto"/>
          <w:sz w:val="22"/>
          <w:szCs w:val="24"/>
        </w:rPr>
        <w:t xml:space="preserve">Table 2 </w:t>
      </w:r>
      <w:r w:rsidRPr="00A2106E">
        <w:rPr>
          <w:rFonts w:ascii="Times New Roman" w:hAnsi="Times New Roman"/>
          <w:b w:val="0"/>
          <w:bCs w:val="0"/>
          <w:color w:val="auto"/>
          <w:sz w:val="22"/>
          <w:szCs w:val="24"/>
        </w:rPr>
        <w:t>Interaction effect of Agro-wastes and wheat bran supplementation on morphological and growth parameter of oyster mushroom.</w:t>
      </w:r>
    </w:p>
    <w:tbl>
      <w:tblPr>
        <w:tblStyle w:val="TableGrid"/>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810"/>
        <w:gridCol w:w="990"/>
        <w:gridCol w:w="810"/>
        <w:gridCol w:w="720"/>
      </w:tblGrid>
      <w:tr w:rsidR="00EE02C8" w:rsidRPr="00F030B4" w14:paraId="03DCFC1C" w14:textId="77777777" w:rsidTr="0030201D">
        <w:tc>
          <w:tcPr>
            <w:tcW w:w="1525" w:type="dxa"/>
            <w:tcBorders>
              <w:top w:val="single" w:sz="4" w:space="0" w:color="auto"/>
              <w:bottom w:val="single" w:sz="4" w:space="0" w:color="auto"/>
            </w:tcBorders>
          </w:tcPr>
          <w:p w14:paraId="6F5EBAB5" w14:textId="77777777" w:rsidR="00EE02C8" w:rsidRPr="00F030B4" w:rsidRDefault="00EE02C8" w:rsidP="0030201D">
            <w:pPr>
              <w:spacing w:before="0"/>
              <w:rPr>
                <w:rFonts w:ascii="Helvetica" w:hAnsi="Helvetica" w:cs="Helvetica"/>
                <w:color w:val="000000" w:themeColor="text1"/>
                <w:sz w:val="16"/>
                <w:szCs w:val="16"/>
              </w:rPr>
            </w:pPr>
          </w:p>
          <w:p w14:paraId="202D9184"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Wheat bran supplement</w:t>
            </w:r>
          </w:p>
        </w:tc>
        <w:tc>
          <w:tcPr>
            <w:tcW w:w="810" w:type="dxa"/>
            <w:tcBorders>
              <w:top w:val="single" w:sz="4" w:space="0" w:color="auto"/>
              <w:bottom w:val="single" w:sz="4" w:space="0" w:color="auto"/>
            </w:tcBorders>
          </w:tcPr>
          <w:p w14:paraId="0F342DD4"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Agro-</w:t>
            </w:r>
            <w:proofErr w:type="spellStart"/>
            <w:r w:rsidRPr="00F030B4">
              <w:rPr>
                <w:rFonts w:ascii="Helvetica" w:hAnsi="Helvetica" w:cs="Helvetica"/>
                <w:color w:val="000000" w:themeColor="text1"/>
                <w:sz w:val="16"/>
                <w:szCs w:val="16"/>
              </w:rPr>
              <w:t>wastes</w:t>
            </w:r>
            <w:r w:rsidRPr="00F030B4">
              <w:rPr>
                <w:rFonts w:ascii="Helvetica" w:hAnsi="Helvetica" w:cs="Helvetica"/>
                <w:color w:val="000000" w:themeColor="text1"/>
                <w:sz w:val="16"/>
                <w:szCs w:val="16"/>
                <w:vertAlign w:val="superscript"/>
              </w:rPr>
              <w:t>a</w:t>
            </w:r>
            <w:proofErr w:type="spellEnd"/>
          </w:p>
        </w:tc>
        <w:tc>
          <w:tcPr>
            <w:tcW w:w="990" w:type="dxa"/>
            <w:tcBorders>
              <w:top w:val="single" w:sz="4" w:space="0" w:color="auto"/>
              <w:bottom w:val="single" w:sz="4" w:space="0" w:color="auto"/>
            </w:tcBorders>
          </w:tcPr>
          <w:p w14:paraId="5FCECC5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bCs/>
                <w:color w:val="000000" w:themeColor="text1"/>
                <w:sz w:val="16"/>
                <w:szCs w:val="16"/>
              </w:rPr>
              <w:t>Mycelium completion rate (days)</w:t>
            </w:r>
          </w:p>
        </w:tc>
        <w:tc>
          <w:tcPr>
            <w:tcW w:w="810" w:type="dxa"/>
            <w:tcBorders>
              <w:top w:val="single" w:sz="4" w:space="0" w:color="auto"/>
              <w:bottom w:val="single" w:sz="4" w:space="0" w:color="auto"/>
            </w:tcBorders>
          </w:tcPr>
          <w:p w14:paraId="1B81495F"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bCs/>
                <w:color w:val="000000" w:themeColor="text1"/>
                <w:sz w:val="16"/>
                <w:szCs w:val="16"/>
              </w:rPr>
              <w:t>Pin head formatio</w:t>
            </w:r>
            <w:r w:rsidRPr="00F030B4">
              <w:rPr>
                <w:rFonts w:ascii="Helvetica" w:hAnsi="Helvetica" w:cs="Helvetica"/>
                <w:bCs/>
                <w:color w:val="000000" w:themeColor="text1"/>
                <w:sz w:val="16"/>
                <w:szCs w:val="16"/>
              </w:rPr>
              <w:lastRenderedPageBreak/>
              <w:t>n (days)</w:t>
            </w:r>
          </w:p>
        </w:tc>
        <w:tc>
          <w:tcPr>
            <w:tcW w:w="720" w:type="dxa"/>
            <w:tcBorders>
              <w:top w:val="single" w:sz="4" w:space="0" w:color="auto"/>
              <w:bottom w:val="single" w:sz="4" w:space="0" w:color="auto"/>
            </w:tcBorders>
          </w:tcPr>
          <w:p w14:paraId="49E88459" w14:textId="77777777" w:rsidR="00EE02C8" w:rsidRDefault="00EE02C8" w:rsidP="0030201D">
            <w:pPr>
              <w:spacing w:before="0"/>
              <w:rPr>
                <w:rFonts w:ascii="Helvetica" w:hAnsi="Helvetica" w:cs="Helvetica"/>
                <w:bCs/>
                <w:color w:val="000000" w:themeColor="text1"/>
                <w:sz w:val="16"/>
                <w:szCs w:val="16"/>
              </w:rPr>
            </w:pPr>
          </w:p>
          <w:p w14:paraId="782A2511"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bCs/>
                <w:color w:val="000000" w:themeColor="text1"/>
                <w:sz w:val="16"/>
                <w:szCs w:val="16"/>
              </w:rPr>
              <w:t xml:space="preserve">Maturity </w:t>
            </w:r>
            <w:r w:rsidRPr="00F030B4">
              <w:rPr>
                <w:rFonts w:ascii="Helvetica" w:hAnsi="Helvetica" w:cs="Helvetica"/>
                <w:bCs/>
                <w:color w:val="000000" w:themeColor="text1"/>
                <w:sz w:val="16"/>
                <w:szCs w:val="16"/>
              </w:rPr>
              <w:lastRenderedPageBreak/>
              <w:t>(days)</w:t>
            </w:r>
          </w:p>
        </w:tc>
      </w:tr>
      <w:tr w:rsidR="00EE02C8" w:rsidRPr="00F030B4" w14:paraId="6E1759E7" w14:textId="77777777" w:rsidTr="0030201D">
        <w:tc>
          <w:tcPr>
            <w:tcW w:w="1525" w:type="dxa"/>
            <w:tcBorders>
              <w:top w:val="single" w:sz="4" w:space="0" w:color="auto"/>
            </w:tcBorders>
          </w:tcPr>
          <w:p w14:paraId="4FC0664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lastRenderedPageBreak/>
              <w:t>Supplemented</w:t>
            </w:r>
          </w:p>
        </w:tc>
        <w:tc>
          <w:tcPr>
            <w:tcW w:w="810" w:type="dxa"/>
            <w:vMerge w:val="restart"/>
            <w:tcBorders>
              <w:top w:val="single" w:sz="4" w:space="0" w:color="auto"/>
            </w:tcBorders>
          </w:tcPr>
          <w:p w14:paraId="231FD2A3"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WS</w:t>
            </w:r>
          </w:p>
        </w:tc>
        <w:tc>
          <w:tcPr>
            <w:tcW w:w="990" w:type="dxa"/>
            <w:tcBorders>
              <w:top w:val="single" w:sz="4" w:space="0" w:color="auto"/>
            </w:tcBorders>
          </w:tcPr>
          <w:p w14:paraId="16E076D5"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21.00e</w:t>
            </w:r>
            <w:r w:rsidRPr="00F030B4">
              <w:rPr>
                <w:rFonts w:ascii="Helvetica" w:hAnsi="Helvetica" w:cs="Helvetica"/>
                <w:color w:val="000000" w:themeColor="text1"/>
                <w:sz w:val="16"/>
                <w:szCs w:val="16"/>
                <w:vertAlign w:val="superscript"/>
              </w:rPr>
              <w:t>b</w:t>
            </w:r>
          </w:p>
        </w:tc>
        <w:tc>
          <w:tcPr>
            <w:tcW w:w="810" w:type="dxa"/>
            <w:tcBorders>
              <w:top w:val="single" w:sz="4" w:space="0" w:color="auto"/>
            </w:tcBorders>
          </w:tcPr>
          <w:p w14:paraId="3C3B8506"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5.00f</w:t>
            </w:r>
            <w:r w:rsidRPr="00F030B4">
              <w:rPr>
                <w:rFonts w:ascii="Helvetica" w:hAnsi="Helvetica" w:cs="Helvetica"/>
                <w:color w:val="000000" w:themeColor="text1"/>
                <w:sz w:val="16"/>
                <w:szCs w:val="16"/>
                <w:vertAlign w:val="superscript"/>
              </w:rPr>
              <w:t>b</w:t>
            </w:r>
          </w:p>
        </w:tc>
        <w:tc>
          <w:tcPr>
            <w:tcW w:w="720" w:type="dxa"/>
            <w:tcBorders>
              <w:top w:val="single" w:sz="4" w:space="0" w:color="auto"/>
            </w:tcBorders>
          </w:tcPr>
          <w:p w14:paraId="526B012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4.16g</w:t>
            </w:r>
            <w:r w:rsidRPr="00F030B4">
              <w:rPr>
                <w:rFonts w:ascii="Helvetica" w:hAnsi="Helvetica" w:cs="Helvetica"/>
                <w:color w:val="000000" w:themeColor="text1"/>
                <w:sz w:val="16"/>
                <w:szCs w:val="16"/>
                <w:vertAlign w:val="superscript"/>
              </w:rPr>
              <w:t>b</w:t>
            </w:r>
          </w:p>
        </w:tc>
      </w:tr>
      <w:tr w:rsidR="00EE02C8" w:rsidRPr="00F030B4" w14:paraId="541EC17C" w14:textId="77777777" w:rsidTr="0030201D">
        <w:tc>
          <w:tcPr>
            <w:tcW w:w="1525" w:type="dxa"/>
          </w:tcPr>
          <w:p w14:paraId="10E0E9FB"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Not supplemented</w:t>
            </w:r>
          </w:p>
        </w:tc>
        <w:tc>
          <w:tcPr>
            <w:tcW w:w="810" w:type="dxa"/>
            <w:vMerge/>
          </w:tcPr>
          <w:p w14:paraId="1F7D0DCA" w14:textId="77777777" w:rsidR="00EE02C8" w:rsidRPr="00F030B4" w:rsidRDefault="00EE02C8" w:rsidP="0030201D">
            <w:pPr>
              <w:spacing w:before="0"/>
              <w:rPr>
                <w:rFonts w:ascii="Helvetica" w:hAnsi="Helvetica" w:cs="Helvetica"/>
                <w:color w:val="000000" w:themeColor="text1"/>
                <w:sz w:val="16"/>
                <w:szCs w:val="16"/>
              </w:rPr>
            </w:pPr>
          </w:p>
        </w:tc>
        <w:tc>
          <w:tcPr>
            <w:tcW w:w="990" w:type="dxa"/>
          </w:tcPr>
          <w:p w14:paraId="1B86BC6D"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25.00bc</w:t>
            </w:r>
          </w:p>
        </w:tc>
        <w:tc>
          <w:tcPr>
            <w:tcW w:w="810" w:type="dxa"/>
          </w:tcPr>
          <w:p w14:paraId="1AF7645D"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6.00d</w:t>
            </w:r>
          </w:p>
        </w:tc>
        <w:tc>
          <w:tcPr>
            <w:tcW w:w="720" w:type="dxa"/>
          </w:tcPr>
          <w:p w14:paraId="1FD1F13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5.66d</w:t>
            </w:r>
          </w:p>
        </w:tc>
      </w:tr>
      <w:tr w:rsidR="00EE02C8" w:rsidRPr="00F030B4" w14:paraId="5E016C21" w14:textId="77777777" w:rsidTr="0030201D">
        <w:tc>
          <w:tcPr>
            <w:tcW w:w="1525" w:type="dxa"/>
          </w:tcPr>
          <w:p w14:paraId="3AF1A656"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Supplemented</w:t>
            </w:r>
          </w:p>
        </w:tc>
        <w:tc>
          <w:tcPr>
            <w:tcW w:w="810" w:type="dxa"/>
            <w:vMerge w:val="restart"/>
          </w:tcPr>
          <w:p w14:paraId="6387077C"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WH</w:t>
            </w:r>
          </w:p>
        </w:tc>
        <w:tc>
          <w:tcPr>
            <w:tcW w:w="990" w:type="dxa"/>
          </w:tcPr>
          <w:p w14:paraId="4E36FC8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22.33d</w:t>
            </w:r>
          </w:p>
        </w:tc>
        <w:tc>
          <w:tcPr>
            <w:tcW w:w="810" w:type="dxa"/>
          </w:tcPr>
          <w:p w14:paraId="2E81E69D"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5.50e</w:t>
            </w:r>
          </w:p>
        </w:tc>
        <w:tc>
          <w:tcPr>
            <w:tcW w:w="720" w:type="dxa"/>
          </w:tcPr>
          <w:p w14:paraId="4878D147"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4.76f</w:t>
            </w:r>
          </w:p>
        </w:tc>
      </w:tr>
      <w:tr w:rsidR="00EE02C8" w:rsidRPr="00F030B4" w14:paraId="1FAF655C" w14:textId="77777777" w:rsidTr="0030201D">
        <w:tc>
          <w:tcPr>
            <w:tcW w:w="1525" w:type="dxa"/>
          </w:tcPr>
          <w:p w14:paraId="779E17EF"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Not supplemented</w:t>
            </w:r>
          </w:p>
        </w:tc>
        <w:tc>
          <w:tcPr>
            <w:tcW w:w="810" w:type="dxa"/>
            <w:vMerge/>
          </w:tcPr>
          <w:p w14:paraId="070925E3" w14:textId="77777777" w:rsidR="00EE02C8" w:rsidRPr="00F030B4" w:rsidRDefault="00EE02C8" w:rsidP="0030201D">
            <w:pPr>
              <w:spacing w:before="0"/>
              <w:rPr>
                <w:rFonts w:ascii="Helvetica" w:hAnsi="Helvetica" w:cs="Helvetica"/>
                <w:color w:val="000000" w:themeColor="text1"/>
                <w:sz w:val="16"/>
                <w:szCs w:val="16"/>
              </w:rPr>
            </w:pPr>
          </w:p>
        </w:tc>
        <w:tc>
          <w:tcPr>
            <w:tcW w:w="990" w:type="dxa"/>
          </w:tcPr>
          <w:p w14:paraId="04FF24E6"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24.66bc</w:t>
            </w:r>
          </w:p>
        </w:tc>
        <w:tc>
          <w:tcPr>
            <w:tcW w:w="810" w:type="dxa"/>
          </w:tcPr>
          <w:p w14:paraId="4B373E35"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6.46c</w:t>
            </w:r>
          </w:p>
        </w:tc>
        <w:tc>
          <w:tcPr>
            <w:tcW w:w="720" w:type="dxa"/>
          </w:tcPr>
          <w:p w14:paraId="215A4901"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6.00c</w:t>
            </w:r>
          </w:p>
        </w:tc>
      </w:tr>
      <w:tr w:rsidR="00EE02C8" w:rsidRPr="00F030B4" w14:paraId="2EC248AE" w14:textId="77777777" w:rsidTr="0030201D">
        <w:tc>
          <w:tcPr>
            <w:tcW w:w="1525" w:type="dxa"/>
          </w:tcPr>
          <w:p w14:paraId="26D04487"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Supplemented</w:t>
            </w:r>
          </w:p>
        </w:tc>
        <w:tc>
          <w:tcPr>
            <w:tcW w:w="810" w:type="dxa"/>
            <w:vMerge w:val="restart"/>
          </w:tcPr>
          <w:p w14:paraId="1EE1BB2C"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SD</w:t>
            </w:r>
          </w:p>
        </w:tc>
        <w:tc>
          <w:tcPr>
            <w:tcW w:w="990" w:type="dxa"/>
          </w:tcPr>
          <w:p w14:paraId="54D64F70"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24.00c</w:t>
            </w:r>
          </w:p>
        </w:tc>
        <w:tc>
          <w:tcPr>
            <w:tcW w:w="810" w:type="dxa"/>
          </w:tcPr>
          <w:p w14:paraId="3CB26E54"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5.85d</w:t>
            </w:r>
          </w:p>
        </w:tc>
        <w:tc>
          <w:tcPr>
            <w:tcW w:w="720" w:type="dxa"/>
          </w:tcPr>
          <w:p w14:paraId="243F62E9"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5.25e</w:t>
            </w:r>
          </w:p>
        </w:tc>
      </w:tr>
      <w:tr w:rsidR="00EE02C8" w:rsidRPr="00F030B4" w14:paraId="2E0135D1" w14:textId="77777777" w:rsidTr="0030201D">
        <w:tc>
          <w:tcPr>
            <w:tcW w:w="1525" w:type="dxa"/>
          </w:tcPr>
          <w:p w14:paraId="6E6B125A"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Not supplemented</w:t>
            </w:r>
          </w:p>
        </w:tc>
        <w:tc>
          <w:tcPr>
            <w:tcW w:w="810" w:type="dxa"/>
            <w:vMerge/>
          </w:tcPr>
          <w:p w14:paraId="1CABEA0D" w14:textId="77777777" w:rsidR="00EE02C8" w:rsidRPr="00F030B4" w:rsidRDefault="00EE02C8" w:rsidP="0030201D">
            <w:pPr>
              <w:spacing w:before="0"/>
              <w:rPr>
                <w:rFonts w:ascii="Helvetica" w:hAnsi="Helvetica" w:cs="Helvetica"/>
                <w:color w:val="000000" w:themeColor="text1"/>
                <w:sz w:val="16"/>
                <w:szCs w:val="16"/>
              </w:rPr>
            </w:pPr>
          </w:p>
        </w:tc>
        <w:tc>
          <w:tcPr>
            <w:tcW w:w="990" w:type="dxa"/>
          </w:tcPr>
          <w:p w14:paraId="0A3EC92C"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24.66bc</w:t>
            </w:r>
          </w:p>
        </w:tc>
        <w:tc>
          <w:tcPr>
            <w:tcW w:w="810" w:type="dxa"/>
          </w:tcPr>
          <w:p w14:paraId="25B8454C"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6.63c</w:t>
            </w:r>
          </w:p>
        </w:tc>
        <w:tc>
          <w:tcPr>
            <w:tcW w:w="720" w:type="dxa"/>
          </w:tcPr>
          <w:p w14:paraId="294743CF"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6.33b</w:t>
            </w:r>
          </w:p>
        </w:tc>
      </w:tr>
      <w:tr w:rsidR="00EE02C8" w:rsidRPr="00F030B4" w14:paraId="4665CF2A" w14:textId="77777777" w:rsidTr="0030201D">
        <w:tc>
          <w:tcPr>
            <w:tcW w:w="1525" w:type="dxa"/>
          </w:tcPr>
          <w:p w14:paraId="7F7A4FB0"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Supplemented</w:t>
            </w:r>
          </w:p>
        </w:tc>
        <w:tc>
          <w:tcPr>
            <w:tcW w:w="810" w:type="dxa"/>
            <w:vMerge w:val="restart"/>
          </w:tcPr>
          <w:p w14:paraId="12501F0E"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TW</w:t>
            </w:r>
          </w:p>
        </w:tc>
        <w:tc>
          <w:tcPr>
            <w:tcW w:w="990" w:type="dxa"/>
          </w:tcPr>
          <w:p w14:paraId="26C42957"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25.66ab</w:t>
            </w:r>
          </w:p>
        </w:tc>
        <w:tc>
          <w:tcPr>
            <w:tcW w:w="810" w:type="dxa"/>
          </w:tcPr>
          <w:p w14:paraId="4E72AC7F"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7.00b</w:t>
            </w:r>
          </w:p>
        </w:tc>
        <w:tc>
          <w:tcPr>
            <w:tcW w:w="720" w:type="dxa"/>
          </w:tcPr>
          <w:p w14:paraId="20505F54"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6.41b</w:t>
            </w:r>
          </w:p>
        </w:tc>
      </w:tr>
      <w:tr w:rsidR="00EE02C8" w:rsidRPr="00F030B4" w14:paraId="1BA23188" w14:textId="77777777" w:rsidTr="0030201D">
        <w:tc>
          <w:tcPr>
            <w:tcW w:w="1525" w:type="dxa"/>
            <w:tcBorders>
              <w:bottom w:val="single" w:sz="4" w:space="0" w:color="auto"/>
            </w:tcBorders>
          </w:tcPr>
          <w:p w14:paraId="4AC95A32"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Not supplemented</w:t>
            </w:r>
          </w:p>
        </w:tc>
        <w:tc>
          <w:tcPr>
            <w:tcW w:w="810" w:type="dxa"/>
            <w:vMerge/>
            <w:tcBorders>
              <w:bottom w:val="single" w:sz="4" w:space="0" w:color="auto"/>
            </w:tcBorders>
          </w:tcPr>
          <w:p w14:paraId="29960522" w14:textId="77777777" w:rsidR="00EE02C8" w:rsidRPr="00F030B4" w:rsidRDefault="00EE02C8" w:rsidP="0030201D">
            <w:pPr>
              <w:spacing w:before="0"/>
              <w:rPr>
                <w:rFonts w:ascii="Helvetica" w:hAnsi="Helvetica" w:cs="Helvetica"/>
                <w:color w:val="000000" w:themeColor="text1"/>
                <w:sz w:val="16"/>
                <w:szCs w:val="16"/>
              </w:rPr>
            </w:pPr>
          </w:p>
        </w:tc>
        <w:tc>
          <w:tcPr>
            <w:tcW w:w="990" w:type="dxa"/>
            <w:tcBorders>
              <w:bottom w:val="single" w:sz="4" w:space="0" w:color="auto"/>
            </w:tcBorders>
          </w:tcPr>
          <w:p w14:paraId="7B4FC270"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26.50a</w:t>
            </w:r>
          </w:p>
        </w:tc>
        <w:tc>
          <w:tcPr>
            <w:tcW w:w="810" w:type="dxa"/>
            <w:tcBorders>
              <w:bottom w:val="single" w:sz="4" w:space="0" w:color="auto"/>
            </w:tcBorders>
          </w:tcPr>
          <w:p w14:paraId="3DE341C4"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7.45a</w:t>
            </w:r>
          </w:p>
        </w:tc>
        <w:tc>
          <w:tcPr>
            <w:tcW w:w="720" w:type="dxa"/>
            <w:tcBorders>
              <w:bottom w:val="single" w:sz="4" w:space="0" w:color="auto"/>
            </w:tcBorders>
          </w:tcPr>
          <w:p w14:paraId="525ED870" w14:textId="77777777" w:rsidR="00EE02C8" w:rsidRPr="00F030B4" w:rsidRDefault="00EE02C8" w:rsidP="0030201D">
            <w:pPr>
              <w:spacing w:before="0"/>
              <w:rPr>
                <w:rFonts w:ascii="Helvetica" w:hAnsi="Helvetica" w:cs="Helvetica"/>
                <w:color w:val="000000" w:themeColor="text1"/>
                <w:sz w:val="16"/>
                <w:szCs w:val="16"/>
              </w:rPr>
            </w:pPr>
            <w:r w:rsidRPr="00F030B4">
              <w:rPr>
                <w:rFonts w:ascii="Helvetica" w:hAnsi="Helvetica" w:cs="Helvetica"/>
                <w:color w:val="000000" w:themeColor="text1"/>
                <w:sz w:val="16"/>
                <w:szCs w:val="16"/>
              </w:rPr>
              <w:t>7.00a</w:t>
            </w:r>
          </w:p>
        </w:tc>
      </w:tr>
    </w:tbl>
    <w:p w14:paraId="3852F703" w14:textId="77777777" w:rsidR="00EE02C8" w:rsidRPr="0012506F" w:rsidRDefault="00EE02C8" w:rsidP="00EE02C8">
      <w:pPr>
        <w:spacing w:before="0" w:after="0" w:line="240" w:lineRule="auto"/>
        <w:jc w:val="both"/>
        <w:rPr>
          <w:rFonts w:ascii="Times New Roman" w:hAnsi="Times New Roman"/>
          <w:color w:val="000000" w:themeColor="text1"/>
          <w:sz w:val="20"/>
          <w:szCs w:val="20"/>
        </w:rPr>
      </w:pPr>
      <w:proofErr w:type="gramStart"/>
      <w:r w:rsidRPr="0012506F">
        <w:rPr>
          <w:rFonts w:ascii="Times New Roman" w:hAnsi="Times New Roman"/>
          <w:color w:val="000000" w:themeColor="text1"/>
          <w:sz w:val="20"/>
          <w:szCs w:val="20"/>
          <w:vertAlign w:val="superscript"/>
        </w:rPr>
        <w:t>a</w:t>
      </w:r>
      <w:proofErr w:type="gramEnd"/>
      <w:r w:rsidRPr="0012506F">
        <w:rPr>
          <w:rFonts w:ascii="Times New Roman" w:hAnsi="Times New Roman"/>
          <w:color w:val="000000" w:themeColor="text1"/>
          <w:sz w:val="20"/>
          <w:szCs w:val="20"/>
          <w:vertAlign w:val="superscript"/>
        </w:rPr>
        <w:t xml:space="preserve"> </w:t>
      </w:r>
      <w:r w:rsidRPr="0012506F">
        <w:rPr>
          <w:rFonts w:ascii="Times New Roman" w:hAnsi="Times New Roman"/>
          <w:color w:val="000000" w:themeColor="text1"/>
          <w:sz w:val="20"/>
          <w:szCs w:val="20"/>
        </w:rPr>
        <w:t>WS = Wheat straw; WH = Water hyacinth leaves; SD = Saw dust; TW = Tea waste+10% wheat straw.</w:t>
      </w:r>
    </w:p>
    <w:p w14:paraId="61DB084D" w14:textId="77777777" w:rsidR="00EE02C8" w:rsidRPr="0012506F" w:rsidRDefault="00EE02C8" w:rsidP="00EE02C8">
      <w:pPr>
        <w:spacing w:before="0" w:after="0" w:line="240" w:lineRule="auto"/>
        <w:jc w:val="both"/>
        <w:rPr>
          <w:rFonts w:ascii="Times New Roman" w:hAnsi="Times New Roman"/>
          <w:color w:val="000000" w:themeColor="text1"/>
          <w:sz w:val="20"/>
          <w:szCs w:val="20"/>
        </w:rPr>
      </w:pPr>
      <w:proofErr w:type="gramStart"/>
      <w:r w:rsidRPr="0012506F">
        <w:rPr>
          <w:rFonts w:ascii="Times New Roman" w:hAnsi="Times New Roman"/>
          <w:color w:val="000000" w:themeColor="text1"/>
          <w:sz w:val="20"/>
          <w:szCs w:val="20"/>
          <w:vertAlign w:val="superscript"/>
        </w:rPr>
        <w:t>b</w:t>
      </w:r>
      <w:proofErr w:type="gramEnd"/>
      <w:r w:rsidRPr="0012506F">
        <w:rPr>
          <w:rFonts w:ascii="Times New Roman" w:hAnsi="Times New Roman"/>
          <w:color w:val="000000" w:themeColor="text1"/>
          <w:sz w:val="20"/>
          <w:szCs w:val="20"/>
          <w:vertAlign w:val="superscript"/>
        </w:rPr>
        <w:t xml:space="preserve"> </w:t>
      </w:r>
      <w:r w:rsidRPr="0012506F">
        <w:rPr>
          <w:rFonts w:ascii="Times New Roman" w:hAnsi="Times New Roman"/>
          <w:color w:val="000000" w:themeColor="text1"/>
          <w:sz w:val="20"/>
          <w:szCs w:val="20"/>
        </w:rPr>
        <w:t>Data analyzed with least squares means. Values in a column followed by the same letter are not significantly different, P &lt; 0.05, Tukey’s test.</w:t>
      </w:r>
    </w:p>
    <w:p w14:paraId="2ADA667D" w14:textId="77777777" w:rsidR="00EE02C8" w:rsidRPr="00A2106E" w:rsidRDefault="00EE02C8" w:rsidP="00EE02C8">
      <w:pPr>
        <w:pStyle w:val="Caption"/>
        <w:keepNext/>
        <w:spacing w:before="120"/>
        <w:jc w:val="both"/>
        <w:rPr>
          <w:rFonts w:ascii="Times New Roman" w:hAnsi="Times New Roman"/>
          <w:b w:val="0"/>
          <w:bCs w:val="0"/>
          <w:color w:val="auto"/>
          <w:sz w:val="22"/>
          <w:szCs w:val="24"/>
        </w:rPr>
      </w:pPr>
      <w:r w:rsidRPr="00A2106E">
        <w:rPr>
          <w:rFonts w:ascii="Times New Roman" w:hAnsi="Times New Roman"/>
          <w:color w:val="auto"/>
          <w:sz w:val="22"/>
          <w:szCs w:val="24"/>
        </w:rPr>
        <w:t xml:space="preserve">Table 3: </w:t>
      </w:r>
      <w:r w:rsidRPr="00A2106E">
        <w:rPr>
          <w:rFonts w:ascii="Times New Roman" w:hAnsi="Times New Roman"/>
          <w:b w:val="0"/>
          <w:bCs w:val="0"/>
          <w:color w:val="auto"/>
          <w:sz w:val="22"/>
          <w:szCs w:val="24"/>
        </w:rPr>
        <w:t>Interaction</w:t>
      </w:r>
      <w:r w:rsidRPr="00A2106E">
        <w:rPr>
          <w:rFonts w:ascii="Times New Roman" w:hAnsi="Times New Roman"/>
          <w:b w:val="0"/>
          <w:bCs w:val="0"/>
          <w:color w:val="auto"/>
          <w:sz w:val="22"/>
          <w:szCs w:val="24"/>
          <w:vertAlign w:val="superscript"/>
        </w:rPr>
        <w:t xml:space="preserve"> </w:t>
      </w:r>
      <w:r w:rsidRPr="00A2106E">
        <w:rPr>
          <w:rFonts w:ascii="Times New Roman" w:hAnsi="Times New Roman"/>
          <w:b w:val="0"/>
          <w:bCs w:val="0"/>
          <w:color w:val="auto"/>
          <w:sz w:val="22"/>
          <w:szCs w:val="24"/>
        </w:rPr>
        <w:t>effect of Agro-wastes and wheat bran  supplement on total weight of fruiting body</w:t>
      </w:r>
      <w:r w:rsidRPr="00A2106E">
        <w:rPr>
          <w:rFonts w:ascii="Times New Roman" w:hAnsi="Times New Roman"/>
          <w:b w:val="0"/>
          <w:bCs w:val="0"/>
          <w:color w:val="000000"/>
          <w:sz w:val="22"/>
          <w:szCs w:val="24"/>
        </w:rPr>
        <w:t>.</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1445"/>
        <w:gridCol w:w="2340"/>
      </w:tblGrid>
      <w:tr w:rsidR="00EE02C8" w:rsidRPr="00E30156" w14:paraId="5EB5EF42" w14:textId="77777777" w:rsidTr="0030201D">
        <w:tc>
          <w:tcPr>
            <w:tcW w:w="1975" w:type="dxa"/>
            <w:tcBorders>
              <w:top w:val="single" w:sz="4" w:space="0" w:color="auto"/>
              <w:bottom w:val="single" w:sz="4" w:space="0" w:color="auto"/>
            </w:tcBorders>
          </w:tcPr>
          <w:p w14:paraId="179A8E32"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Wheat bran supplement</w:t>
            </w:r>
          </w:p>
        </w:tc>
        <w:tc>
          <w:tcPr>
            <w:tcW w:w="1445" w:type="dxa"/>
            <w:tcBorders>
              <w:top w:val="single" w:sz="4" w:space="0" w:color="auto"/>
              <w:bottom w:val="single" w:sz="4" w:space="0" w:color="auto"/>
            </w:tcBorders>
          </w:tcPr>
          <w:p w14:paraId="1F4DE444" w14:textId="77777777" w:rsidR="00EE02C8" w:rsidRPr="00E30156" w:rsidRDefault="00EE02C8" w:rsidP="0030201D">
            <w:pPr>
              <w:spacing w:before="0"/>
              <w:rPr>
                <w:rFonts w:ascii="Helvetica" w:hAnsi="Helvetica" w:cs="Helvetica"/>
                <w:sz w:val="20"/>
                <w:szCs w:val="20"/>
              </w:rPr>
            </w:pPr>
          </w:p>
          <w:p w14:paraId="0A3ABEDA" w14:textId="77777777" w:rsidR="00EE02C8" w:rsidRPr="00E30156" w:rsidRDefault="00EE02C8" w:rsidP="0030201D">
            <w:pPr>
              <w:spacing w:before="0"/>
              <w:rPr>
                <w:rFonts w:ascii="Helvetica" w:hAnsi="Helvetica" w:cs="Helvetica"/>
                <w:sz w:val="20"/>
                <w:szCs w:val="20"/>
              </w:rPr>
            </w:pPr>
            <w:r>
              <w:rPr>
                <w:rFonts w:ascii="Helvetica" w:hAnsi="Helvetica" w:cs="Helvetica"/>
                <w:sz w:val="20"/>
                <w:szCs w:val="20"/>
              </w:rPr>
              <w:t>Agro-</w:t>
            </w:r>
            <w:proofErr w:type="spellStart"/>
            <w:r>
              <w:rPr>
                <w:rFonts w:ascii="Helvetica" w:hAnsi="Helvetica" w:cs="Helvetica"/>
                <w:sz w:val="20"/>
                <w:szCs w:val="20"/>
              </w:rPr>
              <w:t>wastes</w:t>
            </w:r>
            <w:r w:rsidRPr="000B2B62">
              <w:rPr>
                <w:rFonts w:ascii="Helvetica" w:hAnsi="Helvetica" w:cs="Helvetica"/>
                <w:sz w:val="20"/>
                <w:szCs w:val="20"/>
                <w:vertAlign w:val="superscript"/>
              </w:rPr>
              <w:t>a</w:t>
            </w:r>
            <w:proofErr w:type="spellEnd"/>
          </w:p>
        </w:tc>
        <w:tc>
          <w:tcPr>
            <w:tcW w:w="2340" w:type="dxa"/>
            <w:tcBorders>
              <w:top w:val="single" w:sz="4" w:space="0" w:color="auto"/>
              <w:bottom w:val="single" w:sz="4" w:space="0" w:color="auto"/>
            </w:tcBorders>
          </w:tcPr>
          <w:p w14:paraId="0AB862E0" w14:textId="77777777" w:rsidR="00EE02C8" w:rsidRPr="00E30156" w:rsidRDefault="00EE02C8" w:rsidP="0030201D">
            <w:pPr>
              <w:spacing w:before="0"/>
              <w:rPr>
                <w:rFonts w:ascii="Helvetica" w:hAnsi="Helvetica" w:cs="Helvetica"/>
                <w:bCs/>
                <w:sz w:val="20"/>
                <w:szCs w:val="20"/>
              </w:rPr>
            </w:pPr>
            <w:r w:rsidRPr="00E30156">
              <w:rPr>
                <w:rFonts w:ascii="Helvetica" w:hAnsi="Helvetica" w:cs="Helvetica"/>
                <w:color w:val="000000"/>
                <w:sz w:val="20"/>
                <w:szCs w:val="20"/>
              </w:rPr>
              <w:t>Total fruiting body weight of the season</w:t>
            </w:r>
            <w:r w:rsidRPr="00E30156">
              <w:rPr>
                <w:rFonts w:ascii="Helvetica" w:hAnsi="Helvetica" w:cs="Helvetica"/>
                <w:bCs/>
                <w:sz w:val="20"/>
                <w:szCs w:val="20"/>
              </w:rPr>
              <w:t>(g)</w:t>
            </w:r>
          </w:p>
        </w:tc>
      </w:tr>
      <w:tr w:rsidR="00EE02C8" w:rsidRPr="00E30156" w14:paraId="0351327D" w14:textId="77777777" w:rsidTr="0030201D">
        <w:tc>
          <w:tcPr>
            <w:tcW w:w="1975" w:type="dxa"/>
            <w:tcBorders>
              <w:top w:val="single" w:sz="4" w:space="0" w:color="auto"/>
            </w:tcBorders>
          </w:tcPr>
          <w:p w14:paraId="04A8A68C"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supplemented</w:t>
            </w:r>
          </w:p>
        </w:tc>
        <w:tc>
          <w:tcPr>
            <w:tcW w:w="1445" w:type="dxa"/>
            <w:vMerge w:val="restart"/>
            <w:tcBorders>
              <w:top w:val="single" w:sz="4" w:space="0" w:color="auto"/>
            </w:tcBorders>
          </w:tcPr>
          <w:p w14:paraId="550A0E18"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WS</w:t>
            </w:r>
          </w:p>
        </w:tc>
        <w:tc>
          <w:tcPr>
            <w:tcW w:w="2340" w:type="dxa"/>
            <w:tcBorders>
              <w:top w:val="single" w:sz="4" w:space="0" w:color="auto"/>
            </w:tcBorders>
          </w:tcPr>
          <w:p w14:paraId="7DCB8243"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1203.60a</w:t>
            </w:r>
            <w:r w:rsidRPr="00E30156">
              <w:rPr>
                <w:rFonts w:ascii="Helvetica" w:hAnsi="Helvetica" w:cs="Helvetica"/>
                <w:sz w:val="20"/>
                <w:szCs w:val="20"/>
                <w:vertAlign w:val="superscript"/>
              </w:rPr>
              <w:t>b</w:t>
            </w:r>
          </w:p>
        </w:tc>
      </w:tr>
      <w:tr w:rsidR="00EE02C8" w:rsidRPr="00E30156" w14:paraId="33C189F4" w14:textId="77777777" w:rsidTr="0030201D">
        <w:tc>
          <w:tcPr>
            <w:tcW w:w="1975" w:type="dxa"/>
          </w:tcPr>
          <w:p w14:paraId="5D0A997C"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Not supplemented</w:t>
            </w:r>
          </w:p>
        </w:tc>
        <w:tc>
          <w:tcPr>
            <w:tcW w:w="1445" w:type="dxa"/>
            <w:vMerge/>
          </w:tcPr>
          <w:p w14:paraId="7AAF0D1A" w14:textId="77777777" w:rsidR="00EE02C8" w:rsidRPr="00E30156" w:rsidRDefault="00EE02C8" w:rsidP="0030201D">
            <w:pPr>
              <w:spacing w:before="0"/>
              <w:rPr>
                <w:rFonts w:ascii="Helvetica" w:hAnsi="Helvetica" w:cs="Helvetica"/>
                <w:sz w:val="20"/>
                <w:szCs w:val="20"/>
              </w:rPr>
            </w:pPr>
          </w:p>
        </w:tc>
        <w:tc>
          <w:tcPr>
            <w:tcW w:w="2340" w:type="dxa"/>
          </w:tcPr>
          <w:p w14:paraId="2896943C"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931.67d</w:t>
            </w:r>
          </w:p>
        </w:tc>
      </w:tr>
      <w:tr w:rsidR="00EE02C8" w:rsidRPr="00E30156" w14:paraId="389C68B1" w14:textId="77777777" w:rsidTr="0030201D">
        <w:tc>
          <w:tcPr>
            <w:tcW w:w="1975" w:type="dxa"/>
          </w:tcPr>
          <w:p w14:paraId="22D62C69"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supplemented</w:t>
            </w:r>
          </w:p>
        </w:tc>
        <w:tc>
          <w:tcPr>
            <w:tcW w:w="1445" w:type="dxa"/>
            <w:vMerge w:val="restart"/>
          </w:tcPr>
          <w:p w14:paraId="0D7278A9"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WH</w:t>
            </w:r>
          </w:p>
        </w:tc>
        <w:tc>
          <w:tcPr>
            <w:tcW w:w="2340" w:type="dxa"/>
          </w:tcPr>
          <w:p w14:paraId="7B8BADED"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1144.33b</w:t>
            </w:r>
          </w:p>
        </w:tc>
      </w:tr>
      <w:tr w:rsidR="00EE02C8" w:rsidRPr="00E30156" w14:paraId="3C72A5DA" w14:textId="77777777" w:rsidTr="0030201D">
        <w:tc>
          <w:tcPr>
            <w:tcW w:w="1975" w:type="dxa"/>
          </w:tcPr>
          <w:p w14:paraId="6369110F"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Not supplemented</w:t>
            </w:r>
          </w:p>
        </w:tc>
        <w:tc>
          <w:tcPr>
            <w:tcW w:w="1445" w:type="dxa"/>
            <w:vMerge/>
          </w:tcPr>
          <w:p w14:paraId="50C06695" w14:textId="77777777" w:rsidR="00EE02C8" w:rsidRPr="00E30156" w:rsidRDefault="00EE02C8" w:rsidP="0030201D">
            <w:pPr>
              <w:spacing w:before="0"/>
              <w:rPr>
                <w:rFonts w:ascii="Helvetica" w:hAnsi="Helvetica" w:cs="Helvetica"/>
                <w:sz w:val="20"/>
                <w:szCs w:val="20"/>
              </w:rPr>
            </w:pPr>
          </w:p>
        </w:tc>
        <w:tc>
          <w:tcPr>
            <w:tcW w:w="2340" w:type="dxa"/>
          </w:tcPr>
          <w:p w14:paraId="002C3ED2"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890.67d</w:t>
            </w:r>
          </w:p>
        </w:tc>
      </w:tr>
      <w:tr w:rsidR="00EE02C8" w:rsidRPr="00E30156" w14:paraId="30E6F320" w14:textId="77777777" w:rsidTr="0030201D">
        <w:tc>
          <w:tcPr>
            <w:tcW w:w="1975" w:type="dxa"/>
          </w:tcPr>
          <w:p w14:paraId="15517271"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supplemented</w:t>
            </w:r>
          </w:p>
        </w:tc>
        <w:tc>
          <w:tcPr>
            <w:tcW w:w="1445" w:type="dxa"/>
            <w:vMerge w:val="restart"/>
          </w:tcPr>
          <w:p w14:paraId="70A01D88"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SD</w:t>
            </w:r>
          </w:p>
        </w:tc>
        <w:tc>
          <w:tcPr>
            <w:tcW w:w="2340" w:type="dxa"/>
          </w:tcPr>
          <w:p w14:paraId="4999EB5C"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1046.33c</w:t>
            </w:r>
          </w:p>
        </w:tc>
      </w:tr>
      <w:tr w:rsidR="00EE02C8" w:rsidRPr="00E30156" w14:paraId="75CC2BDB" w14:textId="77777777" w:rsidTr="0030201D">
        <w:tc>
          <w:tcPr>
            <w:tcW w:w="1975" w:type="dxa"/>
          </w:tcPr>
          <w:p w14:paraId="2709F023"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Not supplemented</w:t>
            </w:r>
          </w:p>
        </w:tc>
        <w:tc>
          <w:tcPr>
            <w:tcW w:w="1445" w:type="dxa"/>
            <w:vMerge/>
          </w:tcPr>
          <w:p w14:paraId="434E3C91" w14:textId="77777777" w:rsidR="00EE02C8" w:rsidRPr="00E30156" w:rsidRDefault="00EE02C8" w:rsidP="0030201D">
            <w:pPr>
              <w:spacing w:before="0"/>
              <w:rPr>
                <w:rFonts w:ascii="Helvetica" w:hAnsi="Helvetica" w:cs="Helvetica"/>
                <w:sz w:val="20"/>
                <w:szCs w:val="20"/>
              </w:rPr>
            </w:pPr>
          </w:p>
        </w:tc>
        <w:tc>
          <w:tcPr>
            <w:tcW w:w="2340" w:type="dxa"/>
          </w:tcPr>
          <w:p w14:paraId="2B7655F4"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773.67e</w:t>
            </w:r>
          </w:p>
        </w:tc>
      </w:tr>
      <w:tr w:rsidR="00EE02C8" w:rsidRPr="00E30156" w14:paraId="46396566" w14:textId="77777777" w:rsidTr="0030201D">
        <w:tc>
          <w:tcPr>
            <w:tcW w:w="1975" w:type="dxa"/>
          </w:tcPr>
          <w:p w14:paraId="34BB75EF"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supplemented</w:t>
            </w:r>
          </w:p>
        </w:tc>
        <w:tc>
          <w:tcPr>
            <w:tcW w:w="1445" w:type="dxa"/>
            <w:vMerge w:val="restart"/>
          </w:tcPr>
          <w:p w14:paraId="16A81197"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TW</w:t>
            </w:r>
          </w:p>
        </w:tc>
        <w:tc>
          <w:tcPr>
            <w:tcW w:w="2340" w:type="dxa"/>
          </w:tcPr>
          <w:p w14:paraId="48B7976F"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694.33f</w:t>
            </w:r>
          </w:p>
        </w:tc>
      </w:tr>
      <w:tr w:rsidR="00EE02C8" w:rsidRPr="00E30156" w14:paraId="5CD63619" w14:textId="77777777" w:rsidTr="0030201D">
        <w:tc>
          <w:tcPr>
            <w:tcW w:w="1975" w:type="dxa"/>
            <w:tcBorders>
              <w:bottom w:val="single" w:sz="4" w:space="0" w:color="auto"/>
            </w:tcBorders>
          </w:tcPr>
          <w:p w14:paraId="22F3DF5C"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Not supplemented</w:t>
            </w:r>
          </w:p>
        </w:tc>
        <w:tc>
          <w:tcPr>
            <w:tcW w:w="1445" w:type="dxa"/>
            <w:vMerge/>
            <w:tcBorders>
              <w:bottom w:val="single" w:sz="4" w:space="0" w:color="auto"/>
            </w:tcBorders>
          </w:tcPr>
          <w:p w14:paraId="00CC9615" w14:textId="77777777" w:rsidR="00EE02C8" w:rsidRPr="00E30156" w:rsidRDefault="00EE02C8" w:rsidP="0030201D">
            <w:pPr>
              <w:spacing w:before="0"/>
              <w:rPr>
                <w:rFonts w:ascii="Helvetica" w:hAnsi="Helvetica" w:cs="Helvetica"/>
                <w:sz w:val="20"/>
                <w:szCs w:val="20"/>
              </w:rPr>
            </w:pPr>
          </w:p>
        </w:tc>
        <w:tc>
          <w:tcPr>
            <w:tcW w:w="2340" w:type="dxa"/>
            <w:tcBorders>
              <w:bottom w:val="single" w:sz="4" w:space="0" w:color="auto"/>
            </w:tcBorders>
          </w:tcPr>
          <w:p w14:paraId="43A645F2" w14:textId="77777777" w:rsidR="00EE02C8" w:rsidRPr="00E30156" w:rsidRDefault="00EE02C8" w:rsidP="0030201D">
            <w:pPr>
              <w:spacing w:before="0"/>
              <w:rPr>
                <w:rFonts w:ascii="Helvetica" w:hAnsi="Helvetica" w:cs="Helvetica"/>
                <w:sz w:val="20"/>
                <w:szCs w:val="20"/>
              </w:rPr>
            </w:pPr>
            <w:r w:rsidRPr="00E30156">
              <w:rPr>
                <w:rFonts w:ascii="Helvetica" w:hAnsi="Helvetica" w:cs="Helvetica"/>
                <w:sz w:val="20"/>
                <w:szCs w:val="20"/>
              </w:rPr>
              <w:t>530.10g</w:t>
            </w:r>
          </w:p>
        </w:tc>
      </w:tr>
    </w:tbl>
    <w:p w14:paraId="20E63294" w14:textId="77777777" w:rsidR="00EE02C8" w:rsidRPr="00E30156" w:rsidRDefault="00EE02C8" w:rsidP="00EE02C8">
      <w:pPr>
        <w:spacing w:before="0" w:after="0" w:line="240" w:lineRule="auto"/>
        <w:jc w:val="both"/>
        <w:rPr>
          <w:rFonts w:ascii="Helvetica" w:hAnsi="Helvetica" w:cs="Helvetica"/>
          <w:sz w:val="20"/>
          <w:szCs w:val="24"/>
        </w:rPr>
      </w:pPr>
      <w:proofErr w:type="gramStart"/>
      <w:r w:rsidRPr="00E30156">
        <w:rPr>
          <w:rFonts w:ascii="Helvetica" w:hAnsi="Helvetica" w:cs="Helvetica"/>
          <w:sz w:val="20"/>
          <w:szCs w:val="24"/>
          <w:vertAlign w:val="superscript"/>
        </w:rPr>
        <w:t>a</w:t>
      </w:r>
      <w:proofErr w:type="gramEnd"/>
      <w:r>
        <w:rPr>
          <w:rFonts w:ascii="Helvetica" w:hAnsi="Helvetica" w:cs="Helvetica"/>
          <w:sz w:val="20"/>
          <w:szCs w:val="24"/>
          <w:vertAlign w:val="superscript"/>
        </w:rPr>
        <w:t xml:space="preserve"> </w:t>
      </w:r>
      <w:r w:rsidRPr="00E30156">
        <w:rPr>
          <w:rFonts w:ascii="Helvetica" w:hAnsi="Helvetica" w:cs="Helvetica"/>
          <w:sz w:val="20"/>
          <w:szCs w:val="24"/>
        </w:rPr>
        <w:t>WS = Wheat straw; WH = Water hyacinth leaves; SD= Saw dust; TW = Tea waste (TW) + 10% wheat straw.</w:t>
      </w:r>
    </w:p>
    <w:p w14:paraId="3A2F14E8" w14:textId="77777777" w:rsidR="00EE02C8" w:rsidRPr="00DB633C" w:rsidRDefault="00EE02C8" w:rsidP="00EE02C8">
      <w:pPr>
        <w:spacing w:before="0" w:after="0" w:line="240" w:lineRule="auto"/>
        <w:jc w:val="both"/>
        <w:rPr>
          <w:rFonts w:ascii="Helvetica" w:hAnsi="Helvetica" w:cs="Helvetica"/>
          <w:sz w:val="20"/>
          <w:szCs w:val="24"/>
          <w:vertAlign w:val="superscript"/>
        </w:rPr>
      </w:pPr>
      <w:proofErr w:type="gramStart"/>
      <w:r w:rsidRPr="00E30156">
        <w:rPr>
          <w:rFonts w:ascii="Helvetica" w:hAnsi="Helvetica" w:cs="Helvetica"/>
          <w:sz w:val="20"/>
          <w:szCs w:val="24"/>
          <w:vertAlign w:val="superscript"/>
        </w:rPr>
        <w:t>b</w:t>
      </w:r>
      <w:proofErr w:type="gramEnd"/>
      <w:r w:rsidRPr="00E30156">
        <w:rPr>
          <w:rFonts w:ascii="Helvetica" w:hAnsi="Helvetica" w:cs="Helvetica"/>
          <w:sz w:val="20"/>
          <w:szCs w:val="24"/>
          <w:vertAlign w:val="superscript"/>
        </w:rPr>
        <w:t xml:space="preserve"> </w:t>
      </w:r>
      <w:r w:rsidRPr="00E30156">
        <w:rPr>
          <w:rFonts w:ascii="Helvetica" w:hAnsi="Helvetica" w:cs="Helvetica"/>
          <w:sz w:val="20"/>
          <w:szCs w:val="24"/>
        </w:rPr>
        <w:t>Data analyzed with least squares means. Values in a column followed by the same letter are not significantly different, P &lt; 0.05, Tukey’s test.</w:t>
      </w:r>
    </w:p>
    <w:p w14:paraId="3B41EA83" w14:textId="77777777" w:rsidR="00EE02C8" w:rsidRDefault="00EE02C8" w:rsidP="00EE02C8">
      <w:pPr>
        <w:autoSpaceDE w:val="0"/>
        <w:autoSpaceDN w:val="0"/>
        <w:adjustRightInd w:val="0"/>
        <w:spacing w:before="120" w:line="240" w:lineRule="auto"/>
        <w:jc w:val="both"/>
        <w:rPr>
          <w:rFonts w:ascii="Times New Roman" w:hAnsi="Times New Roman"/>
          <w:b/>
          <w:sz w:val="24"/>
          <w:szCs w:val="24"/>
        </w:rPr>
      </w:pPr>
      <w:r w:rsidRPr="00950F72">
        <w:rPr>
          <w:rFonts w:ascii="Times New Roman" w:hAnsi="Times New Roman"/>
          <w:noProof/>
        </w:rPr>
        <w:drawing>
          <wp:inline distT="0" distB="0" distL="0" distR="0" wp14:anchorId="04850B38" wp14:editId="7F0C0342">
            <wp:extent cx="2736166" cy="2124075"/>
            <wp:effectExtent l="0" t="0" r="7620"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CE8272" w14:textId="77777777" w:rsidR="00EE02C8" w:rsidRPr="00E30156" w:rsidRDefault="00EE02C8" w:rsidP="00EE02C8">
      <w:pPr>
        <w:pStyle w:val="Caption"/>
        <w:spacing w:before="120"/>
        <w:jc w:val="both"/>
        <w:rPr>
          <w:rFonts w:ascii="Times" w:hAnsi="Times" w:cs="Times"/>
          <w:b w:val="0"/>
          <w:bCs w:val="0"/>
          <w:color w:val="auto"/>
          <w:sz w:val="20"/>
          <w:szCs w:val="20"/>
        </w:rPr>
      </w:pPr>
      <w:r w:rsidRPr="00E30156">
        <w:rPr>
          <w:rFonts w:ascii="Times" w:hAnsi="Times" w:cs="Times"/>
          <w:color w:val="auto"/>
          <w:sz w:val="20"/>
          <w:szCs w:val="20"/>
        </w:rPr>
        <w:t xml:space="preserve">Figure </w:t>
      </w:r>
      <w:r w:rsidRPr="00E30156">
        <w:rPr>
          <w:rFonts w:ascii="Times" w:hAnsi="Times" w:cs="Times"/>
          <w:color w:val="auto"/>
          <w:sz w:val="20"/>
          <w:szCs w:val="20"/>
        </w:rPr>
        <w:fldChar w:fldCharType="begin"/>
      </w:r>
      <w:r w:rsidRPr="00E30156">
        <w:rPr>
          <w:rFonts w:ascii="Times" w:hAnsi="Times" w:cs="Times"/>
          <w:color w:val="auto"/>
          <w:sz w:val="20"/>
          <w:szCs w:val="20"/>
        </w:rPr>
        <w:instrText xml:space="preserve"> SEQ Figure \* ARABIC </w:instrText>
      </w:r>
      <w:r w:rsidRPr="00E30156">
        <w:rPr>
          <w:rFonts w:ascii="Times" w:hAnsi="Times" w:cs="Times"/>
          <w:color w:val="auto"/>
          <w:sz w:val="20"/>
          <w:szCs w:val="20"/>
        </w:rPr>
        <w:fldChar w:fldCharType="separate"/>
      </w:r>
      <w:r w:rsidR="00CB6260">
        <w:rPr>
          <w:rFonts w:ascii="Times" w:hAnsi="Times" w:cs="Times"/>
          <w:noProof/>
          <w:color w:val="auto"/>
          <w:sz w:val="20"/>
          <w:szCs w:val="20"/>
        </w:rPr>
        <w:t>1</w:t>
      </w:r>
      <w:r w:rsidRPr="00E30156">
        <w:rPr>
          <w:rFonts w:ascii="Times" w:hAnsi="Times" w:cs="Times"/>
          <w:color w:val="auto"/>
          <w:sz w:val="20"/>
          <w:szCs w:val="20"/>
        </w:rPr>
        <w:fldChar w:fldCharType="end"/>
      </w:r>
      <w:r w:rsidRPr="00E30156">
        <w:rPr>
          <w:rFonts w:ascii="Times" w:hAnsi="Times" w:cs="Times"/>
          <w:color w:val="auto"/>
          <w:sz w:val="20"/>
          <w:szCs w:val="20"/>
        </w:rPr>
        <w:t xml:space="preserve">. </w:t>
      </w:r>
      <w:r w:rsidRPr="00E30156">
        <w:rPr>
          <w:rFonts w:ascii="Times" w:hAnsi="Times" w:cs="Times"/>
          <w:b w:val="0"/>
          <w:color w:val="auto"/>
          <w:sz w:val="20"/>
          <w:szCs w:val="20"/>
        </w:rPr>
        <w:t xml:space="preserve">Interaction effect of </w:t>
      </w:r>
      <w:r>
        <w:rPr>
          <w:rFonts w:ascii="Times" w:hAnsi="Times" w:cs="Times"/>
          <w:b w:val="0"/>
          <w:color w:val="auto"/>
          <w:sz w:val="20"/>
          <w:szCs w:val="20"/>
        </w:rPr>
        <w:t>Agro-wastes</w:t>
      </w:r>
      <w:r w:rsidRPr="00E30156">
        <w:rPr>
          <w:rFonts w:ascii="Times" w:hAnsi="Times" w:cs="Times"/>
          <w:b w:val="0"/>
          <w:color w:val="auto"/>
          <w:sz w:val="20"/>
          <w:szCs w:val="20"/>
        </w:rPr>
        <w:t xml:space="preserve"> and wheat bran supplement on fruiting body weight at first flush per bag (WF1). Bars with different letters for treatments are significantly different at p ≤ 0.05. Supplemented (S) not supplemented (NS)</w:t>
      </w:r>
    </w:p>
    <w:p w14:paraId="0F6F4DF9" w14:textId="77777777" w:rsidR="00EE02C8" w:rsidRDefault="00EE02C8" w:rsidP="00EE02C8">
      <w:pPr>
        <w:spacing w:before="120" w:line="240" w:lineRule="auto"/>
        <w:ind w:firstLine="720"/>
        <w:contextualSpacing/>
        <w:jc w:val="center"/>
        <w:rPr>
          <w:rFonts w:ascii="Times New Roman" w:hAnsi="Times New Roman"/>
          <w:sz w:val="24"/>
          <w:szCs w:val="24"/>
        </w:rPr>
      </w:pPr>
    </w:p>
    <w:p w14:paraId="3C0EF4FE" w14:textId="77777777" w:rsidR="00EE02C8" w:rsidRDefault="00EE02C8" w:rsidP="00EE02C8">
      <w:pPr>
        <w:spacing w:before="120" w:line="240" w:lineRule="auto"/>
        <w:jc w:val="both"/>
        <w:rPr>
          <w:rFonts w:ascii="Times New Roman" w:hAnsi="Times New Roman"/>
          <w:b/>
          <w:color w:val="000000"/>
          <w:sz w:val="24"/>
          <w:szCs w:val="24"/>
        </w:rPr>
      </w:pPr>
      <w:r w:rsidRPr="00950F72">
        <w:rPr>
          <w:rFonts w:ascii="Times New Roman" w:hAnsi="Times New Roman"/>
          <w:noProof/>
        </w:rPr>
        <w:drawing>
          <wp:inline distT="0" distB="0" distL="0" distR="0" wp14:anchorId="0AE609B8" wp14:editId="360F8C5F">
            <wp:extent cx="2757268" cy="2032635"/>
            <wp:effectExtent l="0" t="0" r="5080" b="571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b/>
          <w:color w:val="000000"/>
          <w:sz w:val="24"/>
          <w:szCs w:val="24"/>
        </w:rPr>
        <w:t xml:space="preserve">                                                                                                   </w:t>
      </w:r>
    </w:p>
    <w:p w14:paraId="24D97C35" w14:textId="77777777" w:rsidR="00EE02C8" w:rsidRPr="008D060B" w:rsidRDefault="00EE02C8" w:rsidP="00EE02C8">
      <w:pPr>
        <w:spacing w:before="120" w:line="240" w:lineRule="auto"/>
        <w:jc w:val="both"/>
        <w:rPr>
          <w:rFonts w:ascii="Times New Roman" w:hAnsi="Times New Roman"/>
          <w:b/>
          <w:color w:val="000000"/>
          <w:sz w:val="24"/>
          <w:szCs w:val="24"/>
        </w:rPr>
      </w:pPr>
      <w:r w:rsidRPr="00E30156">
        <w:rPr>
          <w:rFonts w:ascii="Times" w:hAnsi="Times" w:cs="Times"/>
          <w:b/>
          <w:sz w:val="20"/>
          <w:szCs w:val="20"/>
        </w:rPr>
        <w:lastRenderedPageBreak/>
        <w:t xml:space="preserve">Figure </w:t>
      </w:r>
      <w:r>
        <w:rPr>
          <w:rFonts w:ascii="Times" w:hAnsi="Times" w:cs="Times"/>
          <w:b/>
          <w:sz w:val="20"/>
          <w:szCs w:val="20"/>
        </w:rPr>
        <w:t>2</w:t>
      </w:r>
      <w:r w:rsidRPr="00E30156">
        <w:rPr>
          <w:rFonts w:ascii="Times" w:hAnsi="Times" w:cs="Times"/>
          <w:b/>
          <w:sz w:val="20"/>
          <w:szCs w:val="20"/>
        </w:rPr>
        <w:t xml:space="preserve">. </w:t>
      </w:r>
      <w:r w:rsidRPr="00E30156">
        <w:rPr>
          <w:rFonts w:ascii="Times" w:hAnsi="Times" w:cs="Times"/>
          <w:bCs/>
          <w:sz w:val="20"/>
          <w:szCs w:val="20"/>
        </w:rPr>
        <w:t xml:space="preserve">Interaction effect of </w:t>
      </w:r>
      <w:r>
        <w:rPr>
          <w:rFonts w:ascii="Times" w:hAnsi="Times" w:cs="Times"/>
          <w:bCs/>
          <w:sz w:val="20"/>
          <w:szCs w:val="20"/>
        </w:rPr>
        <w:t>Agro-wastes</w:t>
      </w:r>
      <w:r w:rsidRPr="00E30156">
        <w:rPr>
          <w:rFonts w:ascii="Times" w:hAnsi="Times" w:cs="Times"/>
          <w:bCs/>
          <w:sz w:val="20"/>
          <w:szCs w:val="20"/>
        </w:rPr>
        <w:t xml:space="preserve"> and wheat bran supplement on fruiting body weight at third flush per bag (WF3). </w:t>
      </w:r>
      <w:r w:rsidRPr="00E30156">
        <w:rPr>
          <w:rFonts w:ascii="Times" w:hAnsi="Times" w:cs="Times"/>
          <w:sz w:val="20"/>
          <w:szCs w:val="20"/>
        </w:rPr>
        <w:t>Bars with different letters for treatments are significantly different at p ≤ 0.05. Supplemented (S) not supplemented (NS)</w:t>
      </w:r>
    </w:p>
    <w:p w14:paraId="467EBF1E" w14:textId="77777777" w:rsidR="00EE02C8" w:rsidRDefault="00EE02C8" w:rsidP="00EE02C8">
      <w:pPr>
        <w:spacing w:before="120" w:line="240" w:lineRule="auto"/>
        <w:contextualSpacing/>
        <w:jc w:val="both"/>
        <w:rPr>
          <w:rFonts w:ascii="Times New Roman" w:hAnsi="Times New Roman"/>
          <w:sz w:val="24"/>
          <w:szCs w:val="24"/>
        </w:rPr>
      </w:pPr>
    </w:p>
    <w:p w14:paraId="0776AEC7" w14:textId="77777777" w:rsidR="00EE02C8" w:rsidRDefault="00EE02C8" w:rsidP="00EE02C8">
      <w:pPr>
        <w:spacing w:before="120" w:line="240" w:lineRule="auto"/>
        <w:jc w:val="both"/>
        <w:rPr>
          <w:rFonts w:ascii="Times" w:hAnsi="Times" w:cs="Times"/>
          <w:color w:val="000000"/>
          <w:sz w:val="20"/>
          <w:szCs w:val="20"/>
        </w:rPr>
      </w:pPr>
      <w:r w:rsidRPr="00BC5553">
        <w:rPr>
          <w:noProof/>
        </w:rPr>
        <w:drawing>
          <wp:inline distT="0" distB="0" distL="0" distR="0" wp14:anchorId="0D88D8A7" wp14:editId="55EC44BA">
            <wp:extent cx="2715065" cy="2004646"/>
            <wp:effectExtent l="0" t="0" r="9525" b="1524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1BC9B4" w14:textId="77777777" w:rsidR="00EE02C8" w:rsidRPr="00E30156" w:rsidRDefault="00EE02C8" w:rsidP="00EE02C8">
      <w:pPr>
        <w:spacing w:before="120" w:line="240" w:lineRule="auto"/>
        <w:jc w:val="both"/>
        <w:rPr>
          <w:rFonts w:ascii="Times" w:hAnsi="Times" w:cs="Times"/>
          <w:color w:val="000000"/>
          <w:sz w:val="20"/>
          <w:szCs w:val="20"/>
        </w:rPr>
      </w:pPr>
      <w:r w:rsidRPr="00E30156">
        <w:rPr>
          <w:rFonts w:ascii="Times" w:hAnsi="Times" w:cs="Times"/>
          <w:b/>
          <w:sz w:val="20"/>
          <w:szCs w:val="20"/>
        </w:rPr>
        <w:t xml:space="preserve">Figure 3. </w:t>
      </w:r>
      <w:r w:rsidRPr="00E30156">
        <w:rPr>
          <w:rFonts w:ascii="Times" w:hAnsi="Times" w:cs="Times"/>
          <w:bCs/>
          <w:sz w:val="20"/>
          <w:szCs w:val="20"/>
        </w:rPr>
        <w:t xml:space="preserve">Interaction effect of </w:t>
      </w:r>
      <w:r>
        <w:rPr>
          <w:rFonts w:ascii="Times" w:hAnsi="Times" w:cs="Times"/>
          <w:bCs/>
          <w:sz w:val="20"/>
          <w:szCs w:val="20"/>
        </w:rPr>
        <w:t>agro-wastes</w:t>
      </w:r>
      <w:r w:rsidRPr="00E30156">
        <w:rPr>
          <w:rFonts w:ascii="Times" w:hAnsi="Times" w:cs="Times"/>
          <w:bCs/>
          <w:sz w:val="20"/>
          <w:szCs w:val="20"/>
        </w:rPr>
        <w:t xml:space="preserve"> and wheat bran supplement on biological efficiency. </w:t>
      </w:r>
      <w:r w:rsidRPr="00E30156">
        <w:rPr>
          <w:rFonts w:ascii="Times" w:hAnsi="Times" w:cs="Times"/>
          <w:sz w:val="20"/>
          <w:szCs w:val="20"/>
        </w:rPr>
        <w:t>Bars with different letters for treatments are significantly different at p ≤ 0.05. Supplemented (S) not supplemented (NS)</w:t>
      </w:r>
      <w:r w:rsidRPr="00E30156">
        <w:rPr>
          <w:rFonts w:ascii="Times" w:hAnsi="Times" w:cs="Times"/>
          <w:color w:val="000000"/>
          <w:sz w:val="20"/>
          <w:szCs w:val="20"/>
        </w:rPr>
        <w:t>.</w:t>
      </w:r>
    </w:p>
    <w:p w14:paraId="1815EE30" w14:textId="77777777" w:rsidR="00EE02C8" w:rsidRDefault="00EE02C8" w:rsidP="00EE02C8">
      <w:pPr>
        <w:spacing w:before="120" w:line="240" w:lineRule="auto"/>
        <w:contextualSpacing/>
        <w:jc w:val="both"/>
        <w:rPr>
          <w:rFonts w:ascii="Times New Roman" w:hAnsi="Times New Roman"/>
          <w:sz w:val="24"/>
          <w:szCs w:val="24"/>
        </w:rPr>
      </w:pPr>
    </w:p>
    <w:p w14:paraId="1C5F5B37" w14:textId="77777777" w:rsidR="00EE02C8" w:rsidRDefault="00EE02C8" w:rsidP="00EE02C8">
      <w:pPr>
        <w:autoSpaceDE w:val="0"/>
        <w:autoSpaceDN w:val="0"/>
        <w:adjustRightInd w:val="0"/>
        <w:spacing w:before="120" w:line="240" w:lineRule="auto"/>
        <w:jc w:val="both"/>
        <w:rPr>
          <w:rFonts w:ascii="Times New Roman" w:hAnsi="Times New Roman"/>
          <w:sz w:val="24"/>
          <w:szCs w:val="24"/>
        </w:rPr>
      </w:pPr>
      <w:r w:rsidRPr="005D53B4">
        <w:rPr>
          <w:noProof/>
        </w:rPr>
        <w:drawing>
          <wp:inline distT="0" distB="0" distL="0" distR="0" wp14:anchorId="6415670A" wp14:editId="241ED1D0">
            <wp:extent cx="2426677" cy="1575582"/>
            <wp:effectExtent l="0" t="0" r="12065" b="571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D53B4">
        <w:rPr>
          <w:noProof/>
        </w:rPr>
        <w:drawing>
          <wp:inline distT="0" distB="0" distL="0" distR="0" wp14:anchorId="4D63D09C" wp14:editId="0946C56B">
            <wp:extent cx="2426335" cy="1547397"/>
            <wp:effectExtent l="0" t="0" r="12065" b="1524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3B142A" w14:textId="77777777" w:rsidR="00EE02C8" w:rsidRPr="000A5F91" w:rsidRDefault="00EE02C8" w:rsidP="00EE02C8">
      <w:pPr>
        <w:spacing w:before="120" w:line="240" w:lineRule="auto"/>
        <w:jc w:val="both"/>
        <w:rPr>
          <w:rFonts w:ascii="Times" w:hAnsi="Times" w:cs="Times"/>
          <w:sz w:val="20"/>
          <w:szCs w:val="24"/>
        </w:rPr>
      </w:pPr>
      <w:r w:rsidRPr="00023CDB">
        <w:rPr>
          <w:rFonts w:ascii="Times" w:hAnsi="Times" w:cs="Times"/>
          <w:b/>
          <w:sz w:val="20"/>
          <w:szCs w:val="24"/>
        </w:rPr>
        <w:t>Figure 4</w:t>
      </w:r>
      <w:r w:rsidRPr="000A5F91">
        <w:rPr>
          <w:rFonts w:ascii="Times" w:hAnsi="Times" w:cs="Times"/>
          <w:sz w:val="20"/>
          <w:szCs w:val="24"/>
        </w:rPr>
        <w:t xml:space="preserve">. </w:t>
      </w:r>
      <w:r w:rsidRPr="000A5F91">
        <w:rPr>
          <w:rFonts w:ascii="Times" w:hAnsi="Times" w:cs="Times"/>
          <w:bCs/>
          <w:sz w:val="20"/>
          <w:szCs w:val="24"/>
        </w:rPr>
        <w:t>Main e</w:t>
      </w:r>
      <w:r>
        <w:rPr>
          <w:rFonts w:ascii="Times" w:hAnsi="Times" w:cs="Times"/>
          <w:sz w:val="20"/>
          <w:szCs w:val="24"/>
        </w:rPr>
        <w:t>ffect of Agro-wastes</w:t>
      </w:r>
      <w:r w:rsidRPr="000A5F91">
        <w:rPr>
          <w:rFonts w:ascii="Times" w:hAnsi="Times" w:cs="Times"/>
          <w:sz w:val="20"/>
          <w:szCs w:val="24"/>
        </w:rPr>
        <w:t xml:space="preserve">, </w:t>
      </w:r>
      <w:r>
        <w:rPr>
          <w:rFonts w:ascii="Times" w:hAnsi="Times" w:cs="Times"/>
          <w:sz w:val="20"/>
          <w:szCs w:val="24"/>
        </w:rPr>
        <w:t>or wheat bran supplement</w:t>
      </w:r>
      <w:r w:rsidRPr="000A5F91">
        <w:rPr>
          <w:rFonts w:ascii="Times" w:hAnsi="Times" w:cs="Times"/>
          <w:sz w:val="20"/>
          <w:szCs w:val="24"/>
        </w:rPr>
        <w:t xml:space="preserve">, on fruiting body weight at second flush </w:t>
      </w:r>
      <w:r w:rsidRPr="000A5F91">
        <w:rPr>
          <w:rFonts w:ascii="Times" w:hAnsi="Times" w:cs="Times"/>
          <w:bCs/>
          <w:sz w:val="20"/>
          <w:szCs w:val="24"/>
        </w:rPr>
        <w:t>per bag</w:t>
      </w:r>
      <w:r w:rsidRPr="000A5F91">
        <w:rPr>
          <w:rFonts w:ascii="Times" w:hAnsi="Times" w:cs="Times"/>
          <w:sz w:val="20"/>
          <w:szCs w:val="24"/>
        </w:rPr>
        <w:t xml:space="preserve"> (WF2), respectively. Bars with different letters for treatments are significantly different at p≤0.05. Supplemented (S) not supplemented (NS)</w:t>
      </w:r>
    </w:p>
    <w:p w14:paraId="2281582A" w14:textId="77777777" w:rsidR="00EE02C8" w:rsidRDefault="00EE02C8" w:rsidP="00EE02C8">
      <w:pPr>
        <w:spacing w:before="120" w:line="240" w:lineRule="auto"/>
        <w:ind w:left="720" w:hanging="720"/>
        <w:jc w:val="both"/>
        <w:rPr>
          <w:rFonts w:ascii="Times New Roman" w:hAnsi="Times New Roman"/>
          <w:iCs/>
          <w:color w:val="000000"/>
          <w:sz w:val="24"/>
          <w:szCs w:val="24"/>
        </w:rPr>
      </w:pPr>
      <w:r w:rsidRPr="00950F72">
        <w:rPr>
          <w:rFonts w:ascii="Times New Roman" w:hAnsi="Times New Roman"/>
          <w:noProof/>
        </w:rPr>
        <w:drawing>
          <wp:inline distT="0" distB="0" distL="0" distR="0" wp14:anchorId="7B105E0D" wp14:editId="3DF5242A">
            <wp:extent cx="3094892" cy="1870710"/>
            <wp:effectExtent l="0" t="0" r="10795" b="1524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iCs/>
          <w:color w:val="000000"/>
          <w:sz w:val="24"/>
          <w:szCs w:val="24"/>
        </w:rPr>
        <w:t xml:space="preserve">                                                  </w:t>
      </w:r>
    </w:p>
    <w:p w14:paraId="572012FB" w14:textId="77777777" w:rsidR="00EE02C8" w:rsidRPr="00DB633C" w:rsidRDefault="00EE02C8" w:rsidP="00EE02C8">
      <w:pPr>
        <w:spacing w:before="120" w:line="240" w:lineRule="auto"/>
        <w:jc w:val="both"/>
        <w:rPr>
          <w:rFonts w:ascii="Times" w:hAnsi="Times" w:cs="Times"/>
          <w:color w:val="000000"/>
          <w:sz w:val="20"/>
          <w:szCs w:val="20"/>
        </w:rPr>
        <w:sectPr w:rsidR="00EE02C8" w:rsidRPr="00DB633C" w:rsidSect="0012479B">
          <w:type w:val="continuous"/>
          <w:pgSz w:w="11909" w:h="16834" w:code="9"/>
          <w:pgMar w:top="1138" w:right="1138" w:bottom="1138" w:left="1138" w:header="720" w:footer="720" w:gutter="0"/>
          <w:cols w:space="360"/>
          <w:docGrid w:linePitch="360"/>
        </w:sectPr>
      </w:pPr>
      <w:r>
        <w:rPr>
          <w:rFonts w:ascii="Times" w:hAnsi="Times" w:cs="Times"/>
          <w:b/>
          <w:sz w:val="20"/>
          <w:szCs w:val="20"/>
        </w:rPr>
        <w:t>Figure 5</w:t>
      </w:r>
      <w:r w:rsidRPr="00E30156">
        <w:rPr>
          <w:rFonts w:ascii="Times" w:hAnsi="Times" w:cs="Times"/>
          <w:b/>
          <w:sz w:val="20"/>
          <w:szCs w:val="20"/>
        </w:rPr>
        <w:t xml:space="preserve">. </w:t>
      </w:r>
      <w:r w:rsidRPr="00E30156">
        <w:rPr>
          <w:rFonts w:ascii="Times" w:hAnsi="Times" w:cs="Times"/>
          <w:bCs/>
          <w:sz w:val="20"/>
          <w:szCs w:val="20"/>
        </w:rPr>
        <w:t xml:space="preserve">Interaction effect of </w:t>
      </w:r>
      <w:r>
        <w:rPr>
          <w:rFonts w:ascii="Times" w:hAnsi="Times" w:cs="Times"/>
          <w:bCs/>
          <w:sz w:val="20"/>
          <w:szCs w:val="20"/>
        </w:rPr>
        <w:t>agro-wastes</w:t>
      </w:r>
      <w:r w:rsidRPr="00E30156">
        <w:rPr>
          <w:rFonts w:ascii="Times" w:hAnsi="Times" w:cs="Times"/>
          <w:bCs/>
          <w:sz w:val="20"/>
          <w:szCs w:val="20"/>
        </w:rPr>
        <w:t xml:space="preserve"> and wheat bran supplement on biological efficiency. </w:t>
      </w:r>
      <w:r w:rsidRPr="00E30156">
        <w:rPr>
          <w:rFonts w:ascii="Times" w:hAnsi="Times" w:cs="Times"/>
          <w:sz w:val="20"/>
          <w:szCs w:val="20"/>
        </w:rPr>
        <w:t>Bars with different letters for treatments are significantly different at p ≤ 0.05. Supple</w:t>
      </w:r>
      <w:r>
        <w:rPr>
          <w:rFonts w:ascii="Times" w:hAnsi="Times" w:cs="Times"/>
          <w:sz w:val="20"/>
          <w:szCs w:val="20"/>
        </w:rPr>
        <w:t>mented (S) not supplemented (NS).</w:t>
      </w:r>
    </w:p>
    <w:p w14:paraId="42F1DE1A" w14:textId="5CFD0AF3" w:rsidR="00DB633C" w:rsidRPr="000A5F91" w:rsidRDefault="00DB633C" w:rsidP="00DB633C">
      <w:pPr>
        <w:spacing w:before="120" w:line="240" w:lineRule="auto"/>
        <w:jc w:val="both"/>
        <w:rPr>
          <w:rFonts w:ascii="Times New Roman" w:hAnsi="Times New Roman"/>
          <w:iCs/>
          <w:color w:val="000000"/>
          <w:sz w:val="24"/>
          <w:szCs w:val="24"/>
        </w:rPr>
      </w:pPr>
    </w:p>
    <w:sectPr w:rsidR="00DB633C" w:rsidRPr="000A5F91" w:rsidSect="0012479B">
      <w:type w:val="continuous"/>
      <w:pgSz w:w="11909" w:h="16834" w:code="9"/>
      <w:pgMar w:top="1138" w:right="1138" w:bottom="1138" w:left="1138" w:header="720" w:footer="720" w:gutter="0"/>
      <w:cols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1D73" w16cex:dateUtc="2022-05-04T20:42:00Z"/>
  <w16cex:commentExtensible w16cex:durableId="261D1D9F" w16cex:dateUtc="2022-05-04T20:43:00Z"/>
  <w16cex:commentExtensible w16cex:durableId="261D1E85" w16cex:dateUtc="2022-05-04T20:47:00Z"/>
  <w16cex:commentExtensible w16cex:durableId="261E6BDC" w16cex:dateUtc="2022-05-05T20:29:00Z"/>
  <w16cex:commentExtensible w16cex:durableId="261E6C38" w16cex:dateUtc="2022-05-05T20:31:00Z"/>
  <w16cex:commentExtensible w16cex:durableId="261E6CD4" w16cex:dateUtc="2022-05-05T20:33:00Z"/>
  <w16cex:commentExtensible w16cex:durableId="26100B51" w16cex:dateUtc="2022-04-24T22:45:00Z"/>
  <w16cex:commentExtensible w16cex:durableId="261CD936" w16cex:dateUtc="2022-04-30T14:30:00Z"/>
  <w16cex:commentExtensible w16cex:durableId="261CD9E4" w16cex:dateUtc="2022-05-04T15:54:00Z"/>
  <w16cex:commentExtensible w16cex:durableId="261E6E7E" w16cex:dateUtc="2022-05-05T20:40:00Z"/>
  <w16cex:commentExtensible w16cex:durableId="261E6ED9" w16cex:dateUtc="2022-05-05T20:42:00Z"/>
  <w16cex:commentExtensible w16cex:durableId="261CFC8B" w16cex:dateUtc="2022-05-04T18:22:00Z"/>
  <w16cex:commentExtensible w16cex:durableId="261CFD0F" w16cex:dateUtc="2022-05-04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46E4B" w16cid:durableId="261D1D73"/>
  <w16cid:commentId w16cid:paraId="63703F97" w16cid:durableId="261D1D9F"/>
  <w16cid:commentId w16cid:paraId="1550E998" w16cid:durableId="261D1E85"/>
  <w16cid:commentId w16cid:paraId="281071B7" w16cid:durableId="261E6BDC"/>
  <w16cid:commentId w16cid:paraId="06FB3D6D" w16cid:durableId="261E6C38"/>
  <w16cid:commentId w16cid:paraId="6F363E9E" w16cid:durableId="261E6CD4"/>
  <w16cid:commentId w16cid:paraId="4F2DFBD5" w16cid:durableId="26100B51"/>
  <w16cid:commentId w16cid:paraId="7BC77BE8" w16cid:durableId="261CD936"/>
  <w16cid:commentId w16cid:paraId="348D163D" w16cid:durableId="261CD9E4"/>
  <w16cid:commentId w16cid:paraId="597DD8C7" w16cid:durableId="261E6E7E"/>
  <w16cid:commentId w16cid:paraId="54FA366B" w16cid:durableId="261E6ED9"/>
  <w16cid:commentId w16cid:paraId="3A8EF2DB" w16cid:durableId="261CFC8B"/>
  <w16cid:commentId w16cid:paraId="294440A5" w16cid:durableId="261CF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AC76" w14:textId="77777777" w:rsidR="000467B2" w:rsidRDefault="000467B2" w:rsidP="008361CD">
      <w:pPr>
        <w:spacing w:after="0" w:line="240" w:lineRule="auto"/>
      </w:pPr>
      <w:r>
        <w:separator/>
      </w:r>
    </w:p>
  </w:endnote>
  <w:endnote w:type="continuationSeparator" w:id="0">
    <w:p w14:paraId="55757720" w14:textId="77777777" w:rsidR="000467B2" w:rsidRDefault="000467B2" w:rsidP="008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2A9EE" w14:textId="77777777" w:rsidR="000467B2" w:rsidRDefault="000467B2" w:rsidP="008361CD">
      <w:pPr>
        <w:spacing w:after="0" w:line="240" w:lineRule="auto"/>
      </w:pPr>
      <w:r>
        <w:separator/>
      </w:r>
    </w:p>
  </w:footnote>
  <w:footnote w:type="continuationSeparator" w:id="0">
    <w:p w14:paraId="40D1AFD5" w14:textId="77777777" w:rsidR="000467B2" w:rsidRDefault="000467B2" w:rsidP="008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A35F" w14:textId="32475702" w:rsidR="002916FE" w:rsidRDefault="002916FE" w:rsidP="00173A6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3A73" w14:textId="77777777" w:rsidR="00EE02C8" w:rsidRDefault="00EE02C8" w:rsidP="00173A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48E"/>
    <w:multiLevelType w:val="hybridMultilevel"/>
    <w:tmpl w:val="FA9021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01489"/>
    <w:multiLevelType w:val="hybridMultilevel"/>
    <w:tmpl w:val="EFEE22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0201D"/>
    <w:multiLevelType w:val="hybridMultilevel"/>
    <w:tmpl w:val="4A3668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21B24"/>
    <w:multiLevelType w:val="hybridMultilevel"/>
    <w:tmpl w:val="F1166528"/>
    <w:lvl w:ilvl="0" w:tplc="3D7C29A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37A78"/>
    <w:multiLevelType w:val="hybridMultilevel"/>
    <w:tmpl w:val="26ACF682"/>
    <w:lvl w:ilvl="0" w:tplc="04090013">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672BE"/>
    <w:multiLevelType w:val="hybridMultilevel"/>
    <w:tmpl w:val="CDB2E478"/>
    <w:lvl w:ilvl="0" w:tplc="DC9AC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5607F"/>
    <w:multiLevelType w:val="hybridMultilevel"/>
    <w:tmpl w:val="A23425E6"/>
    <w:lvl w:ilvl="0" w:tplc="2FF42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C125B"/>
    <w:multiLevelType w:val="hybridMultilevel"/>
    <w:tmpl w:val="97423550"/>
    <w:lvl w:ilvl="0" w:tplc="9AAEAD7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F76D2"/>
    <w:multiLevelType w:val="hybridMultilevel"/>
    <w:tmpl w:val="38B2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7D62C2"/>
    <w:multiLevelType w:val="hybridMultilevel"/>
    <w:tmpl w:val="04A444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1"/>
  </w:num>
  <w:num w:numId="6">
    <w:abstractNumId w:val="9"/>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FD"/>
    <w:rsid w:val="00001CE2"/>
    <w:rsid w:val="00004DBC"/>
    <w:rsid w:val="00012C7D"/>
    <w:rsid w:val="00014718"/>
    <w:rsid w:val="00014F85"/>
    <w:rsid w:val="000215D3"/>
    <w:rsid w:val="00023CDB"/>
    <w:rsid w:val="000467B2"/>
    <w:rsid w:val="0005066B"/>
    <w:rsid w:val="00060D4C"/>
    <w:rsid w:val="00071308"/>
    <w:rsid w:val="00072543"/>
    <w:rsid w:val="0008323F"/>
    <w:rsid w:val="000867ED"/>
    <w:rsid w:val="0009476B"/>
    <w:rsid w:val="000948FF"/>
    <w:rsid w:val="000A1A3E"/>
    <w:rsid w:val="000A5F91"/>
    <w:rsid w:val="000B2B62"/>
    <w:rsid w:val="000B3460"/>
    <w:rsid w:val="000B589D"/>
    <w:rsid w:val="000B5E44"/>
    <w:rsid w:val="000B7BDD"/>
    <w:rsid w:val="000C16FB"/>
    <w:rsid w:val="000C71D9"/>
    <w:rsid w:val="000D0411"/>
    <w:rsid w:val="000D155E"/>
    <w:rsid w:val="000D2723"/>
    <w:rsid w:val="000E5DEC"/>
    <w:rsid w:val="000E6A64"/>
    <w:rsid w:val="000F3D78"/>
    <w:rsid w:val="00103F78"/>
    <w:rsid w:val="00104FFB"/>
    <w:rsid w:val="00106D52"/>
    <w:rsid w:val="0011706F"/>
    <w:rsid w:val="00117086"/>
    <w:rsid w:val="00120C80"/>
    <w:rsid w:val="00123DA2"/>
    <w:rsid w:val="00124454"/>
    <w:rsid w:val="0012479B"/>
    <w:rsid w:val="0012506F"/>
    <w:rsid w:val="00126888"/>
    <w:rsid w:val="00133C05"/>
    <w:rsid w:val="00136DD0"/>
    <w:rsid w:val="00140124"/>
    <w:rsid w:val="00145632"/>
    <w:rsid w:val="00146677"/>
    <w:rsid w:val="00147A9F"/>
    <w:rsid w:val="0017334A"/>
    <w:rsid w:val="001733D6"/>
    <w:rsid w:val="00173A62"/>
    <w:rsid w:val="00177A12"/>
    <w:rsid w:val="00191213"/>
    <w:rsid w:val="00192950"/>
    <w:rsid w:val="00194330"/>
    <w:rsid w:val="001A288E"/>
    <w:rsid w:val="001B32C5"/>
    <w:rsid w:val="001B3FA4"/>
    <w:rsid w:val="001B4915"/>
    <w:rsid w:val="001B72FA"/>
    <w:rsid w:val="001C1458"/>
    <w:rsid w:val="001D6CD5"/>
    <w:rsid w:val="001F5B65"/>
    <w:rsid w:val="001F7A2E"/>
    <w:rsid w:val="00202798"/>
    <w:rsid w:val="00204B2F"/>
    <w:rsid w:val="0020776E"/>
    <w:rsid w:val="0022526F"/>
    <w:rsid w:val="00232B08"/>
    <w:rsid w:val="00236E37"/>
    <w:rsid w:val="002439DF"/>
    <w:rsid w:val="002453D2"/>
    <w:rsid w:val="002531C0"/>
    <w:rsid w:val="00253874"/>
    <w:rsid w:val="002560C5"/>
    <w:rsid w:val="00256F96"/>
    <w:rsid w:val="00262B6D"/>
    <w:rsid w:val="00263A4A"/>
    <w:rsid w:val="00263DDA"/>
    <w:rsid w:val="00267872"/>
    <w:rsid w:val="00270030"/>
    <w:rsid w:val="002727C6"/>
    <w:rsid w:val="00281104"/>
    <w:rsid w:val="002916FE"/>
    <w:rsid w:val="00294B59"/>
    <w:rsid w:val="002B3DD2"/>
    <w:rsid w:val="002C7EC7"/>
    <w:rsid w:val="002D19C6"/>
    <w:rsid w:val="002D20F9"/>
    <w:rsid w:val="002D5ED4"/>
    <w:rsid w:val="002E4AB4"/>
    <w:rsid w:val="002F2EEE"/>
    <w:rsid w:val="002F367F"/>
    <w:rsid w:val="00301E77"/>
    <w:rsid w:val="0030375A"/>
    <w:rsid w:val="0032007B"/>
    <w:rsid w:val="003224D8"/>
    <w:rsid w:val="00322988"/>
    <w:rsid w:val="00322B84"/>
    <w:rsid w:val="00325477"/>
    <w:rsid w:val="003257B1"/>
    <w:rsid w:val="003276FE"/>
    <w:rsid w:val="00336DB2"/>
    <w:rsid w:val="00341B83"/>
    <w:rsid w:val="00346C69"/>
    <w:rsid w:val="003559F8"/>
    <w:rsid w:val="00361662"/>
    <w:rsid w:val="00361A23"/>
    <w:rsid w:val="00364223"/>
    <w:rsid w:val="00375AB3"/>
    <w:rsid w:val="00380069"/>
    <w:rsid w:val="00383852"/>
    <w:rsid w:val="00390C77"/>
    <w:rsid w:val="00390CE7"/>
    <w:rsid w:val="003931DE"/>
    <w:rsid w:val="00396354"/>
    <w:rsid w:val="003B0F65"/>
    <w:rsid w:val="003B6CCC"/>
    <w:rsid w:val="003C4DAB"/>
    <w:rsid w:val="003C56B7"/>
    <w:rsid w:val="003D0670"/>
    <w:rsid w:val="003E516D"/>
    <w:rsid w:val="003F06D5"/>
    <w:rsid w:val="003F66E9"/>
    <w:rsid w:val="0040159D"/>
    <w:rsid w:val="00402C37"/>
    <w:rsid w:val="004044EC"/>
    <w:rsid w:val="00410840"/>
    <w:rsid w:val="00427C65"/>
    <w:rsid w:val="00430F38"/>
    <w:rsid w:val="00437BA7"/>
    <w:rsid w:val="00444B4D"/>
    <w:rsid w:val="00446220"/>
    <w:rsid w:val="00451509"/>
    <w:rsid w:val="00460A9C"/>
    <w:rsid w:val="00461E51"/>
    <w:rsid w:val="00462AB4"/>
    <w:rsid w:val="00464B63"/>
    <w:rsid w:val="004711A0"/>
    <w:rsid w:val="00480383"/>
    <w:rsid w:val="00483CD7"/>
    <w:rsid w:val="004932C8"/>
    <w:rsid w:val="004971F9"/>
    <w:rsid w:val="004A1861"/>
    <w:rsid w:val="004A6264"/>
    <w:rsid w:val="004C459E"/>
    <w:rsid w:val="004D48B8"/>
    <w:rsid w:val="004E4031"/>
    <w:rsid w:val="004F45A5"/>
    <w:rsid w:val="00507AD7"/>
    <w:rsid w:val="00511616"/>
    <w:rsid w:val="005124BF"/>
    <w:rsid w:val="00513115"/>
    <w:rsid w:val="00527294"/>
    <w:rsid w:val="00544325"/>
    <w:rsid w:val="00544416"/>
    <w:rsid w:val="00555838"/>
    <w:rsid w:val="00572ADA"/>
    <w:rsid w:val="00584878"/>
    <w:rsid w:val="005862C1"/>
    <w:rsid w:val="005A2DFF"/>
    <w:rsid w:val="005A6D33"/>
    <w:rsid w:val="005B0970"/>
    <w:rsid w:val="005B200C"/>
    <w:rsid w:val="005B3284"/>
    <w:rsid w:val="005B557D"/>
    <w:rsid w:val="005B7F97"/>
    <w:rsid w:val="005C15DE"/>
    <w:rsid w:val="005C257B"/>
    <w:rsid w:val="005C75E6"/>
    <w:rsid w:val="005F0EC4"/>
    <w:rsid w:val="005F2678"/>
    <w:rsid w:val="00605DC8"/>
    <w:rsid w:val="0061198F"/>
    <w:rsid w:val="006126F1"/>
    <w:rsid w:val="00613587"/>
    <w:rsid w:val="00626852"/>
    <w:rsid w:val="00627F2D"/>
    <w:rsid w:val="00635A03"/>
    <w:rsid w:val="00646B52"/>
    <w:rsid w:val="0065726B"/>
    <w:rsid w:val="00660FA5"/>
    <w:rsid w:val="0066251F"/>
    <w:rsid w:val="00667677"/>
    <w:rsid w:val="006718C1"/>
    <w:rsid w:val="00676A9B"/>
    <w:rsid w:val="0068158E"/>
    <w:rsid w:val="00684F36"/>
    <w:rsid w:val="00686927"/>
    <w:rsid w:val="006A1F74"/>
    <w:rsid w:val="006A3CE2"/>
    <w:rsid w:val="006B62B4"/>
    <w:rsid w:val="006C1B2E"/>
    <w:rsid w:val="006C1C4B"/>
    <w:rsid w:val="006D35BA"/>
    <w:rsid w:val="006E0E00"/>
    <w:rsid w:val="0070125C"/>
    <w:rsid w:val="00706255"/>
    <w:rsid w:val="007064DD"/>
    <w:rsid w:val="00720828"/>
    <w:rsid w:val="007219A9"/>
    <w:rsid w:val="007223BA"/>
    <w:rsid w:val="00732003"/>
    <w:rsid w:val="007344B7"/>
    <w:rsid w:val="007373B8"/>
    <w:rsid w:val="00741BD3"/>
    <w:rsid w:val="00743985"/>
    <w:rsid w:val="00743A2D"/>
    <w:rsid w:val="0074566B"/>
    <w:rsid w:val="00745E89"/>
    <w:rsid w:val="007541F7"/>
    <w:rsid w:val="007543F3"/>
    <w:rsid w:val="00755FA8"/>
    <w:rsid w:val="00760B46"/>
    <w:rsid w:val="007646DE"/>
    <w:rsid w:val="00771AE9"/>
    <w:rsid w:val="00775BF9"/>
    <w:rsid w:val="007934E6"/>
    <w:rsid w:val="007B3EA5"/>
    <w:rsid w:val="007C1C9C"/>
    <w:rsid w:val="007C22B6"/>
    <w:rsid w:val="007D6448"/>
    <w:rsid w:val="007E62E8"/>
    <w:rsid w:val="007E6B02"/>
    <w:rsid w:val="007E76FB"/>
    <w:rsid w:val="0080139F"/>
    <w:rsid w:val="00801EA7"/>
    <w:rsid w:val="00806DC9"/>
    <w:rsid w:val="00813125"/>
    <w:rsid w:val="0082570C"/>
    <w:rsid w:val="00832C89"/>
    <w:rsid w:val="00832EA0"/>
    <w:rsid w:val="00833DFB"/>
    <w:rsid w:val="008361CD"/>
    <w:rsid w:val="00844093"/>
    <w:rsid w:val="00846873"/>
    <w:rsid w:val="00851F07"/>
    <w:rsid w:val="008523E3"/>
    <w:rsid w:val="00857787"/>
    <w:rsid w:val="00870330"/>
    <w:rsid w:val="00871427"/>
    <w:rsid w:val="00875A65"/>
    <w:rsid w:val="0087656B"/>
    <w:rsid w:val="00877881"/>
    <w:rsid w:val="00882074"/>
    <w:rsid w:val="00882E48"/>
    <w:rsid w:val="00882F69"/>
    <w:rsid w:val="00884D2F"/>
    <w:rsid w:val="00884E4D"/>
    <w:rsid w:val="008932C1"/>
    <w:rsid w:val="0089470C"/>
    <w:rsid w:val="00897200"/>
    <w:rsid w:val="00897E17"/>
    <w:rsid w:val="008C16AF"/>
    <w:rsid w:val="008C4178"/>
    <w:rsid w:val="008D060B"/>
    <w:rsid w:val="008D5C6C"/>
    <w:rsid w:val="008E1B2C"/>
    <w:rsid w:val="008F283D"/>
    <w:rsid w:val="008F3CAB"/>
    <w:rsid w:val="00902672"/>
    <w:rsid w:val="00903426"/>
    <w:rsid w:val="00905EE1"/>
    <w:rsid w:val="009066D4"/>
    <w:rsid w:val="00913965"/>
    <w:rsid w:val="00915C60"/>
    <w:rsid w:val="0092360D"/>
    <w:rsid w:val="00933FAF"/>
    <w:rsid w:val="00936BB8"/>
    <w:rsid w:val="00942172"/>
    <w:rsid w:val="00952A67"/>
    <w:rsid w:val="00956676"/>
    <w:rsid w:val="00962373"/>
    <w:rsid w:val="00967412"/>
    <w:rsid w:val="0097104D"/>
    <w:rsid w:val="00975BC7"/>
    <w:rsid w:val="009812C0"/>
    <w:rsid w:val="00992568"/>
    <w:rsid w:val="00992C70"/>
    <w:rsid w:val="009B0C7E"/>
    <w:rsid w:val="009B3435"/>
    <w:rsid w:val="009B7247"/>
    <w:rsid w:val="009C010B"/>
    <w:rsid w:val="009D0976"/>
    <w:rsid w:val="009D753E"/>
    <w:rsid w:val="009E1E15"/>
    <w:rsid w:val="009E3D2D"/>
    <w:rsid w:val="009E74DE"/>
    <w:rsid w:val="009F40CB"/>
    <w:rsid w:val="009F7FE2"/>
    <w:rsid w:val="00A035E7"/>
    <w:rsid w:val="00A11006"/>
    <w:rsid w:val="00A111A1"/>
    <w:rsid w:val="00A13768"/>
    <w:rsid w:val="00A152D1"/>
    <w:rsid w:val="00A2106E"/>
    <w:rsid w:val="00A340DC"/>
    <w:rsid w:val="00A41472"/>
    <w:rsid w:val="00A602DE"/>
    <w:rsid w:val="00A615FD"/>
    <w:rsid w:val="00A649AD"/>
    <w:rsid w:val="00A65EC6"/>
    <w:rsid w:val="00A72AA3"/>
    <w:rsid w:val="00A81722"/>
    <w:rsid w:val="00A97251"/>
    <w:rsid w:val="00A974B2"/>
    <w:rsid w:val="00AA1F43"/>
    <w:rsid w:val="00AA7C5E"/>
    <w:rsid w:val="00AB4CEA"/>
    <w:rsid w:val="00AB65C9"/>
    <w:rsid w:val="00AC4B47"/>
    <w:rsid w:val="00AD363A"/>
    <w:rsid w:val="00AD506C"/>
    <w:rsid w:val="00AD703F"/>
    <w:rsid w:val="00AE13A7"/>
    <w:rsid w:val="00B05189"/>
    <w:rsid w:val="00B056EE"/>
    <w:rsid w:val="00B13E43"/>
    <w:rsid w:val="00B16ECB"/>
    <w:rsid w:val="00B235DD"/>
    <w:rsid w:val="00B272DE"/>
    <w:rsid w:val="00B325C7"/>
    <w:rsid w:val="00B41EBE"/>
    <w:rsid w:val="00B45159"/>
    <w:rsid w:val="00B479F3"/>
    <w:rsid w:val="00B50BBB"/>
    <w:rsid w:val="00B62BC8"/>
    <w:rsid w:val="00B65930"/>
    <w:rsid w:val="00B671A4"/>
    <w:rsid w:val="00B7321D"/>
    <w:rsid w:val="00B83853"/>
    <w:rsid w:val="00B84E81"/>
    <w:rsid w:val="00B86EB3"/>
    <w:rsid w:val="00B936B1"/>
    <w:rsid w:val="00B936EC"/>
    <w:rsid w:val="00B93936"/>
    <w:rsid w:val="00B94CF9"/>
    <w:rsid w:val="00BA14B8"/>
    <w:rsid w:val="00BA74EB"/>
    <w:rsid w:val="00BA7B02"/>
    <w:rsid w:val="00BB6021"/>
    <w:rsid w:val="00BC4797"/>
    <w:rsid w:val="00BD1B2B"/>
    <w:rsid w:val="00BD70F7"/>
    <w:rsid w:val="00BD7BEA"/>
    <w:rsid w:val="00BF2A35"/>
    <w:rsid w:val="00BF532B"/>
    <w:rsid w:val="00BF7DBD"/>
    <w:rsid w:val="00C00CDE"/>
    <w:rsid w:val="00C044F2"/>
    <w:rsid w:val="00C13309"/>
    <w:rsid w:val="00C139A7"/>
    <w:rsid w:val="00C1519E"/>
    <w:rsid w:val="00C2103A"/>
    <w:rsid w:val="00C21111"/>
    <w:rsid w:val="00C3405E"/>
    <w:rsid w:val="00C47518"/>
    <w:rsid w:val="00C50E03"/>
    <w:rsid w:val="00C54253"/>
    <w:rsid w:val="00C5593D"/>
    <w:rsid w:val="00C61AEE"/>
    <w:rsid w:val="00C654C1"/>
    <w:rsid w:val="00C6745B"/>
    <w:rsid w:val="00C7203F"/>
    <w:rsid w:val="00C74309"/>
    <w:rsid w:val="00C7465F"/>
    <w:rsid w:val="00C86B26"/>
    <w:rsid w:val="00C93493"/>
    <w:rsid w:val="00CA6892"/>
    <w:rsid w:val="00CB131D"/>
    <w:rsid w:val="00CB54A9"/>
    <w:rsid w:val="00CB6260"/>
    <w:rsid w:val="00CB6289"/>
    <w:rsid w:val="00CB62F4"/>
    <w:rsid w:val="00CC2A92"/>
    <w:rsid w:val="00CC62AC"/>
    <w:rsid w:val="00CC7E56"/>
    <w:rsid w:val="00CD0051"/>
    <w:rsid w:val="00CD6D35"/>
    <w:rsid w:val="00CE295E"/>
    <w:rsid w:val="00CF3255"/>
    <w:rsid w:val="00D10A19"/>
    <w:rsid w:val="00D3587C"/>
    <w:rsid w:val="00D43C04"/>
    <w:rsid w:val="00D443C9"/>
    <w:rsid w:val="00D451C9"/>
    <w:rsid w:val="00D55CDD"/>
    <w:rsid w:val="00D605F0"/>
    <w:rsid w:val="00D60D12"/>
    <w:rsid w:val="00D61053"/>
    <w:rsid w:val="00D64DA2"/>
    <w:rsid w:val="00D65323"/>
    <w:rsid w:val="00D65F87"/>
    <w:rsid w:val="00D66E85"/>
    <w:rsid w:val="00D745E4"/>
    <w:rsid w:val="00D80DCF"/>
    <w:rsid w:val="00D85CAD"/>
    <w:rsid w:val="00D866F0"/>
    <w:rsid w:val="00D96BDD"/>
    <w:rsid w:val="00DA0472"/>
    <w:rsid w:val="00DA1A0B"/>
    <w:rsid w:val="00DB0565"/>
    <w:rsid w:val="00DB633C"/>
    <w:rsid w:val="00DD1207"/>
    <w:rsid w:val="00DD1EFB"/>
    <w:rsid w:val="00DD1F4C"/>
    <w:rsid w:val="00DD29B2"/>
    <w:rsid w:val="00DD46C8"/>
    <w:rsid w:val="00DE3D0A"/>
    <w:rsid w:val="00DF1447"/>
    <w:rsid w:val="00DF264B"/>
    <w:rsid w:val="00E11362"/>
    <w:rsid w:val="00E20FED"/>
    <w:rsid w:val="00E257DA"/>
    <w:rsid w:val="00E30156"/>
    <w:rsid w:val="00E30838"/>
    <w:rsid w:val="00E32486"/>
    <w:rsid w:val="00E40450"/>
    <w:rsid w:val="00E42354"/>
    <w:rsid w:val="00E509BB"/>
    <w:rsid w:val="00E56ECB"/>
    <w:rsid w:val="00E57D97"/>
    <w:rsid w:val="00E61A8A"/>
    <w:rsid w:val="00E661DA"/>
    <w:rsid w:val="00E70726"/>
    <w:rsid w:val="00E71B4E"/>
    <w:rsid w:val="00E75739"/>
    <w:rsid w:val="00E75FB9"/>
    <w:rsid w:val="00E81D7A"/>
    <w:rsid w:val="00E845B1"/>
    <w:rsid w:val="00E92129"/>
    <w:rsid w:val="00E938F3"/>
    <w:rsid w:val="00E96EC1"/>
    <w:rsid w:val="00E97CC7"/>
    <w:rsid w:val="00EA142F"/>
    <w:rsid w:val="00EA5845"/>
    <w:rsid w:val="00EB1E9B"/>
    <w:rsid w:val="00EB3260"/>
    <w:rsid w:val="00EB3F2E"/>
    <w:rsid w:val="00EB406B"/>
    <w:rsid w:val="00EC749B"/>
    <w:rsid w:val="00ED55DA"/>
    <w:rsid w:val="00EE02C8"/>
    <w:rsid w:val="00EE488B"/>
    <w:rsid w:val="00EF7968"/>
    <w:rsid w:val="00EF7B24"/>
    <w:rsid w:val="00F0135F"/>
    <w:rsid w:val="00F030B4"/>
    <w:rsid w:val="00F122C4"/>
    <w:rsid w:val="00F2018E"/>
    <w:rsid w:val="00F24D55"/>
    <w:rsid w:val="00F30D57"/>
    <w:rsid w:val="00F4338C"/>
    <w:rsid w:val="00F43F1C"/>
    <w:rsid w:val="00F45220"/>
    <w:rsid w:val="00F454BA"/>
    <w:rsid w:val="00F47EC9"/>
    <w:rsid w:val="00F47F56"/>
    <w:rsid w:val="00F504F1"/>
    <w:rsid w:val="00F51FAA"/>
    <w:rsid w:val="00F53FE9"/>
    <w:rsid w:val="00F60AE5"/>
    <w:rsid w:val="00F65A67"/>
    <w:rsid w:val="00F7067E"/>
    <w:rsid w:val="00F75825"/>
    <w:rsid w:val="00F75F19"/>
    <w:rsid w:val="00F8660B"/>
    <w:rsid w:val="00F87091"/>
    <w:rsid w:val="00FA30F7"/>
    <w:rsid w:val="00FB2C2A"/>
    <w:rsid w:val="00FB7C7D"/>
    <w:rsid w:val="00FC05F6"/>
    <w:rsid w:val="00FC1D50"/>
    <w:rsid w:val="00FC2CB7"/>
    <w:rsid w:val="00FC2FC8"/>
    <w:rsid w:val="00FD0C76"/>
    <w:rsid w:val="00FD1307"/>
    <w:rsid w:val="00FD7C76"/>
    <w:rsid w:val="00FE2DD0"/>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60"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FD"/>
    <w:rPr>
      <w:rFonts w:ascii="Calibri" w:eastAsia="Calibri" w:hAnsi="Calibri" w:cs="Times New Roman"/>
    </w:rPr>
  </w:style>
  <w:style w:type="paragraph" w:styleId="Heading1">
    <w:name w:val="heading 1"/>
    <w:basedOn w:val="Normal"/>
    <w:next w:val="Normal"/>
    <w:link w:val="Heading1Char"/>
    <w:uiPriority w:val="9"/>
    <w:qFormat/>
    <w:rsid w:val="00DD29B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1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9B2"/>
    <w:rPr>
      <w:rFonts w:ascii="Cambria" w:eastAsia="Times New Roman" w:hAnsi="Cambria" w:cs="Times New Roman"/>
      <w:b/>
      <w:bCs/>
      <w:color w:val="365F91"/>
      <w:sz w:val="28"/>
      <w:szCs w:val="28"/>
    </w:rPr>
  </w:style>
  <w:style w:type="character" w:customStyle="1" w:styleId="hiddenspellerror">
    <w:name w:val="hiddenspellerror"/>
    <w:rsid w:val="00CC62AC"/>
  </w:style>
  <w:style w:type="character" w:customStyle="1" w:styleId="hiddengrammarerror">
    <w:name w:val="hiddengrammarerror"/>
    <w:basedOn w:val="DefaultParagraphFont"/>
    <w:rsid w:val="00626852"/>
  </w:style>
  <w:style w:type="paragraph" w:styleId="Caption">
    <w:name w:val="caption"/>
    <w:basedOn w:val="Normal"/>
    <w:next w:val="Normal"/>
    <w:link w:val="CaptionChar"/>
    <w:uiPriority w:val="35"/>
    <w:unhideWhenUsed/>
    <w:qFormat/>
    <w:rsid w:val="001A288E"/>
    <w:pPr>
      <w:spacing w:line="240" w:lineRule="auto"/>
    </w:pPr>
    <w:rPr>
      <w:b/>
      <w:bCs/>
      <w:color w:val="4F81BD"/>
      <w:sz w:val="18"/>
      <w:szCs w:val="18"/>
    </w:rPr>
  </w:style>
  <w:style w:type="character" w:customStyle="1" w:styleId="CaptionChar">
    <w:name w:val="Caption Char"/>
    <w:link w:val="Caption"/>
    <w:uiPriority w:val="35"/>
    <w:rsid w:val="001A288E"/>
    <w:rPr>
      <w:rFonts w:ascii="Calibri" w:eastAsia="Calibri" w:hAnsi="Calibri" w:cs="Times New Roman"/>
      <w:b/>
      <w:bCs/>
      <w:color w:val="4F81BD"/>
      <w:sz w:val="18"/>
      <w:szCs w:val="18"/>
    </w:rPr>
  </w:style>
  <w:style w:type="character" w:styleId="Emphasis">
    <w:name w:val="Emphasis"/>
    <w:uiPriority w:val="20"/>
    <w:qFormat/>
    <w:rsid w:val="00660FA5"/>
    <w:rPr>
      <w:i/>
      <w:iCs/>
    </w:rPr>
  </w:style>
  <w:style w:type="character" w:customStyle="1" w:styleId="ref-journal">
    <w:name w:val="ref-journal"/>
    <w:basedOn w:val="DefaultParagraphFont"/>
    <w:rsid w:val="00660FA5"/>
  </w:style>
  <w:style w:type="character" w:customStyle="1" w:styleId="ref-vol">
    <w:name w:val="ref-vol"/>
    <w:basedOn w:val="DefaultParagraphFont"/>
    <w:rsid w:val="00660FA5"/>
  </w:style>
  <w:style w:type="character" w:styleId="Hyperlink">
    <w:name w:val="Hyperlink"/>
    <w:uiPriority w:val="99"/>
    <w:unhideWhenUsed/>
    <w:rsid w:val="00660FA5"/>
    <w:rPr>
      <w:color w:val="0000FF"/>
      <w:u w:val="single"/>
    </w:rPr>
  </w:style>
  <w:style w:type="character" w:customStyle="1" w:styleId="Heading2Char">
    <w:name w:val="Heading 2 Char"/>
    <w:basedOn w:val="DefaultParagraphFont"/>
    <w:link w:val="Heading2"/>
    <w:uiPriority w:val="9"/>
    <w:rsid w:val="00741BD3"/>
    <w:rPr>
      <w:rFonts w:asciiTheme="majorHAnsi" w:eastAsiaTheme="majorEastAsia" w:hAnsiTheme="majorHAnsi" w:cstheme="majorBidi"/>
      <w:color w:val="2E74B5" w:themeColor="accent1" w:themeShade="BF"/>
      <w:sz w:val="26"/>
      <w:szCs w:val="26"/>
    </w:rPr>
  </w:style>
  <w:style w:type="paragraph" w:styleId="TableofFigures">
    <w:name w:val="table of figures"/>
    <w:basedOn w:val="Normal"/>
    <w:next w:val="Normal"/>
    <w:uiPriority w:val="99"/>
    <w:unhideWhenUsed/>
    <w:rsid w:val="008361CD"/>
    <w:pPr>
      <w:spacing w:after="0"/>
    </w:pPr>
  </w:style>
  <w:style w:type="paragraph" w:styleId="EndnoteText">
    <w:name w:val="endnote text"/>
    <w:basedOn w:val="Normal"/>
    <w:link w:val="EndnoteTextChar"/>
    <w:uiPriority w:val="99"/>
    <w:semiHidden/>
    <w:unhideWhenUsed/>
    <w:rsid w:val="008361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1C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361CD"/>
    <w:rPr>
      <w:vertAlign w:val="superscript"/>
    </w:rPr>
  </w:style>
  <w:style w:type="paragraph" w:styleId="Header">
    <w:name w:val="header"/>
    <w:basedOn w:val="Normal"/>
    <w:link w:val="HeaderChar"/>
    <w:uiPriority w:val="99"/>
    <w:unhideWhenUsed/>
    <w:rsid w:val="002D2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F9"/>
    <w:rPr>
      <w:rFonts w:ascii="Calibri" w:eastAsia="Calibri" w:hAnsi="Calibri" w:cs="Times New Roman"/>
    </w:rPr>
  </w:style>
  <w:style w:type="paragraph" w:styleId="Footer">
    <w:name w:val="footer"/>
    <w:basedOn w:val="Normal"/>
    <w:link w:val="FooterChar"/>
    <w:uiPriority w:val="99"/>
    <w:unhideWhenUsed/>
    <w:rsid w:val="002D2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F9"/>
    <w:rPr>
      <w:rFonts w:ascii="Calibri" w:eastAsia="Calibri" w:hAnsi="Calibri" w:cs="Times New Roman"/>
    </w:rPr>
  </w:style>
  <w:style w:type="character" w:styleId="LineNumber">
    <w:name w:val="line number"/>
    <w:basedOn w:val="DefaultParagraphFont"/>
    <w:uiPriority w:val="99"/>
    <w:semiHidden/>
    <w:unhideWhenUsed/>
    <w:rsid w:val="00C2103A"/>
  </w:style>
  <w:style w:type="character" w:customStyle="1" w:styleId="UnresolvedMention1">
    <w:name w:val="Unresolved Mention1"/>
    <w:basedOn w:val="DefaultParagraphFont"/>
    <w:uiPriority w:val="99"/>
    <w:semiHidden/>
    <w:unhideWhenUsed/>
    <w:rsid w:val="00C2103A"/>
    <w:rPr>
      <w:color w:val="605E5C"/>
      <w:shd w:val="clear" w:color="auto" w:fill="E1DFDD"/>
    </w:rPr>
  </w:style>
  <w:style w:type="character" w:styleId="CommentReference">
    <w:name w:val="annotation reference"/>
    <w:basedOn w:val="DefaultParagraphFont"/>
    <w:uiPriority w:val="99"/>
    <w:semiHidden/>
    <w:unhideWhenUsed/>
    <w:rsid w:val="00905EE1"/>
    <w:rPr>
      <w:sz w:val="16"/>
      <w:szCs w:val="16"/>
    </w:rPr>
  </w:style>
  <w:style w:type="paragraph" w:styleId="CommentText">
    <w:name w:val="annotation text"/>
    <w:basedOn w:val="Normal"/>
    <w:link w:val="CommentTextChar"/>
    <w:uiPriority w:val="99"/>
    <w:semiHidden/>
    <w:unhideWhenUsed/>
    <w:rsid w:val="00905EE1"/>
    <w:pPr>
      <w:spacing w:line="240" w:lineRule="auto"/>
    </w:pPr>
    <w:rPr>
      <w:sz w:val="20"/>
      <w:szCs w:val="20"/>
    </w:rPr>
  </w:style>
  <w:style w:type="character" w:customStyle="1" w:styleId="CommentTextChar">
    <w:name w:val="Comment Text Char"/>
    <w:basedOn w:val="DefaultParagraphFont"/>
    <w:link w:val="CommentText"/>
    <w:uiPriority w:val="99"/>
    <w:semiHidden/>
    <w:rsid w:val="00905E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5EE1"/>
    <w:rPr>
      <w:b/>
      <w:bCs/>
    </w:rPr>
  </w:style>
  <w:style w:type="character" w:customStyle="1" w:styleId="CommentSubjectChar">
    <w:name w:val="Comment Subject Char"/>
    <w:basedOn w:val="CommentTextChar"/>
    <w:link w:val="CommentSubject"/>
    <w:uiPriority w:val="99"/>
    <w:semiHidden/>
    <w:rsid w:val="00905EE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19E"/>
    <w:rPr>
      <w:rFonts w:ascii="Segoe UI" w:eastAsia="Calibri" w:hAnsi="Segoe UI" w:cs="Segoe UI"/>
      <w:sz w:val="18"/>
      <w:szCs w:val="18"/>
    </w:rPr>
  </w:style>
  <w:style w:type="paragraph" w:customStyle="1" w:styleId="root-block-node">
    <w:name w:val="root-block-node"/>
    <w:basedOn w:val="Normal"/>
    <w:rsid w:val="00133C05"/>
    <w:pPr>
      <w:spacing w:before="100" w:beforeAutospacing="1" w:after="100" w:afterAutospacing="1" w:line="240" w:lineRule="auto"/>
    </w:pPr>
    <w:rPr>
      <w:rFonts w:ascii="Times New Roman" w:eastAsia="Times New Roman" w:hAnsi="Times New Roman"/>
      <w:sz w:val="24"/>
      <w:szCs w:val="24"/>
    </w:rPr>
  </w:style>
  <w:style w:type="character" w:customStyle="1" w:styleId="red-underline">
    <w:name w:val="red-underline"/>
    <w:basedOn w:val="DefaultParagraphFont"/>
    <w:rsid w:val="00133C05"/>
  </w:style>
  <w:style w:type="character" w:styleId="Strong">
    <w:name w:val="Strong"/>
    <w:basedOn w:val="DefaultParagraphFont"/>
    <w:uiPriority w:val="22"/>
    <w:qFormat/>
    <w:rsid w:val="00133C05"/>
    <w:rPr>
      <w:b/>
      <w:bCs/>
    </w:rPr>
  </w:style>
  <w:style w:type="character" w:customStyle="1" w:styleId="UnresolvedMention2">
    <w:name w:val="Unresolved Mention2"/>
    <w:basedOn w:val="DefaultParagraphFont"/>
    <w:uiPriority w:val="99"/>
    <w:semiHidden/>
    <w:unhideWhenUsed/>
    <w:rsid w:val="001F7A2E"/>
    <w:rPr>
      <w:color w:val="605E5C"/>
      <w:shd w:val="clear" w:color="auto" w:fill="E1DFDD"/>
    </w:rPr>
  </w:style>
  <w:style w:type="table" w:styleId="TableGrid">
    <w:name w:val="Table Grid"/>
    <w:basedOn w:val="TableNormal"/>
    <w:uiPriority w:val="39"/>
    <w:rsid w:val="005C2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5159"/>
    <w:pPr>
      <w:spacing w:after="0" w:line="240" w:lineRule="auto"/>
    </w:pPr>
    <w:rPr>
      <w:rFonts w:ascii="Calibri" w:eastAsia="Calibri" w:hAnsi="Calibri" w:cs="Times New Roman"/>
    </w:rPr>
  </w:style>
  <w:style w:type="character" w:customStyle="1" w:styleId="blue-underline">
    <w:name w:val="blue-underline"/>
    <w:basedOn w:val="DefaultParagraphFont"/>
    <w:rsid w:val="00CB62F4"/>
  </w:style>
  <w:style w:type="paragraph" w:styleId="ListParagraph">
    <w:name w:val="List Paragraph"/>
    <w:basedOn w:val="Normal"/>
    <w:uiPriority w:val="34"/>
    <w:qFormat/>
    <w:rsid w:val="00884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360"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FD"/>
    <w:rPr>
      <w:rFonts w:ascii="Calibri" w:eastAsia="Calibri" w:hAnsi="Calibri" w:cs="Times New Roman"/>
    </w:rPr>
  </w:style>
  <w:style w:type="paragraph" w:styleId="Heading1">
    <w:name w:val="heading 1"/>
    <w:basedOn w:val="Normal"/>
    <w:next w:val="Normal"/>
    <w:link w:val="Heading1Char"/>
    <w:uiPriority w:val="9"/>
    <w:qFormat/>
    <w:rsid w:val="00DD29B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41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9B2"/>
    <w:rPr>
      <w:rFonts w:ascii="Cambria" w:eastAsia="Times New Roman" w:hAnsi="Cambria" w:cs="Times New Roman"/>
      <w:b/>
      <w:bCs/>
      <w:color w:val="365F91"/>
      <w:sz w:val="28"/>
      <w:szCs w:val="28"/>
    </w:rPr>
  </w:style>
  <w:style w:type="character" w:customStyle="1" w:styleId="hiddenspellerror">
    <w:name w:val="hiddenspellerror"/>
    <w:rsid w:val="00CC62AC"/>
  </w:style>
  <w:style w:type="character" w:customStyle="1" w:styleId="hiddengrammarerror">
    <w:name w:val="hiddengrammarerror"/>
    <w:basedOn w:val="DefaultParagraphFont"/>
    <w:rsid w:val="00626852"/>
  </w:style>
  <w:style w:type="paragraph" w:styleId="Caption">
    <w:name w:val="caption"/>
    <w:basedOn w:val="Normal"/>
    <w:next w:val="Normal"/>
    <w:link w:val="CaptionChar"/>
    <w:uiPriority w:val="35"/>
    <w:unhideWhenUsed/>
    <w:qFormat/>
    <w:rsid w:val="001A288E"/>
    <w:pPr>
      <w:spacing w:line="240" w:lineRule="auto"/>
    </w:pPr>
    <w:rPr>
      <w:b/>
      <w:bCs/>
      <w:color w:val="4F81BD"/>
      <w:sz w:val="18"/>
      <w:szCs w:val="18"/>
    </w:rPr>
  </w:style>
  <w:style w:type="character" w:customStyle="1" w:styleId="CaptionChar">
    <w:name w:val="Caption Char"/>
    <w:link w:val="Caption"/>
    <w:uiPriority w:val="35"/>
    <w:rsid w:val="001A288E"/>
    <w:rPr>
      <w:rFonts w:ascii="Calibri" w:eastAsia="Calibri" w:hAnsi="Calibri" w:cs="Times New Roman"/>
      <w:b/>
      <w:bCs/>
      <w:color w:val="4F81BD"/>
      <w:sz w:val="18"/>
      <w:szCs w:val="18"/>
    </w:rPr>
  </w:style>
  <w:style w:type="character" w:styleId="Emphasis">
    <w:name w:val="Emphasis"/>
    <w:uiPriority w:val="20"/>
    <w:qFormat/>
    <w:rsid w:val="00660FA5"/>
    <w:rPr>
      <w:i/>
      <w:iCs/>
    </w:rPr>
  </w:style>
  <w:style w:type="character" w:customStyle="1" w:styleId="ref-journal">
    <w:name w:val="ref-journal"/>
    <w:basedOn w:val="DefaultParagraphFont"/>
    <w:rsid w:val="00660FA5"/>
  </w:style>
  <w:style w:type="character" w:customStyle="1" w:styleId="ref-vol">
    <w:name w:val="ref-vol"/>
    <w:basedOn w:val="DefaultParagraphFont"/>
    <w:rsid w:val="00660FA5"/>
  </w:style>
  <w:style w:type="character" w:styleId="Hyperlink">
    <w:name w:val="Hyperlink"/>
    <w:uiPriority w:val="99"/>
    <w:unhideWhenUsed/>
    <w:rsid w:val="00660FA5"/>
    <w:rPr>
      <w:color w:val="0000FF"/>
      <w:u w:val="single"/>
    </w:rPr>
  </w:style>
  <w:style w:type="character" w:customStyle="1" w:styleId="Heading2Char">
    <w:name w:val="Heading 2 Char"/>
    <w:basedOn w:val="DefaultParagraphFont"/>
    <w:link w:val="Heading2"/>
    <w:uiPriority w:val="9"/>
    <w:rsid w:val="00741BD3"/>
    <w:rPr>
      <w:rFonts w:asciiTheme="majorHAnsi" w:eastAsiaTheme="majorEastAsia" w:hAnsiTheme="majorHAnsi" w:cstheme="majorBidi"/>
      <w:color w:val="2E74B5" w:themeColor="accent1" w:themeShade="BF"/>
      <w:sz w:val="26"/>
      <w:szCs w:val="26"/>
    </w:rPr>
  </w:style>
  <w:style w:type="paragraph" w:styleId="TableofFigures">
    <w:name w:val="table of figures"/>
    <w:basedOn w:val="Normal"/>
    <w:next w:val="Normal"/>
    <w:uiPriority w:val="99"/>
    <w:unhideWhenUsed/>
    <w:rsid w:val="008361CD"/>
    <w:pPr>
      <w:spacing w:after="0"/>
    </w:pPr>
  </w:style>
  <w:style w:type="paragraph" w:styleId="EndnoteText">
    <w:name w:val="endnote text"/>
    <w:basedOn w:val="Normal"/>
    <w:link w:val="EndnoteTextChar"/>
    <w:uiPriority w:val="99"/>
    <w:semiHidden/>
    <w:unhideWhenUsed/>
    <w:rsid w:val="008361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1C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361CD"/>
    <w:rPr>
      <w:vertAlign w:val="superscript"/>
    </w:rPr>
  </w:style>
  <w:style w:type="paragraph" w:styleId="Header">
    <w:name w:val="header"/>
    <w:basedOn w:val="Normal"/>
    <w:link w:val="HeaderChar"/>
    <w:uiPriority w:val="99"/>
    <w:unhideWhenUsed/>
    <w:rsid w:val="002D2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F9"/>
    <w:rPr>
      <w:rFonts w:ascii="Calibri" w:eastAsia="Calibri" w:hAnsi="Calibri" w:cs="Times New Roman"/>
    </w:rPr>
  </w:style>
  <w:style w:type="paragraph" w:styleId="Footer">
    <w:name w:val="footer"/>
    <w:basedOn w:val="Normal"/>
    <w:link w:val="FooterChar"/>
    <w:uiPriority w:val="99"/>
    <w:unhideWhenUsed/>
    <w:rsid w:val="002D2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F9"/>
    <w:rPr>
      <w:rFonts w:ascii="Calibri" w:eastAsia="Calibri" w:hAnsi="Calibri" w:cs="Times New Roman"/>
    </w:rPr>
  </w:style>
  <w:style w:type="character" w:styleId="LineNumber">
    <w:name w:val="line number"/>
    <w:basedOn w:val="DefaultParagraphFont"/>
    <w:uiPriority w:val="99"/>
    <w:semiHidden/>
    <w:unhideWhenUsed/>
    <w:rsid w:val="00C2103A"/>
  </w:style>
  <w:style w:type="character" w:customStyle="1" w:styleId="UnresolvedMention1">
    <w:name w:val="Unresolved Mention1"/>
    <w:basedOn w:val="DefaultParagraphFont"/>
    <w:uiPriority w:val="99"/>
    <w:semiHidden/>
    <w:unhideWhenUsed/>
    <w:rsid w:val="00C2103A"/>
    <w:rPr>
      <w:color w:val="605E5C"/>
      <w:shd w:val="clear" w:color="auto" w:fill="E1DFDD"/>
    </w:rPr>
  </w:style>
  <w:style w:type="character" w:styleId="CommentReference">
    <w:name w:val="annotation reference"/>
    <w:basedOn w:val="DefaultParagraphFont"/>
    <w:uiPriority w:val="99"/>
    <w:semiHidden/>
    <w:unhideWhenUsed/>
    <w:rsid w:val="00905EE1"/>
    <w:rPr>
      <w:sz w:val="16"/>
      <w:szCs w:val="16"/>
    </w:rPr>
  </w:style>
  <w:style w:type="paragraph" w:styleId="CommentText">
    <w:name w:val="annotation text"/>
    <w:basedOn w:val="Normal"/>
    <w:link w:val="CommentTextChar"/>
    <w:uiPriority w:val="99"/>
    <w:semiHidden/>
    <w:unhideWhenUsed/>
    <w:rsid w:val="00905EE1"/>
    <w:pPr>
      <w:spacing w:line="240" w:lineRule="auto"/>
    </w:pPr>
    <w:rPr>
      <w:sz w:val="20"/>
      <w:szCs w:val="20"/>
    </w:rPr>
  </w:style>
  <w:style w:type="character" w:customStyle="1" w:styleId="CommentTextChar">
    <w:name w:val="Comment Text Char"/>
    <w:basedOn w:val="DefaultParagraphFont"/>
    <w:link w:val="CommentText"/>
    <w:uiPriority w:val="99"/>
    <w:semiHidden/>
    <w:rsid w:val="00905E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5EE1"/>
    <w:rPr>
      <w:b/>
      <w:bCs/>
    </w:rPr>
  </w:style>
  <w:style w:type="character" w:customStyle="1" w:styleId="CommentSubjectChar">
    <w:name w:val="Comment Subject Char"/>
    <w:basedOn w:val="CommentTextChar"/>
    <w:link w:val="CommentSubject"/>
    <w:uiPriority w:val="99"/>
    <w:semiHidden/>
    <w:rsid w:val="00905EE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19E"/>
    <w:rPr>
      <w:rFonts w:ascii="Segoe UI" w:eastAsia="Calibri" w:hAnsi="Segoe UI" w:cs="Segoe UI"/>
      <w:sz w:val="18"/>
      <w:szCs w:val="18"/>
    </w:rPr>
  </w:style>
  <w:style w:type="paragraph" w:customStyle="1" w:styleId="root-block-node">
    <w:name w:val="root-block-node"/>
    <w:basedOn w:val="Normal"/>
    <w:rsid w:val="00133C05"/>
    <w:pPr>
      <w:spacing w:before="100" w:beforeAutospacing="1" w:after="100" w:afterAutospacing="1" w:line="240" w:lineRule="auto"/>
    </w:pPr>
    <w:rPr>
      <w:rFonts w:ascii="Times New Roman" w:eastAsia="Times New Roman" w:hAnsi="Times New Roman"/>
      <w:sz w:val="24"/>
      <w:szCs w:val="24"/>
    </w:rPr>
  </w:style>
  <w:style w:type="character" w:customStyle="1" w:styleId="red-underline">
    <w:name w:val="red-underline"/>
    <w:basedOn w:val="DefaultParagraphFont"/>
    <w:rsid w:val="00133C05"/>
  </w:style>
  <w:style w:type="character" w:styleId="Strong">
    <w:name w:val="Strong"/>
    <w:basedOn w:val="DefaultParagraphFont"/>
    <w:uiPriority w:val="22"/>
    <w:qFormat/>
    <w:rsid w:val="00133C05"/>
    <w:rPr>
      <w:b/>
      <w:bCs/>
    </w:rPr>
  </w:style>
  <w:style w:type="character" w:customStyle="1" w:styleId="UnresolvedMention2">
    <w:name w:val="Unresolved Mention2"/>
    <w:basedOn w:val="DefaultParagraphFont"/>
    <w:uiPriority w:val="99"/>
    <w:semiHidden/>
    <w:unhideWhenUsed/>
    <w:rsid w:val="001F7A2E"/>
    <w:rPr>
      <w:color w:val="605E5C"/>
      <w:shd w:val="clear" w:color="auto" w:fill="E1DFDD"/>
    </w:rPr>
  </w:style>
  <w:style w:type="table" w:styleId="TableGrid">
    <w:name w:val="Table Grid"/>
    <w:basedOn w:val="TableNormal"/>
    <w:uiPriority w:val="39"/>
    <w:rsid w:val="005C2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5159"/>
    <w:pPr>
      <w:spacing w:after="0" w:line="240" w:lineRule="auto"/>
    </w:pPr>
    <w:rPr>
      <w:rFonts w:ascii="Calibri" w:eastAsia="Calibri" w:hAnsi="Calibri" w:cs="Times New Roman"/>
    </w:rPr>
  </w:style>
  <w:style w:type="character" w:customStyle="1" w:styleId="blue-underline">
    <w:name w:val="blue-underline"/>
    <w:basedOn w:val="DefaultParagraphFont"/>
    <w:rsid w:val="00CB62F4"/>
  </w:style>
  <w:style w:type="paragraph" w:styleId="ListParagraph">
    <w:name w:val="List Paragraph"/>
    <w:basedOn w:val="Normal"/>
    <w:uiPriority w:val="34"/>
    <w:qFormat/>
    <w:rsid w:val="0088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96804">
      <w:bodyDiv w:val="1"/>
      <w:marLeft w:val="0"/>
      <w:marRight w:val="0"/>
      <w:marTop w:val="0"/>
      <w:marBottom w:val="0"/>
      <w:divBdr>
        <w:top w:val="none" w:sz="0" w:space="0" w:color="auto"/>
        <w:left w:val="none" w:sz="0" w:space="0" w:color="auto"/>
        <w:bottom w:val="none" w:sz="0" w:space="0" w:color="auto"/>
        <w:right w:val="none" w:sz="0" w:space="0" w:color="auto"/>
      </w:divBdr>
    </w:div>
    <w:div w:id="20477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B\Desktop\new%20interaction%20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B\Desktop\new%20interaction%20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B\Documents\my%20final%20thesis\new%20interaction%20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B\Desktop\new%20interaction%20grap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B\Desktop\new%20interaction%20graph.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B\Desktop\new%20interaction%20graph.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09174654003903"/>
          <c:y val="0.15022222222222223"/>
          <c:w val="0.81442034230400862"/>
          <c:h val="0.59651863517060366"/>
        </c:manualLayout>
      </c:layout>
      <c:barChart>
        <c:barDir val="col"/>
        <c:grouping val="clustered"/>
        <c:varyColors val="0"/>
        <c:ser>
          <c:idx val="0"/>
          <c:order val="0"/>
          <c:tx>
            <c:strRef>
              <c:f>Sheet1!$Q$5</c:f>
              <c:strCache>
                <c:ptCount val="1"/>
                <c:pt idx="0">
                  <c:v>S</c:v>
                </c:pt>
              </c:strCache>
            </c:strRef>
          </c:tx>
          <c:spPr>
            <a:solidFill>
              <a:sysClr val="windowText" lastClr="000000"/>
            </a:solidFill>
            <a:ln>
              <a:solidFill>
                <a:sysClr val="windowText" lastClr="000000"/>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25-4BA8-AA34-3C2388866B7D}"/>
                </c:ext>
                <c:ext xmlns:c15="http://schemas.microsoft.com/office/drawing/2012/chart" uri="{CE6537A1-D6FC-4f65-9D91-7224C49458BB}"/>
              </c:extLst>
            </c:dLbl>
            <c:dLbl>
              <c:idx val="1"/>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25-4BA8-AA34-3C2388866B7D}"/>
                </c:ext>
                <c:ext xmlns:c15="http://schemas.microsoft.com/office/drawing/2012/chart" uri="{CE6537A1-D6FC-4f65-9D91-7224C49458BB}"/>
              </c:extLst>
            </c:dLbl>
            <c:dLbl>
              <c:idx val="2"/>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25-4BA8-AA34-3C2388866B7D}"/>
                </c:ext>
                <c:ext xmlns:c15="http://schemas.microsoft.com/office/drawing/2012/chart" uri="{CE6537A1-D6FC-4f65-9D91-7224C49458BB}"/>
              </c:extLst>
            </c:dLbl>
            <c:dLbl>
              <c:idx val="3"/>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25-4BA8-AA34-3C2388866B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Sheet1!$O$6:$P$9</c:f>
              <c:strCache>
                <c:ptCount val="4"/>
                <c:pt idx="0">
                  <c:v>Wheat straw</c:v>
                </c:pt>
                <c:pt idx="1">
                  <c:v>Water hyacinth Leaves</c:v>
                </c:pt>
                <c:pt idx="2">
                  <c:v>Sawdust</c:v>
                </c:pt>
                <c:pt idx="3">
                  <c:v>Tea waste</c:v>
                </c:pt>
              </c:strCache>
            </c:strRef>
          </c:cat>
          <c:val>
            <c:numRef>
              <c:f>Sheet1!$Q$6:$Q$9</c:f>
              <c:numCache>
                <c:formatCode>General</c:formatCode>
                <c:ptCount val="4"/>
                <c:pt idx="0">
                  <c:v>586.29999999999995</c:v>
                </c:pt>
                <c:pt idx="1">
                  <c:v>569</c:v>
                </c:pt>
                <c:pt idx="2">
                  <c:v>538</c:v>
                </c:pt>
                <c:pt idx="3">
                  <c:v>374</c:v>
                </c:pt>
              </c:numCache>
            </c:numRef>
          </c:val>
          <c:extLst xmlns:c16r2="http://schemas.microsoft.com/office/drawing/2015/06/chart">
            <c:ext xmlns:c16="http://schemas.microsoft.com/office/drawing/2014/chart" uri="{C3380CC4-5D6E-409C-BE32-E72D297353CC}">
              <c16:uniqueId val="{00000004-3F25-4BA8-AA34-3C2388866B7D}"/>
            </c:ext>
          </c:extLst>
        </c:ser>
        <c:ser>
          <c:idx val="1"/>
          <c:order val="1"/>
          <c:tx>
            <c:strRef>
              <c:f>Sheet1!$R$5</c:f>
              <c:strCache>
                <c:ptCount val="1"/>
                <c:pt idx="0">
                  <c:v>NS</c:v>
                </c:pt>
              </c:strCache>
            </c:strRef>
          </c:tx>
          <c:spPr>
            <a:solidFill>
              <a:sysClr val="window" lastClr="FFFFFF"/>
            </a:solidFill>
            <a:ln>
              <a:solidFill>
                <a:sysClr val="windowText" lastClr="000000"/>
              </a:solidFill>
            </a:ln>
            <a:effectLst/>
          </c:spPr>
          <c:invertIfNegative val="0"/>
          <c:dLbls>
            <c:dLbl>
              <c:idx val="0"/>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25-4BA8-AA34-3C2388866B7D}"/>
                </c:ext>
                <c:ext xmlns:c15="http://schemas.microsoft.com/office/drawing/2012/chart" uri="{CE6537A1-D6FC-4f65-9D91-7224C49458BB}"/>
              </c:extLst>
            </c:dLbl>
            <c:dLbl>
              <c:idx val="1"/>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25-4BA8-AA34-3C2388866B7D}"/>
                </c:ext>
                <c:ext xmlns:c15="http://schemas.microsoft.com/office/drawing/2012/chart" uri="{CE6537A1-D6FC-4f65-9D91-7224C49458BB}"/>
              </c:extLst>
            </c:dLbl>
            <c:dLbl>
              <c:idx val="2"/>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F25-4BA8-AA34-3C2388866B7D}"/>
                </c:ext>
                <c:ext xmlns:c15="http://schemas.microsoft.com/office/drawing/2012/chart" uri="{CE6537A1-D6FC-4f65-9D91-7224C49458BB}"/>
              </c:extLst>
            </c:dLbl>
            <c:dLbl>
              <c:idx val="3"/>
              <c:tx>
                <c:rich>
                  <a:bodyPr/>
                  <a:lstStyle/>
                  <a:p>
                    <a:r>
                      <a:rPr lang="en-US"/>
                      <a:t>e</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F25-4BA8-AA34-3C2388866B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Sheet1!$O$6:$P$9</c:f>
              <c:strCache>
                <c:ptCount val="4"/>
                <c:pt idx="0">
                  <c:v>Wheat straw</c:v>
                </c:pt>
                <c:pt idx="1">
                  <c:v>Water hyacinth Leaves</c:v>
                </c:pt>
                <c:pt idx="2">
                  <c:v>Sawdust</c:v>
                </c:pt>
                <c:pt idx="3">
                  <c:v>Tea waste</c:v>
                </c:pt>
              </c:strCache>
            </c:strRef>
          </c:cat>
          <c:val>
            <c:numRef>
              <c:f>Sheet1!$R$6:$R$9</c:f>
              <c:numCache>
                <c:formatCode>General</c:formatCode>
                <c:ptCount val="4"/>
                <c:pt idx="0">
                  <c:v>499.7</c:v>
                </c:pt>
                <c:pt idx="1">
                  <c:v>482</c:v>
                </c:pt>
                <c:pt idx="2">
                  <c:v>403</c:v>
                </c:pt>
                <c:pt idx="3">
                  <c:v>306.8</c:v>
                </c:pt>
              </c:numCache>
            </c:numRef>
          </c:val>
          <c:extLst xmlns:c16r2="http://schemas.microsoft.com/office/drawing/2015/06/chart">
            <c:ext xmlns:c16="http://schemas.microsoft.com/office/drawing/2014/chart" uri="{C3380CC4-5D6E-409C-BE32-E72D297353CC}">
              <c16:uniqueId val="{00000009-3F25-4BA8-AA34-3C2388866B7D}"/>
            </c:ext>
          </c:extLst>
        </c:ser>
        <c:dLbls>
          <c:dLblPos val="outEnd"/>
          <c:showLegendKey val="0"/>
          <c:showVal val="1"/>
          <c:showCatName val="0"/>
          <c:showSerName val="0"/>
          <c:showPercent val="0"/>
          <c:showBubbleSize val="0"/>
        </c:dLbls>
        <c:gapWidth val="219"/>
        <c:overlap val="-27"/>
        <c:axId val="325417216"/>
        <c:axId val="325423488"/>
      </c:barChart>
      <c:catAx>
        <c:axId val="3254172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Agro-wastes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5423488"/>
        <c:crosses val="autoZero"/>
        <c:auto val="1"/>
        <c:lblAlgn val="ctr"/>
        <c:lblOffset val="100"/>
        <c:noMultiLvlLbl val="0"/>
      </c:catAx>
      <c:valAx>
        <c:axId val="32542348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WF1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5417216"/>
        <c:crosses val="autoZero"/>
        <c:crossBetween val="between"/>
      </c:valAx>
      <c:spPr>
        <a:noFill/>
        <a:ln>
          <a:noFill/>
        </a:ln>
        <a:effectLst/>
      </c:spPr>
    </c:plotArea>
    <c:legend>
      <c:legendPos val="r"/>
      <c:layout>
        <c:manualLayout>
          <c:xMode val="edge"/>
          <c:yMode val="edge"/>
          <c:x val="0.69709106734408843"/>
          <c:y val="8.4555030621172339E-2"/>
          <c:w val="0.14095520514948484"/>
          <c:h val="0.176667716535433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81290961384317"/>
          <c:y val="0.17109592508225765"/>
          <c:w val="0.83198569547760926"/>
          <c:h val="0.54045402639020923"/>
        </c:manualLayout>
      </c:layout>
      <c:barChart>
        <c:barDir val="col"/>
        <c:grouping val="clustered"/>
        <c:varyColors val="0"/>
        <c:ser>
          <c:idx val="0"/>
          <c:order val="0"/>
          <c:tx>
            <c:strRef>
              <c:f>Sheet1!$X$4</c:f>
              <c:strCache>
                <c:ptCount val="1"/>
                <c:pt idx="0">
                  <c:v>S</c:v>
                </c:pt>
              </c:strCache>
            </c:strRef>
          </c:tx>
          <c:spPr>
            <a:solidFill>
              <a:sysClr val="windowText" lastClr="000000"/>
            </a:solidFill>
            <a:ln>
              <a:solidFill>
                <a:sysClr val="windowText" lastClr="000000"/>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DD0-4EB4-A276-CD0575BF712A}"/>
                </c:ext>
                <c:ext xmlns:c15="http://schemas.microsoft.com/office/drawing/2012/chart" uri="{CE6537A1-D6FC-4f65-9D91-7224C49458BB}"/>
              </c:extLst>
            </c:dLbl>
            <c:dLbl>
              <c:idx val="1"/>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DD0-4EB4-A276-CD0575BF712A}"/>
                </c:ext>
                <c:ext xmlns:c15="http://schemas.microsoft.com/office/drawing/2012/chart" uri="{CE6537A1-D6FC-4f65-9D91-7224C49458BB}"/>
              </c:extLst>
            </c:dLbl>
            <c:dLbl>
              <c:idx val="2"/>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DD0-4EB4-A276-CD0575BF712A}"/>
                </c:ext>
                <c:ext xmlns:c15="http://schemas.microsoft.com/office/drawing/2012/chart" uri="{CE6537A1-D6FC-4f65-9D91-7224C49458BB}"/>
              </c:extLst>
            </c:dLbl>
            <c:dLbl>
              <c:idx val="3"/>
              <c:tx>
                <c:rich>
                  <a:bodyPr/>
                  <a:lstStyle/>
                  <a:p>
                    <a:r>
                      <a:rPr lang="en-US"/>
                      <a:t>g</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DD0-4EB4-A276-CD0575BF712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Sheet1!$V$5:$W$8</c:f>
              <c:strCache>
                <c:ptCount val="4"/>
                <c:pt idx="0">
                  <c:v>Wheat straw</c:v>
                </c:pt>
                <c:pt idx="1">
                  <c:v>Water hyacinth Leaves</c:v>
                </c:pt>
                <c:pt idx="2">
                  <c:v>Sawdust</c:v>
                </c:pt>
                <c:pt idx="3">
                  <c:v>Tea waste</c:v>
                </c:pt>
              </c:strCache>
            </c:strRef>
          </c:cat>
          <c:val>
            <c:numRef>
              <c:f>Sheet1!$X$5:$X$8</c:f>
              <c:numCache>
                <c:formatCode>General</c:formatCode>
                <c:ptCount val="4"/>
                <c:pt idx="0">
                  <c:v>218.3</c:v>
                </c:pt>
                <c:pt idx="1">
                  <c:v>198</c:v>
                </c:pt>
                <c:pt idx="2">
                  <c:v>160</c:v>
                </c:pt>
                <c:pt idx="3">
                  <c:v>0</c:v>
                </c:pt>
              </c:numCache>
            </c:numRef>
          </c:val>
          <c:extLst xmlns:c16r2="http://schemas.microsoft.com/office/drawing/2015/06/chart">
            <c:ext xmlns:c16="http://schemas.microsoft.com/office/drawing/2014/chart" uri="{C3380CC4-5D6E-409C-BE32-E72D297353CC}">
              <c16:uniqueId val="{00000004-0DD0-4EB4-A276-CD0575BF712A}"/>
            </c:ext>
          </c:extLst>
        </c:ser>
        <c:ser>
          <c:idx val="1"/>
          <c:order val="1"/>
          <c:tx>
            <c:strRef>
              <c:f>Sheet1!$Y$4</c:f>
              <c:strCache>
                <c:ptCount val="1"/>
                <c:pt idx="0">
                  <c:v>NS</c:v>
                </c:pt>
              </c:strCache>
            </c:strRef>
          </c:tx>
          <c:spPr>
            <a:solidFill>
              <a:sysClr val="window" lastClr="FFFFFF"/>
            </a:solidFill>
            <a:ln>
              <a:solidFill>
                <a:sysClr val="windowText" lastClr="000000"/>
              </a:solidFill>
            </a:ln>
            <a:effectLst/>
          </c:spPr>
          <c:invertIfNegative val="0"/>
          <c:dLbls>
            <c:dLbl>
              <c:idx val="0"/>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DD0-4EB4-A276-CD0575BF712A}"/>
                </c:ext>
                <c:ext xmlns:c15="http://schemas.microsoft.com/office/drawing/2012/chart" uri="{CE6537A1-D6FC-4f65-9D91-7224C49458BB}"/>
              </c:extLst>
            </c:dLbl>
            <c:dLbl>
              <c:idx val="1"/>
              <c:tx>
                <c:rich>
                  <a:bodyPr/>
                  <a:lstStyle/>
                  <a:p>
                    <a:r>
                      <a:rPr lang="en-US"/>
                      <a:t>e</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DD0-4EB4-A276-CD0575BF712A}"/>
                </c:ext>
                <c:ext xmlns:c15="http://schemas.microsoft.com/office/drawing/2012/chart" uri="{CE6537A1-D6FC-4f65-9D91-7224C49458BB}"/>
              </c:extLst>
            </c:dLbl>
            <c:dLbl>
              <c:idx val="2"/>
              <c:tx>
                <c:rich>
                  <a:bodyPr/>
                  <a:lstStyle/>
                  <a:p>
                    <a:r>
                      <a:rPr lang="en-US"/>
                      <a:t>f</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DD0-4EB4-A276-CD0575BF712A}"/>
                </c:ext>
                <c:ext xmlns:c15="http://schemas.microsoft.com/office/drawing/2012/chart" uri="{CE6537A1-D6FC-4f65-9D91-7224C49458BB}"/>
              </c:extLst>
            </c:dLbl>
            <c:dLbl>
              <c:idx val="3"/>
              <c:tx>
                <c:rich>
                  <a:bodyPr/>
                  <a:lstStyle/>
                  <a:p>
                    <a:r>
                      <a:rPr lang="en-US"/>
                      <a:t>g</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DD0-4EB4-A276-CD0575BF712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Sheet1!$V$5:$W$8</c:f>
              <c:strCache>
                <c:ptCount val="4"/>
                <c:pt idx="0">
                  <c:v>Wheat straw</c:v>
                </c:pt>
                <c:pt idx="1">
                  <c:v>Water hyacinth Leaves</c:v>
                </c:pt>
                <c:pt idx="2">
                  <c:v>Sawdust</c:v>
                </c:pt>
                <c:pt idx="3">
                  <c:v>Tea waste</c:v>
                </c:pt>
              </c:strCache>
            </c:strRef>
          </c:cat>
          <c:val>
            <c:numRef>
              <c:f>Sheet1!$Y$5:$Y$8</c:f>
              <c:numCache>
                <c:formatCode>General</c:formatCode>
                <c:ptCount val="4"/>
                <c:pt idx="0">
                  <c:v>132</c:v>
                </c:pt>
                <c:pt idx="1">
                  <c:v>115.3</c:v>
                </c:pt>
                <c:pt idx="2">
                  <c:v>100.7</c:v>
                </c:pt>
                <c:pt idx="3">
                  <c:v>0</c:v>
                </c:pt>
              </c:numCache>
            </c:numRef>
          </c:val>
          <c:extLst xmlns:c16r2="http://schemas.microsoft.com/office/drawing/2015/06/chart">
            <c:ext xmlns:c16="http://schemas.microsoft.com/office/drawing/2014/chart" uri="{C3380CC4-5D6E-409C-BE32-E72D297353CC}">
              <c16:uniqueId val="{00000009-0DD0-4EB4-A276-CD0575BF712A}"/>
            </c:ext>
          </c:extLst>
        </c:ser>
        <c:dLbls>
          <c:dLblPos val="outEnd"/>
          <c:showLegendKey val="0"/>
          <c:showVal val="1"/>
          <c:showCatName val="0"/>
          <c:showSerName val="0"/>
          <c:showPercent val="0"/>
          <c:showBubbleSize val="0"/>
        </c:dLbls>
        <c:gapWidth val="219"/>
        <c:overlap val="-27"/>
        <c:axId val="325212032"/>
        <c:axId val="325234688"/>
      </c:barChart>
      <c:catAx>
        <c:axId val="3252120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Agro-wastes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5234688"/>
        <c:crosses val="autoZero"/>
        <c:auto val="1"/>
        <c:lblAlgn val="ctr"/>
        <c:lblOffset val="100"/>
        <c:noMultiLvlLbl val="0"/>
      </c:catAx>
      <c:valAx>
        <c:axId val="32523468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WF3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5212032"/>
        <c:crosses val="autoZero"/>
        <c:crossBetween val="between"/>
      </c:valAx>
      <c:spPr>
        <a:noFill/>
        <a:ln>
          <a:noFill/>
        </a:ln>
        <a:effectLst/>
      </c:spPr>
    </c:plotArea>
    <c:legend>
      <c:legendPos val="r"/>
      <c:layout>
        <c:manualLayout>
          <c:xMode val="edge"/>
          <c:yMode val="edge"/>
          <c:x val="0.62541582218877734"/>
          <c:y val="0.13313005578175169"/>
          <c:w val="0.25512314155618726"/>
          <c:h val="0.1303479434091239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33743048943792"/>
          <c:y val="0.1565902246930739"/>
          <c:w val="0.82362270689355688"/>
          <c:h val="0.57941483860730059"/>
        </c:manualLayout>
      </c:layout>
      <c:barChart>
        <c:barDir val="col"/>
        <c:grouping val="clustered"/>
        <c:varyColors val="0"/>
        <c:ser>
          <c:idx val="0"/>
          <c:order val="0"/>
          <c:tx>
            <c:strRef>
              <c:f>Sheet1!$AN$4</c:f>
              <c:strCache>
                <c:ptCount val="1"/>
                <c:pt idx="0">
                  <c:v>S</c:v>
                </c:pt>
              </c:strCache>
            </c:strRef>
          </c:tx>
          <c:spPr>
            <a:solidFill>
              <a:sysClr val="windowText" lastClr="000000"/>
            </a:solidFill>
            <a:ln>
              <a:solidFill>
                <a:sysClr val="windowText" lastClr="000000"/>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6CA-4801-ACE4-5320679098C7}"/>
                </c:ext>
                <c:ext xmlns:c15="http://schemas.microsoft.com/office/drawing/2012/chart" uri="{CE6537A1-D6FC-4f65-9D91-7224C49458BB}"/>
              </c:extLst>
            </c:dLbl>
            <c:dLbl>
              <c:idx val="1"/>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6CA-4801-ACE4-5320679098C7}"/>
                </c:ext>
                <c:ext xmlns:c15="http://schemas.microsoft.com/office/drawing/2012/chart" uri="{CE6537A1-D6FC-4f65-9D91-7224C49458BB}"/>
              </c:extLst>
            </c:dLbl>
            <c:dLbl>
              <c:idx val="2"/>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6CA-4801-ACE4-5320679098C7}"/>
                </c:ext>
                <c:ext xmlns:c15="http://schemas.microsoft.com/office/drawing/2012/chart" uri="{CE6537A1-D6FC-4f65-9D91-7224C49458BB}"/>
              </c:extLst>
            </c:dLbl>
            <c:dLbl>
              <c:idx val="3"/>
              <c:tx>
                <c:rich>
                  <a:bodyPr/>
                  <a:lstStyle/>
                  <a:p>
                    <a:r>
                      <a:rPr lang="en-US"/>
                      <a:t>f</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6CA-4801-ACE4-5320679098C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Sheet1!$AL$5:$AM$8</c:f>
              <c:strCache>
                <c:ptCount val="4"/>
                <c:pt idx="0">
                  <c:v>Wheat straw</c:v>
                </c:pt>
                <c:pt idx="1">
                  <c:v>Water hyacinth Leaves</c:v>
                </c:pt>
                <c:pt idx="2">
                  <c:v>Sawdust</c:v>
                </c:pt>
                <c:pt idx="3">
                  <c:v>Tea waste</c:v>
                </c:pt>
              </c:strCache>
            </c:strRef>
          </c:cat>
          <c:val>
            <c:numRef>
              <c:f>Sheet1!$AN$5:$AN$8</c:f>
              <c:numCache>
                <c:formatCode>General</c:formatCode>
                <c:ptCount val="4"/>
                <c:pt idx="0">
                  <c:v>141.6</c:v>
                </c:pt>
                <c:pt idx="1">
                  <c:v>134.6</c:v>
                </c:pt>
                <c:pt idx="2">
                  <c:v>123.1</c:v>
                </c:pt>
                <c:pt idx="3">
                  <c:v>62.3</c:v>
                </c:pt>
              </c:numCache>
            </c:numRef>
          </c:val>
          <c:extLst xmlns:c16r2="http://schemas.microsoft.com/office/drawing/2015/06/chart">
            <c:ext xmlns:c16="http://schemas.microsoft.com/office/drawing/2014/chart" uri="{C3380CC4-5D6E-409C-BE32-E72D297353CC}">
              <c16:uniqueId val="{00000004-B6CA-4801-ACE4-5320679098C7}"/>
            </c:ext>
          </c:extLst>
        </c:ser>
        <c:ser>
          <c:idx val="1"/>
          <c:order val="1"/>
          <c:tx>
            <c:strRef>
              <c:f>Sheet1!$AO$4</c:f>
              <c:strCache>
                <c:ptCount val="1"/>
                <c:pt idx="0">
                  <c:v>NS</c:v>
                </c:pt>
              </c:strCache>
            </c:strRef>
          </c:tx>
          <c:spPr>
            <a:solidFill>
              <a:sysClr val="window" lastClr="FFFFFF"/>
            </a:solidFill>
            <a:ln>
              <a:solidFill>
                <a:sysClr val="windowText" lastClr="000000"/>
              </a:solidFill>
            </a:ln>
            <a:effectLst/>
          </c:spPr>
          <c:invertIfNegative val="0"/>
          <c:dLbls>
            <c:dLbl>
              <c:idx val="0"/>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6CA-4801-ACE4-5320679098C7}"/>
                </c:ext>
                <c:ext xmlns:c15="http://schemas.microsoft.com/office/drawing/2012/chart" uri="{CE6537A1-D6FC-4f65-9D91-7224C49458BB}"/>
              </c:extLst>
            </c:dLbl>
            <c:dLbl>
              <c:idx val="1"/>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6CA-4801-ACE4-5320679098C7}"/>
                </c:ext>
                <c:ext xmlns:c15="http://schemas.microsoft.com/office/drawing/2012/chart" uri="{CE6537A1-D6FC-4f65-9D91-7224C49458BB}"/>
              </c:extLst>
            </c:dLbl>
            <c:dLbl>
              <c:idx val="2"/>
              <c:tx>
                <c:rich>
                  <a:bodyPr/>
                  <a:lstStyle/>
                  <a:p>
                    <a:r>
                      <a:rPr lang="en-US"/>
                      <a:t>e</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6CA-4801-ACE4-5320679098C7}"/>
                </c:ext>
                <c:ext xmlns:c15="http://schemas.microsoft.com/office/drawing/2012/chart" uri="{CE6537A1-D6FC-4f65-9D91-7224C49458BB}"/>
              </c:extLst>
            </c:dLbl>
            <c:dLbl>
              <c:idx val="3"/>
              <c:tx>
                <c:rich>
                  <a:bodyPr/>
                  <a:lstStyle/>
                  <a:p>
                    <a:r>
                      <a:rPr lang="en-US"/>
                      <a:t>g</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6CA-4801-ACE4-5320679098C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Sheet1!$AL$5:$AM$8</c:f>
              <c:strCache>
                <c:ptCount val="4"/>
                <c:pt idx="0">
                  <c:v>Wheat straw</c:v>
                </c:pt>
                <c:pt idx="1">
                  <c:v>Water hyacinth Leaves</c:v>
                </c:pt>
                <c:pt idx="2">
                  <c:v>Sawdust</c:v>
                </c:pt>
                <c:pt idx="3">
                  <c:v>Tea waste</c:v>
                </c:pt>
              </c:strCache>
            </c:strRef>
          </c:cat>
          <c:val>
            <c:numRef>
              <c:f>Sheet1!$AO$5:$AO$8</c:f>
              <c:numCache>
                <c:formatCode>General</c:formatCode>
                <c:ptCount val="4"/>
                <c:pt idx="0">
                  <c:v>109.6</c:v>
                </c:pt>
                <c:pt idx="1">
                  <c:v>104.8</c:v>
                </c:pt>
                <c:pt idx="2">
                  <c:v>91.03</c:v>
                </c:pt>
                <c:pt idx="3">
                  <c:v>81.7</c:v>
                </c:pt>
              </c:numCache>
            </c:numRef>
          </c:val>
          <c:extLst xmlns:c16r2="http://schemas.microsoft.com/office/drawing/2015/06/chart">
            <c:ext xmlns:c16="http://schemas.microsoft.com/office/drawing/2014/chart" uri="{C3380CC4-5D6E-409C-BE32-E72D297353CC}">
              <c16:uniqueId val="{00000009-B6CA-4801-ACE4-5320679098C7}"/>
            </c:ext>
          </c:extLst>
        </c:ser>
        <c:dLbls>
          <c:dLblPos val="outEnd"/>
          <c:showLegendKey val="0"/>
          <c:showVal val="1"/>
          <c:showCatName val="0"/>
          <c:showSerName val="0"/>
          <c:showPercent val="0"/>
          <c:showBubbleSize val="0"/>
        </c:dLbls>
        <c:gapWidth val="219"/>
        <c:overlap val="-27"/>
        <c:axId val="326014464"/>
        <c:axId val="326016384"/>
      </c:barChart>
      <c:catAx>
        <c:axId val="3260144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Agro-wastes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6016384"/>
        <c:crosses val="autoZero"/>
        <c:auto val="1"/>
        <c:lblAlgn val="ctr"/>
        <c:lblOffset val="100"/>
        <c:noMultiLvlLbl val="0"/>
      </c:catAx>
      <c:valAx>
        <c:axId val="32601638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Biological efficiency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6014464"/>
        <c:crosses val="autoZero"/>
        <c:crossBetween val="between"/>
      </c:valAx>
      <c:spPr>
        <a:noFill/>
        <a:ln>
          <a:noFill/>
        </a:ln>
        <a:effectLst/>
      </c:spPr>
    </c:plotArea>
    <c:legend>
      <c:legendPos val="r"/>
      <c:layout>
        <c:manualLayout>
          <c:xMode val="edge"/>
          <c:yMode val="edge"/>
          <c:x val="0.71284117619896792"/>
          <c:y val="0.11327237674164947"/>
          <c:w val="0.18662824575020834"/>
          <c:h val="0.128562595415670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Sheet1!$D$14</c:f>
              <c:strCache>
                <c:ptCount val="1"/>
                <c:pt idx="0">
                  <c:v>WF2</c:v>
                </c:pt>
              </c:strCache>
            </c:strRef>
          </c:tx>
          <c:spPr>
            <a:solidFill>
              <a:sysClr val="window" lastClr="FFFFFF"/>
            </a:solidFill>
            <a:ln>
              <a:solidFill>
                <a:sysClr val="windowText" lastClr="000000"/>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324-4CB4-8A30-8CD85628E05A}"/>
                </c:ext>
                <c:ext xmlns:c15="http://schemas.microsoft.com/office/drawing/2012/chart" uri="{CE6537A1-D6FC-4f65-9D91-7224C49458BB}"/>
              </c:extLst>
            </c:dLbl>
            <c:dLbl>
              <c:idx val="1"/>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24-4CB4-8A30-8CD85628E05A}"/>
                </c:ext>
                <c:ext xmlns:c15="http://schemas.microsoft.com/office/drawing/2012/chart" uri="{CE6537A1-D6FC-4f65-9D91-7224C49458BB}"/>
              </c:extLst>
            </c:dLbl>
            <c:dLbl>
              <c:idx val="2"/>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324-4CB4-8A30-8CD85628E05A}"/>
                </c:ext>
                <c:ext xmlns:c15="http://schemas.microsoft.com/office/drawing/2012/chart" uri="{CE6537A1-D6FC-4f65-9D91-7224C49458BB}"/>
              </c:extLst>
            </c:dLbl>
            <c:dLbl>
              <c:idx val="3"/>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24-4CB4-8A30-8CD85628E0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Sheet1!$B$15:$C$18</c:f>
              <c:strCache>
                <c:ptCount val="4"/>
                <c:pt idx="0">
                  <c:v>Wheat straw</c:v>
                </c:pt>
                <c:pt idx="1">
                  <c:v>Water hyacinth Leaves</c:v>
                </c:pt>
                <c:pt idx="2">
                  <c:v>Sawdust</c:v>
                </c:pt>
                <c:pt idx="3">
                  <c:v>Tea waste</c:v>
                </c:pt>
              </c:strCache>
            </c:strRef>
          </c:cat>
          <c:val>
            <c:numRef>
              <c:f>Sheet1!$D$15:$D$18</c:f>
              <c:numCache>
                <c:formatCode>General</c:formatCode>
                <c:ptCount val="4"/>
                <c:pt idx="0">
                  <c:v>349.5</c:v>
                </c:pt>
                <c:pt idx="1">
                  <c:v>335.3</c:v>
                </c:pt>
                <c:pt idx="2">
                  <c:v>309.2</c:v>
                </c:pt>
                <c:pt idx="3">
                  <c:v>271.8</c:v>
                </c:pt>
              </c:numCache>
            </c:numRef>
          </c:val>
          <c:extLst xmlns:c16r2="http://schemas.microsoft.com/office/drawing/2015/06/chart">
            <c:ext xmlns:c16="http://schemas.microsoft.com/office/drawing/2014/chart" uri="{C3380CC4-5D6E-409C-BE32-E72D297353CC}">
              <c16:uniqueId val="{00000004-6324-4CB4-8A30-8CD85628E05A}"/>
            </c:ext>
          </c:extLst>
        </c:ser>
        <c:dLbls>
          <c:dLblPos val="outEnd"/>
          <c:showLegendKey val="0"/>
          <c:showVal val="1"/>
          <c:showCatName val="0"/>
          <c:showSerName val="0"/>
          <c:showPercent val="0"/>
          <c:showBubbleSize val="0"/>
        </c:dLbls>
        <c:gapWidth val="219"/>
        <c:overlap val="-27"/>
        <c:axId val="326071040"/>
        <c:axId val="326082560"/>
      </c:barChart>
      <c:catAx>
        <c:axId val="326071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000" b="1" i="0" u="none" strike="noStrike" kern="1200" baseline="0">
                    <a:solidFill>
                      <a:sysClr val="windowText" lastClr="000000"/>
                    </a:solidFill>
                    <a:latin typeface="Helvetica" panose="020B0604020202020204" pitchFamily="34" charset="0"/>
                    <a:ea typeface="+mn-ea"/>
                    <a:cs typeface="Helvetica" panose="020B0604020202020204" pitchFamily="34" charset="0"/>
                  </a:rPr>
                  <a:t>Agro-wastes</a:t>
                </a:r>
                <a:endParaRPr lang="en-US" b="1">
                  <a:solidFill>
                    <a:sysClr val="windowText" lastClr="000000"/>
                  </a:solidFill>
                  <a:latin typeface="Helvetica" panose="020B0604020202020204" pitchFamily="34" charset="0"/>
                  <a:cs typeface="Helvetica" panose="020B0604020202020204" pitchFamily="3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082560"/>
        <c:crosses val="autoZero"/>
        <c:auto val="1"/>
        <c:lblAlgn val="ctr"/>
        <c:lblOffset val="100"/>
        <c:noMultiLvlLbl val="0"/>
      </c:catAx>
      <c:valAx>
        <c:axId val="326082560"/>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050" baseline="0">
                    <a:latin typeface="Helvetica" panose="020B0604020202020204" pitchFamily="34" charset="0"/>
                    <a:cs typeface="Helvetica" panose="020B0604020202020204" pitchFamily="34" charset="0"/>
                  </a:rPr>
                  <a:t>WF2 (g)</a:t>
                </a:r>
                <a:endParaRPr lang="en-US" sz="1050">
                  <a:latin typeface="Helvetica" panose="020B0604020202020204" pitchFamily="34" charset="0"/>
                  <a:cs typeface="Helvetica" panose="020B0604020202020204" pitchFamily="3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07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472245143424567"/>
          <c:y val="0.17634585113969858"/>
          <c:w val="0.6352200349956254"/>
          <c:h val="0.6153320939049286"/>
        </c:manualLayout>
      </c:layout>
      <c:barChart>
        <c:barDir val="col"/>
        <c:grouping val="clustered"/>
        <c:varyColors val="0"/>
        <c:ser>
          <c:idx val="0"/>
          <c:order val="0"/>
          <c:tx>
            <c:strRef>
              <c:f>Sheet1!$E$23</c:f>
              <c:strCache>
                <c:ptCount val="1"/>
                <c:pt idx="0">
                  <c:v>WF2</c:v>
                </c:pt>
              </c:strCache>
            </c:strRef>
          </c:tx>
          <c:spPr>
            <a:solidFill>
              <a:sysClr val="window" lastClr="FFFFFF"/>
            </a:solidFill>
            <a:ln>
              <a:solidFill>
                <a:sysClr val="windowText" lastClr="000000"/>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A0E-428E-A194-C448FDD62881}"/>
                </c:ext>
                <c:ext xmlns:c15="http://schemas.microsoft.com/office/drawing/2012/chart" uri="{CE6537A1-D6FC-4f65-9D91-7224C49458BB}"/>
              </c:extLst>
            </c:dLbl>
            <c:dLbl>
              <c:idx val="1"/>
              <c:layout>
                <c:manualLayout>
                  <c:x val="1.6666666666666566E-2"/>
                  <c:y val="0"/>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A0E-428E-A194-C448FDD6288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Sheet1!$D$24:$D$25</c:f>
              <c:strCache>
                <c:ptCount val="2"/>
                <c:pt idx="0">
                  <c:v>S</c:v>
                </c:pt>
                <c:pt idx="1">
                  <c:v>NS</c:v>
                </c:pt>
              </c:strCache>
            </c:strRef>
          </c:cat>
          <c:val>
            <c:numRef>
              <c:f>Sheet1!$E$24:$E$25</c:f>
              <c:numCache>
                <c:formatCode>General</c:formatCode>
                <c:ptCount val="2"/>
                <c:pt idx="0">
                  <c:v>361.2</c:v>
                </c:pt>
                <c:pt idx="1">
                  <c:v>271.7</c:v>
                </c:pt>
              </c:numCache>
            </c:numRef>
          </c:val>
          <c:extLst xmlns:c16r2="http://schemas.microsoft.com/office/drawing/2015/06/chart">
            <c:ext xmlns:c16="http://schemas.microsoft.com/office/drawing/2014/chart" uri="{C3380CC4-5D6E-409C-BE32-E72D297353CC}">
              <c16:uniqueId val="{00000002-3A0E-428E-A194-C448FDD62881}"/>
            </c:ext>
          </c:extLst>
        </c:ser>
        <c:dLbls>
          <c:dLblPos val="outEnd"/>
          <c:showLegendKey val="0"/>
          <c:showVal val="1"/>
          <c:showCatName val="0"/>
          <c:showSerName val="0"/>
          <c:showPercent val="0"/>
          <c:showBubbleSize val="0"/>
        </c:dLbls>
        <c:gapWidth val="219"/>
        <c:overlap val="-27"/>
        <c:axId val="326091520"/>
        <c:axId val="326179840"/>
      </c:barChart>
      <c:catAx>
        <c:axId val="326091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000" b="1">
                    <a:solidFill>
                      <a:sysClr val="windowText" lastClr="000000"/>
                    </a:solidFill>
                    <a:latin typeface="Helvetica" panose="020B0604020202020204" pitchFamily="34" charset="0"/>
                    <a:cs typeface="Helvetica" panose="020B0604020202020204" pitchFamily="34" charset="0"/>
                  </a:rPr>
                  <a:t>Wheat bran supplement</a:t>
                </a:r>
              </a:p>
            </c:rich>
          </c:tx>
          <c:layout>
            <c:manualLayout>
              <c:xMode val="edge"/>
              <c:yMode val="edge"/>
              <c:x val="0.26035509992867234"/>
              <c:y val="0.881259769561466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79840"/>
        <c:crosses val="autoZero"/>
        <c:auto val="1"/>
        <c:lblAlgn val="ctr"/>
        <c:lblOffset val="100"/>
        <c:noMultiLvlLbl val="0"/>
      </c:catAx>
      <c:valAx>
        <c:axId val="326179840"/>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050">
                    <a:latin typeface="Helvetica" panose="020B0604020202020204" pitchFamily="34" charset="0"/>
                    <a:cs typeface="Helvetica" panose="020B0604020202020204" pitchFamily="34" charset="0"/>
                  </a:rPr>
                  <a:t>WF2 (g)</a:t>
                </a:r>
              </a:p>
            </c:rich>
          </c:tx>
          <c:layout>
            <c:manualLayout>
              <c:xMode val="edge"/>
              <c:yMode val="edge"/>
              <c:x val="3.8998055971245157E-2"/>
              <c:y val="0.375163198415347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09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185596028898"/>
          <c:y val="9.7035350214624408E-2"/>
          <c:w val="0.7511091426071741"/>
          <c:h val="0.56447543015456403"/>
        </c:manualLayout>
      </c:layout>
      <c:barChart>
        <c:barDir val="col"/>
        <c:grouping val="clustered"/>
        <c:varyColors val="0"/>
        <c:ser>
          <c:idx val="0"/>
          <c:order val="0"/>
          <c:tx>
            <c:strRef>
              <c:f>Sheet1!$D$4</c:f>
              <c:strCache>
                <c:ptCount val="1"/>
                <c:pt idx="0">
                  <c:v>S</c:v>
                </c:pt>
              </c:strCache>
            </c:strRef>
          </c:tx>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Sheet1!$B$5:$C$8</c:f>
              <c:strCache>
                <c:ptCount val="4"/>
                <c:pt idx="0">
                  <c:v>Wheat straw</c:v>
                </c:pt>
                <c:pt idx="1">
                  <c:v>Water hyacinth Leaves</c:v>
                </c:pt>
                <c:pt idx="2">
                  <c:v>Sawdust</c:v>
                </c:pt>
                <c:pt idx="3">
                  <c:v>Tea waste</c:v>
                </c:pt>
              </c:strCache>
            </c:strRef>
          </c:cat>
          <c:val>
            <c:numRef>
              <c:f>Sheet1!$D$5:$D$8</c:f>
              <c:numCache>
                <c:formatCode>General</c:formatCode>
                <c:ptCount val="4"/>
                <c:pt idx="0">
                  <c:v>26.8</c:v>
                </c:pt>
                <c:pt idx="1">
                  <c:v>27.3</c:v>
                </c:pt>
                <c:pt idx="2">
                  <c:v>30.3</c:v>
                </c:pt>
                <c:pt idx="3">
                  <c:v>20.7</c:v>
                </c:pt>
              </c:numCache>
            </c:numRef>
          </c:val>
        </c:ser>
        <c:ser>
          <c:idx val="1"/>
          <c:order val="1"/>
          <c:tx>
            <c:strRef>
              <c:f>Sheet1!$E$4</c:f>
              <c:strCache>
                <c:ptCount val="1"/>
                <c:pt idx="0">
                  <c:v>NS</c:v>
                </c:pt>
              </c:strCache>
            </c:strRef>
          </c:tx>
          <c:spPr>
            <a:solidFill>
              <a:schemeClr val="accent2"/>
            </a:solidFill>
            <a:ln>
              <a:noFill/>
            </a:ln>
            <a:effectLst/>
          </c:spPr>
          <c:invertIfNegative val="0"/>
          <c:dLbls>
            <c:dLbl>
              <c:idx val="0"/>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Sheet1!$B$5:$C$8</c:f>
              <c:strCache>
                <c:ptCount val="4"/>
                <c:pt idx="0">
                  <c:v>Wheat straw</c:v>
                </c:pt>
                <c:pt idx="1">
                  <c:v>Water hyacinth Leaves</c:v>
                </c:pt>
                <c:pt idx="2">
                  <c:v>Sawdust</c:v>
                </c:pt>
                <c:pt idx="3">
                  <c:v>Tea waste</c:v>
                </c:pt>
              </c:strCache>
            </c:strRef>
          </c:cat>
          <c:val>
            <c:numRef>
              <c:f>Sheet1!$E$5:$E$8</c:f>
              <c:numCache>
                <c:formatCode>General</c:formatCode>
                <c:ptCount val="4"/>
                <c:pt idx="0">
                  <c:v>22.5</c:v>
                </c:pt>
                <c:pt idx="1">
                  <c:v>24.1</c:v>
                </c:pt>
                <c:pt idx="2">
                  <c:v>26.9</c:v>
                </c:pt>
                <c:pt idx="3">
                  <c:v>22.9</c:v>
                </c:pt>
              </c:numCache>
            </c:numRef>
          </c:val>
        </c:ser>
        <c:dLbls>
          <c:dLblPos val="outEnd"/>
          <c:showLegendKey val="0"/>
          <c:showVal val="1"/>
          <c:showCatName val="0"/>
          <c:showSerName val="0"/>
          <c:showPercent val="0"/>
          <c:showBubbleSize val="0"/>
        </c:dLbls>
        <c:gapWidth val="219"/>
        <c:overlap val="-27"/>
        <c:axId val="326259072"/>
        <c:axId val="326260992"/>
      </c:barChart>
      <c:catAx>
        <c:axId val="326259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b="1"/>
                  <a:t>Agro-wastes</a:t>
                </a:r>
              </a:p>
            </c:rich>
          </c:tx>
          <c:overlay val="0"/>
          <c:spPr>
            <a:solidFill>
              <a:schemeClr val="bg1"/>
            </a:solid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6260992"/>
        <c:crosses val="autoZero"/>
        <c:auto val="1"/>
        <c:lblAlgn val="ctr"/>
        <c:lblOffset val="100"/>
        <c:noMultiLvlLbl val="0"/>
      </c:catAx>
      <c:valAx>
        <c:axId val="3262609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Crude protien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326259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elvetica" panose="020B0604020202020204" pitchFamily="34" charset="0"/>
          <a:cs typeface="Helvetica"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FE33-61F3-4839-8149-156C4331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2023-04-29T07:03:00Z</cp:lastPrinted>
  <dcterms:created xsi:type="dcterms:W3CDTF">2023-05-01T10:43:00Z</dcterms:created>
  <dcterms:modified xsi:type="dcterms:W3CDTF">2025-01-24T20:22:00Z</dcterms:modified>
</cp:coreProperties>
</file>