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41"/>
        <w:gridCol w:w="7327"/>
      </w:tblGrid>
      <w:tr w:rsidR="00D83850" w:rsidRPr="007B1BB3"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7B1BB3" w:rsidRDefault="00D83850" w:rsidP="00C24306">
            <w:pPr>
              <w:rPr>
                <w:rFonts w:ascii="Times New Roman" w:hAnsi="Times New Roman"/>
                <w:b/>
                <w:i/>
                <w:sz w:val="22"/>
                <w:szCs w:val="22"/>
                <w:lang w:eastAsia="zh-CN"/>
              </w:rPr>
            </w:pPr>
            <w:r w:rsidRPr="007B1BB3">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7B1BB3">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7B1BB3" w:rsidRDefault="00D83850" w:rsidP="00C24306">
            <w:pPr>
              <w:jc w:val="right"/>
              <w:rPr>
                <w:rFonts w:ascii="Times New Roman" w:hAnsi="Times New Roman"/>
                <w:b/>
                <w:i/>
                <w:sz w:val="22"/>
                <w:szCs w:val="22"/>
                <w:lang w:eastAsia="zh-CN"/>
              </w:rPr>
            </w:pPr>
            <w:r w:rsidRPr="007B1BB3">
              <w:rPr>
                <w:rFonts w:ascii="Times New Roman" w:hAnsi="Times New Roman"/>
                <w:noProof/>
                <w:sz w:val="22"/>
                <w:szCs w:val="22"/>
                <w:lang w:val="en-US" w:eastAsia="en-US"/>
              </w:rPr>
              <mc:AlternateContent>
                <mc:Choice Requires="wps">
                  <w:drawing>
                    <wp:inline distT="0" distB="0" distL="0" distR="0" wp14:anchorId="788C5E8C" wp14:editId="1D538FA5">
                      <wp:extent cx="4652645" cy="770255"/>
                      <wp:effectExtent l="0" t="0" r="0"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645" cy="770255"/>
                              </a:xfrm>
                              <a:prstGeom prst="rect">
                                <a:avLst/>
                              </a:prstGeom>
                              <a:solidFill>
                                <a:schemeClr val="accent1">
                                  <a:lumMod val="60000"/>
                                  <a:lumOff val="40000"/>
                                </a:schemeClr>
                              </a:solidFill>
                              <a:ln>
                                <a:noFill/>
                              </a:ln>
                            </wps:spPr>
                            <wps:txbx>
                              <w:txbxContent>
                                <w:p w14:paraId="707490AD" w14:textId="77777777" w:rsidR="003310BA" w:rsidRPr="008E418E" w:rsidRDefault="003310BA" w:rsidP="003310BA">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42DF3721" w14:textId="6A94B1D9" w:rsidR="003310BA" w:rsidRPr="008E418E" w:rsidRDefault="003310BA" w:rsidP="003310BA">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w:t>
                                  </w:r>
                                  <w:r w:rsidR="00981F39">
                                    <w:rPr>
                                      <w:rStyle w:val="Emphasis"/>
                                      <w:rFonts w:ascii="Times New Roman" w:hAnsi="Times New Roman"/>
                                      <w:i w:val="0"/>
                                      <w:iCs w:val="0"/>
                                      <w:color w:val="000000"/>
                                      <w:sz w:val="24"/>
                                      <w:szCs w:val="24"/>
                                      <w:lang w:val="en-US" w:eastAsia="en-US" w:bidi="fa-IR"/>
                                    </w:rPr>
                                    <w:t>, 2022</w:t>
                                  </w:r>
                                  <w:r w:rsidR="00A97610">
                                    <w:rPr>
                                      <w:rStyle w:val="Emphasis"/>
                                      <w:rFonts w:ascii="Times New Roman" w:hAnsi="Times New Roman"/>
                                      <w:i w:val="0"/>
                                      <w:iCs w:val="0"/>
                                      <w:color w:val="000000"/>
                                      <w:sz w:val="24"/>
                                      <w:szCs w:val="24"/>
                                      <w:lang w:val="en-US" w:eastAsia="en-US" w:bidi="fa-IR"/>
                                    </w:rPr>
                                    <w:t xml:space="preserve">, pp. </w:t>
                                  </w:r>
                                  <w:r w:rsidR="00D05729">
                                    <w:rPr>
                                      <w:rStyle w:val="Emphasis"/>
                                      <w:rFonts w:ascii="Times New Roman" w:hAnsi="Times New Roman"/>
                                      <w:i w:val="0"/>
                                      <w:iCs w:val="0"/>
                                      <w:color w:val="000000"/>
                                      <w:sz w:val="24"/>
                                      <w:szCs w:val="24"/>
                                      <w:lang w:val="en-US" w:eastAsia="en-US" w:bidi="fa-IR"/>
                                    </w:rPr>
                                    <w:t>16</w:t>
                                  </w:r>
                                  <w:r w:rsidR="002B4BB0">
                                    <w:rPr>
                                      <w:rStyle w:val="Emphasis"/>
                                      <w:rFonts w:ascii="Times New Roman" w:hAnsi="Times New Roman"/>
                                      <w:i w:val="0"/>
                                      <w:iCs w:val="0"/>
                                      <w:color w:val="000000"/>
                                      <w:sz w:val="24"/>
                                      <w:szCs w:val="24"/>
                                      <w:lang w:val="en-US" w:eastAsia="en-US" w:bidi="fa-IR"/>
                                    </w:rPr>
                                    <w:t>-24</w:t>
                                  </w:r>
                                </w:p>
                                <w:p w14:paraId="0852D79D" w14:textId="77777777" w:rsidR="003310BA" w:rsidRPr="008E418E" w:rsidRDefault="003310BA" w:rsidP="003310BA">
                                  <w:pPr>
                                    <w:jc w:val="center"/>
                                    <w:rPr>
                                      <w:rFonts w:ascii="Times New Roman" w:hAnsi="Times New Roman"/>
                                      <w:color w:val="000000"/>
                                      <w:sz w:val="24"/>
                                      <w:szCs w:val="24"/>
                                      <w:lang w:val="en-US" w:eastAsia="en-US" w:bidi="fa-IR"/>
                                    </w:rPr>
                                  </w:pPr>
                                </w:p>
                                <w:p w14:paraId="6D2667B7" w14:textId="77777777" w:rsidR="003310BA" w:rsidRPr="008E418E" w:rsidRDefault="003310BA" w:rsidP="003310BA">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6.35pt;height: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" fillcolor="#9cc2e5 [1940]" stroked="f">
                      <v:textbox>
                        <w:txbxContent>
                          <w:p w14:paraId="707490AD" w14:textId="77777777" w:rsidR="003310BA" w:rsidRPr="008E418E" w:rsidRDefault="003310BA" w:rsidP="003310BA">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42DF3721" w14:textId="6A94B1D9" w:rsidR="003310BA" w:rsidRPr="008E418E" w:rsidRDefault="003310BA" w:rsidP="003310BA">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1, June</w:t>
                            </w:r>
                            <w:r w:rsidR="00981F39">
                              <w:rPr>
                                <w:rStyle w:val="Emphasis"/>
                                <w:rFonts w:ascii="Times New Roman" w:hAnsi="Times New Roman"/>
                                <w:i w:val="0"/>
                                <w:iCs w:val="0"/>
                                <w:color w:val="000000"/>
                                <w:sz w:val="24"/>
                                <w:szCs w:val="24"/>
                                <w:lang w:val="en-US" w:eastAsia="en-US" w:bidi="fa-IR"/>
                              </w:rPr>
                              <w:t>, 2022</w:t>
                            </w:r>
                            <w:r w:rsidR="00A97610">
                              <w:rPr>
                                <w:rStyle w:val="Emphasis"/>
                                <w:rFonts w:ascii="Times New Roman" w:hAnsi="Times New Roman"/>
                                <w:i w:val="0"/>
                                <w:iCs w:val="0"/>
                                <w:color w:val="000000"/>
                                <w:sz w:val="24"/>
                                <w:szCs w:val="24"/>
                                <w:lang w:val="en-US" w:eastAsia="en-US" w:bidi="fa-IR"/>
                              </w:rPr>
                              <w:t xml:space="preserve">, pp. </w:t>
                            </w:r>
                            <w:r w:rsidR="00D05729">
                              <w:rPr>
                                <w:rStyle w:val="Emphasis"/>
                                <w:rFonts w:ascii="Times New Roman" w:hAnsi="Times New Roman"/>
                                <w:i w:val="0"/>
                                <w:iCs w:val="0"/>
                                <w:color w:val="000000"/>
                                <w:sz w:val="24"/>
                                <w:szCs w:val="24"/>
                                <w:lang w:val="en-US" w:eastAsia="en-US" w:bidi="fa-IR"/>
                              </w:rPr>
                              <w:t>16</w:t>
                            </w:r>
                            <w:r w:rsidR="002B4BB0">
                              <w:rPr>
                                <w:rStyle w:val="Emphasis"/>
                                <w:rFonts w:ascii="Times New Roman" w:hAnsi="Times New Roman"/>
                                <w:i w:val="0"/>
                                <w:iCs w:val="0"/>
                                <w:color w:val="000000"/>
                                <w:sz w:val="24"/>
                                <w:szCs w:val="24"/>
                                <w:lang w:val="en-US" w:eastAsia="en-US" w:bidi="fa-IR"/>
                              </w:rPr>
                              <w:t>-24</w:t>
                            </w:r>
                          </w:p>
                          <w:p w14:paraId="0852D79D" w14:textId="77777777" w:rsidR="003310BA" w:rsidRPr="008E418E" w:rsidRDefault="003310BA" w:rsidP="003310BA">
                            <w:pPr>
                              <w:jc w:val="center"/>
                              <w:rPr>
                                <w:rFonts w:ascii="Times New Roman" w:hAnsi="Times New Roman"/>
                                <w:color w:val="000000"/>
                                <w:sz w:val="24"/>
                                <w:szCs w:val="24"/>
                                <w:lang w:val="en-US" w:eastAsia="en-US" w:bidi="fa-IR"/>
                              </w:rPr>
                            </w:pPr>
                          </w:p>
                          <w:p w14:paraId="6D2667B7" w14:textId="77777777" w:rsidR="003310BA" w:rsidRPr="008E418E" w:rsidRDefault="003310BA" w:rsidP="003310BA">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7B1BB3" w:rsidRDefault="00006DAD" w:rsidP="00006DAD">
      <w:pPr>
        <w:tabs>
          <w:tab w:val="left" w:pos="9500"/>
        </w:tabs>
        <w:rPr>
          <w:rFonts w:ascii="Times New Roman" w:hAnsi="Times New Roman"/>
          <w:b/>
          <w:i/>
          <w:sz w:val="22"/>
          <w:szCs w:val="22"/>
          <w:lang w:eastAsia="zh-CN"/>
        </w:rPr>
      </w:pPr>
      <w:r w:rsidRPr="007B1BB3">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7B1BB3" w14:paraId="0172C78E" w14:textId="77777777" w:rsidTr="002A4615">
        <w:trPr>
          <w:trHeight w:val="253"/>
        </w:trPr>
        <w:tc>
          <w:tcPr>
            <w:tcW w:w="9713" w:type="dxa"/>
            <w:gridSpan w:val="3"/>
            <w:tcBorders>
              <w:bottom w:val="nil"/>
              <w:right w:val="nil"/>
            </w:tcBorders>
          </w:tcPr>
          <w:p w14:paraId="7FADD405" w14:textId="77777777" w:rsidR="00F20F7B" w:rsidRPr="007B1BB3" w:rsidRDefault="00F20F7B" w:rsidP="00F20F7B">
            <w:pPr>
              <w:keepNext/>
              <w:ind w:left="432"/>
              <w:jc w:val="center"/>
              <w:outlineLvl w:val="0"/>
              <w:rPr>
                <w:rFonts w:ascii="Times New Roman" w:eastAsia="Times New Roman" w:hAnsi="Times New Roman"/>
                <w:b/>
                <w:bCs/>
                <w:kern w:val="32"/>
                <w:sz w:val="22"/>
                <w:szCs w:val="22"/>
                <w:lang w:val="x-none" w:eastAsia="x-none"/>
              </w:rPr>
            </w:pPr>
            <w:bookmarkStart w:id="0" w:name="_Toc127257793"/>
            <w:r w:rsidRPr="007B1BB3">
              <w:rPr>
                <w:rFonts w:ascii="Times New Roman" w:eastAsia="Times New Roman" w:hAnsi="Times New Roman"/>
                <w:b/>
                <w:bCs/>
                <w:kern w:val="32"/>
                <w:sz w:val="22"/>
                <w:szCs w:val="22"/>
                <w:lang w:val="x-none" w:eastAsia="x-none"/>
              </w:rPr>
              <w:t>Maternal immunoglobulin in the serum of newborn lambs and its relation with neonatal survival</w:t>
            </w:r>
            <w:bookmarkEnd w:id="0"/>
          </w:p>
          <w:p w14:paraId="7681358D" w14:textId="58102D7C" w:rsidR="00824D59" w:rsidRPr="007B1BB3" w:rsidRDefault="00824D59" w:rsidP="00637E8D">
            <w:pPr>
              <w:keepNext/>
              <w:ind w:left="432"/>
              <w:jc w:val="center"/>
              <w:outlineLvl w:val="0"/>
              <w:rPr>
                <w:rFonts w:ascii="Times New Roman" w:eastAsia="Times New Roman" w:hAnsi="Times New Roman"/>
                <w:b/>
                <w:bCs/>
                <w:kern w:val="32"/>
                <w:sz w:val="22"/>
                <w:szCs w:val="22"/>
                <w:lang w:val="en-US" w:eastAsia="x-none"/>
              </w:rPr>
            </w:pPr>
          </w:p>
        </w:tc>
        <w:tc>
          <w:tcPr>
            <w:tcW w:w="727" w:type="dxa"/>
            <w:tcBorders>
              <w:left w:val="nil"/>
              <w:bottom w:val="nil"/>
            </w:tcBorders>
          </w:tcPr>
          <w:p w14:paraId="55F05ED4" w14:textId="77777777" w:rsidR="00006DAD" w:rsidRPr="007B1BB3" w:rsidRDefault="00006DAD" w:rsidP="00F82AEC">
            <w:pPr>
              <w:rPr>
                <w:rFonts w:ascii="Times New Roman" w:hAnsi="Times New Roman"/>
                <w:b/>
                <w:sz w:val="22"/>
                <w:szCs w:val="22"/>
                <w:lang w:val="en-US" w:eastAsia="zh-CN"/>
              </w:rPr>
            </w:pPr>
          </w:p>
        </w:tc>
      </w:tr>
      <w:tr w:rsidR="00867A19" w:rsidRPr="007B1BB3" w14:paraId="0CDE813C" w14:textId="77777777" w:rsidTr="002A4615">
        <w:trPr>
          <w:trHeight w:val="661"/>
        </w:trPr>
        <w:tc>
          <w:tcPr>
            <w:tcW w:w="10440" w:type="dxa"/>
            <w:gridSpan w:val="4"/>
            <w:tcBorders>
              <w:top w:val="nil"/>
              <w:bottom w:val="single" w:sz="4" w:space="0" w:color="auto"/>
            </w:tcBorders>
          </w:tcPr>
          <w:p w14:paraId="30491DCD" w14:textId="77777777" w:rsidR="00F20F7B" w:rsidRPr="007B1BB3" w:rsidRDefault="00F20F7B" w:rsidP="00F20F7B">
            <w:pPr>
              <w:widowControl w:val="0"/>
              <w:autoSpaceDE w:val="0"/>
              <w:autoSpaceDN w:val="0"/>
              <w:spacing w:before="240"/>
              <w:jc w:val="center"/>
              <w:rPr>
                <w:rFonts w:ascii="Times New Roman" w:hAnsi="Times New Roman"/>
                <w:bCs/>
                <w:i/>
                <w:iCs/>
                <w:sz w:val="22"/>
                <w:szCs w:val="22"/>
                <w:lang w:val="en-US"/>
              </w:rPr>
            </w:pPr>
            <w:r w:rsidRPr="007B1BB3">
              <w:rPr>
                <w:rFonts w:ascii="Times New Roman" w:hAnsi="Times New Roman"/>
                <w:bCs/>
                <w:i/>
                <w:iCs/>
                <w:sz w:val="22"/>
                <w:szCs w:val="22"/>
                <w:lang w:val="en-US"/>
              </w:rPr>
              <w:t>Derib Aydefruhim</w:t>
            </w:r>
            <w:r w:rsidRPr="007B1BB3">
              <w:rPr>
                <w:rFonts w:ascii="Times New Roman" w:hAnsi="Times New Roman"/>
                <w:bCs/>
                <w:i/>
                <w:iCs/>
                <w:sz w:val="22"/>
                <w:szCs w:val="22"/>
                <w:vertAlign w:val="superscript"/>
                <w:lang w:val="en-US"/>
              </w:rPr>
              <w:t>1*</w:t>
            </w:r>
            <w:r w:rsidRPr="007B1BB3">
              <w:rPr>
                <w:rFonts w:ascii="Times New Roman" w:hAnsi="Times New Roman"/>
                <w:bCs/>
                <w:i/>
                <w:iCs/>
                <w:sz w:val="22"/>
                <w:szCs w:val="22"/>
                <w:lang w:val="en-US"/>
              </w:rPr>
              <w:t xml:space="preserve">, </w:t>
            </w:r>
            <w:proofErr w:type="spellStart"/>
            <w:r w:rsidRPr="007B1BB3">
              <w:rPr>
                <w:rFonts w:ascii="Times New Roman" w:hAnsi="Times New Roman"/>
                <w:bCs/>
                <w:i/>
                <w:iCs/>
                <w:sz w:val="22"/>
                <w:szCs w:val="22"/>
                <w:lang w:val="en-US"/>
              </w:rPr>
              <w:t>Chekol</w:t>
            </w:r>
            <w:proofErr w:type="spellEnd"/>
            <w:r w:rsidRPr="007B1BB3">
              <w:rPr>
                <w:rFonts w:ascii="Times New Roman" w:hAnsi="Times New Roman"/>
                <w:bCs/>
                <w:i/>
                <w:iCs/>
                <w:sz w:val="22"/>
                <w:szCs w:val="22"/>
                <w:lang w:val="en-US"/>
              </w:rPr>
              <w:t xml:space="preserve"> Demis</w:t>
            </w:r>
            <w:r w:rsidRPr="007B1BB3">
              <w:rPr>
                <w:rFonts w:ascii="Times New Roman" w:hAnsi="Times New Roman"/>
                <w:bCs/>
                <w:i/>
                <w:iCs/>
                <w:sz w:val="22"/>
                <w:szCs w:val="22"/>
                <w:vertAlign w:val="superscript"/>
                <w:lang w:val="en-US"/>
              </w:rPr>
              <w:t>1</w:t>
            </w:r>
            <w:r w:rsidRPr="007B1BB3">
              <w:rPr>
                <w:rFonts w:ascii="Times New Roman" w:hAnsi="Times New Roman"/>
                <w:bCs/>
                <w:i/>
                <w:iCs/>
                <w:sz w:val="22"/>
                <w:szCs w:val="22"/>
                <w:lang w:val="en-US"/>
              </w:rPr>
              <w:t xml:space="preserve">, </w:t>
            </w:r>
            <w:proofErr w:type="spellStart"/>
            <w:r w:rsidRPr="007B1BB3">
              <w:rPr>
                <w:rFonts w:ascii="Times New Roman" w:hAnsi="Times New Roman"/>
                <w:bCs/>
                <w:i/>
                <w:iCs/>
                <w:sz w:val="22"/>
                <w:szCs w:val="22"/>
                <w:lang w:val="en-US"/>
              </w:rPr>
              <w:t>Yeshitila</w:t>
            </w:r>
            <w:proofErr w:type="spellEnd"/>
            <w:r w:rsidRPr="007B1BB3">
              <w:rPr>
                <w:rFonts w:ascii="Times New Roman" w:hAnsi="Times New Roman"/>
                <w:bCs/>
                <w:i/>
                <w:iCs/>
                <w:sz w:val="22"/>
                <w:szCs w:val="22"/>
                <w:lang w:val="en-US"/>
              </w:rPr>
              <w:t xml:space="preserve"> Wondifira</w:t>
            </w:r>
            <w:r w:rsidRPr="007B1BB3">
              <w:rPr>
                <w:rFonts w:ascii="Times New Roman" w:hAnsi="Times New Roman"/>
                <w:bCs/>
                <w:i/>
                <w:iCs/>
                <w:sz w:val="22"/>
                <w:szCs w:val="22"/>
                <w:vertAlign w:val="superscript"/>
                <w:lang w:val="en-US"/>
              </w:rPr>
              <w:t>1</w:t>
            </w:r>
            <w:r w:rsidRPr="007B1BB3">
              <w:rPr>
                <w:rFonts w:ascii="Times New Roman" w:hAnsi="Times New Roman"/>
                <w:bCs/>
                <w:i/>
                <w:iCs/>
                <w:sz w:val="22"/>
                <w:szCs w:val="22"/>
                <w:lang w:val="en-US"/>
              </w:rPr>
              <w:t xml:space="preserve">, </w:t>
            </w:r>
            <w:proofErr w:type="spellStart"/>
            <w:r w:rsidRPr="007B1BB3">
              <w:rPr>
                <w:rFonts w:ascii="Times New Roman" w:hAnsi="Times New Roman"/>
                <w:bCs/>
                <w:i/>
                <w:iCs/>
                <w:sz w:val="22"/>
                <w:szCs w:val="22"/>
                <w:lang w:val="en-US"/>
              </w:rPr>
              <w:t>Firdawok</w:t>
            </w:r>
            <w:proofErr w:type="spellEnd"/>
            <w:r w:rsidRPr="007B1BB3">
              <w:rPr>
                <w:rFonts w:ascii="Times New Roman" w:hAnsi="Times New Roman"/>
                <w:bCs/>
                <w:i/>
                <w:iCs/>
                <w:sz w:val="22"/>
                <w:szCs w:val="22"/>
                <w:lang w:val="en-US"/>
              </w:rPr>
              <w:t xml:space="preserve"> Ayele</w:t>
            </w:r>
            <w:r w:rsidRPr="007B1BB3">
              <w:rPr>
                <w:rFonts w:ascii="Times New Roman" w:hAnsi="Times New Roman"/>
                <w:bCs/>
                <w:i/>
                <w:iCs/>
                <w:sz w:val="22"/>
                <w:szCs w:val="22"/>
                <w:vertAlign w:val="superscript"/>
                <w:lang w:val="en-US"/>
              </w:rPr>
              <w:t>1</w:t>
            </w:r>
            <w:r w:rsidRPr="007B1BB3">
              <w:rPr>
                <w:rFonts w:ascii="Times New Roman" w:hAnsi="Times New Roman"/>
                <w:bCs/>
                <w:i/>
                <w:iCs/>
                <w:sz w:val="22"/>
                <w:szCs w:val="22"/>
                <w:lang w:val="en-US"/>
              </w:rPr>
              <w:t xml:space="preserve">, </w:t>
            </w:r>
            <w:proofErr w:type="spellStart"/>
            <w:r w:rsidRPr="007B1BB3">
              <w:rPr>
                <w:rFonts w:ascii="Times New Roman" w:hAnsi="Times New Roman"/>
                <w:bCs/>
                <w:i/>
                <w:iCs/>
                <w:sz w:val="22"/>
                <w:szCs w:val="22"/>
                <w:lang w:val="en-US"/>
              </w:rPr>
              <w:t>Eniyiew</w:t>
            </w:r>
            <w:proofErr w:type="spellEnd"/>
            <w:r w:rsidRPr="007B1BB3">
              <w:rPr>
                <w:rFonts w:ascii="Times New Roman" w:hAnsi="Times New Roman"/>
                <w:bCs/>
                <w:i/>
                <w:iCs/>
                <w:sz w:val="22"/>
                <w:szCs w:val="22"/>
                <w:lang w:val="en-US"/>
              </w:rPr>
              <w:t xml:space="preserve"> Alemnew</w:t>
            </w:r>
            <w:r w:rsidRPr="007B1BB3">
              <w:rPr>
                <w:rFonts w:ascii="Times New Roman" w:hAnsi="Times New Roman"/>
                <w:bCs/>
                <w:i/>
                <w:iCs/>
                <w:sz w:val="22"/>
                <w:szCs w:val="22"/>
                <w:vertAlign w:val="superscript"/>
                <w:lang w:val="en-US"/>
              </w:rPr>
              <w:t>1</w:t>
            </w:r>
            <w:r w:rsidRPr="007B1BB3">
              <w:rPr>
                <w:rFonts w:ascii="Times New Roman" w:hAnsi="Times New Roman"/>
                <w:bCs/>
                <w:i/>
                <w:iCs/>
                <w:sz w:val="22"/>
                <w:szCs w:val="22"/>
                <w:lang w:val="en-US"/>
              </w:rPr>
              <w:t xml:space="preserve">, and </w:t>
            </w:r>
            <w:proofErr w:type="spellStart"/>
            <w:r w:rsidRPr="007B1BB3">
              <w:rPr>
                <w:rFonts w:ascii="Times New Roman" w:hAnsi="Times New Roman"/>
                <w:bCs/>
                <w:i/>
                <w:iCs/>
                <w:sz w:val="22"/>
                <w:szCs w:val="22"/>
                <w:lang w:val="en-US"/>
              </w:rPr>
              <w:t>Tadiwos</w:t>
            </w:r>
            <w:proofErr w:type="spellEnd"/>
            <w:r w:rsidRPr="007B1BB3">
              <w:rPr>
                <w:rFonts w:ascii="Times New Roman" w:hAnsi="Times New Roman"/>
                <w:bCs/>
                <w:i/>
                <w:iCs/>
                <w:sz w:val="22"/>
                <w:szCs w:val="22"/>
                <w:lang w:val="en-US"/>
              </w:rPr>
              <w:t xml:space="preserve"> Asfaw</w:t>
            </w:r>
            <w:r w:rsidRPr="007B1BB3">
              <w:rPr>
                <w:rFonts w:ascii="Times New Roman" w:hAnsi="Times New Roman"/>
                <w:bCs/>
                <w:i/>
                <w:iCs/>
                <w:sz w:val="22"/>
                <w:szCs w:val="22"/>
                <w:vertAlign w:val="superscript"/>
                <w:lang w:val="en-US"/>
              </w:rPr>
              <w:t>1</w:t>
            </w:r>
          </w:p>
          <w:p w14:paraId="00090D01" w14:textId="77777777" w:rsidR="00F20F7B" w:rsidRPr="007B1BB3" w:rsidRDefault="00F20F7B" w:rsidP="00F20F7B">
            <w:pPr>
              <w:widowControl w:val="0"/>
              <w:autoSpaceDE w:val="0"/>
              <w:autoSpaceDN w:val="0"/>
              <w:jc w:val="center"/>
              <w:rPr>
                <w:rFonts w:ascii="Times New Roman" w:eastAsia="Times New Roman" w:hAnsi="Times New Roman"/>
                <w:bCs/>
                <w:i/>
                <w:iCs/>
                <w:sz w:val="22"/>
                <w:szCs w:val="22"/>
                <w:lang w:val="en-US"/>
              </w:rPr>
            </w:pPr>
            <w:r w:rsidRPr="007B1BB3">
              <w:rPr>
                <w:rFonts w:ascii="Times New Roman" w:hAnsi="Times New Roman"/>
                <w:bCs/>
                <w:i/>
                <w:iCs/>
                <w:sz w:val="22"/>
                <w:szCs w:val="22"/>
                <w:vertAlign w:val="superscript"/>
                <w:lang w:val="en-US"/>
              </w:rPr>
              <w:t>1*</w:t>
            </w:r>
            <w:r w:rsidRPr="007B1BB3">
              <w:rPr>
                <w:rFonts w:ascii="Times New Roman" w:eastAsia="Times New Roman" w:hAnsi="Times New Roman"/>
                <w:bCs/>
                <w:i/>
                <w:iCs/>
                <w:sz w:val="22"/>
                <w:szCs w:val="22"/>
                <w:lang w:val="en-US"/>
              </w:rPr>
              <w:t>Debre Birhan Agricultural Research Center, P.O. Box 112, Debre-Birhan, Ethiopia</w:t>
            </w:r>
          </w:p>
          <w:p w14:paraId="7644966F" w14:textId="42A10E38" w:rsidR="00F20F7B" w:rsidRPr="007B1BB3" w:rsidRDefault="007D22E6" w:rsidP="007D22E6">
            <w:pPr>
              <w:widowControl w:val="0"/>
              <w:autoSpaceDE w:val="0"/>
              <w:autoSpaceDN w:val="0"/>
              <w:rPr>
                <w:rFonts w:ascii="Times New Roman" w:eastAsia="Times New Roman" w:hAnsi="Times New Roman"/>
                <w:i/>
                <w:iCs/>
                <w:sz w:val="22"/>
                <w:szCs w:val="22"/>
                <w:lang w:val="en-US"/>
              </w:rPr>
            </w:pPr>
            <w:r w:rsidRPr="007B1BB3">
              <w:rPr>
                <w:rFonts w:ascii="Times New Roman" w:eastAsia="Times New Roman" w:hAnsi="Times New Roman"/>
                <w:bCs/>
                <w:i/>
                <w:iCs/>
                <w:sz w:val="22"/>
                <w:szCs w:val="22"/>
                <w:lang w:val="en-US"/>
              </w:rPr>
              <w:t xml:space="preserve">              </w:t>
            </w:r>
            <w:r w:rsidR="00F20F7B" w:rsidRPr="007B1BB3">
              <w:rPr>
                <w:rFonts w:ascii="Times New Roman" w:eastAsia="Times New Roman" w:hAnsi="Times New Roman"/>
                <w:bCs/>
                <w:i/>
                <w:iCs/>
                <w:sz w:val="22"/>
                <w:szCs w:val="22"/>
                <w:lang w:val="en-US"/>
              </w:rPr>
              <w:t xml:space="preserve">Corresponding author: email: </w:t>
            </w:r>
            <w:hyperlink r:id="rId9" w:history="1">
              <w:r w:rsidR="00F20F7B" w:rsidRPr="007B1BB3">
                <w:rPr>
                  <w:rFonts w:ascii="Times New Roman" w:eastAsia="Times New Roman" w:hAnsi="Times New Roman"/>
                  <w:bCs/>
                  <w:i/>
                  <w:iCs/>
                  <w:sz w:val="22"/>
                  <w:szCs w:val="22"/>
                  <w:lang w:val="en-US"/>
                </w:rPr>
                <w:t>chekgetdvm07@gmail.com</w:t>
              </w:r>
            </w:hyperlink>
          </w:p>
          <w:p w14:paraId="33F659C4" w14:textId="6D10795B" w:rsidR="00867A19" w:rsidRPr="007B1BB3" w:rsidRDefault="00867A19" w:rsidP="00F64F16">
            <w:pPr>
              <w:spacing w:before="240" w:line="276" w:lineRule="auto"/>
              <w:contextualSpacing/>
              <w:rPr>
                <w:rFonts w:ascii="Times New Roman" w:hAnsi="Times New Roman"/>
                <w:sz w:val="22"/>
                <w:szCs w:val="22"/>
                <w:vertAlign w:val="superscript"/>
                <w:lang w:val="en-US" w:eastAsia="zh-CN"/>
              </w:rPr>
            </w:pPr>
          </w:p>
        </w:tc>
      </w:tr>
      <w:tr w:rsidR="00006DAD" w:rsidRPr="007B1BB3" w14:paraId="58960724" w14:textId="77777777" w:rsidTr="002A4615">
        <w:trPr>
          <w:trHeight w:val="661"/>
        </w:trPr>
        <w:tc>
          <w:tcPr>
            <w:tcW w:w="10440" w:type="dxa"/>
            <w:gridSpan w:val="4"/>
            <w:tcBorders>
              <w:top w:val="nil"/>
              <w:bottom w:val="single" w:sz="4" w:space="0" w:color="auto"/>
            </w:tcBorders>
          </w:tcPr>
          <w:p w14:paraId="4F1083C8" w14:textId="77777777" w:rsidR="00006DAD" w:rsidRPr="007B1BB3" w:rsidRDefault="00006DAD" w:rsidP="002A4615">
            <w:pPr>
              <w:rPr>
                <w:rFonts w:ascii="Times New Roman" w:hAnsi="Times New Roman"/>
                <w:sz w:val="22"/>
                <w:szCs w:val="22"/>
                <w:vertAlign w:val="superscript"/>
                <w:lang w:val="en-US" w:eastAsia="zh-CN"/>
              </w:rPr>
            </w:pPr>
          </w:p>
          <w:p w14:paraId="479C7735" w14:textId="77777777" w:rsidR="00006DAD" w:rsidRPr="007B1BB3" w:rsidRDefault="00006DAD" w:rsidP="002A4615">
            <w:pPr>
              <w:rPr>
                <w:rFonts w:ascii="Times New Roman" w:hAnsi="Times New Roman"/>
                <w:sz w:val="22"/>
                <w:szCs w:val="22"/>
                <w:lang w:val="en-US" w:eastAsia="zh-CN"/>
              </w:rPr>
            </w:pPr>
            <w:r w:rsidRPr="00420186">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7B1BB3" w14:paraId="3D07A2C1" w14:textId="77777777" w:rsidTr="002A4615">
        <w:trPr>
          <w:trHeight w:val="152"/>
        </w:trPr>
        <w:tc>
          <w:tcPr>
            <w:tcW w:w="3597" w:type="dxa"/>
            <w:tcBorders>
              <w:left w:val="nil"/>
              <w:bottom w:val="single" w:sz="4" w:space="0" w:color="auto"/>
              <w:right w:val="nil"/>
            </w:tcBorders>
            <w:vAlign w:val="center"/>
          </w:tcPr>
          <w:p w14:paraId="31E0D830" w14:textId="0A415DFC" w:rsidR="00006DAD" w:rsidRPr="007B1BB3"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7B1BB3"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7B1BB3" w:rsidRDefault="00006DAD" w:rsidP="002A4615">
            <w:pPr>
              <w:rPr>
                <w:rFonts w:ascii="Times New Roman" w:hAnsi="Times New Roman"/>
                <w:b/>
                <w:iCs/>
                <w:sz w:val="22"/>
                <w:szCs w:val="22"/>
                <w:lang w:eastAsia="zh-CN"/>
              </w:rPr>
            </w:pPr>
          </w:p>
          <w:p w14:paraId="3EA0E1EA" w14:textId="77777777" w:rsidR="00006DAD" w:rsidRPr="007B1BB3" w:rsidRDefault="00006DAD" w:rsidP="002A4615">
            <w:pPr>
              <w:rPr>
                <w:rFonts w:ascii="Times New Roman" w:hAnsi="Times New Roman"/>
                <w:b/>
                <w:iCs/>
                <w:sz w:val="22"/>
                <w:szCs w:val="22"/>
                <w:lang w:eastAsia="zh-CN"/>
              </w:rPr>
            </w:pPr>
            <w:r w:rsidRPr="007B1BB3">
              <w:rPr>
                <w:rFonts w:ascii="Times New Roman" w:hAnsi="Times New Roman"/>
                <w:b/>
                <w:iCs/>
                <w:sz w:val="22"/>
                <w:szCs w:val="22"/>
                <w:lang w:eastAsia="zh-CN"/>
              </w:rPr>
              <w:t>ABSTRACT</w:t>
            </w:r>
          </w:p>
        </w:tc>
      </w:tr>
      <w:tr w:rsidR="00006DAD" w:rsidRPr="007B1BB3" w14:paraId="050370C5" w14:textId="77777777" w:rsidTr="007D0065">
        <w:trPr>
          <w:trHeight w:val="50"/>
        </w:trPr>
        <w:tc>
          <w:tcPr>
            <w:tcW w:w="3597" w:type="dxa"/>
            <w:tcBorders>
              <w:left w:val="nil"/>
              <w:bottom w:val="nil"/>
              <w:right w:val="nil"/>
            </w:tcBorders>
            <w:vAlign w:val="center"/>
          </w:tcPr>
          <w:p w14:paraId="68FB8A4C" w14:textId="77777777" w:rsidR="00006DAD" w:rsidRPr="007B1BB3"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7B1BB3"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7B1BB3" w:rsidRDefault="00006DAD" w:rsidP="002A4615">
            <w:pPr>
              <w:rPr>
                <w:rFonts w:ascii="Times New Roman" w:hAnsi="Times New Roman"/>
                <w:b/>
                <w:iCs/>
                <w:sz w:val="22"/>
                <w:szCs w:val="22"/>
                <w:lang w:eastAsia="zh-CN"/>
              </w:rPr>
            </w:pPr>
          </w:p>
        </w:tc>
      </w:tr>
      <w:tr w:rsidR="00006DAD" w:rsidRPr="007B1BB3" w14:paraId="6F38BE60" w14:textId="77777777" w:rsidTr="002A4615">
        <w:trPr>
          <w:trHeight w:val="441"/>
        </w:trPr>
        <w:tc>
          <w:tcPr>
            <w:tcW w:w="3597" w:type="dxa"/>
            <w:tcBorders>
              <w:top w:val="nil"/>
              <w:right w:val="nil"/>
            </w:tcBorders>
          </w:tcPr>
          <w:p w14:paraId="31772DC0" w14:textId="4596B704" w:rsidR="00B97575" w:rsidRPr="00420186" w:rsidRDefault="00C90868" w:rsidP="00B97575">
            <w:pPr>
              <w:rPr>
                <w:rFonts w:ascii="Times New Roman" w:hAnsi="Times New Roman"/>
                <w:bCs/>
                <w:iCs/>
                <w:sz w:val="22"/>
                <w:szCs w:val="22"/>
                <w:lang w:val="en-US" w:eastAsia="zh-CN"/>
              </w:rPr>
            </w:pPr>
            <w:r w:rsidRPr="007B1BB3">
              <w:rPr>
                <w:rFonts w:ascii="Times New Roman" w:hAnsi="Times New Roman"/>
                <w:b/>
                <w:iCs/>
                <w:sz w:val="22"/>
                <w:szCs w:val="22"/>
                <w:lang w:val="en-US" w:eastAsia="zh-CN"/>
              </w:rPr>
              <w:t xml:space="preserve">Received: </w:t>
            </w:r>
            <w:r w:rsidRPr="00420186">
              <w:rPr>
                <w:rFonts w:ascii="Times New Roman" w:hAnsi="Times New Roman"/>
                <w:bCs/>
                <w:iCs/>
                <w:sz w:val="22"/>
                <w:szCs w:val="22"/>
                <w:lang w:val="en-US" w:eastAsia="zh-CN"/>
              </w:rPr>
              <w:t>February 24</w:t>
            </w:r>
            <w:r w:rsidR="00B97575" w:rsidRPr="00420186">
              <w:rPr>
                <w:rFonts w:ascii="Times New Roman" w:hAnsi="Times New Roman"/>
                <w:bCs/>
                <w:iCs/>
                <w:sz w:val="22"/>
                <w:szCs w:val="22"/>
                <w:lang w:val="en-US" w:eastAsia="zh-CN"/>
              </w:rPr>
              <w:t>, 2022</w:t>
            </w:r>
          </w:p>
          <w:p w14:paraId="4422F524" w14:textId="7A744D33" w:rsidR="00B97575" w:rsidRPr="00420186" w:rsidRDefault="00C90868" w:rsidP="00B97575">
            <w:pPr>
              <w:rPr>
                <w:rFonts w:ascii="Times New Roman" w:hAnsi="Times New Roman"/>
                <w:bCs/>
                <w:iCs/>
                <w:sz w:val="22"/>
                <w:szCs w:val="22"/>
                <w:lang w:val="en-US" w:eastAsia="zh-CN"/>
              </w:rPr>
            </w:pPr>
            <w:r w:rsidRPr="007B1BB3">
              <w:rPr>
                <w:rFonts w:ascii="Times New Roman" w:hAnsi="Times New Roman"/>
                <w:b/>
                <w:iCs/>
                <w:sz w:val="22"/>
                <w:szCs w:val="22"/>
                <w:lang w:val="en-US" w:eastAsia="zh-CN"/>
              </w:rPr>
              <w:t xml:space="preserve">Revised: </w:t>
            </w:r>
            <w:r w:rsidRPr="00420186">
              <w:rPr>
                <w:rFonts w:ascii="Times New Roman" w:hAnsi="Times New Roman"/>
                <w:bCs/>
                <w:iCs/>
                <w:sz w:val="22"/>
                <w:szCs w:val="22"/>
                <w:lang w:val="en-US" w:eastAsia="zh-CN"/>
              </w:rPr>
              <w:t>May 28</w:t>
            </w:r>
            <w:r w:rsidR="00B97575" w:rsidRPr="00420186">
              <w:rPr>
                <w:rFonts w:ascii="Times New Roman" w:hAnsi="Times New Roman"/>
                <w:bCs/>
                <w:iCs/>
                <w:sz w:val="22"/>
                <w:szCs w:val="22"/>
                <w:lang w:val="en-US" w:eastAsia="zh-CN"/>
              </w:rPr>
              <w:t>, 2022</w:t>
            </w:r>
          </w:p>
          <w:p w14:paraId="0C23507B" w14:textId="4BE9BB6C" w:rsidR="00B97575" w:rsidRPr="007B1BB3" w:rsidRDefault="0016249E" w:rsidP="00B97575">
            <w:pPr>
              <w:rPr>
                <w:rFonts w:ascii="Times New Roman" w:hAnsi="Times New Roman"/>
                <w:b/>
                <w:iCs/>
                <w:sz w:val="22"/>
                <w:szCs w:val="22"/>
                <w:lang w:val="en-US" w:eastAsia="zh-CN"/>
              </w:rPr>
            </w:pPr>
            <w:r w:rsidRPr="007B1BB3">
              <w:rPr>
                <w:rFonts w:ascii="Times New Roman" w:hAnsi="Times New Roman"/>
                <w:b/>
                <w:iCs/>
                <w:sz w:val="22"/>
                <w:szCs w:val="22"/>
                <w:lang w:val="en-US" w:eastAsia="zh-CN"/>
              </w:rPr>
              <w:t xml:space="preserve">Accepted: </w:t>
            </w:r>
            <w:r w:rsidRPr="00420186">
              <w:rPr>
                <w:rFonts w:ascii="Times New Roman" w:hAnsi="Times New Roman"/>
                <w:bCs/>
                <w:iCs/>
                <w:sz w:val="22"/>
                <w:szCs w:val="22"/>
                <w:lang w:val="en-US" w:eastAsia="zh-CN"/>
              </w:rPr>
              <w:t xml:space="preserve">June </w:t>
            </w:r>
            <w:r w:rsidR="00420186" w:rsidRPr="00420186">
              <w:rPr>
                <w:rFonts w:ascii="Times New Roman" w:hAnsi="Times New Roman"/>
                <w:bCs/>
                <w:iCs/>
                <w:sz w:val="22"/>
                <w:szCs w:val="22"/>
                <w:lang w:val="en-US" w:eastAsia="zh-CN"/>
              </w:rPr>
              <w:t>1</w:t>
            </w:r>
            <w:r w:rsidRPr="00420186">
              <w:rPr>
                <w:rFonts w:ascii="Times New Roman" w:hAnsi="Times New Roman"/>
                <w:bCs/>
                <w:iCs/>
                <w:sz w:val="22"/>
                <w:szCs w:val="22"/>
                <w:lang w:val="en-US" w:eastAsia="zh-CN"/>
              </w:rPr>
              <w:t>2</w:t>
            </w:r>
            <w:r w:rsidR="00B97575" w:rsidRPr="00420186">
              <w:rPr>
                <w:rFonts w:ascii="Times New Roman" w:hAnsi="Times New Roman"/>
                <w:bCs/>
                <w:iCs/>
                <w:sz w:val="22"/>
                <w:szCs w:val="22"/>
                <w:lang w:val="en-US" w:eastAsia="zh-CN"/>
              </w:rPr>
              <w:t>, 2022</w:t>
            </w:r>
          </w:p>
          <w:p w14:paraId="6E414183" w14:textId="617D6770" w:rsidR="00006DAD" w:rsidRPr="007B1BB3" w:rsidRDefault="0016249E" w:rsidP="00B97575">
            <w:pPr>
              <w:rPr>
                <w:rFonts w:ascii="Times New Roman" w:hAnsi="Times New Roman"/>
                <w:iCs/>
                <w:sz w:val="22"/>
                <w:szCs w:val="22"/>
                <w:lang w:val="en-US" w:eastAsia="zh-CN"/>
              </w:rPr>
            </w:pPr>
            <w:r w:rsidRPr="007B1BB3">
              <w:rPr>
                <w:rFonts w:ascii="Times New Roman" w:hAnsi="Times New Roman"/>
                <w:b/>
                <w:iCs/>
                <w:sz w:val="22"/>
                <w:szCs w:val="22"/>
                <w:lang w:val="en-US" w:eastAsia="zh-CN"/>
              </w:rPr>
              <w:t xml:space="preserve">Available online: </w:t>
            </w:r>
            <w:r w:rsidRPr="00420186">
              <w:rPr>
                <w:rFonts w:ascii="Times New Roman" w:hAnsi="Times New Roman"/>
                <w:bCs/>
                <w:iCs/>
                <w:sz w:val="22"/>
                <w:szCs w:val="22"/>
                <w:lang w:val="en-US" w:eastAsia="zh-CN"/>
              </w:rPr>
              <w:t xml:space="preserve">June </w:t>
            </w:r>
            <w:r w:rsidR="00420186">
              <w:rPr>
                <w:rFonts w:ascii="Times New Roman" w:hAnsi="Times New Roman"/>
                <w:bCs/>
                <w:iCs/>
                <w:sz w:val="22"/>
                <w:szCs w:val="22"/>
                <w:lang w:val="en-US" w:eastAsia="zh-CN"/>
              </w:rPr>
              <w:t>1</w:t>
            </w:r>
            <w:r w:rsidRPr="00420186">
              <w:rPr>
                <w:rFonts w:ascii="Times New Roman" w:hAnsi="Times New Roman"/>
                <w:bCs/>
                <w:iCs/>
                <w:sz w:val="22"/>
                <w:szCs w:val="22"/>
                <w:lang w:val="en-US" w:eastAsia="zh-CN"/>
              </w:rPr>
              <w:t>7</w:t>
            </w:r>
            <w:r w:rsidR="00B97575" w:rsidRPr="00420186">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7B1BB3"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2B20ED1" w14:textId="2B932F76" w:rsidR="009C1C1E" w:rsidRPr="007B1BB3" w:rsidRDefault="009C1C1E" w:rsidP="009C1C1E">
            <w:pPr>
              <w:autoSpaceDE w:val="0"/>
              <w:autoSpaceDN w:val="0"/>
              <w:adjustRightInd w:val="0"/>
              <w:jc w:val="both"/>
              <w:rPr>
                <w:rFonts w:ascii="Times New Roman" w:hAnsi="Times New Roman"/>
                <w:i/>
                <w:sz w:val="22"/>
                <w:szCs w:val="22"/>
                <w:lang w:val="en-US"/>
              </w:rPr>
            </w:pPr>
            <w:r w:rsidRPr="007B1BB3">
              <w:rPr>
                <w:rFonts w:ascii="Times New Roman" w:hAnsi="Times New Roman"/>
                <w:i/>
                <w:sz w:val="22"/>
                <w:szCs w:val="22"/>
                <w:lang w:val="en-US"/>
              </w:rPr>
              <w:t xml:space="preserve">The study was conducted on 153 neonatal lambs of one of the highland breeds of sheep, locally called “Menz sheep” at Debre Birhan Agricultural Research Center, Ethiopia, with the aim of assessing the relationship </w:t>
            </w:r>
            <w:r w:rsidR="00CC36F1">
              <w:rPr>
                <w:rFonts w:ascii="Times New Roman" w:hAnsi="Times New Roman"/>
                <w:i/>
                <w:sz w:val="22"/>
                <w:szCs w:val="22"/>
                <w:lang w:val="en-US"/>
              </w:rPr>
              <w:t>between</w:t>
            </w:r>
            <w:r w:rsidRPr="007B1BB3">
              <w:rPr>
                <w:rFonts w:ascii="Times New Roman" w:hAnsi="Times New Roman"/>
                <w:i/>
                <w:sz w:val="22"/>
                <w:szCs w:val="22"/>
                <w:lang w:val="en-US"/>
              </w:rPr>
              <w:t xml:space="preserve"> total serum immunoglobulin level and neonatal lamb mortality in the first one month of life using Zinc Sulphate Turbidity. For this study</w:t>
            </w:r>
            <w:r w:rsidR="00CC36F1">
              <w:rPr>
                <w:rFonts w:ascii="Times New Roman" w:hAnsi="Times New Roman"/>
                <w:i/>
                <w:sz w:val="22"/>
                <w:szCs w:val="22"/>
                <w:lang w:val="en-US"/>
              </w:rPr>
              <w:t>,</w:t>
            </w:r>
            <w:r w:rsidRPr="007B1BB3">
              <w:rPr>
                <w:rFonts w:ascii="Times New Roman" w:hAnsi="Times New Roman"/>
                <w:i/>
                <w:sz w:val="22"/>
                <w:szCs w:val="22"/>
                <w:lang w:val="en-US"/>
              </w:rPr>
              <w:t xml:space="preserve"> an observational study was conducted from August 2019 to October 2019. Blood samples without anticoagulant were collected from the jugular vein of these </w:t>
            </w:r>
            <w:r w:rsidR="00CC36F1">
              <w:rPr>
                <w:rFonts w:ascii="Times New Roman" w:hAnsi="Times New Roman"/>
                <w:i/>
                <w:sz w:val="22"/>
                <w:szCs w:val="22"/>
                <w:lang w:val="en-US"/>
              </w:rPr>
              <w:t>newborn</w:t>
            </w:r>
            <w:r w:rsidRPr="007B1BB3">
              <w:rPr>
                <w:rFonts w:ascii="Times New Roman" w:hAnsi="Times New Roman"/>
                <w:i/>
                <w:sz w:val="22"/>
                <w:szCs w:val="22"/>
                <w:lang w:val="en-US"/>
              </w:rPr>
              <w:t xml:space="preserve"> lambs at the age of 24–48 hours post partem. All the data were analyzed using univariate analysis method of the General Linear Model in SPSS version 20. The overall mortality of neonatal lambs was 8.5%. Surviving lambs (2.43±0.35 kg) were significantly (P&lt;0.05) heavier than those that died during the neonatal period (2.21±0.55 kg). Males (2.45±0.31 kg) were significantly (P&lt;0.05) heavier than females (2.37±0.43 kg). The lambs that survived the neonatal period had a significantly (P&lt;0.05) higher level of immunoglobulins (31.71±12.88 Zinc Sulphate Turbidity units) than those that died (12.77±5.25 Zinc Sulphate Turbidity units). Neonatal lambs with total serum immunoglobulin levels below 12 Zinc Sulphate Turbidity units may be considered as an indication of failure of passive transfer of colostrum immunoglobulins and consequently increased the susceptibility of lambs to diseases and subsequent deaths. High proportion of neonatal lambs with history of lower average birth weight (2.21 kg) and lower average total serum immunoglobulin level (12.77 Zinc Sulphate Turbidity units) were found dead before the first 30 days of their age. Hence, several works have to be done to further improve the birth weight of newborn lambs as well as the immune and nutritional status of the dam so that lambs can suckle starting from the first few hours of birth and receive sufficient amount good quality colostrum.</w:t>
            </w:r>
          </w:p>
          <w:p w14:paraId="13EF47FD" w14:textId="77777777" w:rsidR="009C1C1E" w:rsidRPr="007B1BB3" w:rsidRDefault="009C1C1E" w:rsidP="009C1C1E">
            <w:pPr>
              <w:autoSpaceDE w:val="0"/>
              <w:autoSpaceDN w:val="0"/>
              <w:adjustRightInd w:val="0"/>
              <w:jc w:val="both"/>
              <w:rPr>
                <w:rFonts w:ascii="Times New Roman" w:hAnsi="Times New Roman"/>
                <w:i/>
                <w:sz w:val="22"/>
                <w:szCs w:val="22"/>
                <w:lang w:val="en-US"/>
              </w:rPr>
            </w:pPr>
          </w:p>
          <w:p w14:paraId="0A9AC9B4" w14:textId="440B49E2" w:rsidR="00F472AF" w:rsidRPr="007B1BB3" w:rsidRDefault="00191231" w:rsidP="008923AC">
            <w:pPr>
              <w:tabs>
                <w:tab w:val="left" w:pos="2170"/>
              </w:tabs>
              <w:jc w:val="both"/>
              <w:rPr>
                <w:rFonts w:ascii="Times New Roman" w:eastAsia="Calibri" w:hAnsi="Times New Roman"/>
                <w:sz w:val="22"/>
                <w:szCs w:val="22"/>
              </w:rPr>
            </w:pPr>
            <w:r w:rsidRPr="007B1BB3">
              <w:rPr>
                <w:rFonts w:ascii="Times New Roman" w:eastAsia="Calibri" w:hAnsi="Times New Roman"/>
                <w:sz w:val="22"/>
                <w:szCs w:val="22"/>
              </w:rPr>
              <w:tab/>
            </w:r>
          </w:p>
        </w:tc>
      </w:tr>
      <w:tr w:rsidR="00006DAD" w:rsidRPr="007B1BB3" w14:paraId="2BF69221" w14:textId="77777777" w:rsidTr="002A4615">
        <w:trPr>
          <w:trHeight w:val="1253"/>
        </w:trPr>
        <w:tc>
          <w:tcPr>
            <w:tcW w:w="3597" w:type="dxa"/>
            <w:tcBorders>
              <w:right w:val="nil"/>
            </w:tcBorders>
          </w:tcPr>
          <w:p w14:paraId="6EEC6DB8" w14:textId="77777777" w:rsidR="00006DAD" w:rsidRPr="007B1BB3" w:rsidRDefault="00006DAD" w:rsidP="002A4615">
            <w:pPr>
              <w:rPr>
                <w:rFonts w:ascii="Times New Roman" w:hAnsi="Times New Roman"/>
                <w:b/>
                <w:i/>
                <w:sz w:val="22"/>
                <w:szCs w:val="22"/>
                <w:lang w:val="en-US" w:eastAsia="zh-CN"/>
              </w:rPr>
            </w:pPr>
          </w:p>
          <w:p w14:paraId="760356BE" w14:textId="43407653" w:rsidR="00006DAD" w:rsidRPr="007B1BB3" w:rsidRDefault="00006DAD" w:rsidP="00420186">
            <w:pPr>
              <w:jc w:val="both"/>
              <w:rPr>
                <w:rFonts w:ascii="Times New Roman" w:hAnsi="Times New Roman"/>
                <w:b/>
                <w:sz w:val="22"/>
                <w:szCs w:val="22"/>
                <w:lang w:val="en-US" w:eastAsia="zh-CN"/>
              </w:rPr>
            </w:pPr>
            <w:r w:rsidRPr="007B1BB3">
              <w:rPr>
                <w:rFonts w:ascii="Times New Roman" w:hAnsi="Times New Roman"/>
                <w:b/>
                <w:sz w:val="22"/>
                <w:szCs w:val="22"/>
                <w:lang w:val="en-US" w:eastAsia="zh-CN"/>
              </w:rPr>
              <w:t>Keywords:</w:t>
            </w:r>
            <w:r w:rsidR="00191231" w:rsidRPr="007B1BB3">
              <w:rPr>
                <w:rFonts w:ascii="Times New Roman" w:hAnsi="Times New Roman"/>
                <w:b/>
                <w:sz w:val="22"/>
                <w:szCs w:val="22"/>
                <w:lang w:val="en-US" w:eastAsia="zh-CN"/>
              </w:rPr>
              <w:t xml:space="preserve"> </w:t>
            </w:r>
            <w:r w:rsidR="00197428">
              <w:rPr>
                <w:rFonts w:ascii="Times New Roman" w:hAnsi="Times New Roman"/>
                <w:b/>
                <w:sz w:val="22"/>
                <w:szCs w:val="22"/>
                <w:lang w:val="en-US" w:eastAsia="zh-CN"/>
              </w:rPr>
              <w:t xml:space="preserve"> </w:t>
            </w:r>
            <w:r w:rsidR="005A2932" w:rsidRPr="007B1BB3">
              <w:rPr>
                <w:rFonts w:ascii="Times New Roman" w:hAnsi="Times New Roman"/>
                <w:i/>
                <w:iCs/>
                <w:sz w:val="22"/>
                <w:szCs w:val="22"/>
                <w:lang w:val="en-US"/>
              </w:rPr>
              <w:t>Immunoglobulin, Mortality, Neonatal lamb, Serum</w:t>
            </w:r>
          </w:p>
        </w:tc>
        <w:tc>
          <w:tcPr>
            <w:tcW w:w="270" w:type="dxa"/>
            <w:tcBorders>
              <w:top w:val="nil"/>
              <w:left w:val="nil"/>
              <w:bottom w:val="nil"/>
              <w:right w:val="nil"/>
            </w:tcBorders>
          </w:tcPr>
          <w:p w14:paraId="79239F65" w14:textId="77777777" w:rsidR="00006DAD" w:rsidRPr="007B1BB3"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7B1BB3" w:rsidRDefault="00006DAD" w:rsidP="002A4615">
            <w:pPr>
              <w:jc w:val="center"/>
              <w:rPr>
                <w:rFonts w:ascii="Times New Roman" w:hAnsi="Times New Roman"/>
                <w:b/>
                <w:i/>
                <w:sz w:val="22"/>
                <w:szCs w:val="22"/>
                <w:lang w:val="en-US" w:eastAsia="zh-CN"/>
              </w:rPr>
            </w:pPr>
          </w:p>
        </w:tc>
      </w:tr>
    </w:tbl>
    <w:p w14:paraId="16CB294C" w14:textId="77777777" w:rsidR="00632329" w:rsidRPr="007B1BB3" w:rsidRDefault="00632329">
      <w:pPr>
        <w:rPr>
          <w:rFonts w:ascii="Times New Roman" w:hAnsi="Times New Roman"/>
          <w:b/>
          <w:sz w:val="22"/>
          <w:szCs w:val="22"/>
          <w:lang w:val="en-US" w:eastAsia="zh-CN"/>
        </w:rPr>
        <w:sectPr w:rsidR="00632329" w:rsidRPr="007B1BB3" w:rsidSect="002B4BB0">
          <w:footerReference w:type="default" r:id="rId10"/>
          <w:footerReference w:type="first" r:id="rId11"/>
          <w:type w:val="continuous"/>
          <w:pgSz w:w="11907" w:h="16839" w:code="9"/>
          <w:pgMar w:top="630" w:right="719" w:bottom="1138" w:left="720" w:header="737" w:footer="737" w:gutter="0"/>
          <w:pgNumType w:start="16"/>
          <w:cols w:space="720"/>
          <w:titlePg/>
          <w:docGrid w:linePitch="272"/>
        </w:sectPr>
      </w:pPr>
    </w:p>
    <w:p w14:paraId="717432B0" w14:textId="3653A881" w:rsidR="001970EE" w:rsidRPr="007B1BB3" w:rsidRDefault="001970EE" w:rsidP="00E471EB">
      <w:pPr>
        <w:pStyle w:val="ListParagraph"/>
        <w:numPr>
          <w:ilvl w:val="0"/>
          <w:numId w:val="38"/>
        </w:numPr>
        <w:ind w:firstLineChars="0"/>
        <w:jc w:val="both"/>
        <w:rPr>
          <w:rFonts w:ascii="Times New Roman" w:eastAsia="Calibri" w:hAnsi="Times New Roman"/>
          <w:b/>
          <w:sz w:val="22"/>
          <w:szCs w:val="22"/>
        </w:rPr>
      </w:pPr>
      <w:bookmarkStart w:id="1" w:name="_Hlk64726434"/>
      <w:r w:rsidRPr="007B1BB3">
        <w:rPr>
          <w:rFonts w:ascii="Times New Roman" w:eastAsia="Calibri" w:hAnsi="Times New Roman"/>
          <w:b/>
          <w:sz w:val="22"/>
          <w:szCs w:val="22"/>
        </w:rPr>
        <w:lastRenderedPageBreak/>
        <w:t>INTRODUCTION</w:t>
      </w:r>
    </w:p>
    <w:bookmarkEnd w:id="1"/>
    <w:p w14:paraId="56E632EE" w14:textId="32568BC6" w:rsidR="00E74EFA" w:rsidRPr="007B1BB3" w:rsidRDefault="00E74EFA" w:rsidP="007B76CE">
      <w:pPr>
        <w:tabs>
          <w:tab w:val="center" w:pos="4680"/>
        </w:tabs>
        <w:jc w:val="both"/>
        <w:rPr>
          <w:rFonts w:ascii="Times New Roman" w:hAnsi="Times New Roman"/>
          <w:sz w:val="22"/>
          <w:szCs w:val="22"/>
          <w:lang w:val="en-US"/>
        </w:rPr>
      </w:pPr>
      <w:r w:rsidRPr="007B1BB3">
        <w:rPr>
          <w:rFonts w:ascii="Times New Roman" w:hAnsi="Times New Roman"/>
          <w:sz w:val="22"/>
          <w:szCs w:val="22"/>
          <w:lang w:val="en-US"/>
        </w:rPr>
        <w:t xml:space="preserve">Sheep contributes significantly to the economy of Ethiopia. However, it is imperative to increase their productive performance to meet the ever-increasing demand for animal proteins. This objective can be achieved by increasing the number of lambs successfully reared per ewe in a given season (Khan et al 2006). However, lamb mortality, especially during the neonatal period, is a major dilemma that makes this goal difficult (Khan et al 2002). Mortality in the neonate lambs appears in both intensive and extensive systems and remains approximately 15-25% worldwide </w:t>
      </w:r>
      <w:r w:rsidRPr="007B1BB3">
        <w:rPr>
          <w:rFonts w:ascii="Times New Roman" w:hAnsi="Times New Roman"/>
          <w:b/>
          <w:sz w:val="22"/>
          <w:szCs w:val="22"/>
          <w:lang w:val="en-US"/>
        </w:rPr>
        <w:t>(</w:t>
      </w:r>
      <w:r w:rsidRPr="007B1BB3">
        <w:rPr>
          <w:rFonts w:ascii="Times New Roman" w:hAnsi="Times New Roman"/>
          <w:sz w:val="22"/>
          <w:szCs w:val="22"/>
          <w:lang w:val="en-US"/>
        </w:rPr>
        <w:t>Anna 2015). According to Anna (2015), the occurrence of neonatal deaths is even highest, 21%, during the first three days of life and half of all pre-weaning lamb deaths occur at the parturition day. This is a major economic loss and welfare issue in the sheep farming and points out the importance of the post-partum period in the survival of neonatal lambs</w:t>
      </w:r>
      <w:r w:rsidRPr="007B1BB3">
        <w:rPr>
          <w:rFonts w:ascii="Times New Roman" w:hAnsi="Times New Roman"/>
          <w:bCs/>
          <w:sz w:val="22"/>
          <w:szCs w:val="22"/>
          <w:lang w:val="en-US"/>
        </w:rPr>
        <w:t xml:space="preserve"> (Boucher 2014).</w:t>
      </w:r>
    </w:p>
    <w:p w14:paraId="583CA755" w14:textId="7777777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In lambs, neonatal period is the period from birth to the first 28 days of life and it is the most critical (</w:t>
      </w:r>
      <w:proofErr w:type="spellStart"/>
      <w:r w:rsidRPr="007B1BB3">
        <w:rPr>
          <w:rFonts w:ascii="Times New Roman" w:hAnsi="Times New Roman"/>
          <w:sz w:val="22"/>
          <w:szCs w:val="22"/>
          <w:lang w:val="en-US"/>
        </w:rPr>
        <w:t>Gokcea</w:t>
      </w:r>
      <w:proofErr w:type="spellEnd"/>
      <w:r w:rsidRPr="007B1BB3">
        <w:rPr>
          <w:rFonts w:ascii="Times New Roman" w:hAnsi="Times New Roman"/>
          <w:sz w:val="22"/>
          <w:szCs w:val="22"/>
          <w:lang w:val="en-US"/>
        </w:rPr>
        <w:t xml:space="preserve"> et al 2014). Profound metabolic and morphological mechanisms, such as thermoregulatory system, cardiovascular system, respiratory system and metabolic homeostasis, complete maturation during the neonatal period (Piccione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2007; Piccione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2008; Piccione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2009; Piccione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2011). This period of time is also called an adaptive period which is one of the most vulnerable periods in animal’s life and it is connected to the high mortality and morbidity rate, especially during the first few days of life (Piccione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2007; Piccione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2008; Piccione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2009; Piccione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2011). This extreme vulnerability to infectious diseases occurs because of the fact that placental barriers in ruminants do not allow the passage of immunoglobulins from dams to fetus and hence, lambs are born immunologically naïve (Dwyer 2008). Therefore, the lamb has to be dependent entirely on antibodies received via colostrum (Tizard 1992) since colostrum is the sole source of acquired immunity in ruminants (</w:t>
      </w:r>
      <w:proofErr w:type="spellStart"/>
      <w:r w:rsidRPr="007B1BB3">
        <w:rPr>
          <w:rFonts w:ascii="Times New Roman" w:hAnsi="Times New Roman"/>
          <w:sz w:val="22"/>
          <w:szCs w:val="22"/>
          <w:lang w:val="en-US"/>
        </w:rPr>
        <w:t>Stelwagen</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2009). </w:t>
      </w:r>
    </w:p>
    <w:p w14:paraId="29EC3DAC"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0E70BC00" w14:textId="77777777" w:rsidR="007B76CE" w:rsidRPr="007B1BB3" w:rsidRDefault="007B76CE" w:rsidP="00E74EFA">
      <w:pPr>
        <w:autoSpaceDE w:val="0"/>
        <w:autoSpaceDN w:val="0"/>
        <w:adjustRightInd w:val="0"/>
        <w:jc w:val="both"/>
        <w:rPr>
          <w:rFonts w:ascii="Times New Roman" w:hAnsi="Times New Roman"/>
          <w:sz w:val="22"/>
          <w:szCs w:val="22"/>
          <w:lang w:val="en-US"/>
        </w:rPr>
      </w:pPr>
    </w:p>
    <w:p w14:paraId="15E8F1B1" w14:textId="77777777" w:rsidR="007B76CE" w:rsidRPr="007B1BB3" w:rsidRDefault="007B76CE" w:rsidP="00E74EFA">
      <w:pPr>
        <w:autoSpaceDE w:val="0"/>
        <w:autoSpaceDN w:val="0"/>
        <w:adjustRightInd w:val="0"/>
        <w:jc w:val="both"/>
        <w:rPr>
          <w:rFonts w:ascii="Times New Roman" w:hAnsi="Times New Roman"/>
          <w:sz w:val="22"/>
          <w:szCs w:val="22"/>
          <w:lang w:val="en-US"/>
        </w:rPr>
      </w:pPr>
    </w:p>
    <w:p w14:paraId="3FCE6DAA" w14:textId="77777777" w:rsidR="00494235" w:rsidRPr="007B1BB3" w:rsidRDefault="00494235" w:rsidP="00E74EFA">
      <w:pPr>
        <w:autoSpaceDE w:val="0"/>
        <w:autoSpaceDN w:val="0"/>
        <w:adjustRightInd w:val="0"/>
        <w:jc w:val="both"/>
        <w:rPr>
          <w:rFonts w:ascii="Times New Roman" w:hAnsi="Times New Roman"/>
          <w:sz w:val="22"/>
          <w:szCs w:val="22"/>
          <w:lang w:val="en-US"/>
        </w:rPr>
      </w:pPr>
    </w:p>
    <w:p w14:paraId="7C551A19" w14:textId="77777777" w:rsidR="007B1BB3" w:rsidRDefault="007B1BB3" w:rsidP="00E74EFA">
      <w:pPr>
        <w:autoSpaceDE w:val="0"/>
        <w:autoSpaceDN w:val="0"/>
        <w:adjustRightInd w:val="0"/>
        <w:jc w:val="both"/>
        <w:rPr>
          <w:rFonts w:ascii="Times New Roman" w:hAnsi="Times New Roman"/>
          <w:sz w:val="22"/>
          <w:szCs w:val="22"/>
          <w:lang w:val="en-US"/>
        </w:rPr>
      </w:pPr>
    </w:p>
    <w:p w14:paraId="67D73301" w14:textId="77777777" w:rsidR="007B1BB3" w:rsidRDefault="007B1BB3" w:rsidP="00E74EFA">
      <w:pPr>
        <w:autoSpaceDE w:val="0"/>
        <w:autoSpaceDN w:val="0"/>
        <w:adjustRightInd w:val="0"/>
        <w:jc w:val="both"/>
        <w:rPr>
          <w:rFonts w:ascii="Times New Roman" w:hAnsi="Times New Roman"/>
          <w:sz w:val="22"/>
          <w:szCs w:val="22"/>
          <w:lang w:val="en-US"/>
        </w:rPr>
      </w:pPr>
    </w:p>
    <w:p w14:paraId="0A46A840" w14:textId="1E56A1AB"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Absorption of immunoglobulins from colostrum is a time bounded mechanism and it is maximum during first 6 hours of life and no absorption occurs 24-36 hours postpartum (Khan and Ahmad 1997). When suckling begins, the level of immunoglobulins in the blood starts to rise rapidly during the first hour and reaches a peak around 24 hours after parturition (Nowak and </w:t>
      </w:r>
      <w:proofErr w:type="spellStart"/>
      <w:r w:rsidRPr="007B1BB3">
        <w:rPr>
          <w:rFonts w:ascii="Times New Roman" w:hAnsi="Times New Roman"/>
          <w:sz w:val="22"/>
          <w:szCs w:val="22"/>
          <w:lang w:val="en-US"/>
        </w:rPr>
        <w:t>Poindron</w:t>
      </w:r>
      <w:proofErr w:type="spellEnd"/>
      <w:r w:rsidRPr="007B1BB3">
        <w:rPr>
          <w:rFonts w:ascii="Times New Roman" w:hAnsi="Times New Roman"/>
          <w:sz w:val="22"/>
          <w:szCs w:val="22"/>
          <w:lang w:val="en-US"/>
        </w:rPr>
        <w:t xml:space="preserve"> 2006). Failure to acquire passive immune transfer (FPIT) for the neonatal lambs has a significant effect on neonatal mortality and losses because of infectious causes correlate positively with low concentrations of serum immunoglobulins (Ahmad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2000). Failure of passive transfer (FPT) predisposes the neonate to disease (</w:t>
      </w:r>
      <w:proofErr w:type="spellStart"/>
      <w:r w:rsidRPr="007B1BB3">
        <w:rPr>
          <w:rFonts w:ascii="Times New Roman" w:hAnsi="Times New Roman"/>
          <w:sz w:val="22"/>
          <w:szCs w:val="22"/>
          <w:lang w:val="en-US"/>
        </w:rPr>
        <w:t>Brujeni</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2010; Vandeputte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2011) due to them being </w:t>
      </w:r>
      <w:proofErr w:type="spellStart"/>
      <w:r w:rsidRPr="007B1BB3">
        <w:rPr>
          <w:rFonts w:ascii="Times New Roman" w:hAnsi="Times New Roman"/>
          <w:sz w:val="22"/>
          <w:szCs w:val="22"/>
          <w:lang w:val="en-US"/>
        </w:rPr>
        <w:t>hypogammaglobulinaemic</w:t>
      </w:r>
      <w:proofErr w:type="spellEnd"/>
      <w:r w:rsidRPr="007B1BB3">
        <w:rPr>
          <w:rFonts w:ascii="Times New Roman" w:hAnsi="Times New Roman"/>
          <w:sz w:val="22"/>
          <w:szCs w:val="22"/>
          <w:lang w:val="en-US"/>
        </w:rPr>
        <w:t xml:space="preserve"> (</w:t>
      </w:r>
      <w:proofErr w:type="spellStart"/>
      <w:r w:rsidRPr="007B1BB3">
        <w:rPr>
          <w:rFonts w:ascii="Times New Roman" w:hAnsi="Times New Roman"/>
          <w:sz w:val="22"/>
          <w:szCs w:val="22"/>
          <w:lang w:val="en-US"/>
        </w:rPr>
        <w:t>Britti</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2005; Mech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2011). Low absorption of immunoglobulins often results in an increase in diseases such as </w:t>
      </w:r>
      <w:proofErr w:type="spellStart"/>
      <w:r w:rsidRPr="007B1BB3">
        <w:rPr>
          <w:rFonts w:ascii="Times New Roman" w:hAnsi="Times New Roman"/>
          <w:sz w:val="22"/>
          <w:szCs w:val="22"/>
          <w:lang w:val="en-US"/>
        </w:rPr>
        <w:t>diarrhoea</w:t>
      </w:r>
      <w:proofErr w:type="spellEnd"/>
      <w:r w:rsidRPr="007B1BB3">
        <w:rPr>
          <w:rFonts w:ascii="Times New Roman" w:hAnsi="Times New Roman"/>
          <w:sz w:val="22"/>
          <w:szCs w:val="22"/>
          <w:lang w:val="en-US"/>
        </w:rPr>
        <w:t xml:space="preserve">, enteritis, </w:t>
      </w:r>
      <w:proofErr w:type="spellStart"/>
      <w:r w:rsidRPr="007B1BB3">
        <w:rPr>
          <w:rFonts w:ascii="Times New Roman" w:hAnsi="Times New Roman"/>
          <w:sz w:val="22"/>
          <w:szCs w:val="22"/>
          <w:lang w:val="en-US"/>
        </w:rPr>
        <w:t>septicaemia</w:t>
      </w:r>
      <w:proofErr w:type="spellEnd"/>
      <w:r w:rsidRPr="007B1BB3">
        <w:rPr>
          <w:rFonts w:ascii="Times New Roman" w:hAnsi="Times New Roman"/>
          <w:sz w:val="22"/>
          <w:szCs w:val="22"/>
          <w:lang w:val="en-US"/>
        </w:rPr>
        <w:t xml:space="preserve">, arthritis, pneumonia (Thompson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2013) and high risk of mortality (Ahmad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2000; </w:t>
      </w:r>
      <w:proofErr w:type="spellStart"/>
      <w:r w:rsidRPr="007B1BB3">
        <w:rPr>
          <w:rFonts w:ascii="Times New Roman" w:hAnsi="Times New Roman"/>
          <w:sz w:val="22"/>
          <w:szCs w:val="22"/>
          <w:lang w:val="en-US"/>
        </w:rPr>
        <w:t>Wereme</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2001; Zarrilli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2003a; </w:t>
      </w:r>
      <w:proofErr w:type="spellStart"/>
      <w:r w:rsidRPr="007B1BB3">
        <w:rPr>
          <w:rFonts w:ascii="Times New Roman" w:hAnsi="Times New Roman"/>
          <w:sz w:val="22"/>
          <w:szCs w:val="22"/>
          <w:lang w:val="en-US"/>
        </w:rPr>
        <w:t>Stelwagen</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2009; Furman-Fratczak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2011). Failure to acquire passive immunity can be directly responsible for half of all neonatal mortalities (Murphy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2014).</w:t>
      </w:r>
    </w:p>
    <w:p w14:paraId="55B98FFD" w14:textId="442D1538"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The variation in neonatal serum immunoglobulin concentration is often associated with morbidity and mortality and inversely related to disease prevalence (Yilmaz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2011). The concentration of immunoglobulins in the serum of the newborn is lowest 1h post-partum; however, after successful transfer of passive immunity in young animals, it increases significantly 24 h post-partum (Hashemi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2008). Hence, the concentration of these maternal immunoglobulins in the circulation at 24 hours after birth can be used as an indication of sufficient immunity for the survival of neonatal lambs or susceptibility of lambs to neonatal diseases</w:t>
      </w:r>
    </w:p>
    <w:p w14:paraId="07826AE1" w14:textId="4E6B4DE5" w:rsidR="00E74EFA" w:rsidRPr="007B1BB3" w:rsidRDefault="00E74EFA" w:rsidP="00CE3F26">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Several direct and indirect methods have been developed for determination of serum immunoglobulin status of neonates. Direct measurement of serum concentrations of immunoglobulins is usually accomplished using radial immunodiffusion while indirect measurements are accomplished using methods that include zinc sulfate turbidity, sodium </w:t>
      </w:r>
      <w:proofErr w:type="spellStart"/>
      <w:r w:rsidRPr="007B1BB3">
        <w:rPr>
          <w:rFonts w:ascii="Times New Roman" w:hAnsi="Times New Roman"/>
          <w:sz w:val="22"/>
          <w:szCs w:val="22"/>
          <w:lang w:val="en-US"/>
        </w:rPr>
        <w:t>sulphite</w:t>
      </w:r>
      <w:proofErr w:type="spellEnd"/>
      <w:r w:rsidRPr="007B1BB3">
        <w:rPr>
          <w:rFonts w:ascii="Times New Roman" w:hAnsi="Times New Roman"/>
          <w:sz w:val="22"/>
          <w:szCs w:val="22"/>
          <w:lang w:val="en-US"/>
        </w:rPr>
        <w:t xml:space="preserve"> precipitation, glutaraldehyde </w:t>
      </w:r>
      <w:r w:rsidRPr="007B1BB3">
        <w:rPr>
          <w:rFonts w:ascii="Times New Roman" w:hAnsi="Times New Roman"/>
          <w:sz w:val="22"/>
          <w:szCs w:val="22"/>
          <w:lang w:val="en-US"/>
        </w:rPr>
        <w:lastRenderedPageBreak/>
        <w:t>coagulation and serum refractometry (Perino et al</w:t>
      </w:r>
      <w:r w:rsidRPr="007B1BB3">
        <w:rPr>
          <w:rFonts w:ascii="Times New Roman" w:hAnsi="Times New Roman"/>
          <w:i/>
          <w:sz w:val="22"/>
          <w:szCs w:val="22"/>
          <w:lang w:val="en-US"/>
        </w:rPr>
        <w:t xml:space="preserve"> </w:t>
      </w:r>
      <w:r w:rsidRPr="007B1BB3">
        <w:rPr>
          <w:rFonts w:ascii="Times New Roman" w:hAnsi="Times New Roman"/>
          <w:sz w:val="22"/>
          <w:szCs w:val="22"/>
          <w:lang w:val="en-US"/>
        </w:rPr>
        <w:t>1993; Hogan et al 2015). The direct method is the most accurate means to determine concentrations of serum immunoglobulin (Perino et al</w:t>
      </w:r>
      <w:r w:rsidRPr="007B1BB3">
        <w:rPr>
          <w:rFonts w:ascii="Times New Roman" w:hAnsi="Times New Roman"/>
          <w:i/>
          <w:sz w:val="22"/>
          <w:szCs w:val="22"/>
          <w:lang w:val="en-US"/>
        </w:rPr>
        <w:t xml:space="preserve"> </w:t>
      </w:r>
      <w:r w:rsidRPr="007B1BB3">
        <w:rPr>
          <w:rFonts w:ascii="Times New Roman" w:hAnsi="Times New Roman"/>
          <w:sz w:val="22"/>
          <w:szCs w:val="22"/>
          <w:lang w:val="en-US"/>
        </w:rPr>
        <w:t>1993). However, the value of this test is limited by the high cost involved and the technical expertise required (Perino et al</w:t>
      </w:r>
      <w:r w:rsidRPr="007B1BB3">
        <w:rPr>
          <w:rFonts w:ascii="Times New Roman" w:hAnsi="Times New Roman"/>
          <w:i/>
          <w:sz w:val="22"/>
          <w:szCs w:val="22"/>
          <w:lang w:val="en-US"/>
        </w:rPr>
        <w:t xml:space="preserve"> </w:t>
      </w:r>
      <w:r w:rsidRPr="007B1BB3">
        <w:rPr>
          <w:rFonts w:ascii="Times New Roman" w:hAnsi="Times New Roman"/>
          <w:sz w:val="22"/>
          <w:szCs w:val="22"/>
          <w:lang w:val="en-US"/>
        </w:rPr>
        <w:t>1993). Due to these reasons, indirect measurements which are simple to execute in the laboratory like zinc sulphate turbidity test are usually used to estimate concentration of serum immunoglobulins in the neonatal ruminants (Khan and Ahmad 1997).</w:t>
      </w:r>
    </w:p>
    <w:p w14:paraId="314ADFA7" w14:textId="7777777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As one of the institutions with responsibility of supporting the agricultural sector in general and the livestock sub-sector in particular, Debre Birhan Agricultural Research Center has been conducting encouraging works on sheep breed improvement for mutton purpose. However, the data collected from the sheep health record book of the center from the years 2015-2019 indicated that the issues of neonatal morbidity and mortality are among the biggest problems encountered in the research center. According to these data, neonatal lambs in the center are usually found diseased with </w:t>
      </w:r>
      <w:proofErr w:type="spellStart"/>
      <w:r w:rsidRPr="007B1BB3">
        <w:rPr>
          <w:rFonts w:ascii="Times New Roman" w:hAnsi="Times New Roman"/>
          <w:sz w:val="22"/>
          <w:szCs w:val="22"/>
          <w:lang w:val="en-US"/>
        </w:rPr>
        <w:t>diarrhoea</w:t>
      </w:r>
      <w:proofErr w:type="spellEnd"/>
      <w:r w:rsidRPr="007B1BB3">
        <w:rPr>
          <w:rFonts w:ascii="Times New Roman" w:hAnsi="Times New Roman"/>
          <w:sz w:val="22"/>
          <w:szCs w:val="22"/>
          <w:lang w:val="en-US"/>
        </w:rPr>
        <w:t xml:space="preserve">, enteritis, </w:t>
      </w:r>
      <w:proofErr w:type="spellStart"/>
      <w:r w:rsidRPr="007B1BB3">
        <w:rPr>
          <w:rFonts w:ascii="Times New Roman" w:hAnsi="Times New Roman"/>
          <w:sz w:val="22"/>
          <w:szCs w:val="22"/>
          <w:lang w:val="en-US"/>
        </w:rPr>
        <w:t>septicaemia</w:t>
      </w:r>
      <w:proofErr w:type="spellEnd"/>
      <w:r w:rsidRPr="007B1BB3">
        <w:rPr>
          <w:rFonts w:ascii="Times New Roman" w:hAnsi="Times New Roman"/>
          <w:sz w:val="22"/>
          <w:szCs w:val="22"/>
          <w:lang w:val="en-US"/>
        </w:rPr>
        <w:t xml:space="preserve">, arthritis and pneumonia and mortality of about 8-12% has been recorded every year in the past 5 years. With these signs and diseases, the attending veterinarians in the center suspected that lack of sufficient absorption of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immunoglobulins in the first 24 hours of birth could be the cause for this neonatal mortality (</w:t>
      </w:r>
      <w:r w:rsidRPr="007B1BB3">
        <w:rPr>
          <w:rFonts w:ascii="Times New Roman" w:hAnsi="Times New Roman"/>
          <w:bCs/>
          <w:sz w:val="22"/>
          <w:szCs w:val="22"/>
          <w:lang w:val="en-US"/>
        </w:rPr>
        <w:t>Ahmad et al 2000)</w:t>
      </w:r>
      <w:r w:rsidRPr="007B1BB3">
        <w:rPr>
          <w:rFonts w:ascii="Times New Roman" w:hAnsi="Times New Roman"/>
          <w:sz w:val="22"/>
          <w:szCs w:val="22"/>
          <w:lang w:val="en-US"/>
        </w:rPr>
        <w:t>. Therefore, the objective of this study was to evaluate the presence of relationship between the level of maternal immunoglobulin transfer in the serum of newborn lambs and mortality of these lambs in the first 30 days of life.</w:t>
      </w:r>
    </w:p>
    <w:p w14:paraId="2072E010"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720A89D8" w14:textId="5B0C1FB5" w:rsidR="00E74EFA" w:rsidRPr="007B1BB3" w:rsidRDefault="00E74EFA" w:rsidP="00E471EB">
      <w:pPr>
        <w:pStyle w:val="ListParagraph"/>
        <w:widowControl w:val="0"/>
        <w:numPr>
          <w:ilvl w:val="0"/>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MATERIALS AND METHODS</w:t>
      </w:r>
    </w:p>
    <w:p w14:paraId="195720FA" w14:textId="77777777" w:rsidR="00E74EFA" w:rsidRPr="007B1BB3" w:rsidRDefault="00E74EFA" w:rsidP="00E74EFA">
      <w:pPr>
        <w:widowControl w:val="0"/>
        <w:autoSpaceDE w:val="0"/>
        <w:autoSpaceDN w:val="0"/>
        <w:rPr>
          <w:rFonts w:ascii="Times New Roman" w:eastAsia="Times New Roman" w:hAnsi="Times New Roman"/>
          <w:b/>
          <w:bCs/>
          <w:sz w:val="22"/>
          <w:szCs w:val="22"/>
          <w:lang w:val="en-US"/>
        </w:rPr>
      </w:pPr>
    </w:p>
    <w:p w14:paraId="3E98D3E3" w14:textId="70AA781D"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Study Area</w:t>
      </w:r>
    </w:p>
    <w:p w14:paraId="570E708D" w14:textId="05982682" w:rsidR="00E74EFA" w:rsidRPr="007B1BB3" w:rsidRDefault="00E74EFA" w:rsidP="00CE3F26">
      <w:pPr>
        <w:jc w:val="both"/>
        <w:rPr>
          <w:rFonts w:ascii="Times New Roman" w:hAnsi="Times New Roman"/>
          <w:sz w:val="22"/>
          <w:szCs w:val="22"/>
          <w:lang w:val="en-US"/>
        </w:rPr>
      </w:pPr>
      <w:r w:rsidRPr="007B1BB3">
        <w:rPr>
          <w:rFonts w:ascii="Times New Roman" w:hAnsi="Times New Roman"/>
          <w:sz w:val="22"/>
          <w:szCs w:val="22"/>
          <w:lang w:val="en-US"/>
        </w:rPr>
        <w:t>The study was conducted in Debre Birhan Agricultural Research Center (DBARC). DBARC is found in North Shewa Administrative Zone of the Amhara National Regional State, North eastern part of Ethiopia. It is located in the central part of the Nation, at a road distance of</w:t>
      </w:r>
      <w:r w:rsidRPr="007B1BB3">
        <w:rPr>
          <w:rFonts w:ascii="Times New Roman" w:eastAsia="Times New Roman" w:hAnsi="Times New Roman"/>
          <w:sz w:val="22"/>
          <w:szCs w:val="22"/>
          <w:lang w:val="en-US"/>
        </w:rPr>
        <w:t xml:space="preserve"> about 120 kilometers from Addis Ababa, the capital city of the country. </w:t>
      </w:r>
      <w:r w:rsidRPr="007B1BB3">
        <w:rPr>
          <w:rFonts w:ascii="Times New Roman" w:hAnsi="Times New Roman"/>
          <w:sz w:val="22"/>
          <w:szCs w:val="22"/>
          <w:lang w:val="en-US"/>
        </w:rPr>
        <w:t xml:space="preserve">Geographically, the area lies between 09 </w:t>
      </w:r>
      <w:r w:rsidRPr="007B1BB3">
        <w:rPr>
          <w:rFonts w:ascii="Times New Roman" w:hAnsi="Times New Roman"/>
          <w:sz w:val="22"/>
          <w:szCs w:val="22"/>
          <w:vertAlign w:val="superscript"/>
          <w:lang w:val="en-US"/>
        </w:rPr>
        <w:t>0</w:t>
      </w:r>
      <w:r w:rsidRPr="007B1BB3">
        <w:rPr>
          <w:rFonts w:ascii="Times New Roman" w:hAnsi="Times New Roman"/>
          <w:sz w:val="22"/>
          <w:szCs w:val="22"/>
          <w:lang w:val="en-US"/>
        </w:rPr>
        <w:t xml:space="preserve"> 35’45” to 09 </w:t>
      </w:r>
      <w:r w:rsidRPr="007B1BB3">
        <w:rPr>
          <w:rFonts w:ascii="Times New Roman" w:hAnsi="Times New Roman"/>
          <w:sz w:val="22"/>
          <w:szCs w:val="22"/>
          <w:vertAlign w:val="superscript"/>
          <w:lang w:val="en-US"/>
        </w:rPr>
        <w:t xml:space="preserve">0 </w:t>
      </w:r>
      <w:r w:rsidRPr="007B1BB3">
        <w:rPr>
          <w:rFonts w:ascii="Times New Roman" w:hAnsi="Times New Roman"/>
          <w:sz w:val="22"/>
          <w:szCs w:val="22"/>
          <w:lang w:val="en-US"/>
        </w:rPr>
        <w:t>36’45”</w:t>
      </w:r>
      <w:r w:rsidRPr="007B1BB3">
        <w:rPr>
          <w:rFonts w:ascii="Times New Roman" w:eastAsia="Times New Roman" w:hAnsi="Times New Roman"/>
          <w:sz w:val="22"/>
          <w:szCs w:val="22"/>
          <w:lang w:val="en-US"/>
        </w:rPr>
        <w:t xml:space="preserve"> north latitude and </w:t>
      </w:r>
      <w:r w:rsidRPr="007B1BB3">
        <w:rPr>
          <w:rFonts w:ascii="Times New Roman" w:hAnsi="Times New Roman"/>
          <w:sz w:val="22"/>
          <w:szCs w:val="22"/>
          <w:lang w:val="en-US"/>
        </w:rPr>
        <w:t xml:space="preserve">39 </w:t>
      </w:r>
      <w:r w:rsidRPr="007B1BB3">
        <w:rPr>
          <w:rFonts w:ascii="Times New Roman" w:hAnsi="Times New Roman"/>
          <w:sz w:val="22"/>
          <w:szCs w:val="22"/>
          <w:vertAlign w:val="superscript"/>
          <w:lang w:val="en-US"/>
        </w:rPr>
        <w:t>0</w:t>
      </w:r>
      <w:r w:rsidRPr="007B1BB3">
        <w:rPr>
          <w:rFonts w:ascii="Times New Roman" w:hAnsi="Times New Roman"/>
          <w:sz w:val="22"/>
          <w:szCs w:val="22"/>
          <w:lang w:val="en-US"/>
        </w:rPr>
        <w:t xml:space="preserve"> </w:t>
      </w:r>
      <w:r w:rsidRPr="007B1BB3">
        <w:rPr>
          <w:rFonts w:ascii="Times New Roman" w:hAnsi="Times New Roman"/>
          <w:sz w:val="22"/>
          <w:szCs w:val="22"/>
          <w:lang w:val="en-US"/>
        </w:rPr>
        <w:t xml:space="preserve">29’40” to 39 </w:t>
      </w:r>
      <w:r w:rsidRPr="007B1BB3">
        <w:rPr>
          <w:rFonts w:ascii="Times New Roman" w:hAnsi="Times New Roman"/>
          <w:sz w:val="22"/>
          <w:szCs w:val="22"/>
          <w:vertAlign w:val="superscript"/>
          <w:lang w:val="en-US"/>
        </w:rPr>
        <w:t>0</w:t>
      </w:r>
      <w:r w:rsidRPr="007B1BB3">
        <w:rPr>
          <w:rFonts w:ascii="Times New Roman" w:hAnsi="Times New Roman"/>
          <w:sz w:val="22"/>
          <w:szCs w:val="22"/>
          <w:lang w:val="en-US"/>
        </w:rPr>
        <w:t xml:space="preserve"> 31’30”</w:t>
      </w:r>
      <w:r w:rsidRPr="007B1BB3">
        <w:rPr>
          <w:rFonts w:ascii="Times New Roman" w:eastAsia="Times New Roman" w:hAnsi="Times New Roman"/>
          <w:sz w:val="22"/>
          <w:szCs w:val="22"/>
          <w:lang w:val="en-US"/>
        </w:rPr>
        <w:t xml:space="preserve"> east longitude </w:t>
      </w:r>
      <w:r w:rsidRPr="007B1BB3">
        <w:rPr>
          <w:rFonts w:ascii="Times New Roman" w:hAnsi="Times New Roman"/>
          <w:sz w:val="22"/>
          <w:szCs w:val="22"/>
          <w:lang w:val="en-US"/>
        </w:rPr>
        <w:t>with an average elevation of about 2, 828 meters above sea level. It has an average annual rain fall of about 897.8 mm and mean annual temperature of about 19.9</w:t>
      </w:r>
      <w:r w:rsidRPr="007B1BB3">
        <w:rPr>
          <w:rFonts w:ascii="Times New Roman" w:eastAsia="Times New Roman" w:hAnsi="Times New Roman"/>
          <w:sz w:val="22"/>
          <w:szCs w:val="22"/>
          <w:lang w:val="en-US"/>
        </w:rPr>
        <w:t>°C (DBARC 2014).</w:t>
      </w:r>
    </w:p>
    <w:p w14:paraId="6000A909" w14:textId="4E387FF4"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Study Population</w:t>
      </w:r>
    </w:p>
    <w:p w14:paraId="04288164" w14:textId="6FC21092"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bCs/>
          <w:sz w:val="22"/>
          <w:szCs w:val="22"/>
          <w:lang w:val="en-US"/>
        </w:rPr>
        <w:t xml:space="preserve">The lambs which were born from Indigenous breeds of sheep </w:t>
      </w:r>
      <w:r w:rsidRPr="007B1BB3">
        <w:rPr>
          <w:rFonts w:ascii="Times New Roman" w:hAnsi="Times New Roman"/>
          <w:sz w:val="22"/>
          <w:szCs w:val="22"/>
          <w:lang w:val="en-US"/>
        </w:rPr>
        <w:t xml:space="preserve">(locally named as </w:t>
      </w:r>
      <w:r w:rsidRPr="007B1BB3">
        <w:rPr>
          <w:rFonts w:ascii="Times New Roman" w:hAnsi="Times New Roman"/>
          <w:i/>
          <w:sz w:val="22"/>
          <w:szCs w:val="22"/>
          <w:lang w:val="en-US"/>
        </w:rPr>
        <w:t>Menz</w:t>
      </w:r>
      <w:r w:rsidRPr="007B1BB3">
        <w:rPr>
          <w:rFonts w:ascii="Times New Roman" w:hAnsi="Times New Roman"/>
          <w:sz w:val="22"/>
          <w:szCs w:val="22"/>
          <w:lang w:val="en-US"/>
        </w:rPr>
        <w:t xml:space="preserve"> sheep) were included in the study. The study animals were sourced from the dams which were kept in semi-intensive management system in DBARC. These animals were provided harvested hay and commercial concentrate feed in addition to the morning and afternoon pasture grazing. Both broad and narrow-spectrum anthelmintic drugs like albendazole, </w:t>
      </w:r>
      <w:proofErr w:type="spellStart"/>
      <w:r w:rsidRPr="007B1BB3">
        <w:rPr>
          <w:rFonts w:ascii="Times New Roman" w:hAnsi="Times New Roman"/>
          <w:sz w:val="22"/>
          <w:szCs w:val="22"/>
          <w:lang w:val="en-US"/>
        </w:rPr>
        <w:t>tetraclozash</w:t>
      </w:r>
      <w:proofErr w:type="spellEnd"/>
      <w:r w:rsidRPr="007B1BB3">
        <w:rPr>
          <w:rFonts w:ascii="Times New Roman" w:hAnsi="Times New Roman"/>
          <w:sz w:val="22"/>
          <w:szCs w:val="22"/>
          <w:lang w:val="en-US"/>
        </w:rPr>
        <w:t xml:space="preserve">, </w:t>
      </w:r>
      <w:proofErr w:type="spellStart"/>
      <w:r w:rsidRPr="007B1BB3">
        <w:rPr>
          <w:rFonts w:ascii="Times New Roman" w:hAnsi="Times New Roman"/>
          <w:sz w:val="22"/>
          <w:szCs w:val="22"/>
          <w:lang w:val="en-US"/>
        </w:rPr>
        <w:t>tetramisole</w:t>
      </w:r>
      <w:proofErr w:type="spellEnd"/>
      <w:r w:rsidRPr="007B1BB3">
        <w:rPr>
          <w:rFonts w:ascii="Times New Roman" w:hAnsi="Times New Roman"/>
          <w:sz w:val="22"/>
          <w:szCs w:val="22"/>
          <w:lang w:val="en-US"/>
        </w:rPr>
        <w:t xml:space="preserve">, ivermectin and triclabendazole were administered against internal and external parasites. The drugs were applied in four rounds per year in September, December, March and June following the manufacturers’ </w:t>
      </w:r>
      <w:proofErr w:type="spellStart"/>
      <w:r w:rsidRPr="007B1BB3">
        <w:rPr>
          <w:rFonts w:ascii="Times New Roman" w:hAnsi="Times New Roman"/>
          <w:sz w:val="22"/>
          <w:szCs w:val="22"/>
          <w:lang w:val="en-US"/>
        </w:rPr>
        <w:t>recommendationsand</w:t>
      </w:r>
      <w:proofErr w:type="spellEnd"/>
      <w:r w:rsidRPr="007B1BB3">
        <w:rPr>
          <w:rFonts w:ascii="Times New Roman" w:hAnsi="Times New Roman"/>
          <w:sz w:val="22"/>
          <w:szCs w:val="22"/>
          <w:lang w:val="en-US"/>
        </w:rPr>
        <w:t xml:space="preserve"> based on the laboratory findings. Moreover, vaccines against major infectious diseases which include </w:t>
      </w:r>
      <w:r w:rsidRPr="007B1BB3">
        <w:rPr>
          <w:rFonts w:ascii="Times New Roman" w:hAnsi="Times New Roman"/>
          <w:i/>
          <w:sz w:val="22"/>
          <w:szCs w:val="22"/>
          <w:lang w:val="en-US"/>
        </w:rPr>
        <w:t xml:space="preserve">ovine pasteurellosis </w:t>
      </w:r>
      <w:r w:rsidRPr="007B1BB3">
        <w:rPr>
          <w:rFonts w:ascii="Times New Roman" w:hAnsi="Times New Roman"/>
          <w:sz w:val="22"/>
          <w:szCs w:val="22"/>
          <w:lang w:val="en-US"/>
        </w:rPr>
        <w:t xml:space="preserve">(two times per year), </w:t>
      </w:r>
      <w:r w:rsidRPr="007B1BB3">
        <w:rPr>
          <w:rFonts w:ascii="Times New Roman" w:hAnsi="Times New Roman"/>
          <w:i/>
          <w:sz w:val="22"/>
          <w:szCs w:val="22"/>
          <w:lang w:val="en-US"/>
        </w:rPr>
        <w:t xml:space="preserve">sheep and goat pox </w:t>
      </w:r>
      <w:r w:rsidRPr="007B1BB3">
        <w:rPr>
          <w:rFonts w:ascii="Times New Roman" w:hAnsi="Times New Roman"/>
          <w:sz w:val="22"/>
          <w:szCs w:val="22"/>
          <w:lang w:val="en-US"/>
        </w:rPr>
        <w:t xml:space="preserve">(once a year) and </w:t>
      </w:r>
      <w:proofErr w:type="spellStart"/>
      <w:r w:rsidRPr="007B1BB3">
        <w:rPr>
          <w:rFonts w:ascii="Times New Roman" w:hAnsi="Times New Roman"/>
          <w:i/>
          <w:sz w:val="22"/>
          <w:szCs w:val="22"/>
          <w:lang w:val="en-US"/>
        </w:rPr>
        <w:t>peste</w:t>
      </w:r>
      <w:proofErr w:type="spellEnd"/>
      <w:r w:rsidRPr="007B1BB3">
        <w:rPr>
          <w:rFonts w:ascii="Times New Roman" w:hAnsi="Times New Roman"/>
          <w:i/>
          <w:sz w:val="22"/>
          <w:szCs w:val="22"/>
          <w:lang w:val="en-US"/>
        </w:rPr>
        <w:t xml:space="preserve"> des petits ruminants </w:t>
      </w:r>
      <w:r w:rsidRPr="007B1BB3">
        <w:rPr>
          <w:rFonts w:ascii="Times New Roman" w:hAnsi="Times New Roman"/>
          <w:sz w:val="22"/>
          <w:szCs w:val="22"/>
          <w:lang w:val="en-US"/>
        </w:rPr>
        <w:t>(once a year) were provided for sheep in the study area.</w:t>
      </w:r>
    </w:p>
    <w:p w14:paraId="20F89D71" w14:textId="754B809C"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Study Type, Sample Size Determination and Sampling Method</w:t>
      </w:r>
    </w:p>
    <w:p w14:paraId="7CBCAFCB" w14:textId="77777777" w:rsidR="00E74EFA" w:rsidRPr="007B1BB3" w:rsidRDefault="00E74EFA" w:rsidP="00E74EFA">
      <w:pPr>
        <w:tabs>
          <w:tab w:val="center" w:pos="4680"/>
        </w:tabs>
        <w:jc w:val="both"/>
        <w:rPr>
          <w:rFonts w:ascii="Times New Roman" w:hAnsi="Times New Roman"/>
          <w:sz w:val="22"/>
          <w:szCs w:val="22"/>
          <w:lang w:val="en-US"/>
        </w:rPr>
      </w:pPr>
      <w:r w:rsidRPr="007B1BB3">
        <w:rPr>
          <w:rFonts w:ascii="Times New Roman" w:hAnsi="Times New Roman"/>
          <w:sz w:val="22"/>
          <w:szCs w:val="22"/>
          <w:lang w:val="en-US"/>
        </w:rPr>
        <w:t xml:space="preserve">An observational study was conducted from August 2019 to October 2019 to evaluate the impact of maternal immunoglobulin transfer on survival of neonatal lambs in the first 28 days of life. For this study, all the 153 lambs that were born during the activity season were included. Blood samples without anticoagulant were collected from the jugular vein of these new born lambs at the age of 24–48 hours post partem. Serum was separated and stored at -20 °C for further processing and birth weight of lambs was recorded. The health of all lambs under study was monitored daily during the neonatal period. </w:t>
      </w:r>
    </w:p>
    <w:p w14:paraId="6DB10457" w14:textId="77777777" w:rsidR="00E74EFA" w:rsidRPr="007B1BB3" w:rsidRDefault="00E74EFA" w:rsidP="00E74EFA">
      <w:pPr>
        <w:tabs>
          <w:tab w:val="center" w:pos="4680"/>
        </w:tabs>
        <w:rPr>
          <w:rFonts w:ascii="Times New Roman" w:hAnsi="Times New Roman"/>
          <w:sz w:val="22"/>
          <w:szCs w:val="22"/>
          <w:lang w:val="en-US"/>
        </w:rPr>
      </w:pPr>
    </w:p>
    <w:p w14:paraId="623FBF8C" w14:textId="77777777" w:rsidR="00F6751D" w:rsidRPr="007B1BB3" w:rsidRDefault="00F6751D" w:rsidP="00E74EFA">
      <w:pPr>
        <w:tabs>
          <w:tab w:val="center" w:pos="4680"/>
        </w:tabs>
        <w:rPr>
          <w:rFonts w:ascii="Times New Roman" w:hAnsi="Times New Roman"/>
          <w:sz w:val="22"/>
          <w:szCs w:val="22"/>
          <w:lang w:val="en-US"/>
        </w:rPr>
      </w:pPr>
    </w:p>
    <w:p w14:paraId="42A44C3B" w14:textId="77777777" w:rsidR="00F6751D" w:rsidRPr="007B1BB3" w:rsidRDefault="00F6751D" w:rsidP="00E74EFA">
      <w:pPr>
        <w:tabs>
          <w:tab w:val="center" w:pos="4680"/>
        </w:tabs>
        <w:rPr>
          <w:rFonts w:ascii="Times New Roman" w:hAnsi="Times New Roman"/>
          <w:sz w:val="22"/>
          <w:szCs w:val="22"/>
          <w:lang w:val="en-US"/>
        </w:rPr>
      </w:pPr>
    </w:p>
    <w:p w14:paraId="340D3C44" w14:textId="77777777" w:rsidR="00F6751D" w:rsidRPr="007B1BB3" w:rsidRDefault="00F6751D" w:rsidP="00E74EFA">
      <w:pPr>
        <w:tabs>
          <w:tab w:val="center" w:pos="4680"/>
        </w:tabs>
        <w:rPr>
          <w:rFonts w:ascii="Times New Roman" w:hAnsi="Times New Roman"/>
          <w:sz w:val="22"/>
          <w:szCs w:val="22"/>
          <w:lang w:val="en-US"/>
        </w:rPr>
      </w:pPr>
    </w:p>
    <w:p w14:paraId="3B0078B7" w14:textId="02CB5D5B"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Experimental Design</w:t>
      </w:r>
    </w:p>
    <w:p w14:paraId="1C23C8BE" w14:textId="77777777" w:rsidR="00E74EFA" w:rsidRPr="007B1BB3" w:rsidRDefault="00E74EFA" w:rsidP="00E74EFA">
      <w:pPr>
        <w:tabs>
          <w:tab w:val="center" w:pos="4680"/>
        </w:tabs>
        <w:jc w:val="both"/>
        <w:rPr>
          <w:rFonts w:ascii="Times New Roman" w:hAnsi="Times New Roman"/>
          <w:sz w:val="22"/>
          <w:szCs w:val="22"/>
          <w:lang w:val="en-US"/>
        </w:rPr>
      </w:pPr>
      <w:r w:rsidRPr="007B1BB3">
        <w:rPr>
          <w:rFonts w:ascii="Times New Roman" w:hAnsi="Times New Roman"/>
          <w:sz w:val="22"/>
          <w:szCs w:val="22"/>
          <w:lang w:val="en-US"/>
        </w:rPr>
        <w:t xml:space="preserve">Longitudinal study design was used for this study. Hence, all the lambs that were included in the study were followed up starting from the date of sampling up to the first 28 days of age. By this, the lambs that died were recorded and their level of serum immunoglobulin was </w:t>
      </w:r>
      <w:r w:rsidRPr="007B1BB3">
        <w:rPr>
          <w:rFonts w:ascii="Times New Roman" w:hAnsi="Times New Roman"/>
          <w:sz w:val="22"/>
          <w:szCs w:val="22"/>
          <w:lang w:val="en-US"/>
        </w:rPr>
        <w:lastRenderedPageBreak/>
        <w:t>measured using zinc sulphate turbidity (ZST) test based on the principle of McEwan et al (1970).</w:t>
      </w:r>
    </w:p>
    <w:p w14:paraId="23D8E6B5" w14:textId="77777777" w:rsidR="00E74EFA" w:rsidRPr="007B1BB3" w:rsidRDefault="00E74EFA" w:rsidP="00E74EFA">
      <w:pPr>
        <w:tabs>
          <w:tab w:val="center" w:pos="4680"/>
        </w:tabs>
        <w:jc w:val="both"/>
        <w:rPr>
          <w:rFonts w:ascii="Times New Roman" w:hAnsi="Times New Roman"/>
          <w:sz w:val="22"/>
          <w:szCs w:val="22"/>
          <w:lang w:val="en-US"/>
        </w:rPr>
      </w:pPr>
    </w:p>
    <w:p w14:paraId="531784BF" w14:textId="502FD172"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Principle of the test</w:t>
      </w:r>
    </w:p>
    <w:p w14:paraId="484C68CE" w14:textId="77777777" w:rsidR="00E74EFA" w:rsidRPr="007B1BB3" w:rsidRDefault="00E74EFA" w:rsidP="00E74EFA">
      <w:pPr>
        <w:tabs>
          <w:tab w:val="center" w:pos="4680"/>
        </w:tabs>
        <w:jc w:val="both"/>
        <w:rPr>
          <w:rFonts w:ascii="Times New Roman" w:hAnsi="Times New Roman"/>
          <w:sz w:val="22"/>
          <w:szCs w:val="22"/>
          <w:lang w:val="en-US"/>
        </w:rPr>
      </w:pPr>
      <w:r w:rsidRPr="007B1BB3">
        <w:rPr>
          <w:rFonts w:ascii="Times New Roman" w:hAnsi="Times New Roman"/>
          <w:sz w:val="22"/>
          <w:szCs w:val="22"/>
          <w:lang w:val="en-US"/>
        </w:rPr>
        <w:t xml:space="preserve">Zinc sulphate at a specific concentration precipitated the </w:t>
      </w:r>
      <w:proofErr w:type="spellStart"/>
      <w:r w:rsidRPr="007B1BB3">
        <w:rPr>
          <w:rFonts w:ascii="Times New Roman" w:hAnsi="Times New Roman"/>
          <w:sz w:val="22"/>
          <w:szCs w:val="22"/>
          <w:lang w:val="en-US"/>
        </w:rPr>
        <w:t>gammaglobulin</w:t>
      </w:r>
      <w:proofErr w:type="spellEnd"/>
      <w:r w:rsidRPr="007B1BB3">
        <w:rPr>
          <w:rFonts w:ascii="Times New Roman" w:hAnsi="Times New Roman"/>
          <w:sz w:val="22"/>
          <w:szCs w:val="22"/>
          <w:lang w:val="en-US"/>
        </w:rPr>
        <w:t>. This creates turbidity which is proportional to the quantity of immunoglobulin in the sample and can be quantified in a calorimeter at 525 nm/ Spectrophotometer at 460nm.</w:t>
      </w:r>
    </w:p>
    <w:p w14:paraId="365D8360" w14:textId="77777777" w:rsidR="00E74EFA" w:rsidRPr="007B1BB3" w:rsidRDefault="00E74EFA" w:rsidP="00E74EFA">
      <w:pPr>
        <w:tabs>
          <w:tab w:val="center" w:pos="4680"/>
        </w:tabs>
        <w:jc w:val="both"/>
        <w:rPr>
          <w:rFonts w:ascii="Times New Roman" w:hAnsi="Times New Roman"/>
          <w:sz w:val="22"/>
          <w:szCs w:val="22"/>
          <w:lang w:val="en-US"/>
        </w:rPr>
      </w:pPr>
    </w:p>
    <w:p w14:paraId="3C85B9DD" w14:textId="145B2939"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Examination procedure</w:t>
      </w:r>
    </w:p>
    <w:p w14:paraId="7D51E579" w14:textId="77777777" w:rsidR="00744F89" w:rsidRPr="007B1BB3" w:rsidRDefault="00E74EFA" w:rsidP="00E74EFA">
      <w:pPr>
        <w:shd w:val="clear" w:color="auto" w:fill="FFFFFF"/>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About 250 mg ZnSO</w:t>
      </w:r>
      <w:r w:rsidRPr="007B1BB3">
        <w:rPr>
          <w:rFonts w:ascii="Times New Roman" w:hAnsi="Times New Roman"/>
          <w:sz w:val="22"/>
          <w:szCs w:val="22"/>
          <w:vertAlign w:val="subscript"/>
          <w:lang w:val="en-US"/>
        </w:rPr>
        <w:t>4</w:t>
      </w:r>
      <w:r w:rsidRPr="007B1BB3">
        <w:rPr>
          <w:rFonts w:ascii="Times New Roman" w:hAnsi="Times New Roman"/>
          <w:sz w:val="22"/>
          <w:szCs w:val="22"/>
          <w:lang w:val="en-US"/>
        </w:rPr>
        <w:t>·7H</w:t>
      </w:r>
      <w:r w:rsidRPr="007B1BB3">
        <w:rPr>
          <w:rFonts w:ascii="Times New Roman" w:hAnsi="Times New Roman"/>
          <w:sz w:val="22"/>
          <w:szCs w:val="22"/>
          <w:vertAlign w:val="subscript"/>
          <w:lang w:val="en-US"/>
        </w:rPr>
        <w:t>2</w:t>
      </w:r>
      <w:r w:rsidRPr="007B1BB3">
        <w:rPr>
          <w:rFonts w:ascii="Times New Roman" w:hAnsi="Times New Roman"/>
          <w:sz w:val="22"/>
          <w:szCs w:val="22"/>
          <w:lang w:val="en-US"/>
        </w:rPr>
        <w:t>O was diluted in 1 L freshly boiled water (to remove CO</w:t>
      </w:r>
      <w:r w:rsidRPr="007B1BB3">
        <w:rPr>
          <w:rFonts w:ascii="Times New Roman" w:hAnsi="Times New Roman"/>
          <w:sz w:val="22"/>
          <w:szCs w:val="22"/>
          <w:vertAlign w:val="subscript"/>
          <w:lang w:val="en-US"/>
        </w:rPr>
        <w:t xml:space="preserve">2) </w:t>
      </w:r>
      <w:r w:rsidRPr="007B1BB3">
        <w:rPr>
          <w:rFonts w:ascii="Times New Roman" w:hAnsi="Times New Roman"/>
          <w:sz w:val="22"/>
          <w:szCs w:val="22"/>
          <w:lang w:val="en-US"/>
        </w:rPr>
        <w:t xml:space="preserve">and 6-mL of the zinc sulphate solution was placed into sealed 7–10 mL vacutainer tubes. Then, 0.1 mL serum was added to it and each tube was shaken by repeated inversion of the tube. After that, the mixture was kept for 1 hour at room temperature for the turbidity to develop. Finally, the turbidity developed in each tube was read in a spectrophotometer at a wavelength of 460 nm and </w:t>
      </w:r>
      <w:r w:rsidRPr="007B1BB3">
        <w:rPr>
          <w:rFonts w:ascii="Times New Roman" w:hAnsi="Times New Roman"/>
          <w:sz w:val="22"/>
          <w:szCs w:val="22"/>
          <w:shd w:val="clear" w:color="auto" w:fill="FFFFFF"/>
          <w:lang w:val="en-US"/>
        </w:rPr>
        <w:t>the absorbance (optical density) of the turbid solution was determined and compared with control and percent turbidity calculated. Before taking the reading, null adjustment</w:t>
      </w:r>
      <w:r w:rsidRPr="007B1BB3">
        <w:rPr>
          <w:rFonts w:ascii="Times New Roman" w:hAnsi="Times New Roman"/>
          <w:sz w:val="22"/>
          <w:szCs w:val="22"/>
          <w:lang w:val="en-US"/>
        </w:rPr>
        <w:t xml:space="preserve"> was made against the zinc sulphate solution and all the tubes were shaken further to make a uniform turbid solution. The test was conducted in the </w:t>
      </w:r>
    </w:p>
    <w:p w14:paraId="48F792A5" w14:textId="77777777" w:rsidR="00744F89" w:rsidRPr="007B1BB3" w:rsidRDefault="00744F89" w:rsidP="00E74EFA">
      <w:pPr>
        <w:shd w:val="clear" w:color="auto" w:fill="FFFFFF"/>
        <w:autoSpaceDE w:val="0"/>
        <w:autoSpaceDN w:val="0"/>
        <w:adjustRightInd w:val="0"/>
        <w:jc w:val="both"/>
        <w:rPr>
          <w:rFonts w:ascii="Times New Roman" w:hAnsi="Times New Roman"/>
          <w:sz w:val="22"/>
          <w:szCs w:val="22"/>
          <w:lang w:val="en-US"/>
        </w:rPr>
      </w:pPr>
    </w:p>
    <w:p w14:paraId="5CC1B0E3" w14:textId="77777777" w:rsidR="00744F89" w:rsidRPr="007B1BB3" w:rsidRDefault="00744F89" w:rsidP="00E74EFA">
      <w:pPr>
        <w:shd w:val="clear" w:color="auto" w:fill="FFFFFF"/>
        <w:autoSpaceDE w:val="0"/>
        <w:autoSpaceDN w:val="0"/>
        <w:adjustRightInd w:val="0"/>
        <w:jc w:val="both"/>
        <w:rPr>
          <w:rFonts w:ascii="Times New Roman" w:hAnsi="Times New Roman"/>
          <w:sz w:val="22"/>
          <w:szCs w:val="22"/>
          <w:lang w:val="en-US"/>
        </w:rPr>
      </w:pPr>
    </w:p>
    <w:p w14:paraId="0DABD25A" w14:textId="77777777" w:rsidR="00744F89" w:rsidRPr="007B1BB3" w:rsidRDefault="00744F89" w:rsidP="00E74EFA">
      <w:pPr>
        <w:shd w:val="clear" w:color="auto" w:fill="FFFFFF"/>
        <w:autoSpaceDE w:val="0"/>
        <w:autoSpaceDN w:val="0"/>
        <w:adjustRightInd w:val="0"/>
        <w:jc w:val="both"/>
        <w:rPr>
          <w:rFonts w:ascii="Times New Roman" w:hAnsi="Times New Roman"/>
          <w:sz w:val="22"/>
          <w:szCs w:val="22"/>
          <w:lang w:val="en-US"/>
        </w:rPr>
      </w:pPr>
    </w:p>
    <w:p w14:paraId="13B19107" w14:textId="77777777" w:rsidR="00744F89" w:rsidRPr="007B1BB3" w:rsidRDefault="00744F89" w:rsidP="00E74EFA">
      <w:pPr>
        <w:shd w:val="clear" w:color="auto" w:fill="FFFFFF"/>
        <w:autoSpaceDE w:val="0"/>
        <w:autoSpaceDN w:val="0"/>
        <w:adjustRightInd w:val="0"/>
        <w:jc w:val="both"/>
        <w:rPr>
          <w:rFonts w:ascii="Times New Roman" w:hAnsi="Times New Roman"/>
          <w:sz w:val="22"/>
          <w:szCs w:val="22"/>
          <w:lang w:val="en-US"/>
        </w:rPr>
      </w:pPr>
    </w:p>
    <w:p w14:paraId="713831C4" w14:textId="49DD46F2" w:rsidR="00E74EFA" w:rsidRPr="007B1BB3" w:rsidRDefault="00E74EFA" w:rsidP="00E74EFA">
      <w:pPr>
        <w:shd w:val="clear" w:color="auto" w:fill="FFFFFF"/>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microbiology laboratory of Debre Birhan Agricultural Research Center. </w:t>
      </w:r>
    </w:p>
    <w:p w14:paraId="13DA2E48" w14:textId="77777777" w:rsidR="00E74EFA" w:rsidRPr="007B1BB3" w:rsidRDefault="00E74EFA" w:rsidP="00E74EFA">
      <w:pPr>
        <w:shd w:val="clear" w:color="auto" w:fill="FFFFFF"/>
        <w:autoSpaceDE w:val="0"/>
        <w:autoSpaceDN w:val="0"/>
        <w:adjustRightInd w:val="0"/>
        <w:jc w:val="both"/>
        <w:rPr>
          <w:rFonts w:ascii="Times New Roman" w:hAnsi="Times New Roman"/>
          <w:sz w:val="22"/>
          <w:szCs w:val="22"/>
          <w:lang w:val="en-US"/>
        </w:rPr>
      </w:pPr>
    </w:p>
    <w:p w14:paraId="342E4039" w14:textId="6A359322" w:rsidR="00E74EFA" w:rsidRPr="007B1BB3" w:rsidRDefault="00E74EFA" w:rsidP="00E471EB">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Methods of Data Analyses</w:t>
      </w:r>
    </w:p>
    <w:p w14:paraId="6D6289CB" w14:textId="77777777" w:rsidR="00E74EFA" w:rsidRPr="007B1BB3" w:rsidRDefault="00E74EFA" w:rsidP="00E74EFA">
      <w:pPr>
        <w:tabs>
          <w:tab w:val="center" w:pos="4680"/>
        </w:tabs>
        <w:rPr>
          <w:rFonts w:ascii="Times New Roman" w:hAnsi="Times New Roman"/>
          <w:sz w:val="22"/>
          <w:szCs w:val="22"/>
          <w:lang w:val="en-US"/>
        </w:rPr>
      </w:pPr>
      <w:r w:rsidRPr="007B1BB3">
        <w:rPr>
          <w:rFonts w:ascii="Times New Roman" w:hAnsi="Times New Roman"/>
          <w:sz w:val="22"/>
          <w:szCs w:val="22"/>
          <w:lang w:val="en-US"/>
        </w:rPr>
        <w:t xml:space="preserve">All the data that were collected based on the above procedures were analyzed using univariate analysis method of the General Linear Model in SPSS version 20. Statistically significant difference is established when P value &lt; 5%. </w:t>
      </w:r>
    </w:p>
    <w:p w14:paraId="784D2EB3" w14:textId="77777777" w:rsidR="00E74EFA" w:rsidRPr="007B1BB3" w:rsidRDefault="00E74EFA" w:rsidP="00E74EFA">
      <w:pPr>
        <w:keepNext/>
        <w:keepLines/>
        <w:outlineLvl w:val="0"/>
        <w:rPr>
          <w:rFonts w:ascii="Times New Roman" w:eastAsia="Times New Roman" w:hAnsi="Times New Roman"/>
          <w:b/>
          <w:bCs/>
          <w:sz w:val="22"/>
          <w:szCs w:val="22"/>
          <w:lang w:val="en-US"/>
        </w:rPr>
      </w:pPr>
    </w:p>
    <w:p w14:paraId="44056FE7" w14:textId="3A8CA7F3" w:rsidR="00E74EFA" w:rsidRPr="007B1BB3" w:rsidRDefault="00E74EFA" w:rsidP="00E471EB">
      <w:pPr>
        <w:pStyle w:val="ListParagraph"/>
        <w:widowControl w:val="0"/>
        <w:numPr>
          <w:ilvl w:val="0"/>
          <w:numId w:val="38"/>
        </w:numPr>
        <w:autoSpaceDE w:val="0"/>
        <w:autoSpaceDN w:val="0"/>
        <w:spacing w:before="240" w:after="24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RESULTS AND DISCUSSION</w:t>
      </w:r>
    </w:p>
    <w:p w14:paraId="71FD810C" w14:textId="7777777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The study considered 153 neonatal lambs and assessed for the level of serum immunoglobulins with in the first 48 hours of age after birth. From these 153 lambs studied, 13 of them died before 30 days of age with overall neonatal mortality of about 8.5%. </w:t>
      </w:r>
      <w:r w:rsidRPr="007B1BB3">
        <w:rPr>
          <w:rFonts w:ascii="Times New Roman" w:hAnsi="Times New Roman"/>
          <w:sz w:val="22"/>
          <w:szCs w:val="22"/>
          <w:lang w:val="en-US"/>
        </w:rPr>
        <w:t xml:space="preserve">According to this study, the mortality rates in male and female neonatal lambs were found 10.3% (8/78) and 6.7% (5/75), respectively. The average serum immunoglobulins level of surviving lambs was found 31.71±12.88 zinc sulphate turbidity (ZST) units while, the average serum immunoglobulins level of lambs that had died was found 12.77±5.25 ZST units) </w:t>
      </w:r>
    </w:p>
    <w:p w14:paraId="09178ACE"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1FA2D9E5" w14:textId="254CA9B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(Table 1). The survival of neonatal lambs was also observed with respect to their birth weight. The mean birth weight was found 2.41±0.37 kg and the males (2.45±0.31 kg) were found heavier than their females flock members (2.37±0.43 kg). The surviving lambs (2.43±0.35 kg) were also heavier than those that died during the neonatal period (2.21±0.55 kg) (Table 2). </w:t>
      </w:r>
    </w:p>
    <w:p w14:paraId="458DEC06"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27E3111F" w14:textId="77777777" w:rsidR="00E74EFA" w:rsidRPr="007B1BB3" w:rsidRDefault="00E74EFA" w:rsidP="00E74EFA">
      <w:pPr>
        <w:autoSpaceDE w:val="0"/>
        <w:autoSpaceDN w:val="0"/>
        <w:adjustRightInd w:val="0"/>
        <w:jc w:val="both"/>
        <w:rPr>
          <w:rFonts w:ascii="Times New Roman" w:hAnsi="Times New Roman"/>
          <w:sz w:val="22"/>
          <w:szCs w:val="22"/>
          <w:lang w:val="en-US"/>
        </w:rPr>
        <w:sectPr w:rsidR="00E74EFA" w:rsidRPr="007B1BB3" w:rsidSect="00F23382">
          <w:headerReference w:type="default" r:id="rId12"/>
          <w:footerReference w:type="default" r:id="rId13"/>
          <w:pgSz w:w="11907" w:h="16839" w:code="9"/>
          <w:pgMar w:top="1440" w:right="1440" w:bottom="1440" w:left="1440" w:header="720" w:footer="720" w:gutter="0"/>
          <w:cols w:num="2" w:space="720"/>
          <w:docGrid w:linePitch="360"/>
        </w:sectPr>
      </w:pPr>
    </w:p>
    <w:p w14:paraId="6734B296"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70A4871B" w14:textId="5D3DD361"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Table 1: Mean ± Standard Deviation of serum immunoglobulin level of lambs in relation to survival and mortality during the neonatal period in Debre Birhan ARC.</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3035"/>
        <w:gridCol w:w="723"/>
        <w:gridCol w:w="1710"/>
        <w:gridCol w:w="630"/>
        <w:gridCol w:w="3034"/>
      </w:tblGrid>
      <w:tr w:rsidR="00E74EFA" w:rsidRPr="007B1BB3" w14:paraId="668B9BCB" w14:textId="77777777" w:rsidTr="00A426D2">
        <w:trPr>
          <w:jc w:val="center"/>
        </w:trPr>
        <w:tc>
          <w:tcPr>
            <w:tcW w:w="3035" w:type="dxa"/>
            <w:tcBorders>
              <w:top w:val="single" w:sz="8" w:space="0" w:color="000000"/>
              <w:left w:val="nil"/>
              <w:bottom w:val="single" w:sz="8" w:space="0" w:color="000000"/>
              <w:right w:val="nil"/>
            </w:tcBorders>
            <w:shd w:val="clear" w:color="auto" w:fill="auto"/>
          </w:tcPr>
          <w:p w14:paraId="72E00A58" w14:textId="77777777" w:rsidR="00E74EFA" w:rsidRPr="007B1BB3" w:rsidRDefault="00E74EFA" w:rsidP="00A426D2">
            <w:pPr>
              <w:rPr>
                <w:rFonts w:ascii="Times New Roman" w:hAnsi="Times New Roman"/>
                <w:b/>
                <w:bCs/>
                <w:sz w:val="22"/>
                <w:szCs w:val="22"/>
                <w:lang w:val="en-US"/>
              </w:rPr>
            </w:pPr>
            <w:r w:rsidRPr="007B1BB3">
              <w:rPr>
                <w:rFonts w:ascii="Times New Roman" w:hAnsi="Times New Roman"/>
                <w:b/>
                <w:bCs/>
                <w:sz w:val="22"/>
                <w:szCs w:val="22"/>
                <w:lang w:val="en-US"/>
              </w:rPr>
              <w:t>Parameter</w:t>
            </w:r>
          </w:p>
        </w:tc>
        <w:tc>
          <w:tcPr>
            <w:tcW w:w="723" w:type="dxa"/>
            <w:tcBorders>
              <w:top w:val="single" w:sz="8" w:space="0" w:color="000000"/>
              <w:left w:val="nil"/>
              <w:bottom w:val="single" w:sz="8" w:space="0" w:color="000000"/>
              <w:right w:val="nil"/>
            </w:tcBorders>
            <w:shd w:val="clear" w:color="auto" w:fill="auto"/>
          </w:tcPr>
          <w:p w14:paraId="17F9D59F"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Sex</w:t>
            </w:r>
          </w:p>
        </w:tc>
        <w:tc>
          <w:tcPr>
            <w:tcW w:w="1710" w:type="dxa"/>
            <w:tcBorders>
              <w:top w:val="single" w:sz="8" w:space="0" w:color="000000"/>
              <w:left w:val="nil"/>
              <w:bottom w:val="single" w:sz="8" w:space="0" w:color="000000"/>
              <w:right w:val="nil"/>
            </w:tcBorders>
            <w:shd w:val="clear" w:color="auto" w:fill="auto"/>
          </w:tcPr>
          <w:p w14:paraId="6684EDC8"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Survival Status</w:t>
            </w:r>
          </w:p>
        </w:tc>
        <w:tc>
          <w:tcPr>
            <w:tcW w:w="630" w:type="dxa"/>
            <w:tcBorders>
              <w:top w:val="single" w:sz="8" w:space="0" w:color="000000"/>
              <w:left w:val="nil"/>
              <w:bottom w:val="single" w:sz="8" w:space="0" w:color="000000"/>
              <w:right w:val="nil"/>
            </w:tcBorders>
            <w:shd w:val="clear" w:color="auto" w:fill="FFFFFF"/>
          </w:tcPr>
          <w:p w14:paraId="14A2F444"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N</w:t>
            </w:r>
          </w:p>
        </w:tc>
        <w:tc>
          <w:tcPr>
            <w:tcW w:w="3034" w:type="dxa"/>
            <w:tcBorders>
              <w:top w:val="single" w:sz="8" w:space="0" w:color="000000"/>
              <w:left w:val="nil"/>
              <w:bottom w:val="single" w:sz="8" w:space="0" w:color="000000"/>
              <w:right w:val="nil"/>
            </w:tcBorders>
            <w:shd w:val="clear" w:color="auto" w:fill="auto"/>
          </w:tcPr>
          <w:p w14:paraId="4A8189AD"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Mean± Std. Deviation</w:t>
            </w:r>
          </w:p>
        </w:tc>
      </w:tr>
      <w:tr w:rsidR="00E74EFA" w:rsidRPr="007B1BB3" w14:paraId="41D024A5" w14:textId="77777777" w:rsidTr="00A426D2">
        <w:trPr>
          <w:jc w:val="center"/>
        </w:trPr>
        <w:tc>
          <w:tcPr>
            <w:tcW w:w="3035" w:type="dxa"/>
            <w:tcBorders>
              <w:left w:val="nil"/>
              <w:right w:val="nil"/>
            </w:tcBorders>
            <w:shd w:val="clear" w:color="auto" w:fill="auto"/>
          </w:tcPr>
          <w:p w14:paraId="14E4B4CF"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Cs/>
                <w:sz w:val="22"/>
                <w:szCs w:val="22"/>
                <w:lang w:val="en-US"/>
              </w:rPr>
              <w:t>Immunoglobulins (ZST units)</w:t>
            </w:r>
          </w:p>
        </w:tc>
        <w:tc>
          <w:tcPr>
            <w:tcW w:w="723" w:type="dxa"/>
            <w:tcBorders>
              <w:top w:val="single" w:sz="8" w:space="0" w:color="000000"/>
              <w:left w:val="nil"/>
              <w:bottom w:val="nil"/>
              <w:right w:val="nil"/>
            </w:tcBorders>
            <w:shd w:val="clear" w:color="auto" w:fill="auto"/>
          </w:tcPr>
          <w:p w14:paraId="24F9188E"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F</w:t>
            </w:r>
          </w:p>
        </w:tc>
        <w:tc>
          <w:tcPr>
            <w:tcW w:w="1710" w:type="dxa"/>
            <w:tcBorders>
              <w:top w:val="single" w:sz="8" w:space="0" w:color="000000"/>
              <w:left w:val="nil"/>
              <w:bottom w:val="nil"/>
              <w:right w:val="nil"/>
            </w:tcBorders>
            <w:shd w:val="clear" w:color="auto" w:fill="auto"/>
          </w:tcPr>
          <w:p w14:paraId="032FD1A3"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Died</w:t>
            </w:r>
          </w:p>
        </w:tc>
        <w:tc>
          <w:tcPr>
            <w:tcW w:w="630" w:type="dxa"/>
            <w:tcBorders>
              <w:top w:val="single" w:sz="8" w:space="0" w:color="000000"/>
              <w:left w:val="nil"/>
              <w:bottom w:val="nil"/>
              <w:right w:val="nil"/>
            </w:tcBorders>
            <w:shd w:val="clear" w:color="auto" w:fill="FFFFFF"/>
          </w:tcPr>
          <w:p w14:paraId="5C8A09B8"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5</w:t>
            </w:r>
          </w:p>
        </w:tc>
        <w:tc>
          <w:tcPr>
            <w:tcW w:w="3034" w:type="dxa"/>
            <w:tcBorders>
              <w:top w:val="single" w:sz="8" w:space="0" w:color="000000"/>
              <w:left w:val="nil"/>
              <w:bottom w:val="nil"/>
              <w:right w:val="nil"/>
            </w:tcBorders>
            <w:shd w:val="clear" w:color="auto" w:fill="auto"/>
          </w:tcPr>
          <w:p w14:paraId="36A3B7D5"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11.00±6.63a</w:t>
            </w:r>
          </w:p>
        </w:tc>
      </w:tr>
      <w:tr w:rsidR="00E74EFA" w:rsidRPr="007B1BB3" w14:paraId="5C9A94E0" w14:textId="77777777" w:rsidTr="00A426D2">
        <w:trPr>
          <w:jc w:val="center"/>
        </w:trPr>
        <w:tc>
          <w:tcPr>
            <w:tcW w:w="3035" w:type="dxa"/>
            <w:shd w:val="clear" w:color="auto" w:fill="auto"/>
          </w:tcPr>
          <w:p w14:paraId="691AA59B" w14:textId="77777777" w:rsidR="00E74EFA" w:rsidRPr="007B1BB3" w:rsidRDefault="00E74EFA" w:rsidP="00A426D2">
            <w:pPr>
              <w:rPr>
                <w:rFonts w:ascii="Times New Roman" w:hAnsi="Times New Roman"/>
                <w:b/>
                <w:bCs/>
                <w:sz w:val="22"/>
                <w:szCs w:val="22"/>
                <w:lang w:val="en-US"/>
              </w:rPr>
            </w:pPr>
          </w:p>
        </w:tc>
        <w:tc>
          <w:tcPr>
            <w:tcW w:w="723" w:type="dxa"/>
            <w:tcBorders>
              <w:top w:val="nil"/>
              <w:bottom w:val="nil"/>
            </w:tcBorders>
            <w:shd w:val="clear" w:color="auto" w:fill="auto"/>
          </w:tcPr>
          <w:p w14:paraId="3E501914" w14:textId="77777777" w:rsidR="00E74EFA" w:rsidRPr="007B1BB3" w:rsidRDefault="00E74EFA" w:rsidP="00A426D2">
            <w:pPr>
              <w:jc w:val="center"/>
              <w:rPr>
                <w:rFonts w:ascii="Times New Roman" w:hAnsi="Times New Roman"/>
                <w:sz w:val="22"/>
                <w:szCs w:val="22"/>
                <w:lang w:val="en-US"/>
              </w:rPr>
            </w:pPr>
          </w:p>
        </w:tc>
        <w:tc>
          <w:tcPr>
            <w:tcW w:w="1710" w:type="dxa"/>
            <w:tcBorders>
              <w:top w:val="nil"/>
              <w:bottom w:val="nil"/>
            </w:tcBorders>
            <w:shd w:val="clear" w:color="auto" w:fill="auto"/>
          </w:tcPr>
          <w:p w14:paraId="21DEF214"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Survived</w:t>
            </w:r>
          </w:p>
        </w:tc>
        <w:tc>
          <w:tcPr>
            <w:tcW w:w="630" w:type="dxa"/>
            <w:tcBorders>
              <w:top w:val="nil"/>
              <w:bottom w:val="nil"/>
            </w:tcBorders>
            <w:shd w:val="clear" w:color="auto" w:fill="FFFFFF"/>
          </w:tcPr>
          <w:p w14:paraId="00F9ACA1"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70</w:t>
            </w:r>
          </w:p>
        </w:tc>
        <w:tc>
          <w:tcPr>
            <w:tcW w:w="3034" w:type="dxa"/>
            <w:tcBorders>
              <w:top w:val="nil"/>
              <w:bottom w:val="nil"/>
            </w:tcBorders>
            <w:shd w:val="clear" w:color="auto" w:fill="auto"/>
          </w:tcPr>
          <w:p w14:paraId="05605B48"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31.17±13.85b</w:t>
            </w:r>
          </w:p>
        </w:tc>
      </w:tr>
      <w:tr w:rsidR="00E74EFA" w:rsidRPr="007B1BB3" w14:paraId="40E75EC0" w14:textId="77777777" w:rsidTr="00A426D2">
        <w:trPr>
          <w:jc w:val="center"/>
        </w:trPr>
        <w:tc>
          <w:tcPr>
            <w:tcW w:w="3035" w:type="dxa"/>
            <w:tcBorders>
              <w:left w:val="nil"/>
              <w:right w:val="nil"/>
            </w:tcBorders>
            <w:shd w:val="clear" w:color="auto" w:fill="auto"/>
          </w:tcPr>
          <w:p w14:paraId="314E31CD" w14:textId="77777777" w:rsidR="00E74EFA" w:rsidRPr="007B1BB3" w:rsidRDefault="00E74EFA" w:rsidP="00A426D2">
            <w:pPr>
              <w:rPr>
                <w:rFonts w:ascii="Times New Roman" w:hAnsi="Times New Roman"/>
                <w:b/>
                <w:bCs/>
                <w:sz w:val="22"/>
                <w:szCs w:val="22"/>
                <w:lang w:val="en-US"/>
              </w:rPr>
            </w:pPr>
          </w:p>
        </w:tc>
        <w:tc>
          <w:tcPr>
            <w:tcW w:w="723" w:type="dxa"/>
            <w:tcBorders>
              <w:top w:val="nil"/>
              <w:left w:val="nil"/>
              <w:bottom w:val="single" w:sz="4" w:space="0" w:color="auto"/>
              <w:right w:val="nil"/>
            </w:tcBorders>
            <w:shd w:val="clear" w:color="auto" w:fill="auto"/>
          </w:tcPr>
          <w:p w14:paraId="1FD94E3B" w14:textId="77777777" w:rsidR="00E74EFA" w:rsidRPr="007B1BB3" w:rsidRDefault="00E74EFA" w:rsidP="00A426D2">
            <w:pPr>
              <w:jc w:val="center"/>
              <w:rPr>
                <w:rFonts w:ascii="Times New Roman" w:hAnsi="Times New Roman"/>
                <w:sz w:val="22"/>
                <w:szCs w:val="22"/>
                <w:lang w:val="en-US"/>
              </w:rPr>
            </w:pPr>
          </w:p>
        </w:tc>
        <w:tc>
          <w:tcPr>
            <w:tcW w:w="1710" w:type="dxa"/>
            <w:tcBorders>
              <w:top w:val="nil"/>
              <w:left w:val="nil"/>
              <w:bottom w:val="single" w:sz="4" w:space="0" w:color="auto"/>
              <w:right w:val="nil"/>
            </w:tcBorders>
            <w:shd w:val="clear" w:color="auto" w:fill="auto"/>
          </w:tcPr>
          <w:p w14:paraId="6E9AEF38"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630" w:type="dxa"/>
            <w:tcBorders>
              <w:top w:val="nil"/>
              <w:left w:val="nil"/>
              <w:bottom w:val="single" w:sz="4" w:space="0" w:color="auto"/>
              <w:right w:val="nil"/>
            </w:tcBorders>
            <w:shd w:val="clear" w:color="auto" w:fill="FFFFFF"/>
          </w:tcPr>
          <w:p w14:paraId="48D8239D"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75</w:t>
            </w:r>
          </w:p>
        </w:tc>
        <w:tc>
          <w:tcPr>
            <w:tcW w:w="3034" w:type="dxa"/>
            <w:tcBorders>
              <w:top w:val="nil"/>
              <w:left w:val="nil"/>
              <w:bottom w:val="single" w:sz="4" w:space="0" w:color="auto"/>
              <w:right w:val="nil"/>
            </w:tcBorders>
            <w:shd w:val="clear" w:color="auto" w:fill="auto"/>
          </w:tcPr>
          <w:p w14:paraId="26DB2A0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29.83±14.38</w:t>
            </w:r>
          </w:p>
        </w:tc>
      </w:tr>
      <w:tr w:rsidR="00E74EFA" w:rsidRPr="007B1BB3" w14:paraId="6B18BA2B" w14:textId="77777777" w:rsidTr="00A426D2">
        <w:trPr>
          <w:jc w:val="center"/>
        </w:trPr>
        <w:tc>
          <w:tcPr>
            <w:tcW w:w="3035" w:type="dxa"/>
            <w:shd w:val="clear" w:color="auto" w:fill="auto"/>
          </w:tcPr>
          <w:p w14:paraId="072AC54B" w14:textId="77777777" w:rsidR="00E74EFA" w:rsidRPr="007B1BB3" w:rsidRDefault="00E74EFA" w:rsidP="00A426D2">
            <w:pPr>
              <w:rPr>
                <w:rFonts w:ascii="Times New Roman" w:hAnsi="Times New Roman"/>
                <w:b/>
                <w:bCs/>
                <w:sz w:val="22"/>
                <w:szCs w:val="22"/>
                <w:lang w:val="en-US"/>
              </w:rPr>
            </w:pPr>
          </w:p>
        </w:tc>
        <w:tc>
          <w:tcPr>
            <w:tcW w:w="723" w:type="dxa"/>
            <w:tcBorders>
              <w:top w:val="single" w:sz="4" w:space="0" w:color="auto"/>
            </w:tcBorders>
            <w:shd w:val="clear" w:color="auto" w:fill="auto"/>
          </w:tcPr>
          <w:p w14:paraId="0EDF840C"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M</w:t>
            </w:r>
          </w:p>
        </w:tc>
        <w:tc>
          <w:tcPr>
            <w:tcW w:w="1710" w:type="dxa"/>
            <w:tcBorders>
              <w:top w:val="single" w:sz="4" w:space="0" w:color="auto"/>
            </w:tcBorders>
            <w:shd w:val="clear" w:color="auto" w:fill="auto"/>
          </w:tcPr>
          <w:p w14:paraId="2FD983DF"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Died</w:t>
            </w:r>
          </w:p>
        </w:tc>
        <w:tc>
          <w:tcPr>
            <w:tcW w:w="630" w:type="dxa"/>
            <w:tcBorders>
              <w:top w:val="single" w:sz="4" w:space="0" w:color="auto"/>
            </w:tcBorders>
            <w:shd w:val="clear" w:color="auto" w:fill="FFFFFF"/>
          </w:tcPr>
          <w:p w14:paraId="46A4CEBD"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8</w:t>
            </w:r>
          </w:p>
        </w:tc>
        <w:tc>
          <w:tcPr>
            <w:tcW w:w="3034" w:type="dxa"/>
            <w:tcBorders>
              <w:top w:val="single" w:sz="4" w:space="0" w:color="auto"/>
            </w:tcBorders>
            <w:shd w:val="clear" w:color="auto" w:fill="auto"/>
          </w:tcPr>
          <w:p w14:paraId="3B9C0280"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13.88±4.29a</w:t>
            </w:r>
          </w:p>
        </w:tc>
      </w:tr>
      <w:tr w:rsidR="00E74EFA" w:rsidRPr="007B1BB3" w14:paraId="2922B947" w14:textId="77777777" w:rsidTr="00A426D2">
        <w:trPr>
          <w:jc w:val="center"/>
        </w:trPr>
        <w:tc>
          <w:tcPr>
            <w:tcW w:w="3035" w:type="dxa"/>
            <w:tcBorders>
              <w:left w:val="nil"/>
              <w:right w:val="nil"/>
            </w:tcBorders>
            <w:shd w:val="clear" w:color="auto" w:fill="auto"/>
          </w:tcPr>
          <w:p w14:paraId="2EAB0360" w14:textId="77777777" w:rsidR="00E74EFA" w:rsidRPr="007B1BB3" w:rsidRDefault="00E74EFA" w:rsidP="00A426D2">
            <w:pPr>
              <w:rPr>
                <w:rFonts w:ascii="Times New Roman" w:hAnsi="Times New Roman"/>
                <w:b/>
                <w:bCs/>
                <w:sz w:val="22"/>
                <w:szCs w:val="22"/>
                <w:lang w:val="en-US"/>
              </w:rPr>
            </w:pPr>
          </w:p>
        </w:tc>
        <w:tc>
          <w:tcPr>
            <w:tcW w:w="723" w:type="dxa"/>
            <w:tcBorders>
              <w:left w:val="nil"/>
              <w:bottom w:val="nil"/>
              <w:right w:val="nil"/>
            </w:tcBorders>
            <w:shd w:val="clear" w:color="auto" w:fill="auto"/>
          </w:tcPr>
          <w:p w14:paraId="71AD482C" w14:textId="77777777" w:rsidR="00E74EFA" w:rsidRPr="007B1BB3" w:rsidRDefault="00E74EFA" w:rsidP="00A426D2">
            <w:pPr>
              <w:jc w:val="center"/>
              <w:rPr>
                <w:rFonts w:ascii="Times New Roman" w:hAnsi="Times New Roman"/>
                <w:sz w:val="22"/>
                <w:szCs w:val="22"/>
                <w:lang w:val="en-US"/>
              </w:rPr>
            </w:pPr>
          </w:p>
        </w:tc>
        <w:tc>
          <w:tcPr>
            <w:tcW w:w="1710" w:type="dxa"/>
            <w:tcBorders>
              <w:left w:val="nil"/>
              <w:bottom w:val="nil"/>
              <w:right w:val="nil"/>
            </w:tcBorders>
            <w:shd w:val="clear" w:color="auto" w:fill="auto"/>
          </w:tcPr>
          <w:p w14:paraId="1FB6B91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Survived</w:t>
            </w:r>
          </w:p>
        </w:tc>
        <w:tc>
          <w:tcPr>
            <w:tcW w:w="630" w:type="dxa"/>
            <w:tcBorders>
              <w:left w:val="nil"/>
              <w:bottom w:val="nil"/>
              <w:right w:val="nil"/>
            </w:tcBorders>
            <w:shd w:val="clear" w:color="auto" w:fill="FFFFFF"/>
          </w:tcPr>
          <w:p w14:paraId="3FE6AF65"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70</w:t>
            </w:r>
          </w:p>
        </w:tc>
        <w:tc>
          <w:tcPr>
            <w:tcW w:w="3034" w:type="dxa"/>
            <w:tcBorders>
              <w:left w:val="nil"/>
              <w:bottom w:val="nil"/>
              <w:right w:val="nil"/>
            </w:tcBorders>
            <w:shd w:val="clear" w:color="auto" w:fill="auto"/>
          </w:tcPr>
          <w:p w14:paraId="0FE396F4"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32.24±11.91b</w:t>
            </w:r>
          </w:p>
        </w:tc>
      </w:tr>
      <w:tr w:rsidR="00E74EFA" w:rsidRPr="007B1BB3" w14:paraId="73F5CAF2" w14:textId="77777777" w:rsidTr="00A426D2">
        <w:trPr>
          <w:jc w:val="center"/>
        </w:trPr>
        <w:tc>
          <w:tcPr>
            <w:tcW w:w="3035" w:type="dxa"/>
            <w:shd w:val="clear" w:color="auto" w:fill="auto"/>
          </w:tcPr>
          <w:p w14:paraId="342A99D5" w14:textId="77777777" w:rsidR="00E74EFA" w:rsidRPr="007B1BB3" w:rsidRDefault="00E74EFA" w:rsidP="00A426D2">
            <w:pPr>
              <w:rPr>
                <w:rFonts w:ascii="Times New Roman" w:hAnsi="Times New Roman"/>
                <w:b/>
                <w:bCs/>
                <w:sz w:val="22"/>
                <w:szCs w:val="22"/>
                <w:lang w:val="en-US"/>
              </w:rPr>
            </w:pPr>
          </w:p>
        </w:tc>
        <w:tc>
          <w:tcPr>
            <w:tcW w:w="723" w:type="dxa"/>
            <w:tcBorders>
              <w:top w:val="nil"/>
              <w:bottom w:val="single" w:sz="4" w:space="0" w:color="auto"/>
            </w:tcBorders>
            <w:shd w:val="clear" w:color="auto" w:fill="auto"/>
          </w:tcPr>
          <w:p w14:paraId="615C4D54" w14:textId="77777777" w:rsidR="00E74EFA" w:rsidRPr="007B1BB3" w:rsidRDefault="00E74EFA" w:rsidP="00A426D2">
            <w:pPr>
              <w:jc w:val="center"/>
              <w:rPr>
                <w:rFonts w:ascii="Times New Roman" w:hAnsi="Times New Roman"/>
                <w:sz w:val="22"/>
                <w:szCs w:val="22"/>
                <w:lang w:val="en-US"/>
              </w:rPr>
            </w:pPr>
          </w:p>
        </w:tc>
        <w:tc>
          <w:tcPr>
            <w:tcW w:w="1710" w:type="dxa"/>
            <w:tcBorders>
              <w:top w:val="nil"/>
              <w:bottom w:val="single" w:sz="4" w:space="0" w:color="auto"/>
            </w:tcBorders>
            <w:shd w:val="clear" w:color="auto" w:fill="auto"/>
          </w:tcPr>
          <w:p w14:paraId="2D0F7E43"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630" w:type="dxa"/>
            <w:tcBorders>
              <w:top w:val="nil"/>
              <w:bottom w:val="single" w:sz="4" w:space="0" w:color="auto"/>
            </w:tcBorders>
            <w:shd w:val="clear" w:color="auto" w:fill="FFFFFF"/>
          </w:tcPr>
          <w:p w14:paraId="466B95A6"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78</w:t>
            </w:r>
          </w:p>
        </w:tc>
        <w:tc>
          <w:tcPr>
            <w:tcW w:w="3034" w:type="dxa"/>
            <w:tcBorders>
              <w:top w:val="nil"/>
              <w:bottom w:val="single" w:sz="4" w:space="0" w:color="auto"/>
            </w:tcBorders>
            <w:shd w:val="clear" w:color="auto" w:fill="auto"/>
          </w:tcPr>
          <w:p w14:paraId="2858DBD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30.36±12.66a</w:t>
            </w:r>
          </w:p>
        </w:tc>
      </w:tr>
      <w:tr w:rsidR="00E74EFA" w:rsidRPr="007B1BB3" w14:paraId="37EA869F" w14:textId="77777777" w:rsidTr="00A426D2">
        <w:trPr>
          <w:jc w:val="center"/>
        </w:trPr>
        <w:tc>
          <w:tcPr>
            <w:tcW w:w="3035" w:type="dxa"/>
            <w:tcBorders>
              <w:left w:val="nil"/>
              <w:right w:val="nil"/>
            </w:tcBorders>
            <w:shd w:val="clear" w:color="auto" w:fill="auto"/>
          </w:tcPr>
          <w:p w14:paraId="3777A6F1" w14:textId="77777777" w:rsidR="00E74EFA" w:rsidRPr="007B1BB3" w:rsidRDefault="00E74EFA" w:rsidP="00A426D2">
            <w:pPr>
              <w:rPr>
                <w:rFonts w:ascii="Times New Roman" w:hAnsi="Times New Roman"/>
                <w:b/>
                <w:bCs/>
                <w:sz w:val="22"/>
                <w:szCs w:val="22"/>
                <w:lang w:val="en-US"/>
              </w:rPr>
            </w:pPr>
          </w:p>
        </w:tc>
        <w:tc>
          <w:tcPr>
            <w:tcW w:w="723" w:type="dxa"/>
            <w:tcBorders>
              <w:top w:val="single" w:sz="4" w:space="0" w:color="auto"/>
              <w:left w:val="nil"/>
              <w:right w:val="nil"/>
            </w:tcBorders>
            <w:shd w:val="clear" w:color="auto" w:fill="auto"/>
          </w:tcPr>
          <w:p w14:paraId="044C3D27"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1710" w:type="dxa"/>
            <w:tcBorders>
              <w:top w:val="single" w:sz="4" w:space="0" w:color="auto"/>
              <w:left w:val="nil"/>
              <w:right w:val="nil"/>
            </w:tcBorders>
            <w:shd w:val="clear" w:color="auto" w:fill="auto"/>
          </w:tcPr>
          <w:p w14:paraId="7BD2AD39"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Died</w:t>
            </w:r>
          </w:p>
        </w:tc>
        <w:tc>
          <w:tcPr>
            <w:tcW w:w="630" w:type="dxa"/>
            <w:tcBorders>
              <w:top w:val="single" w:sz="4" w:space="0" w:color="auto"/>
              <w:left w:val="nil"/>
              <w:right w:val="nil"/>
            </w:tcBorders>
            <w:shd w:val="clear" w:color="auto" w:fill="FFFFFF"/>
          </w:tcPr>
          <w:p w14:paraId="5C4C5C6A"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13</w:t>
            </w:r>
          </w:p>
        </w:tc>
        <w:tc>
          <w:tcPr>
            <w:tcW w:w="3034" w:type="dxa"/>
            <w:tcBorders>
              <w:top w:val="single" w:sz="4" w:space="0" w:color="auto"/>
              <w:left w:val="nil"/>
              <w:right w:val="nil"/>
            </w:tcBorders>
            <w:shd w:val="clear" w:color="auto" w:fill="auto"/>
          </w:tcPr>
          <w:p w14:paraId="7882405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12.77±5.25a</w:t>
            </w:r>
          </w:p>
        </w:tc>
      </w:tr>
      <w:tr w:rsidR="00E74EFA" w:rsidRPr="007B1BB3" w14:paraId="166F84FE" w14:textId="77777777" w:rsidTr="00A426D2">
        <w:trPr>
          <w:jc w:val="center"/>
        </w:trPr>
        <w:tc>
          <w:tcPr>
            <w:tcW w:w="3035" w:type="dxa"/>
            <w:shd w:val="clear" w:color="auto" w:fill="auto"/>
          </w:tcPr>
          <w:p w14:paraId="3B3B4CC4" w14:textId="77777777" w:rsidR="00E74EFA" w:rsidRPr="007B1BB3" w:rsidRDefault="00E74EFA" w:rsidP="00A426D2">
            <w:pPr>
              <w:rPr>
                <w:rFonts w:ascii="Times New Roman" w:hAnsi="Times New Roman"/>
                <w:b/>
                <w:bCs/>
                <w:sz w:val="22"/>
                <w:szCs w:val="22"/>
                <w:lang w:val="en-US"/>
              </w:rPr>
            </w:pPr>
          </w:p>
        </w:tc>
        <w:tc>
          <w:tcPr>
            <w:tcW w:w="723" w:type="dxa"/>
            <w:shd w:val="clear" w:color="auto" w:fill="auto"/>
          </w:tcPr>
          <w:p w14:paraId="6CFCCE39" w14:textId="77777777" w:rsidR="00E74EFA" w:rsidRPr="007B1BB3" w:rsidRDefault="00E74EFA" w:rsidP="00A426D2">
            <w:pPr>
              <w:jc w:val="center"/>
              <w:rPr>
                <w:rFonts w:ascii="Times New Roman" w:hAnsi="Times New Roman"/>
                <w:sz w:val="22"/>
                <w:szCs w:val="22"/>
                <w:lang w:val="en-US"/>
              </w:rPr>
            </w:pPr>
          </w:p>
        </w:tc>
        <w:tc>
          <w:tcPr>
            <w:tcW w:w="1710" w:type="dxa"/>
            <w:shd w:val="clear" w:color="auto" w:fill="auto"/>
          </w:tcPr>
          <w:p w14:paraId="39804470"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Survived</w:t>
            </w:r>
          </w:p>
        </w:tc>
        <w:tc>
          <w:tcPr>
            <w:tcW w:w="630" w:type="dxa"/>
            <w:shd w:val="clear" w:color="auto" w:fill="FFFFFF"/>
          </w:tcPr>
          <w:p w14:paraId="08CE4D8A"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140</w:t>
            </w:r>
          </w:p>
        </w:tc>
        <w:tc>
          <w:tcPr>
            <w:tcW w:w="3034" w:type="dxa"/>
            <w:shd w:val="clear" w:color="auto" w:fill="auto"/>
          </w:tcPr>
          <w:p w14:paraId="6D815A3B"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31.71±12.88b</w:t>
            </w:r>
          </w:p>
        </w:tc>
      </w:tr>
      <w:tr w:rsidR="00E74EFA" w:rsidRPr="007B1BB3" w14:paraId="49E10C62" w14:textId="77777777" w:rsidTr="00A426D2">
        <w:trPr>
          <w:jc w:val="center"/>
        </w:trPr>
        <w:tc>
          <w:tcPr>
            <w:tcW w:w="3035" w:type="dxa"/>
            <w:tcBorders>
              <w:left w:val="nil"/>
              <w:right w:val="nil"/>
            </w:tcBorders>
            <w:shd w:val="clear" w:color="auto" w:fill="auto"/>
          </w:tcPr>
          <w:p w14:paraId="4F4DCBFB" w14:textId="77777777" w:rsidR="00E74EFA" w:rsidRPr="007B1BB3" w:rsidRDefault="00E74EFA" w:rsidP="00A426D2">
            <w:pPr>
              <w:rPr>
                <w:rFonts w:ascii="Times New Roman" w:hAnsi="Times New Roman"/>
                <w:b/>
                <w:bCs/>
                <w:sz w:val="22"/>
                <w:szCs w:val="22"/>
                <w:lang w:val="en-US"/>
              </w:rPr>
            </w:pPr>
          </w:p>
        </w:tc>
        <w:tc>
          <w:tcPr>
            <w:tcW w:w="723" w:type="dxa"/>
            <w:tcBorders>
              <w:left w:val="nil"/>
              <w:right w:val="nil"/>
            </w:tcBorders>
            <w:shd w:val="clear" w:color="auto" w:fill="auto"/>
          </w:tcPr>
          <w:p w14:paraId="76972F80" w14:textId="77777777" w:rsidR="00E74EFA" w:rsidRPr="007B1BB3" w:rsidRDefault="00E74EFA" w:rsidP="00A426D2">
            <w:pPr>
              <w:jc w:val="center"/>
              <w:rPr>
                <w:rFonts w:ascii="Times New Roman" w:hAnsi="Times New Roman"/>
                <w:sz w:val="22"/>
                <w:szCs w:val="22"/>
                <w:lang w:val="en-US"/>
              </w:rPr>
            </w:pPr>
          </w:p>
        </w:tc>
        <w:tc>
          <w:tcPr>
            <w:tcW w:w="1710" w:type="dxa"/>
            <w:tcBorders>
              <w:left w:val="nil"/>
              <w:right w:val="nil"/>
            </w:tcBorders>
            <w:shd w:val="clear" w:color="auto" w:fill="auto"/>
          </w:tcPr>
          <w:p w14:paraId="2106411B"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630" w:type="dxa"/>
            <w:tcBorders>
              <w:left w:val="nil"/>
              <w:right w:val="nil"/>
            </w:tcBorders>
            <w:shd w:val="clear" w:color="auto" w:fill="FFFFFF"/>
          </w:tcPr>
          <w:p w14:paraId="07FC692D"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153</w:t>
            </w:r>
          </w:p>
        </w:tc>
        <w:tc>
          <w:tcPr>
            <w:tcW w:w="3034" w:type="dxa"/>
            <w:tcBorders>
              <w:left w:val="nil"/>
              <w:right w:val="nil"/>
            </w:tcBorders>
            <w:shd w:val="clear" w:color="auto" w:fill="auto"/>
          </w:tcPr>
          <w:p w14:paraId="795B97F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30.10±13.49</w:t>
            </w:r>
          </w:p>
        </w:tc>
      </w:tr>
    </w:tbl>
    <w:p w14:paraId="59A4F3FA" w14:textId="77777777" w:rsidR="00E74EFA" w:rsidRPr="007B1BB3" w:rsidRDefault="00E74EFA" w:rsidP="00E74EFA">
      <w:pPr>
        <w:tabs>
          <w:tab w:val="center" w:pos="4680"/>
        </w:tabs>
        <w:rPr>
          <w:rFonts w:ascii="Times New Roman" w:hAnsi="Times New Roman"/>
          <w:i/>
          <w:sz w:val="22"/>
          <w:szCs w:val="22"/>
          <w:lang w:val="en-US"/>
        </w:rPr>
      </w:pPr>
      <w:r w:rsidRPr="007B1BB3">
        <w:rPr>
          <w:rFonts w:ascii="Times New Roman" w:hAnsi="Times New Roman"/>
          <w:i/>
          <w:sz w:val="22"/>
          <w:szCs w:val="22"/>
          <w:lang w:val="en-US"/>
        </w:rPr>
        <w:t xml:space="preserve">Different letters (a and b) bearing different superscripts in a column show significant differences (p&lt;0.05); N </w:t>
      </w:r>
      <w:r w:rsidRPr="007B1BB3">
        <w:rPr>
          <w:rFonts w:ascii="Times New Roman" w:hAnsi="Times New Roman"/>
          <w:sz w:val="22"/>
          <w:szCs w:val="22"/>
          <w:lang w:val="en-US"/>
        </w:rPr>
        <w:t xml:space="preserve">= </w:t>
      </w:r>
      <w:r w:rsidRPr="007B1BB3">
        <w:rPr>
          <w:rFonts w:ascii="Times New Roman" w:hAnsi="Times New Roman"/>
          <w:i/>
          <w:sz w:val="22"/>
          <w:szCs w:val="22"/>
          <w:lang w:val="en-US"/>
        </w:rPr>
        <w:t xml:space="preserve">number of animals in each category; ZST </w:t>
      </w:r>
      <w:r w:rsidRPr="007B1BB3">
        <w:rPr>
          <w:rFonts w:ascii="Times New Roman" w:hAnsi="Times New Roman"/>
          <w:sz w:val="22"/>
          <w:szCs w:val="22"/>
          <w:lang w:val="en-US"/>
        </w:rPr>
        <w:t>=</w:t>
      </w:r>
      <w:r w:rsidRPr="007B1BB3">
        <w:rPr>
          <w:rFonts w:ascii="Times New Roman" w:hAnsi="Times New Roman"/>
          <w:i/>
          <w:sz w:val="22"/>
          <w:szCs w:val="22"/>
          <w:lang w:val="en-US"/>
        </w:rPr>
        <w:t xml:space="preserve"> Zinc Sulphate Turbidity</w:t>
      </w:r>
    </w:p>
    <w:p w14:paraId="283098A3"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76B1AC33" w14:textId="77777777" w:rsidR="00E74EFA" w:rsidRPr="007B1BB3" w:rsidRDefault="00E74EFA" w:rsidP="00E74EFA">
      <w:pPr>
        <w:autoSpaceDE w:val="0"/>
        <w:autoSpaceDN w:val="0"/>
        <w:adjustRightInd w:val="0"/>
        <w:jc w:val="both"/>
        <w:rPr>
          <w:rFonts w:ascii="Times New Roman" w:hAnsi="Times New Roman"/>
          <w:sz w:val="22"/>
          <w:szCs w:val="22"/>
          <w:lang w:val="en-US"/>
        </w:rPr>
        <w:sectPr w:rsidR="00E74EFA" w:rsidRPr="007B1BB3" w:rsidSect="00F23382">
          <w:pgSz w:w="11907" w:h="16839" w:code="9"/>
          <w:pgMar w:top="1440" w:right="1440" w:bottom="1440" w:left="1440" w:header="720" w:footer="720" w:gutter="0"/>
          <w:cols w:space="720"/>
          <w:docGrid w:linePitch="360"/>
        </w:sectPr>
      </w:pPr>
    </w:p>
    <w:p w14:paraId="6B5C5E62" w14:textId="6BB415B5"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Table 2. Mean ± Standard Deviation of birth weight of lambs in relation to survival and Mortality during the neonatal period in Debre Birhan ARC.</w:t>
      </w:r>
    </w:p>
    <w:p w14:paraId="2C4F1C4D" w14:textId="77777777" w:rsidR="00E74EFA" w:rsidRPr="007B1BB3" w:rsidRDefault="00E74EFA" w:rsidP="00A426D2">
      <w:pPr>
        <w:rPr>
          <w:rFonts w:ascii="Times New Roman" w:hAnsi="Times New Roman"/>
          <w:b/>
          <w:bCs/>
          <w:sz w:val="22"/>
          <w:szCs w:val="22"/>
          <w:lang w:val="en-US"/>
        </w:rPr>
        <w:sectPr w:rsidR="00E74EFA" w:rsidRPr="007B1BB3" w:rsidSect="00F23382">
          <w:type w:val="continuous"/>
          <w:pgSz w:w="11907" w:h="16839" w:code="9"/>
          <w:pgMar w:top="1440" w:right="1440" w:bottom="1440" w:left="1440" w:header="720" w:footer="720" w:gutter="0"/>
          <w:cols w:space="720"/>
          <w:docGrid w:linePitch="360"/>
        </w:sectPr>
      </w:pPr>
    </w:p>
    <w:tbl>
      <w:tblPr>
        <w:tblW w:w="9136" w:type="dxa"/>
        <w:jc w:val="center"/>
        <w:tblBorders>
          <w:top w:val="single" w:sz="8" w:space="0" w:color="000000"/>
          <w:bottom w:val="single" w:sz="8" w:space="0" w:color="000000"/>
        </w:tblBorders>
        <w:tblLook w:val="04A0" w:firstRow="1" w:lastRow="0" w:firstColumn="1" w:lastColumn="0" w:noHBand="0" w:noVBand="1"/>
      </w:tblPr>
      <w:tblGrid>
        <w:gridCol w:w="2923"/>
        <w:gridCol w:w="723"/>
        <w:gridCol w:w="1710"/>
        <w:gridCol w:w="630"/>
        <w:gridCol w:w="3150"/>
      </w:tblGrid>
      <w:tr w:rsidR="00E74EFA" w:rsidRPr="007B1BB3" w14:paraId="5A086D37" w14:textId="77777777" w:rsidTr="00A426D2">
        <w:trPr>
          <w:jc w:val="center"/>
        </w:trPr>
        <w:tc>
          <w:tcPr>
            <w:tcW w:w="2923" w:type="dxa"/>
            <w:tcBorders>
              <w:top w:val="single" w:sz="8" w:space="0" w:color="000000"/>
              <w:left w:val="nil"/>
              <w:bottom w:val="single" w:sz="8" w:space="0" w:color="000000"/>
              <w:right w:val="nil"/>
            </w:tcBorders>
            <w:shd w:val="clear" w:color="auto" w:fill="auto"/>
          </w:tcPr>
          <w:p w14:paraId="519DC625" w14:textId="4D14A6C8" w:rsidR="00E74EFA" w:rsidRPr="007B1BB3" w:rsidRDefault="00E74EFA" w:rsidP="00A426D2">
            <w:pPr>
              <w:rPr>
                <w:rFonts w:ascii="Times New Roman" w:hAnsi="Times New Roman"/>
                <w:b/>
                <w:bCs/>
                <w:sz w:val="22"/>
                <w:szCs w:val="22"/>
                <w:lang w:val="en-US"/>
              </w:rPr>
            </w:pPr>
            <w:r w:rsidRPr="007B1BB3">
              <w:rPr>
                <w:rFonts w:ascii="Times New Roman" w:hAnsi="Times New Roman"/>
                <w:b/>
                <w:bCs/>
                <w:sz w:val="22"/>
                <w:szCs w:val="22"/>
                <w:lang w:val="en-US"/>
              </w:rPr>
              <w:t>Parameter</w:t>
            </w:r>
          </w:p>
        </w:tc>
        <w:tc>
          <w:tcPr>
            <w:tcW w:w="723" w:type="dxa"/>
            <w:tcBorders>
              <w:top w:val="single" w:sz="8" w:space="0" w:color="000000"/>
              <w:left w:val="nil"/>
              <w:bottom w:val="single" w:sz="8" w:space="0" w:color="000000"/>
              <w:right w:val="nil"/>
            </w:tcBorders>
            <w:shd w:val="clear" w:color="auto" w:fill="auto"/>
          </w:tcPr>
          <w:p w14:paraId="2CC74C8A"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Sex</w:t>
            </w:r>
          </w:p>
        </w:tc>
        <w:tc>
          <w:tcPr>
            <w:tcW w:w="1710" w:type="dxa"/>
            <w:tcBorders>
              <w:top w:val="single" w:sz="8" w:space="0" w:color="000000"/>
              <w:left w:val="nil"/>
              <w:bottom w:val="single" w:sz="8" w:space="0" w:color="000000"/>
              <w:right w:val="nil"/>
            </w:tcBorders>
            <w:shd w:val="clear" w:color="auto" w:fill="auto"/>
          </w:tcPr>
          <w:p w14:paraId="74D00E77"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Survival Status</w:t>
            </w:r>
          </w:p>
        </w:tc>
        <w:tc>
          <w:tcPr>
            <w:tcW w:w="630" w:type="dxa"/>
            <w:tcBorders>
              <w:top w:val="single" w:sz="8" w:space="0" w:color="000000"/>
              <w:left w:val="nil"/>
              <w:bottom w:val="single" w:sz="8" w:space="0" w:color="000000"/>
              <w:right w:val="nil"/>
            </w:tcBorders>
            <w:shd w:val="clear" w:color="auto" w:fill="FFFFFF"/>
          </w:tcPr>
          <w:p w14:paraId="6CC7DE3E"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N</w:t>
            </w:r>
          </w:p>
        </w:tc>
        <w:tc>
          <w:tcPr>
            <w:tcW w:w="3150" w:type="dxa"/>
            <w:tcBorders>
              <w:top w:val="single" w:sz="8" w:space="0" w:color="000000"/>
              <w:left w:val="nil"/>
              <w:bottom w:val="single" w:sz="8" w:space="0" w:color="000000"/>
              <w:right w:val="nil"/>
            </w:tcBorders>
            <w:shd w:val="clear" w:color="auto" w:fill="auto"/>
          </w:tcPr>
          <w:p w14:paraId="4AA5E9D5"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
                <w:bCs/>
                <w:sz w:val="22"/>
                <w:szCs w:val="22"/>
                <w:lang w:val="en-US"/>
              </w:rPr>
              <w:t>Mean± Std. Deviation</w:t>
            </w:r>
          </w:p>
        </w:tc>
      </w:tr>
      <w:tr w:rsidR="00E74EFA" w:rsidRPr="007B1BB3" w14:paraId="5748EDE4" w14:textId="77777777" w:rsidTr="00A426D2">
        <w:trPr>
          <w:jc w:val="center"/>
        </w:trPr>
        <w:tc>
          <w:tcPr>
            <w:tcW w:w="2923" w:type="dxa"/>
            <w:tcBorders>
              <w:left w:val="nil"/>
              <w:right w:val="nil"/>
            </w:tcBorders>
            <w:shd w:val="clear" w:color="auto" w:fill="auto"/>
          </w:tcPr>
          <w:p w14:paraId="1052B2D9" w14:textId="77777777" w:rsidR="00E74EFA" w:rsidRPr="007B1BB3" w:rsidRDefault="00E74EFA" w:rsidP="00A426D2">
            <w:pPr>
              <w:jc w:val="center"/>
              <w:rPr>
                <w:rFonts w:ascii="Times New Roman" w:hAnsi="Times New Roman"/>
                <w:b/>
                <w:bCs/>
                <w:sz w:val="22"/>
                <w:szCs w:val="22"/>
                <w:lang w:val="en-US"/>
              </w:rPr>
            </w:pPr>
            <w:r w:rsidRPr="007B1BB3">
              <w:rPr>
                <w:rFonts w:ascii="Times New Roman" w:hAnsi="Times New Roman"/>
                <w:bCs/>
                <w:sz w:val="22"/>
                <w:szCs w:val="22"/>
                <w:lang w:val="en-US"/>
              </w:rPr>
              <w:t>Birth Weight (kg)</w:t>
            </w:r>
          </w:p>
        </w:tc>
        <w:tc>
          <w:tcPr>
            <w:tcW w:w="723" w:type="dxa"/>
            <w:tcBorders>
              <w:left w:val="nil"/>
              <w:bottom w:val="nil"/>
              <w:right w:val="nil"/>
            </w:tcBorders>
            <w:shd w:val="clear" w:color="auto" w:fill="auto"/>
          </w:tcPr>
          <w:p w14:paraId="4FA3D678"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F</w:t>
            </w:r>
          </w:p>
        </w:tc>
        <w:tc>
          <w:tcPr>
            <w:tcW w:w="1710" w:type="dxa"/>
            <w:tcBorders>
              <w:left w:val="nil"/>
              <w:bottom w:val="nil"/>
              <w:right w:val="nil"/>
            </w:tcBorders>
            <w:shd w:val="clear" w:color="auto" w:fill="auto"/>
          </w:tcPr>
          <w:p w14:paraId="5B6796CE"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Died</w:t>
            </w:r>
          </w:p>
        </w:tc>
        <w:tc>
          <w:tcPr>
            <w:tcW w:w="630" w:type="dxa"/>
            <w:tcBorders>
              <w:left w:val="nil"/>
              <w:bottom w:val="nil"/>
              <w:right w:val="nil"/>
            </w:tcBorders>
            <w:shd w:val="clear" w:color="auto" w:fill="FFFFFF"/>
          </w:tcPr>
          <w:p w14:paraId="3011352D"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5</w:t>
            </w:r>
          </w:p>
        </w:tc>
        <w:tc>
          <w:tcPr>
            <w:tcW w:w="3150" w:type="dxa"/>
            <w:tcBorders>
              <w:left w:val="nil"/>
              <w:bottom w:val="nil"/>
              <w:right w:val="nil"/>
            </w:tcBorders>
            <w:shd w:val="clear" w:color="auto" w:fill="auto"/>
          </w:tcPr>
          <w:p w14:paraId="1F31DF1C"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2.03±0.53a</w:t>
            </w:r>
          </w:p>
        </w:tc>
      </w:tr>
      <w:tr w:rsidR="00E74EFA" w:rsidRPr="007B1BB3" w14:paraId="3CE60B24" w14:textId="77777777" w:rsidTr="00A426D2">
        <w:trPr>
          <w:jc w:val="center"/>
        </w:trPr>
        <w:tc>
          <w:tcPr>
            <w:tcW w:w="2923" w:type="dxa"/>
            <w:shd w:val="clear" w:color="auto" w:fill="auto"/>
          </w:tcPr>
          <w:p w14:paraId="23DB30ED" w14:textId="77777777" w:rsidR="00E74EFA" w:rsidRPr="007B1BB3" w:rsidRDefault="00E74EFA" w:rsidP="00A426D2">
            <w:pPr>
              <w:rPr>
                <w:rFonts w:ascii="Times New Roman" w:hAnsi="Times New Roman"/>
                <w:b/>
                <w:bCs/>
                <w:sz w:val="22"/>
                <w:szCs w:val="22"/>
                <w:lang w:val="en-US"/>
              </w:rPr>
            </w:pPr>
          </w:p>
        </w:tc>
        <w:tc>
          <w:tcPr>
            <w:tcW w:w="723" w:type="dxa"/>
            <w:tcBorders>
              <w:top w:val="nil"/>
              <w:bottom w:val="nil"/>
            </w:tcBorders>
            <w:shd w:val="clear" w:color="auto" w:fill="auto"/>
          </w:tcPr>
          <w:p w14:paraId="2AF0B98F" w14:textId="77777777" w:rsidR="00E74EFA" w:rsidRPr="007B1BB3" w:rsidRDefault="00E74EFA" w:rsidP="00A426D2">
            <w:pPr>
              <w:jc w:val="center"/>
              <w:rPr>
                <w:rFonts w:ascii="Times New Roman" w:hAnsi="Times New Roman"/>
                <w:sz w:val="22"/>
                <w:szCs w:val="22"/>
                <w:lang w:val="en-US"/>
              </w:rPr>
            </w:pPr>
          </w:p>
        </w:tc>
        <w:tc>
          <w:tcPr>
            <w:tcW w:w="1710" w:type="dxa"/>
            <w:tcBorders>
              <w:top w:val="nil"/>
              <w:bottom w:val="nil"/>
            </w:tcBorders>
            <w:shd w:val="clear" w:color="auto" w:fill="auto"/>
          </w:tcPr>
          <w:p w14:paraId="700B6509"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Survived</w:t>
            </w:r>
          </w:p>
        </w:tc>
        <w:tc>
          <w:tcPr>
            <w:tcW w:w="630" w:type="dxa"/>
            <w:tcBorders>
              <w:top w:val="nil"/>
              <w:bottom w:val="nil"/>
            </w:tcBorders>
            <w:shd w:val="clear" w:color="auto" w:fill="FFFFFF"/>
          </w:tcPr>
          <w:p w14:paraId="002FEC0E"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70</w:t>
            </w:r>
          </w:p>
        </w:tc>
        <w:tc>
          <w:tcPr>
            <w:tcW w:w="3150" w:type="dxa"/>
            <w:tcBorders>
              <w:top w:val="nil"/>
              <w:bottom w:val="nil"/>
            </w:tcBorders>
            <w:shd w:val="clear" w:color="auto" w:fill="auto"/>
          </w:tcPr>
          <w:p w14:paraId="497F8A36"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2.40±0.41b</w:t>
            </w:r>
          </w:p>
        </w:tc>
      </w:tr>
      <w:tr w:rsidR="00E74EFA" w:rsidRPr="007B1BB3" w14:paraId="580853DC" w14:textId="77777777" w:rsidTr="00A426D2">
        <w:trPr>
          <w:jc w:val="center"/>
        </w:trPr>
        <w:tc>
          <w:tcPr>
            <w:tcW w:w="2923" w:type="dxa"/>
            <w:tcBorders>
              <w:left w:val="nil"/>
              <w:right w:val="nil"/>
            </w:tcBorders>
            <w:shd w:val="clear" w:color="auto" w:fill="auto"/>
          </w:tcPr>
          <w:p w14:paraId="60463DEA" w14:textId="77777777" w:rsidR="00E74EFA" w:rsidRPr="007B1BB3" w:rsidRDefault="00E74EFA" w:rsidP="00A426D2">
            <w:pPr>
              <w:rPr>
                <w:rFonts w:ascii="Times New Roman" w:hAnsi="Times New Roman"/>
                <w:b/>
                <w:bCs/>
                <w:sz w:val="22"/>
                <w:szCs w:val="22"/>
                <w:lang w:val="en-US"/>
              </w:rPr>
            </w:pPr>
          </w:p>
        </w:tc>
        <w:tc>
          <w:tcPr>
            <w:tcW w:w="723" w:type="dxa"/>
            <w:tcBorders>
              <w:top w:val="nil"/>
              <w:left w:val="nil"/>
              <w:bottom w:val="single" w:sz="4" w:space="0" w:color="auto"/>
              <w:right w:val="nil"/>
            </w:tcBorders>
            <w:shd w:val="clear" w:color="auto" w:fill="auto"/>
          </w:tcPr>
          <w:p w14:paraId="01C2320C" w14:textId="77777777" w:rsidR="00E74EFA" w:rsidRPr="007B1BB3" w:rsidRDefault="00E74EFA" w:rsidP="00A426D2">
            <w:pPr>
              <w:jc w:val="center"/>
              <w:rPr>
                <w:rFonts w:ascii="Times New Roman" w:hAnsi="Times New Roman"/>
                <w:sz w:val="22"/>
                <w:szCs w:val="22"/>
                <w:lang w:val="en-US"/>
              </w:rPr>
            </w:pPr>
          </w:p>
        </w:tc>
        <w:tc>
          <w:tcPr>
            <w:tcW w:w="1710" w:type="dxa"/>
            <w:tcBorders>
              <w:top w:val="nil"/>
              <w:left w:val="nil"/>
              <w:bottom w:val="single" w:sz="4" w:space="0" w:color="auto"/>
              <w:right w:val="nil"/>
            </w:tcBorders>
            <w:shd w:val="clear" w:color="auto" w:fill="auto"/>
          </w:tcPr>
          <w:p w14:paraId="1206A964"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630" w:type="dxa"/>
            <w:tcBorders>
              <w:top w:val="nil"/>
              <w:left w:val="nil"/>
              <w:bottom w:val="single" w:sz="4" w:space="0" w:color="auto"/>
              <w:right w:val="nil"/>
            </w:tcBorders>
            <w:shd w:val="clear" w:color="auto" w:fill="FFFFFF"/>
          </w:tcPr>
          <w:p w14:paraId="249D093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75</w:t>
            </w:r>
          </w:p>
        </w:tc>
        <w:tc>
          <w:tcPr>
            <w:tcW w:w="3150" w:type="dxa"/>
            <w:tcBorders>
              <w:top w:val="nil"/>
              <w:left w:val="nil"/>
              <w:bottom w:val="single" w:sz="4" w:space="0" w:color="auto"/>
              <w:right w:val="nil"/>
            </w:tcBorders>
            <w:shd w:val="clear" w:color="auto" w:fill="auto"/>
          </w:tcPr>
          <w:p w14:paraId="37767F8F"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2.37±0.43</w:t>
            </w:r>
          </w:p>
        </w:tc>
      </w:tr>
      <w:tr w:rsidR="00E74EFA" w:rsidRPr="007B1BB3" w14:paraId="6F8DE6B5" w14:textId="77777777" w:rsidTr="00A426D2">
        <w:trPr>
          <w:jc w:val="center"/>
        </w:trPr>
        <w:tc>
          <w:tcPr>
            <w:tcW w:w="2923" w:type="dxa"/>
            <w:shd w:val="clear" w:color="auto" w:fill="auto"/>
          </w:tcPr>
          <w:p w14:paraId="528600A1" w14:textId="77777777" w:rsidR="00E74EFA" w:rsidRPr="007B1BB3" w:rsidRDefault="00E74EFA" w:rsidP="00A426D2">
            <w:pPr>
              <w:rPr>
                <w:rFonts w:ascii="Times New Roman" w:hAnsi="Times New Roman"/>
                <w:b/>
                <w:bCs/>
                <w:sz w:val="22"/>
                <w:szCs w:val="22"/>
                <w:lang w:val="en-US"/>
              </w:rPr>
            </w:pPr>
          </w:p>
        </w:tc>
        <w:tc>
          <w:tcPr>
            <w:tcW w:w="723" w:type="dxa"/>
            <w:tcBorders>
              <w:top w:val="single" w:sz="4" w:space="0" w:color="auto"/>
            </w:tcBorders>
            <w:shd w:val="clear" w:color="auto" w:fill="auto"/>
          </w:tcPr>
          <w:p w14:paraId="79D2F4EE"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M</w:t>
            </w:r>
          </w:p>
        </w:tc>
        <w:tc>
          <w:tcPr>
            <w:tcW w:w="1710" w:type="dxa"/>
            <w:tcBorders>
              <w:top w:val="single" w:sz="4" w:space="0" w:color="auto"/>
            </w:tcBorders>
            <w:shd w:val="clear" w:color="auto" w:fill="auto"/>
          </w:tcPr>
          <w:p w14:paraId="2D0B4380"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Died</w:t>
            </w:r>
          </w:p>
        </w:tc>
        <w:tc>
          <w:tcPr>
            <w:tcW w:w="630" w:type="dxa"/>
            <w:tcBorders>
              <w:top w:val="single" w:sz="4" w:space="0" w:color="auto"/>
            </w:tcBorders>
            <w:shd w:val="clear" w:color="auto" w:fill="FFFFFF"/>
          </w:tcPr>
          <w:p w14:paraId="242954B4"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8</w:t>
            </w:r>
          </w:p>
        </w:tc>
        <w:tc>
          <w:tcPr>
            <w:tcW w:w="3150" w:type="dxa"/>
            <w:tcBorders>
              <w:top w:val="single" w:sz="4" w:space="0" w:color="auto"/>
            </w:tcBorders>
            <w:shd w:val="clear" w:color="auto" w:fill="auto"/>
          </w:tcPr>
          <w:p w14:paraId="60A330A4"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2.32±0.57a</w:t>
            </w:r>
          </w:p>
        </w:tc>
      </w:tr>
      <w:tr w:rsidR="00E74EFA" w:rsidRPr="007B1BB3" w14:paraId="3F3B8AB8" w14:textId="77777777" w:rsidTr="00A426D2">
        <w:trPr>
          <w:jc w:val="center"/>
        </w:trPr>
        <w:tc>
          <w:tcPr>
            <w:tcW w:w="2923" w:type="dxa"/>
            <w:tcBorders>
              <w:left w:val="nil"/>
              <w:right w:val="nil"/>
            </w:tcBorders>
            <w:shd w:val="clear" w:color="auto" w:fill="auto"/>
          </w:tcPr>
          <w:p w14:paraId="31D89382" w14:textId="77777777" w:rsidR="00E74EFA" w:rsidRPr="007B1BB3" w:rsidRDefault="00E74EFA" w:rsidP="00A426D2">
            <w:pPr>
              <w:rPr>
                <w:rFonts w:ascii="Times New Roman" w:hAnsi="Times New Roman"/>
                <w:b/>
                <w:bCs/>
                <w:sz w:val="22"/>
                <w:szCs w:val="22"/>
                <w:lang w:val="en-US"/>
              </w:rPr>
            </w:pPr>
          </w:p>
        </w:tc>
        <w:tc>
          <w:tcPr>
            <w:tcW w:w="723" w:type="dxa"/>
            <w:tcBorders>
              <w:left w:val="nil"/>
              <w:bottom w:val="nil"/>
              <w:right w:val="nil"/>
            </w:tcBorders>
            <w:shd w:val="clear" w:color="auto" w:fill="auto"/>
          </w:tcPr>
          <w:p w14:paraId="5C9FAF54" w14:textId="77777777" w:rsidR="00E74EFA" w:rsidRPr="007B1BB3" w:rsidRDefault="00E74EFA" w:rsidP="00A426D2">
            <w:pPr>
              <w:jc w:val="center"/>
              <w:rPr>
                <w:rFonts w:ascii="Times New Roman" w:hAnsi="Times New Roman"/>
                <w:sz w:val="22"/>
                <w:szCs w:val="22"/>
                <w:lang w:val="en-US"/>
              </w:rPr>
            </w:pPr>
          </w:p>
        </w:tc>
        <w:tc>
          <w:tcPr>
            <w:tcW w:w="1710" w:type="dxa"/>
            <w:tcBorders>
              <w:left w:val="nil"/>
              <w:bottom w:val="nil"/>
              <w:right w:val="nil"/>
            </w:tcBorders>
            <w:shd w:val="clear" w:color="auto" w:fill="auto"/>
          </w:tcPr>
          <w:p w14:paraId="7515FFD5"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Survived</w:t>
            </w:r>
          </w:p>
        </w:tc>
        <w:tc>
          <w:tcPr>
            <w:tcW w:w="630" w:type="dxa"/>
            <w:tcBorders>
              <w:left w:val="nil"/>
              <w:bottom w:val="nil"/>
              <w:right w:val="nil"/>
            </w:tcBorders>
            <w:shd w:val="clear" w:color="auto" w:fill="FFFFFF"/>
          </w:tcPr>
          <w:p w14:paraId="680471CE"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70</w:t>
            </w:r>
          </w:p>
        </w:tc>
        <w:tc>
          <w:tcPr>
            <w:tcW w:w="3150" w:type="dxa"/>
            <w:tcBorders>
              <w:left w:val="nil"/>
              <w:bottom w:val="nil"/>
              <w:right w:val="nil"/>
            </w:tcBorders>
            <w:shd w:val="clear" w:color="auto" w:fill="auto"/>
          </w:tcPr>
          <w:p w14:paraId="0D8EED8A"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2.46±0.27b</w:t>
            </w:r>
          </w:p>
        </w:tc>
      </w:tr>
      <w:tr w:rsidR="00E74EFA" w:rsidRPr="007B1BB3" w14:paraId="0DBA22B1" w14:textId="77777777" w:rsidTr="00A426D2">
        <w:trPr>
          <w:jc w:val="center"/>
        </w:trPr>
        <w:tc>
          <w:tcPr>
            <w:tcW w:w="2923" w:type="dxa"/>
            <w:shd w:val="clear" w:color="auto" w:fill="auto"/>
          </w:tcPr>
          <w:p w14:paraId="6A458889" w14:textId="77777777" w:rsidR="00E74EFA" w:rsidRPr="007B1BB3" w:rsidRDefault="00E74EFA" w:rsidP="00A426D2">
            <w:pPr>
              <w:rPr>
                <w:rFonts w:ascii="Times New Roman" w:hAnsi="Times New Roman"/>
                <w:b/>
                <w:bCs/>
                <w:sz w:val="22"/>
                <w:szCs w:val="22"/>
                <w:lang w:val="en-US"/>
              </w:rPr>
            </w:pPr>
          </w:p>
        </w:tc>
        <w:tc>
          <w:tcPr>
            <w:tcW w:w="723" w:type="dxa"/>
            <w:tcBorders>
              <w:top w:val="nil"/>
              <w:bottom w:val="single" w:sz="4" w:space="0" w:color="auto"/>
            </w:tcBorders>
            <w:shd w:val="clear" w:color="auto" w:fill="auto"/>
          </w:tcPr>
          <w:p w14:paraId="0893EBDB" w14:textId="77777777" w:rsidR="00E74EFA" w:rsidRPr="007B1BB3" w:rsidRDefault="00E74EFA" w:rsidP="00A426D2">
            <w:pPr>
              <w:jc w:val="center"/>
              <w:rPr>
                <w:rFonts w:ascii="Times New Roman" w:hAnsi="Times New Roman"/>
                <w:sz w:val="22"/>
                <w:szCs w:val="22"/>
                <w:lang w:val="en-US"/>
              </w:rPr>
            </w:pPr>
          </w:p>
        </w:tc>
        <w:tc>
          <w:tcPr>
            <w:tcW w:w="1710" w:type="dxa"/>
            <w:tcBorders>
              <w:top w:val="nil"/>
              <w:bottom w:val="single" w:sz="4" w:space="0" w:color="auto"/>
            </w:tcBorders>
            <w:shd w:val="clear" w:color="auto" w:fill="auto"/>
          </w:tcPr>
          <w:p w14:paraId="2DCBDC3E"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630" w:type="dxa"/>
            <w:tcBorders>
              <w:top w:val="nil"/>
              <w:bottom w:val="single" w:sz="4" w:space="0" w:color="auto"/>
            </w:tcBorders>
            <w:shd w:val="clear" w:color="auto" w:fill="FFFFFF"/>
          </w:tcPr>
          <w:p w14:paraId="00CD0C65"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78</w:t>
            </w:r>
          </w:p>
        </w:tc>
        <w:tc>
          <w:tcPr>
            <w:tcW w:w="3150" w:type="dxa"/>
            <w:tcBorders>
              <w:top w:val="nil"/>
              <w:bottom w:val="single" w:sz="4" w:space="0" w:color="auto"/>
            </w:tcBorders>
            <w:shd w:val="clear" w:color="auto" w:fill="auto"/>
          </w:tcPr>
          <w:p w14:paraId="5561384F"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2.45±0.31</w:t>
            </w:r>
          </w:p>
        </w:tc>
      </w:tr>
      <w:tr w:rsidR="00E74EFA" w:rsidRPr="007B1BB3" w14:paraId="2207F051" w14:textId="77777777" w:rsidTr="00A426D2">
        <w:trPr>
          <w:jc w:val="center"/>
        </w:trPr>
        <w:tc>
          <w:tcPr>
            <w:tcW w:w="2923" w:type="dxa"/>
            <w:tcBorders>
              <w:left w:val="nil"/>
              <w:right w:val="nil"/>
            </w:tcBorders>
            <w:shd w:val="clear" w:color="auto" w:fill="auto"/>
          </w:tcPr>
          <w:p w14:paraId="38D1A622" w14:textId="77777777" w:rsidR="00E74EFA" w:rsidRPr="007B1BB3" w:rsidRDefault="00E74EFA" w:rsidP="00A426D2">
            <w:pPr>
              <w:rPr>
                <w:rFonts w:ascii="Times New Roman" w:hAnsi="Times New Roman"/>
                <w:b/>
                <w:bCs/>
                <w:sz w:val="22"/>
                <w:szCs w:val="22"/>
                <w:lang w:val="en-US"/>
              </w:rPr>
            </w:pPr>
          </w:p>
        </w:tc>
        <w:tc>
          <w:tcPr>
            <w:tcW w:w="723" w:type="dxa"/>
            <w:tcBorders>
              <w:top w:val="single" w:sz="4" w:space="0" w:color="auto"/>
              <w:left w:val="nil"/>
              <w:right w:val="nil"/>
            </w:tcBorders>
            <w:shd w:val="clear" w:color="auto" w:fill="auto"/>
          </w:tcPr>
          <w:p w14:paraId="5DDF4B47"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1710" w:type="dxa"/>
            <w:tcBorders>
              <w:top w:val="single" w:sz="4" w:space="0" w:color="auto"/>
              <w:left w:val="nil"/>
              <w:right w:val="nil"/>
            </w:tcBorders>
            <w:shd w:val="clear" w:color="auto" w:fill="auto"/>
          </w:tcPr>
          <w:p w14:paraId="5A57D655"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Died</w:t>
            </w:r>
          </w:p>
        </w:tc>
        <w:tc>
          <w:tcPr>
            <w:tcW w:w="630" w:type="dxa"/>
            <w:tcBorders>
              <w:top w:val="single" w:sz="4" w:space="0" w:color="auto"/>
              <w:left w:val="nil"/>
              <w:right w:val="nil"/>
            </w:tcBorders>
            <w:shd w:val="clear" w:color="auto" w:fill="FFFFFF"/>
          </w:tcPr>
          <w:p w14:paraId="76C65829"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13</w:t>
            </w:r>
          </w:p>
        </w:tc>
        <w:tc>
          <w:tcPr>
            <w:tcW w:w="3150" w:type="dxa"/>
            <w:tcBorders>
              <w:top w:val="single" w:sz="4" w:space="0" w:color="auto"/>
              <w:left w:val="nil"/>
              <w:right w:val="nil"/>
            </w:tcBorders>
            <w:shd w:val="clear" w:color="auto" w:fill="auto"/>
          </w:tcPr>
          <w:p w14:paraId="32312291"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2.21±0.55a</w:t>
            </w:r>
          </w:p>
        </w:tc>
      </w:tr>
      <w:tr w:rsidR="00E74EFA" w:rsidRPr="007B1BB3" w14:paraId="14EA96D9" w14:textId="77777777" w:rsidTr="00A426D2">
        <w:trPr>
          <w:jc w:val="center"/>
        </w:trPr>
        <w:tc>
          <w:tcPr>
            <w:tcW w:w="2923" w:type="dxa"/>
            <w:shd w:val="clear" w:color="auto" w:fill="auto"/>
          </w:tcPr>
          <w:p w14:paraId="259B0C86" w14:textId="77777777" w:rsidR="00E74EFA" w:rsidRPr="007B1BB3" w:rsidRDefault="00E74EFA" w:rsidP="00A426D2">
            <w:pPr>
              <w:rPr>
                <w:rFonts w:ascii="Times New Roman" w:hAnsi="Times New Roman"/>
                <w:b/>
                <w:bCs/>
                <w:sz w:val="22"/>
                <w:szCs w:val="22"/>
                <w:lang w:val="en-US"/>
              </w:rPr>
            </w:pPr>
          </w:p>
        </w:tc>
        <w:tc>
          <w:tcPr>
            <w:tcW w:w="723" w:type="dxa"/>
            <w:shd w:val="clear" w:color="auto" w:fill="auto"/>
          </w:tcPr>
          <w:p w14:paraId="483C33E4" w14:textId="77777777" w:rsidR="00E74EFA" w:rsidRPr="007B1BB3" w:rsidRDefault="00E74EFA" w:rsidP="00A426D2">
            <w:pPr>
              <w:jc w:val="center"/>
              <w:rPr>
                <w:rFonts w:ascii="Times New Roman" w:hAnsi="Times New Roman"/>
                <w:sz w:val="22"/>
                <w:szCs w:val="22"/>
                <w:lang w:val="en-US"/>
              </w:rPr>
            </w:pPr>
          </w:p>
        </w:tc>
        <w:tc>
          <w:tcPr>
            <w:tcW w:w="1710" w:type="dxa"/>
            <w:shd w:val="clear" w:color="auto" w:fill="auto"/>
          </w:tcPr>
          <w:p w14:paraId="489F890B"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Survived</w:t>
            </w:r>
          </w:p>
        </w:tc>
        <w:tc>
          <w:tcPr>
            <w:tcW w:w="630" w:type="dxa"/>
            <w:shd w:val="clear" w:color="auto" w:fill="FFFFFF"/>
          </w:tcPr>
          <w:p w14:paraId="2B595552"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140</w:t>
            </w:r>
          </w:p>
        </w:tc>
        <w:tc>
          <w:tcPr>
            <w:tcW w:w="3150" w:type="dxa"/>
            <w:shd w:val="clear" w:color="auto" w:fill="auto"/>
          </w:tcPr>
          <w:p w14:paraId="1D2AFAF7"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2.43±0.35b</w:t>
            </w:r>
          </w:p>
        </w:tc>
      </w:tr>
      <w:tr w:rsidR="00E74EFA" w:rsidRPr="007B1BB3" w14:paraId="4B7F1A89" w14:textId="77777777" w:rsidTr="00A426D2">
        <w:trPr>
          <w:jc w:val="center"/>
        </w:trPr>
        <w:tc>
          <w:tcPr>
            <w:tcW w:w="2923" w:type="dxa"/>
            <w:tcBorders>
              <w:left w:val="nil"/>
              <w:right w:val="nil"/>
            </w:tcBorders>
            <w:shd w:val="clear" w:color="auto" w:fill="auto"/>
          </w:tcPr>
          <w:p w14:paraId="06A9B064" w14:textId="77777777" w:rsidR="00E74EFA" w:rsidRPr="007B1BB3" w:rsidRDefault="00E74EFA" w:rsidP="00A426D2">
            <w:pPr>
              <w:rPr>
                <w:rFonts w:ascii="Times New Roman" w:hAnsi="Times New Roman"/>
                <w:b/>
                <w:bCs/>
                <w:sz w:val="22"/>
                <w:szCs w:val="22"/>
                <w:lang w:val="en-US"/>
              </w:rPr>
            </w:pPr>
          </w:p>
        </w:tc>
        <w:tc>
          <w:tcPr>
            <w:tcW w:w="723" w:type="dxa"/>
            <w:tcBorders>
              <w:left w:val="nil"/>
              <w:right w:val="nil"/>
            </w:tcBorders>
            <w:shd w:val="clear" w:color="auto" w:fill="auto"/>
          </w:tcPr>
          <w:p w14:paraId="36E0B097" w14:textId="77777777" w:rsidR="00E74EFA" w:rsidRPr="007B1BB3" w:rsidRDefault="00E74EFA" w:rsidP="00A426D2">
            <w:pPr>
              <w:jc w:val="center"/>
              <w:rPr>
                <w:rFonts w:ascii="Times New Roman" w:hAnsi="Times New Roman"/>
                <w:sz w:val="22"/>
                <w:szCs w:val="22"/>
                <w:lang w:val="en-US"/>
              </w:rPr>
            </w:pPr>
          </w:p>
        </w:tc>
        <w:tc>
          <w:tcPr>
            <w:tcW w:w="1710" w:type="dxa"/>
            <w:tcBorders>
              <w:left w:val="nil"/>
              <w:right w:val="nil"/>
            </w:tcBorders>
            <w:shd w:val="clear" w:color="auto" w:fill="auto"/>
          </w:tcPr>
          <w:p w14:paraId="64E35689"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Total</w:t>
            </w:r>
          </w:p>
        </w:tc>
        <w:tc>
          <w:tcPr>
            <w:tcW w:w="630" w:type="dxa"/>
            <w:tcBorders>
              <w:left w:val="nil"/>
              <w:right w:val="nil"/>
            </w:tcBorders>
            <w:shd w:val="clear" w:color="auto" w:fill="FFFFFF"/>
          </w:tcPr>
          <w:p w14:paraId="007BC321"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153</w:t>
            </w:r>
          </w:p>
        </w:tc>
        <w:tc>
          <w:tcPr>
            <w:tcW w:w="3150" w:type="dxa"/>
            <w:tcBorders>
              <w:left w:val="nil"/>
              <w:right w:val="nil"/>
            </w:tcBorders>
            <w:shd w:val="clear" w:color="auto" w:fill="auto"/>
          </w:tcPr>
          <w:p w14:paraId="26F9780C" w14:textId="77777777" w:rsidR="00E74EFA" w:rsidRPr="007B1BB3" w:rsidRDefault="00E74EFA" w:rsidP="00A426D2">
            <w:pPr>
              <w:jc w:val="center"/>
              <w:rPr>
                <w:rFonts w:ascii="Times New Roman" w:hAnsi="Times New Roman"/>
                <w:sz w:val="22"/>
                <w:szCs w:val="22"/>
                <w:lang w:val="en-US"/>
              </w:rPr>
            </w:pPr>
            <w:r w:rsidRPr="007B1BB3">
              <w:rPr>
                <w:rFonts w:ascii="Times New Roman" w:hAnsi="Times New Roman"/>
                <w:sz w:val="22"/>
                <w:szCs w:val="22"/>
                <w:lang w:val="en-US"/>
              </w:rPr>
              <w:t>2.41±0.37</w:t>
            </w:r>
          </w:p>
        </w:tc>
      </w:tr>
    </w:tbl>
    <w:p w14:paraId="7AC48016" w14:textId="0FBD14EE" w:rsidR="00E74EFA" w:rsidRPr="007B1BB3" w:rsidRDefault="00E74EFA" w:rsidP="00124EBD">
      <w:pPr>
        <w:tabs>
          <w:tab w:val="center" w:pos="4680"/>
        </w:tabs>
        <w:rPr>
          <w:rFonts w:ascii="Times New Roman" w:hAnsi="Times New Roman"/>
          <w:i/>
          <w:sz w:val="22"/>
          <w:szCs w:val="22"/>
          <w:lang w:val="en-US"/>
        </w:rPr>
        <w:sectPr w:rsidR="00E74EFA" w:rsidRPr="007B1BB3" w:rsidSect="00F23382">
          <w:type w:val="continuous"/>
          <w:pgSz w:w="11907" w:h="16839" w:code="9"/>
          <w:pgMar w:top="1440" w:right="1440" w:bottom="1440" w:left="1440" w:header="720" w:footer="720" w:gutter="0"/>
          <w:cols w:space="720"/>
          <w:docGrid w:linePitch="360"/>
        </w:sectPr>
      </w:pPr>
      <w:r w:rsidRPr="007B1BB3">
        <w:rPr>
          <w:rFonts w:ascii="Times New Roman" w:hAnsi="Times New Roman"/>
          <w:i/>
          <w:sz w:val="22"/>
          <w:szCs w:val="22"/>
          <w:lang w:val="en-US"/>
        </w:rPr>
        <w:t xml:space="preserve">Different letters (a and b) bearing different superscripts in a column show significant differences (p&lt;0.05); N </w:t>
      </w:r>
      <w:r w:rsidRPr="007B1BB3">
        <w:rPr>
          <w:rFonts w:ascii="Times New Roman" w:hAnsi="Times New Roman"/>
          <w:sz w:val="22"/>
          <w:szCs w:val="22"/>
          <w:lang w:val="en-US"/>
        </w:rPr>
        <w:t xml:space="preserve">= </w:t>
      </w:r>
      <w:r w:rsidRPr="007B1BB3">
        <w:rPr>
          <w:rFonts w:ascii="Times New Roman" w:hAnsi="Times New Roman"/>
          <w:i/>
          <w:sz w:val="22"/>
          <w:szCs w:val="22"/>
          <w:lang w:val="en-US"/>
        </w:rPr>
        <w:t>number of animals in each category</w:t>
      </w:r>
    </w:p>
    <w:p w14:paraId="6B816225" w14:textId="19280C80" w:rsidR="00E74EFA" w:rsidRPr="007B1BB3" w:rsidRDefault="00E74EFA" w:rsidP="00E74EFA">
      <w:pPr>
        <w:rPr>
          <w:rFonts w:ascii="Times New Roman" w:hAnsi="Times New Roman"/>
          <w:sz w:val="22"/>
          <w:szCs w:val="22"/>
          <w:lang w:val="en-US"/>
        </w:rPr>
      </w:pPr>
    </w:p>
    <w:p w14:paraId="3B7173C3" w14:textId="354591AC"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Based on the result, the average serum immunoglobulins level of surviving lambs (31.71±12.88 ZST units) were significantly (P&lt;0.05) higher than those that died during the neonatal period (12.77±5.25 ZST units. This result is similar with the findings recorded by </w:t>
      </w:r>
      <w:r w:rsidRPr="007B1BB3">
        <w:rPr>
          <w:rFonts w:ascii="Times New Roman" w:hAnsi="Times New Roman"/>
          <w:bCs/>
          <w:sz w:val="22"/>
          <w:szCs w:val="22"/>
          <w:lang w:val="en-US"/>
        </w:rPr>
        <w:t>Boucher (</w:t>
      </w:r>
      <w:r w:rsidRPr="007B1BB3">
        <w:rPr>
          <w:rFonts w:ascii="Times New Roman" w:hAnsi="Times New Roman"/>
          <w:sz w:val="22"/>
          <w:szCs w:val="22"/>
          <w:lang w:val="en-US"/>
        </w:rPr>
        <w:t xml:space="preserve">2014) who reported a highly significant relationship (P &lt; 0.01) between serum immunoglobulin concentrations and lamb survival. According to </w:t>
      </w:r>
      <w:r w:rsidRPr="007B1BB3">
        <w:rPr>
          <w:rFonts w:ascii="Times New Roman" w:hAnsi="Times New Roman"/>
          <w:bCs/>
          <w:sz w:val="22"/>
          <w:szCs w:val="22"/>
          <w:lang w:val="en-US"/>
        </w:rPr>
        <w:t>Boucher (</w:t>
      </w:r>
      <w:r w:rsidRPr="007B1BB3">
        <w:rPr>
          <w:rFonts w:ascii="Times New Roman" w:hAnsi="Times New Roman"/>
          <w:sz w:val="22"/>
          <w:szCs w:val="22"/>
          <w:lang w:val="en-US"/>
        </w:rPr>
        <w:t xml:space="preserve">2014), the average serum immunoglobulin concentration of the lambs that survived was 10.99 ± 0.69 mg/mL and the average serum concentration of the lambs that died was 2.77 ± 2.08 mg/ml. Despite the differences in the units of measurements between </w:t>
      </w:r>
      <w:r w:rsidRPr="007B1BB3">
        <w:rPr>
          <w:rFonts w:ascii="Times New Roman" w:hAnsi="Times New Roman"/>
          <w:bCs/>
          <w:sz w:val="22"/>
          <w:szCs w:val="22"/>
          <w:lang w:val="en-US"/>
        </w:rPr>
        <w:t>Boucher (</w:t>
      </w:r>
      <w:r w:rsidRPr="007B1BB3">
        <w:rPr>
          <w:rFonts w:ascii="Times New Roman" w:hAnsi="Times New Roman"/>
          <w:sz w:val="22"/>
          <w:szCs w:val="22"/>
          <w:lang w:val="en-US"/>
        </w:rPr>
        <w:t>2014) and this study (ZST units), both findings indicate that the death of neonatal lambs becomes higher when their serum immunoglobulin drops to a very lower level.</w:t>
      </w:r>
    </w:p>
    <w:p w14:paraId="18C98F89" w14:textId="77777777" w:rsidR="00124EBD"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This is also consistent with other reports (Khalaf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1979; Gilbert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1988) of &lt; 10 mg IgG/mL for failure of or inadequate </w:t>
      </w:r>
      <w:r w:rsidRPr="007B1BB3">
        <w:rPr>
          <w:rFonts w:ascii="Times New Roman" w:hAnsi="Times New Roman"/>
          <w:sz w:val="22"/>
          <w:szCs w:val="22"/>
          <w:lang w:val="en-US"/>
        </w:rPr>
        <w:t xml:space="preserve">transfer of passive immunity. Gilbert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(1988) found that mortality was three to four times higher in lambs with serum IgG concentrations of &lt; 10 mg/ml. Khalaf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(1979) found lambs that survived beyond 10 days had a serum IgG concentration of &gt; 20 mg/mL at 24 h of age, compared to </w:t>
      </w:r>
    </w:p>
    <w:p w14:paraId="5C31DEE1" w14:textId="77777777" w:rsidR="00124EBD" w:rsidRPr="007B1BB3" w:rsidRDefault="00124EBD" w:rsidP="00E74EFA">
      <w:pPr>
        <w:autoSpaceDE w:val="0"/>
        <w:autoSpaceDN w:val="0"/>
        <w:adjustRightInd w:val="0"/>
        <w:jc w:val="both"/>
        <w:rPr>
          <w:rFonts w:ascii="Times New Roman" w:hAnsi="Times New Roman"/>
          <w:sz w:val="22"/>
          <w:szCs w:val="22"/>
          <w:lang w:val="en-US"/>
        </w:rPr>
      </w:pPr>
    </w:p>
    <w:p w14:paraId="7454CB86" w14:textId="079437EB"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lambs that died which had &lt; 18 mg /mL at 24 h of age. </w:t>
      </w:r>
    </w:p>
    <w:p w14:paraId="44FC3281" w14:textId="12A1E0CF"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In addition to this finding, Tizard (1992) indicated that antibodies from ruminant colostrum play a significant role in the defense mechanism of newborn lambs until their own immune systems are primed and produce a protective level of antibodies. Tabatabaei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(2013) also found that lambs that died had lower serum immunoglobulin concentrations than lambs that survived. Ahmad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2000) indicated that low absorption of immunoglobulins often results in high risk of mortality and Murphy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2014) reported that failure to acquire passive immunity can be directly responsible for half of all neonatal </w:t>
      </w:r>
      <w:r w:rsidRPr="007B1BB3">
        <w:rPr>
          <w:rFonts w:ascii="Times New Roman" w:hAnsi="Times New Roman"/>
          <w:sz w:val="22"/>
          <w:szCs w:val="22"/>
          <w:lang w:val="en-US"/>
        </w:rPr>
        <w:lastRenderedPageBreak/>
        <w:t xml:space="preserve">mortalities. </w:t>
      </w:r>
      <w:proofErr w:type="spellStart"/>
      <w:r w:rsidRPr="007B1BB3">
        <w:rPr>
          <w:rFonts w:ascii="Times New Roman" w:hAnsi="Times New Roman"/>
          <w:sz w:val="22"/>
          <w:szCs w:val="22"/>
          <w:lang w:val="en-US"/>
        </w:rPr>
        <w:t>Vatankhah</w:t>
      </w:r>
      <w:proofErr w:type="spellEnd"/>
      <w:r w:rsidRPr="007B1BB3">
        <w:rPr>
          <w:rFonts w:ascii="Times New Roman" w:hAnsi="Times New Roman"/>
          <w:sz w:val="22"/>
          <w:szCs w:val="22"/>
          <w:lang w:val="en-US"/>
        </w:rPr>
        <w:t xml:space="preserve"> (2013) reported mortality rates of 67% in lambs deprived of colostrum compared to 13% in lambs that consumed colostrum. However, based on his work on factors affecting morbidity and mortality of the Ethiopian highland sheep in Debre Birhan area, Bekele et al (1992) reported no significant differences between mortality during the neonatal period and immunoglobulins concentration.</w:t>
      </w:r>
    </w:p>
    <w:p w14:paraId="1A2A69CA" w14:textId="7777777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In the present study, six lambs out of thirteen (46.15%) showed sign of diarrhea, before death; while four (30.77%) died after signs of a respiratory disorder and the rest three died with no specific clinical signs. This finding is similar with the studies conducted by </w:t>
      </w:r>
      <w:proofErr w:type="spellStart"/>
      <w:r w:rsidRPr="007B1BB3">
        <w:rPr>
          <w:rFonts w:ascii="Times New Roman" w:hAnsi="Times New Roman"/>
          <w:sz w:val="22"/>
          <w:szCs w:val="22"/>
          <w:lang w:val="en-US"/>
        </w:rPr>
        <w:t>Britti</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2005), </w:t>
      </w:r>
      <w:proofErr w:type="spellStart"/>
      <w:r w:rsidRPr="007B1BB3">
        <w:rPr>
          <w:rFonts w:ascii="Times New Roman" w:hAnsi="Times New Roman"/>
          <w:sz w:val="22"/>
          <w:szCs w:val="22"/>
          <w:lang w:val="en-US"/>
        </w:rPr>
        <w:t>Brujeni</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(2010), Vandeputte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2011) and Mech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2011) and which reported that failure of passive immune transfer predisposes the neonates to diseases due to them being </w:t>
      </w:r>
      <w:proofErr w:type="spellStart"/>
      <w:r w:rsidRPr="007B1BB3">
        <w:rPr>
          <w:rFonts w:ascii="Times New Roman" w:hAnsi="Times New Roman"/>
          <w:sz w:val="22"/>
          <w:szCs w:val="22"/>
          <w:lang w:val="en-US"/>
        </w:rPr>
        <w:t>hypogammaglobulinaemic</w:t>
      </w:r>
      <w:proofErr w:type="spellEnd"/>
      <w:r w:rsidRPr="007B1BB3">
        <w:rPr>
          <w:rFonts w:ascii="Times New Roman" w:hAnsi="Times New Roman"/>
          <w:sz w:val="22"/>
          <w:szCs w:val="22"/>
          <w:lang w:val="en-US"/>
        </w:rPr>
        <w:t xml:space="preserve">. According to Thompson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2013), low absorption of immunoglobulins often results in an increase in diseases such as </w:t>
      </w:r>
      <w:proofErr w:type="spellStart"/>
      <w:r w:rsidRPr="007B1BB3">
        <w:rPr>
          <w:rFonts w:ascii="Times New Roman" w:hAnsi="Times New Roman"/>
          <w:sz w:val="22"/>
          <w:szCs w:val="22"/>
          <w:lang w:val="en-US"/>
        </w:rPr>
        <w:t>diarrhoea</w:t>
      </w:r>
      <w:proofErr w:type="spellEnd"/>
      <w:r w:rsidRPr="007B1BB3">
        <w:rPr>
          <w:rFonts w:ascii="Times New Roman" w:hAnsi="Times New Roman"/>
          <w:sz w:val="22"/>
          <w:szCs w:val="22"/>
          <w:lang w:val="en-US"/>
        </w:rPr>
        <w:t xml:space="preserve">, enteritis, </w:t>
      </w:r>
      <w:proofErr w:type="spellStart"/>
      <w:r w:rsidRPr="007B1BB3">
        <w:rPr>
          <w:rFonts w:ascii="Times New Roman" w:hAnsi="Times New Roman"/>
          <w:sz w:val="22"/>
          <w:szCs w:val="22"/>
          <w:lang w:val="en-US"/>
        </w:rPr>
        <w:t>septicaemia</w:t>
      </w:r>
      <w:proofErr w:type="spellEnd"/>
      <w:r w:rsidRPr="007B1BB3">
        <w:rPr>
          <w:rFonts w:ascii="Times New Roman" w:hAnsi="Times New Roman"/>
          <w:sz w:val="22"/>
          <w:szCs w:val="22"/>
          <w:lang w:val="en-US"/>
        </w:rPr>
        <w:t>, arthritis and pneumonia.</w:t>
      </w:r>
    </w:p>
    <w:p w14:paraId="68292593"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6AA10558" w14:textId="0CA4DCF3"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When sex variation of lambs is considered, more male lambs have been died than their female members however, the relationship between sex of lambs and survival was not found statistically significant. Similarly, higher mortality in male lambs compared to female lambs has been reported in </w:t>
      </w:r>
      <w:proofErr w:type="spellStart"/>
      <w:r w:rsidRPr="007B1BB3">
        <w:rPr>
          <w:rFonts w:ascii="Times New Roman" w:hAnsi="Times New Roman"/>
          <w:sz w:val="22"/>
          <w:szCs w:val="22"/>
          <w:lang w:val="en-US"/>
        </w:rPr>
        <w:t>Vatankhah</w:t>
      </w:r>
      <w:proofErr w:type="spellEnd"/>
      <w:r w:rsidRPr="007B1BB3">
        <w:rPr>
          <w:rFonts w:ascii="Times New Roman" w:hAnsi="Times New Roman"/>
          <w:sz w:val="22"/>
          <w:szCs w:val="22"/>
          <w:lang w:val="en-US"/>
        </w:rPr>
        <w:t xml:space="preserve"> and Talebi (2009), Ahmed et al (2010) and Abdelqader et al (2017). Contrary to these findings, Turkson and </w:t>
      </w:r>
      <w:proofErr w:type="spellStart"/>
      <w:r w:rsidRPr="007B1BB3">
        <w:rPr>
          <w:rFonts w:ascii="Times New Roman" w:hAnsi="Times New Roman"/>
          <w:sz w:val="22"/>
          <w:szCs w:val="22"/>
          <w:lang w:val="en-US"/>
        </w:rPr>
        <w:t>Sualisu</w:t>
      </w:r>
      <w:proofErr w:type="spellEnd"/>
      <w:r w:rsidRPr="007B1BB3">
        <w:rPr>
          <w:rFonts w:ascii="Times New Roman" w:hAnsi="Times New Roman"/>
          <w:sz w:val="22"/>
          <w:szCs w:val="22"/>
          <w:lang w:val="en-US"/>
        </w:rPr>
        <w:t xml:space="preserve"> (2005) in Ghana reported higher mortality for female lambs and this difference has been attributed to sex linked determinants which according to Mandal et al (2007) are yet to be identified.</w:t>
      </w:r>
    </w:p>
    <w:p w14:paraId="291FDA51" w14:textId="760AAAD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The survival of neonatal lambs was also observed with respect to their birth weight. The mean birth weight was found 2.41±0.37 kg and the males (2.45±0.31 kg) were found heavier than their females flock members (2.37±0.43 kg). The surviving lambs (2.43±0.35 kg) were also heavier than those that died during the neonatal period (2.21±0.55 kg) and the relationship between birth weight and survival was found statistically significant (P&lt;0.05). This result might be due to the fact that vigorous lambs at birth are faster to stand up at their own strength, find the ewe’s teat sooner and suckle adequate colostrum which is the determining </w:t>
      </w:r>
      <w:r w:rsidRPr="007B1BB3">
        <w:rPr>
          <w:rFonts w:ascii="Times New Roman" w:hAnsi="Times New Roman"/>
          <w:sz w:val="22"/>
          <w:szCs w:val="22"/>
          <w:lang w:val="en-US"/>
        </w:rPr>
        <w:t>factor to build up the serum immunoglobulin, an antibody which saves lambs from neonatal diseases.</w:t>
      </w:r>
    </w:p>
    <w:p w14:paraId="4607150A" w14:textId="7777777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This finding was similar with the reports of Ahmad </w:t>
      </w:r>
      <w:r w:rsidRPr="007B1BB3">
        <w:rPr>
          <w:rFonts w:ascii="Times New Roman" w:hAnsi="Times New Roman"/>
          <w:iCs/>
          <w:sz w:val="22"/>
          <w:szCs w:val="22"/>
          <w:lang w:val="en-US"/>
        </w:rPr>
        <w:t>et al</w:t>
      </w:r>
      <w:r w:rsidRPr="007B1BB3">
        <w:rPr>
          <w:rFonts w:ascii="Times New Roman" w:hAnsi="Times New Roman"/>
          <w:sz w:val="22"/>
          <w:szCs w:val="22"/>
          <w:lang w:val="en-US"/>
        </w:rPr>
        <w:t xml:space="preserve"> (2000) and Hashemi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2008), which indicated that the birthweight of newborns can have a significant effect on their subsequent immunoglobulin concentrations. According to these authors, newborns that have a lower birth weight tend to be weaker and therefore unable to or have more trouble suckling adequate amounts of colostrum to provide sufficient levels of antibodies in their blood for initial immune protection. Nowak and </w:t>
      </w:r>
      <w:proofErr w:type="spellStart"/>
      <w:r w:rsidRPr="007B1BB3">
        <w:rPr>
          <w:rFonts w:ascii="Times New Roman" w:hAnsi="Times New Roman"/>
          <w:sz w:val="22"/>
          <w:szCs w:val="22"/>
          <w:lang w:val="en-US"/>
        </w:rPr>
        <w:t>Poindron</w:t>
      </w:r>
      <w:proofErr w:type="spellEnd"/>
      <w:r w:rsidRPr="007B1BB3">
        <w:rPr>
          <w:rFonts w:ascii="Times New Roman" w:hAnsi="Times New Roman"/>
          <w:sz w:val="22"/>
          <w:szCs w:val="22"/>
          <w:lang w:val="en-US"/>
        </w:rPr>
        <w:t xml:space="preserve"> (2006) also indicated that lamb birth weight can have a major influence on the survival of lambs at post-partum. In this study, all the lambs with birth weights higher than 2.43 kg survived the neonatal period. </w:t>
      </w:r>
      <w:proofErr w:type="spellStart"/>
      <w:r w:rsidRPr="007B1BB3">
        <w:rPr>
          <w:rFonts w:ascii="Times New Roman" w:hAnsi="Times New Roman"/>
          <w:sz w:val="22"/>
          <w:szCs w:val="22"/>
          <w:lang w:val="en-US"/>
        </w:rPr>
        <w:t>Chirstley</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 xml:space="preserve">(2003) found that there was a linear relationship between the birth weight of lambs and their serum immunoglobulin status. Therefore, mortality rates are generally higher in newborns with low birth weights. </w:t>
      </w:r>
      <w:proofErr w:type="spellStart"/>
      <w:r w:rsidRPr="007B1BB3">
        <w:rPr>
          <w:rFonts w:ascii="Times New Roman" w:hAnsi="Times New Roman"/>
          <w:sz w:val="22"/>
          <w:szCs w:val="22"/>
          <w:lang w:val="en-US"/>
        </w:rPr>
        <w:t>Brujeni</w:t>
      </w:r>
      <w:proofErr w:type="spellEnd"/>
      <w:r w:rsidRPr="007B1BB3">
        <w:rPr>
          <w:rFonts w:ascii="Times New Roman" w:hAnsi="Times New Roman"/>
          <w:sz w:val="22"/>
          <w:szCs w:val="22"/>
          <w:lang w:val="en-US"/>
        </w:rPr>
        <w:t xml:space="preserve"> </w:t>
      </w:r>
      <w:r w:rsidRPr="007B1BB3">
        <w:rPr>
          <w:rFonts w:ascii="Times New Roman" w:hAnsi="Times New Roman"/>
          <w:iCs/>
          <w:sz w:val="22"/>
          <w:szCs w:val="22"/>
          <w:lang w:val="en-US"/>
        </w:rPr>
        <w:t>et al</w:t>
      </w:r>
      <w:r w:rsidRPr="007B1BB3">
        <w:rPr>
          <w:rFonts w:ascii="Times New Roman" w:hAnsi="Times New Roman"/>
          <w:i/>
          <w:iCs/>
          <w:sz w:val="22"/>
          <w:szCs w:val="22"/>
          <w:lang w:val="en-US"/>
        </w:rPr>
        <w:t xml:space="preserve"> </w:t>
      </w:r>
      <w:r w:rsidRPr="007B1BB3">
        <w:rPr>
          <w:rFonts w:ascii="Times New Roman" w:hAnsi="Times New Roman"/>
          <w:sz w:val="22"/>
          <w:szCs w:val="22"/>
          <w:lang w:val="en-US"/>
        </w:rPr>
        <w:t>(2010) also found that lambs with birth weights lower than 3 kg had significantly lower immunoglobulin concentrations than lambs that weighed greater than 3 kg at birth.</w:t>
      </w:r>
    </w:p>
    <w:p w14:paraId="18BF02A4"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72D51788" w14:textId="37934236" w:rsidR="00E74EFA" w:rsidRPr="007B1BB3" w:rsidRDefault="00E74EFA" w:rsidP="00E471EB">
      <w:pPr>
        <w:pStyle w:val="ListParagraph"/>
        <w:widowControl w:val="0"/>
        <w:numPr>
          <w:ilvl w:val="0"/>
          <w:numId w:val="38"/>
        </w:numPr>
        <w:autoSpaceDE w:val="0"/>
        <w:autoSpaceDN w:val="0"/>
        <w:spacing w:before="240" w:after="240"/>
        <w:ind w:firstLineChars="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CONCLUSIONS AND RECOMMENDATIONS</w:t>
      </w:r>
    </w:p>
    <w:p w14:paraId="73F4A0F5" w14:textId="77777777" w:rsidR="00E74EFA" w:rsidRPr="007B1BB3" w:rsidRDefault="00E74EFA" w:rsidP="00E74EFA">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t xml:space="preserve">From the present study, it can be concluded that the total serum immunoglobulin levels in neonatal lambs within the first one to two days of age, which are obtained by using simple laboratory tests like zinc sulphate turbidity test had a good indication for the extent of the absorption of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antibodies from the dam. The neonatal lambs with history lower average birth weight (2.21 kg) and lower average total serum immunoglobulin level (12.77 ZST units) were found dead before the first 30 days of their age. Hence, several works have to be done to further improve the immune and nutritional status of the dam and birth weight of newborn lambs so that lambs can suckle starting from the first few hours of birth and receive sufficient amount good quality colostrum.</w:t>
      </w:r>
    </w:p>
    <w:p w14:paraId="0ACFCE12" w14:textId="77777777" w:rsidR="00E74EFA" w:rsidRPr="007B1BB3" w:rsidRDefault="00E74EFA" w:rsidP="00E74EFA">
      <w:pPr>
        <w:autoSpaceDE w:val="0"/>
        <w:autoSpaceDN w:val="0"/>
        <w:adjustRightInd w:val="0"/>
        <w:jc w:val="both"/>
        <w:rPr>
          <w:rFonts w:ascii="Times New Roman" w:hAnsi="Times New Roman"/>
          <w:sz w:val="22"/>
          <w:szCs w:val="22"/>
          <w:lang w:val="en-US"/>
        </w:rPr>
      </w:pPr>
    </w:p>
    <w:p w14:paraId="61212DC7" w14:textId="77777777" w:rsidR="00E74EFA" w:rsidRPr="007B1BB3" w:rsidRDefault="00E74EFA" w:rsidP="00E74EFA">
      <w:pPr>
        <w:widowControl w:val="0"/>
        <w:autoSpaceDE w:val="0"/>
        <w:autoSpaceDN w:val="0"/>
        <w:spacing w:before="240" w:after="240"/>
        <w:rPr>
          <w:rFonts w:ascii="Times New Roman" w:hAnsi="Times New Roman"/>
          <w:b/>
          <w:bCs/>
          <w:sz w:val="22"/>
          <w:szCs w:val="22"/>
          <w:lang w:val="en-US"/>
        </w:rPr>
      </w:pPr>
      <w:r w:rsidRPr="007B1BB3">
        <w:rPr>
          <w:rFonts w:ascii="Times New Roman" w:hAnsi="Times New Roman"/>
          <w:b/>
          <w:bCs/>
          <w:sz w:val="22"/>
          <w:szCs w:val="22"/>
          <w:lang w:val="en-US"/>
        </w:rPr>
        <w:t>ACKNOWLEDGEMENT</w:t>
      </w:r>
    </w:p>
    <w:p w14:paraId="2829C737" w14:textId="29F876ED" w:rsidR="00C320F1" w:rsidRPr="007B1BB3" w:rsidRDefault="00E74EFA" w:rsidP="00F775FF">
      <w:pPr>
        <w:autoSpaceDE w:val="0"/>
        <w:autoSpaceDN w:val="0"/>
        <w:adjustRightInd w:val="0"/>
        <w:jc w:val="both"/>
        <w:rPr>
          <w:rFonts w:ascii="Times New Roman" w:hAnsi="Times New Roman"/>
          <w:sz w:val="22"/>
          <w:szCs w:val="22"/>
          <w:lang w:val="en-US"/>
        </w:rPr>
      </w:pPr>
      <w:r w:rsidRPr="007B1BB3">
        <w:rPr>
          <w:rFonts w:ascii="Times New Roman" w:hAnsi="Times New Roman"/>
          <w:sz w:val="22"/>
          <w:szCs w:val="22"/>
          <w:lang w:val="en-US"/>
        </w:rPr>
        <w:lastRenderedPageBreak/>
        <w:t xml:space="preserve">The research team would like to thank Debre Birhan Agricultural Research Center of the Amhara Agricultural Research Institute, Ethiopia for its permission to use the new born lambs for this purpose and as well as the laboratory facilities. We are also thankful for </w:t>
      </w:r>
      <w:r w:rsidRPr="007B1BB3">
        <w:rPr>
          <w:rFonts w:ascii="Times New Roman" w:hAnsi="Times New Roman"/>
          <w:sz w:val="22"/>
          <w:szCs w:val="22"/>
          <w:lang w:val="en-US"/>
        </w:rPr>
        <w:t xml:space="preserve">individuals with direct and indirect contribution for this work. </w:t>
      </w:r>
      <w:bookmarkStart w:id="2" w:name="_Toc29474628"/>
    </w:p>
    <w:p w14:paraId="24851D64" w14:textId="77777777" w:rsidR="007156FA" w:rsidRPr="007B1BB3" w:rsidRDefault="007156FA" w:rsidP="00F775FF">
      <w:pPr>
        <w:autoSpaceDE w:val="0"/>
        <w:autoSpaceDN w:val="0"/>
        <w:adjustRightInd w:val="0"/>
        <w:jc w:val="both"/>
        <w:rPr>
          <w:rFonts w:ascii="Times New Roman" w:hAnsi="Times New Roman"/>
          <w:sz w:val="22"/>
          <w:szCs w:val="22"/>
          <w:lang w:val="en-US"/>
        </w:rPr>
      </w:pPr>
    </w:p>
    <w:p w14:paraId="4AF3E4A5" w14:textId="77777777" w:rsidR="007156FA" w:rsidRPr="007B1BB3" w:rsidRDefault="007156FA" w:rsidP="00F775FF">
      <w:pPr>
        <w:autoSpaceDE w:val="0"/>
        <w:autoSpaceDN w:val="0"/>
        <w:adjustRightInd w:val="0"/>
        <w:jc w:val="both"/>
        <w:rPr>
          <w:rFonts w:ascii="Times New Roman" w:hAnsi="Times New Roman"/>
          <w:sz w:val="22"/>
          <w:szCs w:val="22"/>
          <w:lang w:val="en-US"/>
        </w:rPr>
      </w:pPr>
    </w:p>
    <w:p w14:paraId="1248F18B" w14:textId="77777777" w:rsidR="00011DE8" w:rsidRPr="007B1BB3" w:rsidRDefault="00011DE8" w:rsidP="00F775FF">
      <w:pPr>
        <w:autoSpaceDE w:val="0"/>
        <w:autoSpaceDN w:val="0"/>
        <w:adjustRightInd w:val="0"/>
        <w:jc w:val="both"/>
        <w:rPr>
          <w:rFonts w:ascii="Times New Roman" w:hAnsi="Times New Roman"/>
          <w:sz w:val="22"/>
          <w:szCs w:val="22"/>
          <w:lang w:val="en-US"/>
        </w:rPr>
      </w:pPr>
    </w:p>
    <w:p w14:paraId="2856C9B6" w14:textId="77777777" w:rsidR="007156FA" w:rsidRPr="007B1BB3" w:rsidRDefault="007156FA" w:rsidP="00011DE8">
      <w:pPr>
        <w:widowControl w:val="0"/>
        <w:autoSpaceDE w:val="0"/>
        <w:autoSpaceDN w:val="0"/>
        <w:spacing w:before="240" w:after="240"/>
        <w:rPr>
          <w:rFonts w:ascii="Times New Roman" w:eastAsia="Times New Roman" w:hAnsi="Times New Roman"/>
          <w:b/>
          <w:bCs/>
          <w:sz w:val="22"/>
          <w:szCs w:val="22"/>
          <w:lang w:val="en-US"/>
        </w:rPr>
        <w:sectPr w:rsidR="007156FA" w:rsidRPr="007B1BB3" w:rsidSect="00F23382">
          <w:type w:val="continuous"/>
          <w:pgSz w:w="11907" w:h="16839" w:code="9"/>
          <w:pgMar w:top="1440" w:right="1440" w:bottom="1440" w:left="1440" w:header="720" w:footer="720" w:gutter="0"/>
          <w:cols w:num="2" w:space="720"/>
          <w:docGrid w:linePitch="360"/>
        </w:sectPr>
      </w:pPr>
    </w:p>
    <w:p w14:paraId="675F0127" w14:textId="45249AE3" w:rsidR="00E74EFA" w:rsidRPr="007B1BB3" w:rsidRDefault="00E74EFA" w:rsidP="00011DE8">
      <w:pPr>
        <w:widowControl w:val="0"/>
        <w:autoSpaceDE w:val="0"/>
        <w:autoSpaceDN w:val="0"/>
        <w:spacing w:before="240" w:after="240"/>
        <w:rPr>
          <w:rFonts w:ascii="Times New Roman" w:eastAsia="Times New Roman" w:hAnsi="Times New Roman"/>
          <w:b/>
          <w:bCs/>
          <w:sz w:val="22"/>
          <w:szCs w:val="22"/>
          <w:lang w:val="en-US"/>
        </w:rPr>
      </w:pPr>
      <w:r w:rsidRPr="007B1BB3">
        <w:rPr>
          <w:rFonts w:ascii="Times New Roman" w:eastAsia="Times New Roman" w:hAnsi="Times New Roman"/>
          <w:b/>
          <w:bCs/>
          <w:sz w:val="22"/>
          <w:szCs w:val="22"/>
          <w:lang w:val="en-US"/>
        </w:rPr>
        <w:t>REFERENCES</w:t>
      </w:r>
      <w:bookmarkEnd w:id="2"/>
    </w:p>
    <w:p w14:paraId="42BC11DB"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t xml:space="preserve">Abdelqader A, </w:t>
      </w:r>
      <w:proofErr w:type="spellStart"/>
      <w:r w:rsidRPr="007B1BB3">
        <w:rPr>
          <w:rFonts w:ascii="Times New Roman" w:hAnsi="Times New Roman"/>
          <w:sz w:val="22"/>
          <w:szCs w:val="22"/>
          <w:lang w:val="en-US"/>
        </w:rPr>
        <w:t>Irshaid</w:t>
      </w:r>
      <w:proofErr w:type="spellEnd"/>
      <w:r w:rsidRPr="007B1BB3">
        <w:rPr>
          <w:rFonts w:ascii="Times New Roman" w:hAnsi="Times New Roman"/>
          <w:sz w:val="22"/>
          <w:szCs w:val="22"/>
          <w:lang w:val="en-US"/>
        </w:rPr>
        <w:t xml:space="preserve"> R, Tabbaa M J, </w:t>
      </w:r>
      <w:proofErr w:type="spellStart"/>
      <w:r w:rsidRPr="007B1BB3">
        <w:rPr>
          <w:rFonts w:ascii="Times New Roman" w:hAnsi="Times New Roman"/>
          <w:sz w:val="22"/>
          <w:szCs w:val="22"/>
          <w:lang w:val="en-US"/>
        </w:rPr>
        <w:t>Abuajamieh</w:t>
      </w:r>
      <w:proofErr w:type="spellEnd"/>
      <w:r w:rsidRPr="007B1BB3">
        <w:rPr>
          <w:rFonts w:ascii="Times New Roman" w:hAnsi="Times New Roman"/>
          <w:sz w:val="22"/>
          <w:szCs w:val="22"/>
          <w:lang w:val="en-US"/>
        </w:rPr>
        <w:t xml:space="preserve"> M, Titi H and Al-</w:t>
      </w:r>
      <w:proofErr w:type="spellStart"/>
      <w:r w:rsidRPr="007B1BB3">
        <w:rPr>
          <w:rFonts w:ascii="Times New Roman" w:hAnsi="Times New Roman"/>
          <w:sz w:val="22"/>
          <w:szCs w:val="22"/>
          <w:lang w:val="en-US"/>
        </w:rPr>
        <w:t>Fataftah</w:t>
      </w:r>
      <w:proofErr w:type="spellEnd"/>
      <w:r w:rsidRPr="007B1BB3">
        <w:rPr>
          <w:rFonts w:ascii="Times New Roman" w:hAnsi="Times New Roman"/>
          <w:sz w:val="22"/>
          <w:szCs w:val="22"/>
          <w:lang w:val="en-US"/>
        </w:rPr>
        <w:t xml:space="preserve"> A R (2017). Factors influencing </w:t>
      </w:r>
      <w:proofErr w:type="spellStart"/>
      <w:r w:rsidRPr="007B1BB3">
        <w:rPr>
          <w:rFonts w:ascii="Times New Roman" w:hAnsi="Times New Roman"/>
          <w:sz w:val="22"/>
          <w:szCs w:val="22"/>
          <w:lang w:val="en-US"/>
        </w:rPr>
        <w:t>Awassi</w:t>
      </w:r>
      <w:proofErr w:type="spellEnd"/>
      <w:r w:rsidRPr="007B1BB3">
        <w:rPr>
          <w:rFonts w:ascii="Times New Roman" w:hAnsi="Times New Roman"/>
          <w:sz w:val="22"/>
          <w:szCs w:val="22"/>
          <w:lang w:val="en-US"/>
        </w:rPr>
        <w:t xml:space="preserve"> </w:t>
      </w:r>
      <w:proofErr w:type="gramStart"/>
      <w:r w:rsidRPr="007B1BB3">
        <w:rPr>
          <w:rFonts w:ascii="Times New Roman" w:hAnsi="Times New Roman"/>
          <w:sz w:val="22"/>
          <w:szCs w:val="22"/>
          <w:lang w:val="en-US"/>
        </w:rPr>
        <w:t>lambs</w:t>
      </w:r>
      <w:proofErr w:type="gramEnd"/>
      <w:r w:rsidRPr="007B1BB3">
        <w:rPr>
          <w:rFonts w:ascii="Times New Roman" w:hAnsi="Times New Roman"/>
          <w:sz w:val="22"/>
          <w:szCs w:val="22"/>
          <w:lang w:val="en-US"/>
        </w:rPr>
        <w:t xml:space="preserve"> survivorship under field conditions. </w:t>
      </w:r>
      <w:r w:rsidRPr="007B1BB3">
        <w:rPr>
          <w:rFonts w:ascii="Times New Roman" w:hAnsi="Times New Roman"/>
          <w:i/>
          <w:sz w:val="22"/>
          <w:szCs w:val="22"/>
          <w:lang w:val="en-US"/>
        </w:rPr>
        <w:t>Livestock Science,</w:t>
      </w:r>
      <w:r w:rsidRPr="007B1BB3">
        <w:rPr>
          <w:rFonts w:ascii="Times New Roman" w:hAnsi="Times New Roman"/>
          <w:sz w:val="22"/>
          <w:szCs w:val="22"/>
          <w:lang w:val="en-US"/>
        </w:rPr>
        <w:t xml:space="preserve"> 199, 1–6.</w:t>
      </w:r>
    </w:p>
    <w:p w14:paraId="4405CC7C"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i/>
          <w:sz w:val="22"/>
          <w:szCs w:val="22"/>
          <w:lang w:val="en-US"/>
        </w:rPr>
      </w:pPr>
      <w:r w:rsidRPr="007B1BB3">
        <w:rPr>
          <w:rFonts w:ascii="Times New Roman" w:hAnsi="Times New Roman"/>
          <w:bCs/>
          <w:sz w:val="22"/>
          <w:szCs w:val="22"/>
          <w:lang w:val="en-US"/>
        </w:rPr>
        <w:t>Ahmad R, Khan A, Javed M T and Hussain I (</w:t>
      </w:r>
      <w:r w:rsidRPr="007B1BB3">
        <w:rPr>
          <w:rFonts w:ascii="Times New Roman" w:hAnsi="Times New Roman"/>
          <w:sz w:val="22"/>
          <w:szCs w:val="22"/>
          <w:lang w:val="en-US"/>
        </w:rPr>
        <w:t xml:space="preserve">2000). The level of immunoglobulins in relation to neonatal lamb mortality in Pak-Karakul sheep. </w:t>
      </w:r>
      <w:proofErr w:type="spellStart"/>
      <w:r w:rsidRPr="007B1BB3">
        <w:rPr>
          <w:rFonts w:ascii="Times New Roman" w:hAnsi="Times New Roman"/>
          <w:i/>
          <w:sz w:val="22"/>
          <w:szCs w:val="22"/>
          <w:lang w:val="en-US"/>
        </w:rPr>
        <w:t>Veterinarskiarhiv</w:t>
      </w:r>
      <w:proofErr w:type="spellEnd"/>
      <w:r w:rsidRPr="007B1BB3">
        <w:rPr>
          <w:rFonts w:ascii="Times New Roman" w:hAnsi="Times New Roman"/>
          <w:i/>
          <w:sz w:val="22"/>
          <w:szCs w:val="22"/>
          <w:lang w:val="en-US"/>
        </w:rPr>
        <w:t>, 70 (3), 129- 139.</w:t>
      </w:r>
    </w:p>
    <w:p w14:paraId="2D82874A"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t xml:space="preserve">Ahmed A, Egwu G O, Garba H S and Magaji A </w:t>
      </w:r>
      <w:proofErr w:type="spellStart"/>
      <w:r w:rsidRPr="007B1BB3">
        <w:rPr>
          <w:rFonts w:ascii="Times New Roman" w:hAnsi="Times New Roman"/>
          <w:sz w:val="22"/>
          <w:szCs w:val="22"/>
          <w:lang w:val="en-US"/>
        </w:rPr>
        <w:t>A</w:t>
      </w:r>
      <w:proofErr w:type="spellEnd"/>
      <w:r w:rsidRPr="007B1BB3">
        <w:rPr>
          <w:rFonts w:ascii="Times New Roman" w:hAnsi="Times New Roman"/>
          <w:sz w:val="22"/>
          <w:szCs w:val="22"/>
          <w:lang w:val="en-US"/>
        </w:rPr>
        <w:t xml:space="preserve"> (2010). Studies on risk factors of mortality in lambs in Sokoto, Nigeria. </w:t>
      </w:r>
      <w:r w:rsidRPr="007B1BB3">
        <w:rPr>
          <w:rFonts w:ascii="Times New Roman" w:hAnsi="Times New Roman"/>
          <w:i/>
          <w:sz w:val="22"/>
          <w:szCs w:val="22"/>
          <w:lang w:val="en-US"/>
        </w:rPr>
        <w:t>Nigerian Veterinary Journal,</w:t>
      </w:r>
      <w:r w:rsidRPr="007B1BB3">
        <w:rPr>
          <w:rFonts w:ascii="Times New Roman" w:hAnsi="Times New Roman"/>
          <w:sz w:val="22"/>
          <w:szCs w:val="22"/>
          <w:lang w:val="en-US"/>
        </w:rPr>
        <w:t xml:space="preserve"> 31, 56–65.</w:t>
      </w:r>
    </w:p>
    <w:p w14:paraId="038CFE59"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bCs/>
          <w:sz w:val="22"/>
          <w:szCs w:val="22"/>
          <w:lang w:val="en-US"/>
        </w:rPr>
        <w:t xml:space="preserve">Alves A C, Alves N G, Ascari F B, </w:t>
      </w:r>
      <w:proofErr w:type="spellStart"/>
      <w:r w:rsidRPr="007B1BB3">
        <w:rPr>
          <w:rFonts w:ascii="Times New Roman" w:hAnsi="Times New Roman"/>
          <w:bCs/>
          <w:sz w:val="22"/>
          <w:szCs w:val="22"/>
          <w:lang w:val="en-US"/>
        </w:rPr>
        <w:t>Jungueira</w:t>
      </w:r>
      <w:proofErr w:type="spellEnd"/>
      <w:r w:rsidRPr="007B1BB3">
        <w:rPr>
          <w:rFonts w:ascii="Times New Roman" w:hAnsi="Times New Roman"/>
          <w:bCs/>
          <w:sz w:val="22"/>
          <w:szCs w:val="22"/>
          <w:lang w:val="en-US"/>
        </w:rPr>
        <w:t xml:space="preserve"> F B, Coutinho A S, Lima R </w:t>
      </w:r>
      <w:proofErr w:type="spellStart"/>
      <w:r w:rsidRPr="007B1BB3">
        <w:rPr>
          <w:rFonts w:ascii="Times New Roman" w:hAnsi="Times New Roman"/>
          <w:bCs/>
          <w:sz w:val="22"/>
          <w:szCs w:val="22"/>
          <w:lang w:val="en-US"/>
        </w:rPr>
        <w:t>R</w:t>
      </w:r>
      <w:proofErr w:type="spellEnd"/>
      <w:r w:rsidRPr="007B1BB3">
        <w:rPr>
          <w:rFonts w:ascii="Times New Roman" w:hAnsi="Times New Roman"/>
          <w:bCs/>
          <w:sz w:val="22"/>
          <w:szCs w:val="22"/>
          <w:lang w:val="en-US"/>
        </w:rPr>
        <w:t>, Pérez J R, De Paula S O, Furusho-Garcia I F and Abreu L R (</w:t>
      </w:r>
      <w:r w:rsidRPr="007B1BB3">
        <w:rPr>
          <w:rFonts w:ascii="Times New Roman" w:hAnsi="Times New Roman"/>
          <w:sz w:val="22"/>
          <w:szCs w:val="22"/>
          <w:lang w:val="en-US"/>
        </w:rPr>
        <w:t xml:space="preserve">2015). Colostrum composition of Santa Ines sheep and passive transfer of immunity to lambs. </w:t>
      </w:r>
      <w:r w:rsidRPr="007B1BB3">
        <w:rPr>
          <w:rFonts w:ascii="Times New Roman" w:hAnsi="Times New Roman"/>
          <w:i/>
          <w:sz w:val="22"/>
          <w:szCs w:val="22"/>
          <w:lang w:val="en-US"/>
        </w:rPr>
        <w:t>Journal of Dairy Science,</w:t>
      </w:r>
      <w:r w:rsidRPr="007B1BB3">
        <w:rPr>
          <w:rFonts w:ascii="Times New Roman" w:hAnsi="Times New Roman"/>
          <w:sz w:val="22"/>
          <w:szCs w:val="22"/>
          <w:lang w:val="en-US"/>
        </w:rPr>
        <w:t xml:space="preserve"> 98 (6), 3706-3716.</w:t>
      </w:r>
    </w:p>
    <w:p w14:paraId="5306555A"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420186">
        <w:rPr>
          <w:rFonts w:ascii="Times New Roman" w:hAnsi="Times New Roman"/>
          <w:sz w:val="22"/>
          <w:szCs w:val="22"/>
          <w:lang w:val="de-DE"/>
        </w:rPr>
        <w:t xml:space="preserve">Bekele T, Otesile E B and Kasali O B (1992). </w:t>
      </w:r>
      <w:r w:rsidRPr="007B1BB3">
        <w:rPr>
          <w:rFonts w:ascii="Times New Roman" w:hAnsi="Times New Roman"/>
          <w:sz w:val="22"/>
          <w:szCs w:val="22"/>
          <w:lang w:val="en-US"/>
        </w:rPr>
        <w:t xml:space="preserve">Influence of passively acquired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immunity on neonatal lamb mortality in Ethiopian highland sheep. </w:t>
      </w:r>
      <w:r w:rsidRPr="007B1BB3">
        <w:rPr>
          <w:rFonts w:ascii="Times New Roman" w:hAnsi="Times New Roman"/>
          <w:i/>
          <w:sz w:val="22"/>
          <w:szCs w:val="22"/>
          <w:lang w:val="en-US"/>
        </w:rPr>
        <w:t>Small Ruminant Res. Africa</w:t>
      </w:r>
      <w:r w:rsidRPr="007B1BB3">
        <w:rPr>
          <w:rFonts w:ascii="Times New Roman" w:hAnsi="Times New Roman"/>
          <w:sz w:val="22"/>
          <w:szCs w:val="22"/>
          <w:lang w:val="en-US"/>
        </w:rPr>
        <w:t>, 9, 209-215.</w:t>
      </w:r>
    </w:p>
    <w:p w14:paraId="3505404D"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bCs/>
          <w:sz w:val="22"/>
          <w:szCs w:val="22"/>
          <w:lang w:val="en-US"/>
        </w:rPr>
        <w:t xml:space="preserve">Boucher Z (2014). Breed and diet effects on ewe colostrum quality, lamb birthweight and the transfer of passive immunity. </w:t>
      </w:r>
      <w:r w:rsidRPr="007B1BB3">
        <w:rPr>
          <w:rFonts w:ascii="Times New Roman" w:hAnsi="Times New Roman"/>
          <w:sz w:val="22"/>
          <w:szCs w:val="22"/>
          <w:lang w:val="en-US"/>
        </w:rPr>
        <w:t>Bachelor of Animal Science thesis, School of Animal and Veterinary Sciences, Charles Sturt University, Australia.</w:t>
      </w:r>
    </w:p>
    <w:p w14:paraId="2580A550"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roofErr w:type="spellStart"/>
      <w:r w:rsidRPr="007B1BB3">
        <w:rPr>
          <w:rFonts w:ascii="Times New Roman" w:hAnsi="Times New Roman"/>
          <w:sz w:val="22"/>
          <w:szCs w:val="22"/>
          <w:lang w:val="en-US"/>
        </w:rPr>
        <w:t>Britti</w:t>
      </w:r>
      <w:proofErr w:type="spellEnd"/>
      <w:r w:rsidRPr="007B1BB3">
        <w:rPr>
          <w:rFonts w:ascii="Times New Roman" w:hAnsi="Times New Roman"/>
          <w:sz w:val="22"/>
          <w:szCs w:val="22"/>
          <w:lang w:val="en-US"/>
        </w:rPr>
        <w:t xml:space="preserve">, D, Massimini G, Peli A, Luciani A, </w:t>
      </w:r>
      <w:proofErr w:type="spellStart"/>
      <w:r w:rsidRPr="007B1BB3">
        <w:rPr>
          <w:rFonts w:ascii="Times New Roman" w:hAnsi="Times New Roman"/>
          <w:sz w:val="22"/>
          <w:szCs w:val="22"/>
          <w:lang w:val="en-US"/>
        </w:rPr>
        <w:t>Boari</w:t>
      </w:r>
      <w:proofErr w:type="spellEnd"/>
      <w:r w:rsidRPr="007B1BB3">
        <w:rPr>
          <w:rFonts w:ascii="Times New Roman" w:hAnsi="Times New Roman"/>
          <w:sz w:val="22"/>
          <w:szCs w:val="22"/>
          <w:lang w:val="en-US"/>
        </w:rPr>
        <w:t xml:space="preserve"> A (2005). Evaluation of serum enzyme activities as predictors of passive transfer status in lambs. </w:t>
      </w:r>
      <w:r w:rsidRPr="007B1BB3">
        <w:rPr>
          <w:rFonts w:ascii="Times New Roman" w:hAnsi="Times New Roman"/>
          <w:i/>
          <w:iCs/>
          <w:sz w:val="22"/>
          <w:szCs w:val="22"/>
          <w:lang w:val="en-US"/>
        </w:rPr>
        <w:t>Journal of the American Veterinary Medical Association</w:t>
      </w:r>
      <w:r w:rsidRPr="007B1BB3">
        <w:rPr>
          <w:rFonts w:ascii="Times New Roman" w:hAnsi="Times New Roman"/>
          <w:sz w:val="22"/>
          <w:szCs w:val="22"/>
          <w:lang w:val="en-US"/>
        </w:rPr>
        <w:t xml:space="preserve">, </w:t>
      </w:r>
      <w:r w:rsidRPr="007B1BB3">
        <w:rPr>
          <w:rFonts w:ascii="Times New Roman" w:hAnsi="Times New Roman"/>
          <w:bCs/>
          <w:sz w:val="22"/>
          <w:szCs w:val="22"/>
          <w:lang w:val="en-US"/>
        </w:rPr>
        <w:t>226</w:t>
      </w:r>
      <w:r w:rsidRPr="007B1BB3">
        <w:rPr>
          <w:rFonts w:ascii="Times New Roman" w:hAnsi="Times New Roman"/>
          <w:sz w:val="22"/>
          <w:szCs w:val="22"/>
          <w:lang w:val="en-US"/>
        </w:rPr>
        <w:t>, 951-955.</w:t>
      </w:r>
    </w:p>
    <w:p w14:paraId="5352B1A6"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roofErr w:type="spellStart"/>
      <w:r w:rsidRPr="007B1BB3">
        <w:rPr>
          <w:rFonts w:ascii="Times New Roman" w:hAnsi="Times New Roman"/>
          <w:sz w:val="22"/>
          <w:szCs w:val="22"/>
          <w:lang w:val="en-US"/>
        </w:rPr>
        <w:t>Brujeni</w:t>
      </w:r>
      <w:proofErr w:type="spellEnd"/>
      <w:r w:rsidRPr="007B1BB3">
        <w:rPr>
          <w:rFonts w:ascii="Times New Roman" w:hAnsi="Times New Roman"/>
          <w:sz w:val="22"/>
          <w:szCs w:val="22"/>
          <w:lang w:val="en-US"/>
        </w:rPr>
        <w:t xml:space="preserve"> G N, Jani S </w:t>
      </w:r>
      <w:proofErr w:type="spellStart"/>
      <w:r w:rsidRPr="007B1BB3">
        <w:rPr>
          <w:rFonts w:ascii="Times New Roman" w:hAnsi="Times New Roman"/>
          <w:sz w:val="22"/>
          <w:szCs w:val="22"/>
          <w:lang w:val="en-US"/>
        </w:rPr>
        <w:t>S</w:t>
      </w:r>
      <w:proofErr w:type="spellEnd"/>
      <w:r w:rsidRPr="007B1BB3">
        <w:rPr>
          <w:rFonts w:ascii="Times New Roman" w:hAnsi="Times New Roman"/>
          <w:sz w:val="22"/>
          <w:szCs w:val="22"/>
          <w:lang w:val="en-US"/>
        </w:rPr>
        <w:t xml:space="preserve">, </w:t>
      </w:r>
      <w:proofErr w:type="spellStart"/>
      <w:r w:rsidRPr="007B1BB3">
        <w:rPr>
          <w:rFonts w:ascii="Times New Roman" w:hAnsi="Times New Roman"/>
          <w:sz w:val="22"/>
          <w:szCs w:val="22"/>
          <w:lang w:val="en-US"/>
        </w:rPr>
        <w:t>Alidadi</w:t>
      </w:r>
      <w:proofErr w:type="spellEnd"/>
      <w:r w:rsidRPr="007B1BB3">
        <w:rPr>
          <w:rFonts w:ascii="Times New Roman" w:hAnsi="Times New Roman"/>
          <w:sz w:val="22"/>
          <w:szCs w:val="22"/>
          <w:lang w:val="en-US"/>
        </w:rPr>
        <w:t xml:space="preserve"> N, Tabatabaei S, Sharifi H, </w:t>
      </w:r>
      <w:proofErr w:type="spellStart"/>
      <w:r w:rsidRPr="007B1BB3">
        <w:rPr>
          <w:rFonts w:ascii="Times New Roman" w:hAnsi="Times New Roman"/>
          <w:sz w:val="22"/>
          <w:szCs w:val="22"/>
          <w:lang w:val="en-US"/>
        </w:rPr>
        <w:t>Mohri</w:t>
      </w:r>
      <w:proofErr w:type="spellEnd"/>
      <w:r w:rsidRPr="007B1BB3">
        <w:rPr>
          <w:rFonts w:ascii="Times New Roman" w:hAnsi="Times New Roman"/>
          <w:sz w:val="22"/>
          <w:szCs w:val="22"/>
          <w:lang w:val="en-US"/>
        </w:rPr>
        <w:t xml:space="preserve"> M (2010). Passive immune transfer in fat-tailed sheep: </w:t>
      </w:r>
      <w:r w:rsidRPr="007B1BB3">
        <w:rPr>
          <w:rFonts w:ascii="Times New Roman" w:hAnsi="Times New Roman"/>
          <w:sz w:val="22"/>
          <w:szCs w:val="22"/>
          <w:lang w:val="en-US"/>
        </w:rPr>
        <w:t xml:space="preserve">evaluation with different methods. </w:t>
      </w:r>
      <w:r w:rsidRPr="007B1BB3">
        <w:rPr>
          <w:rFonts w:ascii="Times New Roman" w:hAnsi="Times New Roman"/>
          <w:i/>
          <w:iCs/>
          <w:sz w:val="22"/>
          <w:szCs w:val="22"/>
          <w:lang w:val="en-US"/>
        </w:rPr>
        <w:t xml:space="preserve">Small Ruminant Research, </w:t>
      </w:r>
      <w:r w:rsidRPr="007B1BB3">
        <w:rPr>
          <w:rFonts w:ascii="Times New Roman" w:hAnsi="Times New Roman"/>
          <w:bCs/>
          <w:sz w:val="22"/>
          <w:szCs w:val="22"/>
          <w:lang w:val="en-US"/>
        </w:rPr>
        <w:t>90</w:t>
      </w:r>
      <w:r w:rsidRPr="007B1BB3">
        <w:rPr>
          <w:rFonts w:ascii="Times New Roman" w:hAnsi="Times New Roman"/>
          <w:sz w:val="22"/>
          <w:szCs w:val="22"/>
          <w:lang w:val="en-US"/>
        </w:rPr>
        <w:t>, 146-149.</w:t>
      </w:r>
    </w:p>
    <w:p w14:paraId="09977725" w14:textId="77777777" w:rsidR="007156FA" w:rsidRPr="007B1BB3" w:rsidRDefault="007156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
    <w:p w14:paraId="12C27AD2" w14:textId="77777777" w:rsidR="007156FA" w:rsidRPr="007B1BB3" w:rsidRDefault="007156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
    <w:p w14:paraId="49EE7C7E" w14:textId="77777777" w:rsidR="007156FA" w:rsidRPr="007B1BB3" w:rsidRDefault="007156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
    <w:p w14:paraId="62592B0E" w14:textId="77777777" w:rsidR="00FB64EF"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roofErr w:type="spellStart"/>
      <w:r w:rsidRPr="007B1BB3">
        <w:rPr>
          <w:rFonts w:ascii="Times New Roman" w:hAnsi="Times New Roman"/>
          <w:sz w:val="22"/>
          <w:szCs w:val="22"/>
          <w:lang w:val="en-US"/>
        </w:rPr>
        <w:t>Chirstley</w:t>
      </w:r>
      <w:proofErr w:type="spellEnd"/>
      <w:r w:rsidRPr="007B1BB3">
        <w:rPr>
          <w:rFonts w:ascii="Times New Roman" w:hAnsi="Times New Roman"/>
          <w:sz w:val="22"/>
          <w:szCs w:val="22"/>
          <w:lang w:val="en-US"/>
        </w:rPr>
        <w:t xml:space="preserve"> R M, Morgan K L, Parkin T D H, French N P (2003). Factors related to the risk of neonatal mortality, birth-weight and serum immunoglobulin </w:t>
      </w:r>
    </w:p>
    <w:p w14:paraId="4CE6B941" w14:textId="77777777" w:rsidR="00FB64EF" w:rsidRPr="007B1BB3" w:rsidRDefault="00FB64EF"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
    <w:p w14:paraId="4A5DDFDC" w14:textId="77777777" w:rsidR="00FB64EF" w:rsidRPr="007B1BB3" w:rsidRDefault="00FB64EF"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
    <w:p w14:paraId="26760100" w14:textId="11D5A9FB"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concentration in lambs in the UK. </w:t>
      </w:r>
      <w:r w:rsidRPr="007B1BB3">
        <w:rPr>
          <w:rFonts w:ascii="Times New Roman" w:hAnsi="Times New Roman"/>
          <w:i/>
          <w:iCs/>
          <w:sz w:val="22"/>
          <w:szCs w:val="22"/>
          <w:lang w:val="en-US"/>
        </w:rPr>
        <w:t xml:space="preserve">Preventive Veterinary Medicine, </w:t>
      </w:r>
      <w:r w:rsidRPr="007B1BB3">
        <w:rPr>
          <w:rFonts w:ascii="Times New Roman" w:hAnsi="Times New Roman"/>
          <w:bCs/>
          <w:sz w:val="22"/>
          <w:szCs w:val="22"/>
          <w:lang w:val="en-US"/>
        </w:rPr>
        <w:t>57</w:t>
      </w:r>
      <w:r w:rsidRPr="007B1BB3">
        <w:rPr>
          <w:rFonts w:ascii="Times New Roman" w:hAnsi="Times New Roman"/>
          <w:sz w:val="22"/>
          <w:szCs w:val="22"/>
          <w:lang w:val="en-US"/>
        </w:rPr>
        <w:t>, 209-226.</w:t>
      </w:r>
    </w:p>
    <w:p w14:paraId="181132B9"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bCs/>
          <w:sz w:val="22"/>
          <w:szCs w:val="22"/>
          <w:lang w:val="en-US"/>
        </w:rPr>
        <w:t xml:space="preserve">DBARC (2014). </w:t>
      </w:r>
      <w:r w:rsidRPr="007B1BB3">
        <w:rPr>
          <w:rFonts w:ascii="Times New Roman" w:hAnsi="Times New Roman"/>
          <w:sz w:val="22"/>
          <w:szCs w:val="22"/>
          <w:lang w:val="en-US"/>
        </w:rPr>
        <w:t xml:space="preserve">Debre Birhan Agricultural Research Center. Geographical and </w:t>
      </w:r>
      <w:proofErr w:type="spellStart"/>
      <w:r w:rsidRPr="007B1BB3">
        <w:rPr>
          <w:rFonts w:ascii="Times New Roman" w:hAnsi="Times New Roman"/>
          <w:sz w:val="22"/>
          <w:szCs w:val="22"/>
          <w:lang w:val="en-US"/>
        </w:rPr>
        <w:t>agro</w:t>
      </w:r>
      <w:proofErr w:type="spellEnd"/>
      <w:r w:rsidRPr="007B1BB3">
        <w:rPr>
          <w:rFonts w:ascii="Times New Roman" w:hAnsi="Times New Roman"/>
          <w:sz w:val="22"/>
          <w:szCs w:val="22"/>
          <w:lang w:val="en-US"/>
        </w:rPr>
        <w:t>-ecological information, Debre Birhan, Ethiopia.</w:t>
      </w:r>
    </w:p>
    <w:p w14:paraId="66D38EE3" w14:textId="77777777" w:rsidR="00E74EFA" w:rsidRPr="007B1BB3" w:rsidRDefault="00E74EFA" w:rsidP="00E74EFA">
      <w:pPr>
        <w:shd w:val="clear" w:color="auto" w:fill="FFFFFF"/>
        <w:autoSpaceDE w:val="0"/>
        <w:autoSpaceDN w:val="0"/>
        <w:adjustRightInd w:val="0"/>
        <w:contextualSpacing/>
        <w:jc w:val="both"/>
        <w:rPr>
          <w:rFonts w:ascii="Times New Roman" w:hAnsi="Times New Roman"/>
          <w:sz w:val="22"/>
          <w:szCs w:val="22"/>
          <w:lang w:val="en-US"/>
        </w:rPr>
      </w:pPr>
      <w:r w:rsidRPr="007B1BB3">
        <w:rPr>
          <w:rFonts w:ascii="Times New Roman" w:hAnsi="Times New Roman"/>
          <w:bCs/>
          <w:sz w:val="22"/>
          <w:szCs w:val="22"/>
          <w:lang w:val="en-US"/>
        </w:rPr>
        <w:t>Dwyer C M (</w:t>
      </w:r>
      <w:r w:rsidRPr="007B1BB3">
        <w:rPr>
          <w:rFonts w:ascii="Times New Roman" w:hAnsi="Times New Roman"/>
          <w:sz w:val="22"/>
          <w:szCs w:val="22"/>
          <w:lang w:val="en-US"/>
        </w:rPr>
        <w:t xml:space="preserve">2008). The welfare of the neonatal lamb. </w:t>
      </w:r>
      <w:r w:rsidRPr="007B1BB3">
        <w:rPr>
          <w:rFonts w:ascii="Times New Roman" w:hAnsi="Times New Roman"/>
          <w:i/>
          <w:sz w:val="22"/>
          <w:szCs w:val="22"/>
          <w:lang w:val="en-US"/>
        </w:rPr>
        <w:t>Small Ruminant Research</w:t>
      </w:r>
      <w:r w:rsidRPr="007B1BB3">
        <w:rPr>
          <w:rFonts w:ascii="Times New Roman" w:hAnsi="Times New Roman"/>
          <w:sz w:val="22"/>
          <w:szCs w:val="22"/>
          <w:lang w:val="en-US"/>
        </w:rPr>
        <w:t>, 76, 31- 41.</w:t>
      </w:r>
    </w:p>
    <w:p w14:paraId="5D1D96B2"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Furman-Fratczak K, Rzasa A, Stefaniak T (2011). The influence of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immunoglobulin concentration in heifer calves’ serum on their health and growth. </w:t>
      </w:r>
      <w:r w:rsidRPr="007B1BB3">
        <w:rPr>
          <w:rFonts w:ascii="Times New Roman" w:hAnsi="Times New Roman"/>
          <w:i/>
          <w:iCs/>
          <w:sz w:val="22"/>
          <w:szCs w:val="22"/>
          <w:lang w:val="en-US"/>
        </w:rPr>
        <w:t>Journal of Dairy Science,</w:t>
      </w:r>
      <w:r w:rsidRPr="007B1BB3">
        <w:rPr>
          <w:rFonts w:ascii="Times New Roman" w:hAnsi="Times New Roman"/>
          <w:bCs/>
          <w:sz w:val="22"/>
          <w:szCs w:val="22"/>
          <w:lang w:val="en-US"/>
        </w:rPr>
        <w:t xml:space="preserve"> 94</w:t>
      </w:r>
      <w:r w:rsidRPr="007B1BB3">
        <w:rPr>
          <w:rFonts w:ascii="Times New Roman" w:hAnsi="Times New Roman"/>
          <w:sz w:val="22"/>
          <w:szCs w:val="22"/>
          <w:lang w:val="en-US"/>
        </w:rPr>
        <w:t>, 5536-5543.</w:t>
      </w:r>
    </w:p>
    <w:p w14:paraId="532B0AA5"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Gilbert R P, Gaskins C T, Hillers J K, Parker C F, McGuire T C (1988). Genetic and environmental factors affecting immunoglobulin G1 concentrations in ewe colostrum and lamb serum. </w:t>
      </w:r>
      <w:r w:rsidRPr="007B1BB3">
        <w:rPr>
          <w:rFonts w:ascii="Times New Roman" w:hAnsi="Times New Roman"/>
          <w:i/>
          <w:iCs/>
          <w:sz w:val="22"/>
          <w:szCs w:val="22"/>
          <w:lang w:val="en-US"/>
        </w:rPr>
        <w:t>Journal of Animal Science,</w:t>
      </w:r>
      <w:r w:rsidRPr="007B1BB3">
        <w:rPr>
          <w:rFonts w:ascii="Times New Roman" w:hAnsi="Times New Roman"/>
          <w:bCs/>
          <w:sz w:val="22"/>
          <w:szCs w:val="22"/>
          <w:lang w:val="en-US"/>
        </w:rPr>
        <w:t xml:space="preserve"> 66</w:t>
      </w:r>
      <w:r w:rsidRPr="007B1BB3">
        <w:rPr>
          <w:rFonts w:ascii="Times New Roman" w:hAnsi="Times New Roman"/>
          <w:sz w:val="22"/>
          <w:szCs w:val="22"/>
          <w:lang w:val="en-US"/>
        </w:rPr>
        <w:t>, 855-863.</w:t>
      </w:r>
    </w:p>
    <w:p w14:paraId="35444FEE"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proofErr w:type="spellStart"/>
      <w:r w:rsidRPr="007B1BB3">
        <w:rPr>
          <w:rFonts w:ascii="Times New Roman" w:hAnsi="Times New Roman"/>
          <w:sz w:val="22"/>
          <w:szCs w:val="22"/>
          <w:lang w:val="en-US"/>
        </w:rPr>
        <w:t>Gokcea</w:t>
      </w:r>
      <w:proofErr w:type="spellEnd"/>
      <w:r w:rsidRPr="007B1BB3">
        <w:rPr>
          <w:rFonts w:ascii="Times New Roman" w:hAnsi="Times New Roman"/>
          <w:sz w:val="22"/>
          <w:szCs w:val="22"/>
          <w:lang w:val="en-US"/>
        </w:rPr>
        <w:t xml:space="preserve"> E, </w:t>
      </w:r>
      <w:proofErr w:type="spellStart"/>
      <w:r w:rsidRPr="007B1BB3">
        <w:rPr>
          <w:rFonts w:ascii="Times New Roman" w:hAnsi="Times New Roman"/>
          <w:sz w:val="22"/>
          <w:szCs w:val="22"/>
          <w:lang w:val="en-US"/>
        </w:rPr>
        <w:t>Atakisib</w:t>
      </w:r>
      <w:proofErr w:type="spellEnd"/>
      <w:r w:rsidRPr="007B1BB3">
        <w:rPr>
          <w:rFonts w:ascii="Times New Roman" w:hAnsi="Times New Roman"/>
          <w:sz w:val="22"/>
          <w:szCs w:val="22"/>
          <w:lang w:val="en-US"/>
        </w:rPr>
        <w:t xml:space="preserve"> O, Kirmizigula A H, </w:t>
      </w:r>
      <w:proofErr w:type="spellStart"/>
      <w:r w:rsidRPr="007B1BB3">
        <w:rPr>
          <w:rFonts w:ascii="Times New Roman" w:hAnsi="Times New Roman"/>
          <w:sz w:val="22"/>
          <w:szCs w:val="22"/>
          <w:lang w:val="en-US"/>
        </w:rPr>
        <w:t>Unverc</w:t>
      </w:r>
      <w:proofErr w:type="spellEnd"/>
      <w:r w:rsidRPr="007B1BB3">
        <w:rPr>
          <w:rFonts w:ascii="Times New Roman" w:hAnsi="Times New Roman"/>
          <w:sz w:val="22"/>
          <w:szCs w:val="22"/>
          <w:lang w:val="en-US"/>
        </w:rPr>
        <w:t xml:space="preserve"> A and Erdogan H M (2014). Passive immunity in lambs: Serum lactoferrin concentrations as a predictor of IgG concentration and its relation to health status from birth to 12 weeks of life. </w:t>
      </w:r>
      <w:r w:rsidRPr="007B1BB3">
        <w:rPr>
          <w:rFonts w:ascii="Times New Roman" w:hAnsi="Times New Roman"/>
          <w:i/>
          <w:sz w:val="22"/>
          <w:szCs w:val="22"/>
          <w:lang w:val="en-US"/>
        </w:rPr>
        <w:t>Small Ruminant Research,</w:t>
      </w:r>
      <w:r w:rsidRPr="007B1BB3">
        <w:rPr>
          <w:rFonts w:ascii="Times New Roman" w:hAnsi="Times New Roman"/>
          <w:sz w:val="22"/>
          <w:szCs w:val="22"/>
          <w:lang w:val="en-US"/>
        </w:rPr>
        <w:t xml:space="preserve"> 116, 219–28. </w:t>
      </w:r>
    </w:p>
    <w:p w14:paraId="18BB3E32"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Hashemi M, </w:t>
      </w:r>
      <w:proofErr w:type="spellStart"/>
      <w:r w:rsidRPr="007B1BB3">
        <w:rPr>
          <w:rFonts w:ascii="Times New Roman" w:hAnsi="Times New Roman"/>
          <w:sz w:val="22"/>
          <w:szCs w:val="22"/>
          <w:lang w:val="en-US"/>
        </w:rPr>
        <w:t>Zamiri</w:t>
      </w:r>
      <w:proofErr w:type="spellEnd"/>
      <w:r w:rsidRPr="007B1BB3">
        <w:rPr>
          <w:rFonts w:ascii="Times New Roman" w:hAnsi="Times New Roman"/>
          <w:sz w:val="22"/>
          <w:szCs w:val="22"/>
          <w:lang w:val="en-US"/>
        </w:rPr>
        <w:t xml:space="preserve"> M J, </w:t>
      </w:r>
      <w:proofErr w:type="spellStart"/>
      <w:r w:rsidRPr="007B1BB3">
        <w:rPr>
          <w:rFonts w:ascii="Times New Roman" w:hAnsi="Times New Roman"/>
          <w:sz w:val="22"/>
          <w:szCs w:val="22"/>
          <w:lang w:val="en-US"/>
        </w:rPr>
        <w:t>Safdarian</w:t>
      </w:r>
      <w:proofErr w:type="spellEnd"/>
      <w:r w:rsidRPr="007B1BB3">
        <w:rPr>
          <w:rFonts w:ascii="Times New Roman" w:hAnsi="Times New Roman"/>
          <w:sz w:val="22"/>
          <w:szCs w:val="22"/>
          <w:lang w:val="en-US"/>
        </w:rPr>
        <w:t xml:space="preserve"> M (2008). Effects of nutritional level during late pregnancy on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production and blood immunoglobulin levels of Karakul ewes and their lambs. </w:t>
      </w:r>
      <w:r w:rsidRPr="007B1BB3">
        <w:rPr>
          <w:rFonts w:ascii="Times New Roman" w:hAnsi="Times New Roman"/>
          <w:i/>
          <w:iCs/>
          <w:sz w:val="22"/>
          <w:szCs w:val="22"/>
          <w:lang w:val="en-US"/>
        </w:rPr>
        <w:t>Small Ruminant Research,</w:t>
      </w:r>
      <w:r w:rsidRPr="007B1BB3">
        <w:rPr>
          <w:rFonts w:ascii="Times New Roman" w:hAnsi="Times New Roman"/>
          <w:bCs/>
          <w:sz w:val="22"/>
          <w:szCs w:val="22"/>
          <w:lang w:val="en-US"/>
        </w:rPr>
        <w:t xml:space="preserve"> 75</w:t>
      </w:r>
      <w:r w:rsidRPr="007B1BB3">
        <w:rPr>
          <w:rFonts w:ascii="Times New Roman" w:hAnsi="Times New Roman"/>
          <w:sz w:val="22"/>
          <w:szCs w:val="22"/>
          <w:lang w:val="en-US"/>
        </w:rPr>
        <w:t>, 204-209.</w:t>
      </w:r>
    </w:p>
    <w:p w14:paraId="624DCABF"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lastRenderedPageBreak/>
        <w:t xml:space="preserve">Hogan I, Doherty M, Fagan J, Kennedy E, Conneely M, Brady P, Clare Ryan C and Lorenz I (2015). Comparison of rapid laboratory tests for failure of passive transfer in the bovine. </w:t>
      </w:r>
      <w:r w:rsidRPr="007B1BB3">
        <w:rPr>
          <w:rFonts w:ascii="Times New Roman" w:hAnsi="Times New Roman"/>
          <w:i/>
          <w:sz w:val="22"/>
          <w:szCs w:val="22"/>
          <w:lang w:val="en-US"/>
        </w:rPr>
        <w:t>Irish Veterinary Journal</w:t>
      </w:r>
      <w:r w:rsidRPr="007B1BB3">
        <w:rPr>
          <w:rFonts w:ascii="Times New Roman" w:hAnsi="Times New Roman"/>
          <w:sz w:val="22"/>
          <w:szCs w:val="22"/>
          <w:lang w:val="en-US"/>
        </w:rPr>
        <w:t>, 68, 18.</w:t>
      </w:r>
    </w:p>
    <w:p w14:paraId="5D67DF45"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Khalaf A M, Doxey D L, Baxter J T, Black W J M, FitzSimons J, Ferguson J A ( 1979). Late pregnancy ewe feeding and lamb performance in early life: Pregnancy feeding levels and perinatal lamb mortality. </w:t>
      </w:r>
      <w:r w:rsidRPr="007B1BB3">
        <w:rPr>
          <w:rFonts w:ascii="Times New Roman" w:hAnsi="Times New Roman"/>
          <w:i/>
          <w:iCs/>
          <w:sz w:val="22"/>
          <w:szCs w:val="22"/>
          <w:lang w:val="en-US"/>
        </w:rPr>
        <w:t xml:space="preserve">Animal Production, </w:t>
      </w:r>
      <w:r w:rsidRPr="007B1BB3">
        <w:rPr>
          <w:rFonts w:ascii="Times New Roman" w:hAnsi="Times New Roman"/>
          <w:bCs/>
          <w:sz w:val="22"/>
          <w:szCs w:val="22"/>
          <w:lang w:val="en-US"/>
        </w:rPr>
        <w:t>29</w:t>
      </w:r>
      <w:r w:rsidRPr="007B1BB3">
        <w:rPr>
          <w:rFonts w:ascii="Times New Roman" w:hAnsi="Times New Roman"/>
          <w:sz w:val="22"/>
          <w:szCs w:val="22"/>
          <w:lang w:val="en-US"/>
        </w:rPr>
        <w:t>, 393-399.</w:t>
      </w:r>
    </w:p>
    <w:p w14:paraId="74ED4AC1"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t xml:space="preserve">Khan A and Ahmad R (1997). Maternal Immunoglobulins Transfer and Neonatal Lamb Mortality: A Review. </w:t>
      </w:r>
      <w:r w:rsidRPr="007B1BB3">
        <w:rPr>
          <w:rFonts w:ascii="Times New Roman" w:hAnsi="Times New Roman"/>
          <w:iCs/>
          <w:sz w:val="22"/>
          <w:szCs w:val="22"/>
          <w:lang w:val="en-US"/>
        </w:rPr>
        <w:t xml:space="preserve">Department of Veterinary Pathology, University of Agriculture, </w:t>
      </w:r>
      <w:r w:rsidRPr="007B1BB3">
        <w:rPr>
          <w:rFonts w:ascii="Times New Roman" w:hAnsi="Times New Roman"/>
          <w:i/>
          <w:iCs/>
          <w:sz w:val="22"/>
          <w:szCs w:val="22"/>
          <w:lang w:val="en-US"/>
        </w:rPr>
        <w:t>Pakistan Vet. J., 17,</w:t>
      </w:r>
      <w:r w:rsidRPr="007B1BB3">
        <w:rPr>
          <w:rFonts w:ascii="Times New Roman" w:hAnsi="Times New Roman"/>
          <w:sz w:val="22"/>
          <w:szCs w:val="22"/>
          <w:lang w:val="en-US"/>
        </w:rPr>
        <w:t xml:space="preserve"> 4.</w:t>
      </w:r>
    </w:p>
    <w:p w14:paraId="4E59D582" w14:textId="77777777" w:rsidR="00E74EFA" w:rsidRPr="007B1BB3" w:rsidRDefault="00E74EFA" w:rsidP="00E74EFA">
      <w:pPr>
        <w:shd w:val="clear" w:color="auto" w:fill="FFFFFF"/>
        <w:tabs>
          <w:tab w:val="center" w:pos="4680"/>
        </w:tabs>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Khan A, Bashir M, Ahmad K M, Javed M T, Tayyab K M, Ahmad M (2002). Forecasting neonatal lamb mortality on the basis of </w:t>
      </w:r>
      <w:proofErr w:type="spellStart"/>
      <w:r w:rsidRPr="007B1BB3">
        <w:rPr>
          <w:rFonts w:ascii="Times New Roman" w:hAnsi="Times New Roman"/>
          <w:sz w:val="22"/>
          <w:szCs w:val="22"/>
          <w:lang w:val="en-US"/>
        </w:rPr>
        <w:t>haematological</w:t>
      </w:r>
      <w:proofErr w:type="spellEnd"/>
      <w:r w:rsidRPr="007B1BB3">
        <w:rPr>
          <w:rFonts w:ascii="Times New Roman" w:hAnsi="Times New Roman"/>
          <w:sz w:val="22"/>
          <w:szCs w:val="22"/>
          <w:lang w:val="en-US"/>
        </w:rPr>
        <w:t xml:space="preserve"> and enzymological profiles of Thalli ewes at the </w:t>
      </w:r>
      <w:proofErr w:type="spellStart"/>
      <w:r w:rsidRPr="007B1BB3">
        <w:rPr>
          <w:rFonts w:ascii="Times New Roman" w:hAnsi="Times New Roman"/>
          <w:sz w:val="22"/>
          <w:szCs w:val="22"/>
          <w:lang w:val="en-US"/>
        </w:rPr>
        <w:t>prelambing</w:t>
      </w:r>
      <w:proofErr w:type="spellEnd"/>
      <w:r w:rsidRPr="007B1BB3">
        <w:rPr>
          <w:rFonts w:ascii="Times New Roman" w:hAnsi="Times New Roman"/>
          <w:sz w:val="22"/>
          <w:szCs w:val="22"/>
          <w:lang w:val="en-US"/>
        </w:rPr>
        <w:t xml:space="preserve"> stage, </w:t>
      </w:r>
      <w:r w:rsidRPr="007B1BB3">
        <w:rPr>
          <w:rFonts w:ascii="Times New Roman" w:hAnsi="Times New Roman"/>
          <w:i/>
          <w:sz w:val="22"/>
          <w:szCs w:val="22"/>
          <w:lang w:val="en-US"/>
        </w:rPr>
        <w:t>Small Rumin. Res</w:t>
      </w:r>
      <w:r w:rsidRPr="007B1BB3">
        <w:rPr>
          <w:rFonts w:ascii="Times New Roman" w:hAnsi="Times New Roman"/>
          <w:sz w:val="22"/>
          <w:szCs w:val="22"/>
          <w:lang w:val="en-US"/>
        </w:rPr>
        <w:t>., 43, 149–156.</w:t>
      </w:r>
    </w:p>
    <w:p w14:paraId="6760BEC1" w14:textId="77777777" w:rsidR="00E74EFA" w:rsidRPr="007B1BB3" w:rsidRDefault="00E74EFA" w:rsidP="00E74EFA">
      <w:pPr>
        <w:autoSpaceDE w:val="0"/>
        <w:autoSpaceDN w:val="0"/>
        <w:adjustRightInd w:val="0"/>
        <w:ind w:left="720" w:hanging="720"/>
        <w:jc w:val="both"/>
        <w:rPr>
          <w:rFonts w:ascii="Times New Roman" w:hAnsi="Times New Roman"/>
          <w:i/>
          <w:iCs/>
          <w:sz w:val="22"/>
          <w:szCs w:val="22"/>
          <w:lang w:val="en-US"/>
        </w:rPr>
      </w:pPr>
      <w:r w:rsidRPr="007B1BB3">
        <w:rPr>
          <w:rFonts w:ascii="Times New Roman" w:hAnsi="Times New Roman"/>
          <w:sz w:val="22"/>
          <w:szCs w:val="22"/>
          <w:lang w:val="en-US"/>
        </w:rPr>
        <w:t xml:space="preserve">Khan A, Sultan M A, Jalvi M A and Hussain I (2006). Risk factors of lamb mortality in Pakistan. </w:t>
      </w:r>
      <w:r w:rsidRPr="007B1BB3">
        <w:rPr>
          <w:rFonts w:ascii="Times New Roman" w:hAnsi="Times New Roman"/>
          <w:i/>
          <w:sz w:val="22"/>
          <w:szCs w:val="22"/>
          <w:lang w:val="en-US"/>
        </w:rPr>
        <w:t>Animal Research, EDP Sciences,</w:t>
      </w:r>
      <w:r w:rsidRPr="007B1BB3">
        <w:rPr>
          <w:rFonts w:ascii="Times New Roman" w:hAnsi="Times New Roman"/>
          <w:sz w:val="22"/>
          <w:szCs w:val="22"/>
          <w:lang w:val="en-US"/>
        </w:rPr>
        <w:t xml:space="preserve"> 55 (4), 301-311.</w:t>
      </w:r>
    </w:p>
    <w:p w14:paraId="0582ECDA"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t xml:space="preserve">Mandal A, Prasad H, Kumar A, Roy R and Sharma N (2007). Factors associated with lamb mortalities in </w:t>
      </w:r>
      <w:proofErr w:type="spellStart"/>
      <w:r w:rsidRPr="007B1BB3">
        <w:rPr>
          <w:rFonts w:ascii="Times New Roman" w:hAnsi="Times New Roman"/>
          <w:sz w:val="22"/>
          <w:szCs w:val="22"/>
          <w:lang w:val="en-US"/>
        </w:rPr>
        <w:t>Muzaffarnagari</w:t>
      </w:r>
      <w:proofErr w:type="spellEnd"/>
      <w:r w:rsidRPr="007B1BB3">
        <w:rPr>
          <w:rFonts w:ascii="Times New Roman" w:hAnsi="Times New Roman"/>
          <w:sz w:val="22"/>
          <w:szCs w:val="22"/>
          <w:lang w:val="en-US"/>
        </w:rPr>
        <w:t xml:space="preserve"> sheep. </w:t>
      </w:r>
      <w:r w:rsidRPr="007B1BB3">
        <w:rPr>
          <w:rFonts w:ascii="Times New Roman" w:hAnsi="Times New Roman"/>
          <w:i/>
          <w:sz w:val="22"/>
          <w:szCs w:val="22"/>
          <w:lang w:val="en-US"/>
        </w:rPr>
        <w:t>Small Ruminant Research,</w:t>
      </w:r>
      <w:r w:rsidRPr="007B1BB3">
        <w:rPr>
          <w:rFonts w:ascii="Times New Roman" w:hAnsi="Times New Roman"/>
          <w:sz w:val="22"/>
          <w:szCs w:val="22"/>
          <w:lang w:val="en-US"/>
        </w:rPr>
        <w:t xml:space="preserve"> 71, 273–279.</w:t>
      </w:r>
    </w:p>
    <w:p w14:paraId="0AC5088B"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t xml:space="preserve">McEwan A D, Fisher E W, Salman I E, Penhale W J (1970). A turbidity test for the estimation of immune globulin levels in neonatal calf serum. </w:t>
      </w:r>
      <w:r w:rsidRPr="007B1BB3">
        <w:rPr>
          <w:rFonts w:ascii="Times New Roman" w:hAnsi="Times New Roman"/>
          <w:i/>
          <w:sz w:val="22"/>
          <w:szCs w:val="22"/>
          <w:lang w:val="en-US"/>
        </w:rPr>
        <w:t xml:space="preserve">Clinical Chem. Acta, </w:t>
      </w:r>
      <w:r w:rsidRPr="007B1BB3">
        <w:rPr>
          <w:rFonts w:ascii="Times New Roman" w:hAnsi="Times New Roman"/>
          <w:sz w:val="22"/>
          <w:szCs w:val="22"/>
          <w:lang w:val="en-US"/>
        </w:rPr>
        <w:t>27, 155-163.</w:t>
      </w:r>
    </w:p>
    <w:p w14:paraId="43E56974"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Mech A Dhali A Baruah K </w:t>
      </w:r>
      <w:proofErr w:type="spellStart"/>
      <w:r w:rsidRPr="007B1BB3">
        <w:rPr>
          <w:rFonts w:ascii="Times New Roman" w:hAnsi="Times New Roman"/>
          <w:sz w:val="22"/>
          <w:szCs w:val="22"/>
          <w:lang w:val="en-US"/>
        </w:rPr>
        <w:t>K</w:t>
      </w:r>
      <w:proofErr w:type="spellEnd"/>
      <w:r w:rsidRPr="007B1BB3">
        <w:rPr>
          <w:rFonts w:ascii="Times New Roman" w:hAnsi="Times New Roman"/>
          <w:sz w:val="22"/>
          <w:szCs w:val="22"/>
          <w:lang w:val="en-US"/>
        </w:rPr>
        <w:t xml:space="preserve">, Singh R K, Mondal S K, Rajkhowa C (2011). Effect of method and time of first colostrum feeding on serum immunoglobulin concentration, health status and body weight gain in </w:t>
      </w:r>
      <w:proofErr w:type="spellStart"/>
      <w:r w:rsidRPr="007B1BB3">
        <w:rPr>
          <w:rFonts w:ascii="Times New Roman" w:hAnsi="Times New Roman"/>
          <w:sz w:val="22"/>
          <w:szCs w:val="22"/>
          <w:lang w:val="en-US"/>
        </w:rPr>
        <w:t>mithun</w:t>
      </w:r>
      <w:proofErr w:type="spellEnd"/>
      <w:r w:rsidRPr="007B1BB3">
        <w:rPr>
          <w:rFonts w:ascii="Times New Roman" w:hAnsi="Times New Roman"/>
          <w:sz w:val="22"/>
          <w:szCs w:val="22"/>
          <w:lang w:val="en-US"/>
        </w:rPr>
        <w:t xml:space="preserve"> (</w:t>
      </w:r>
      <w:r w:rsidRPr="007B1BB3">
        <w:rPr>
          <w:rFonts w:ascii="Times New Roman" w:hAnsi="Times New Roman"/>
          <w:i/>
          <w:iCs/>
          <w:sz w:val="22"/>
          <w:szCs w:val="22"/>
          <w:lang w:val="en-US"/>
        </w:rPr>
        <w:t>Bos frontalis</w:t>
      </w:r>
      <w:r w:rsidRPr="007B1BB3">
        <w:rPr>
          <w:rFonts w:ascii="Times New Roman" w:hAnsi="Times New Roman"/>
          <w:sz w:val="22"/>
          <w:szCs w:val="22"/>
          <w:lang w:val="en-US"/>
        </w:rPr>
        <w:t xml:space="preserve">) calves. </w:t>
      </w:r>
      <w:r w:rsidRPr="007B1BB3">
        <w:rPr>
          <w:rFonts w:ascii="Times New Roman" w:hAnsi="Times New Roman"/>
          <w:i/>
          <w:iCs/>
          <w:sz w:val="22"/>
          <w:szCs w:val="22"/>
          <w:lang w:val="en-US"/>
        </w:rPr>
        <w:t>Journal of Animal Physiology and Animal Nutrition,</w:t>
      </w:r>
      <w:r w:rsidRPr="007B1BB3">
        <w:rPr>
          <w:rFonts w:ascii="Times New Roman" w:hAnsi="Times New Roman"/>
          <w:bCs/>
          <w:sz w:val="22"/>
          <w:szCs w:val="22"/>
          <w:lang w:val="en-US"/>
        </w:rPr>
        <w:t xml:space="preserve"> 95</w:t>
      </w:r>
      <w:r w:rsidRPr="007B1BB3">
        <w:rPr>
          <w:rFonts w:ascii="Times New Roman" w:hAnsi="Times New Roman"/>
          <w:sz w:val="22"/>
          <w:szCs w:val="22"/>
          <w:lang w:val="en-US"/>
        </w:rPr>
        <w:t>, 756-761.</w:t>
      </w:r>
    </w:p>
    <w:p w14:paraId="530B6061"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Murphy J M, Hagey J V, </w:t>
      </w:r>
      <w:proofErr w:type="spellStart"/>
      <w:r w:rsidRPr="007B1BB3">
        <w:rPr>
          <w:rFonts w:ascii="Times New Roman" w:hAnsi="Times New Roman"/>
          <w:sz w:val="22"/>
          <w:szCs w:val="22"/>
          <w:lang w:val="en-US"/>
        </w:rPr>
        <w:t>Chigerwe</w:t>
      </w:r>
      <w:proofErr w:type="spellEnd"/>
      <w:r w:rsidRPr="007B1BB3">
        <w:rPr>
          <w:rFonts w:ascii="Times New Roman" w:hAnsi="Times New Roman"/>
          <w:sz w:val="22"/>
          <w:szCs w:val="22"/>
          <w:lang w:val="en-US"/>
        </w:rPr>
        <w:t xml:space="preserve"> M (2014). Comparison of serum immunoglobulin G half-life in dairy calves fed colostrum, colostrum replacer or administered with intravenous bovine </w:t>
      </w:r>
      <w:r w:rsidRPr="007B1BB3">
        <w:rPr>
          <w:rFonts w:ascii="Times New Roman" w:hAnsi="Times New Roman"/>
          <w:sz w:val="22"/>
          <w:szCs w:val="22"/>
          <w:lang w:val="en-US"/>
        </w:rPr>
        <w:t xml:space="preserve">plasma. </w:t>
      </w:r>
      <w:r w:rsidRPr="007B1BB3">
        <w:rPr>
          <w:rFonts w:ascii="Times New Roman" w:hAnsi="Times New Roman"/>
          <w:i/>
          <w:iCs/>
          <w:sz w:val="22"/>
          <w:szCs w:val="22"/>
          <w:lang w:val="en-US"/>
        </w:rPr>
        <w:t>Veterinary Immunology and Immunopathology,</w:t>
      </w:r>
      <w:r w:rsidRPr="007B1BB3">
        <w:rPr>
          <w:rFonts w:ascii="Times New Roman" w:hAnsi="Times New Roman"/>
          <w:bCs/>
          <w:sz w:val="22"/>
          <w:szCs w:val="22"/>
          <w:lang w:val="en-US"/>
        </w:rPr>
        <w:t xml:space="preserve"> 158</w:t>
      </w:r>
      <w:r w:rsidRPr="007B1BB3">
        <w:rPr>
          <w:rFonts w:ascii="Times New Roman" w:hAnsi="Times New Roman"/>
          <w:sz w:val="22"/>
          <w:szCs w:val="22"/>
          <w:lang w:val="en-US"/>
        </w:rPr>
        <w:t>, 233-237.</w:t>
      </w:r>
    </w:p>
    <w:p w14:paraId="767D4FE3"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Nowak R and </w:t>
      </w:r>
      <w:proofErr w:type="spellStart"/>
      <w:r w:rsidRPr="007B1BB3">
        <w:rPr>
          <w:rFonts w:ascii="Times New Roman" w:hAnsi="Times New Roman"/>
          <w:sz w:val="22"/>
          <w:szCs w:val="22"/>
          <w:lang w:val="en-US"/>
        </w:rPr>
        <w:t>Poindron</w:t>
      </w:r>
      <w:proofErr w:type="spellEnd"/>
      <w:r w:rsidRPr="007B1BB3">
        <w:rPr>
          <w:rFonts w:ascii="Times New Roman" w:hAnsi="Times New Roman"/>
          <w:sz w:val="22"/>
          <w:szCs w:val="22"/>
          <w:lang w:val="en-US"/>
        </w:rPr>
        <w:t xml:space="preserve"> P (2006). From birth to colostrum: early steps leading to lamb survival, reproduction and nutrition development, 46 (4): 431-446. </w:t>
      </w:r>
    </w:p>
    <w:p w14:paraId="406EB1D3" w14:textId="77777777" w:rsidR="00E74EFA" w:rsidRPr="007B1BB3" w:rsidRDefault="00E74EFA" w:rsidP="00E74EFA">
      <w:pPr>
        <w:autoSpaceDE w:val="0"/>
        <w:autoSpaceDN w:val="0"/>
        <w:adjustRightInd w:val="0"/>
        <w:ind w:left="720" w:hanging="720"/>
        <w:jc w:val="both"/>
        <w:rPr>
          <w:rFonts w:ascii="Times New Roman" w:hAnsi="Times New Roman"/>
          <w:iCs/>
          <w:sz w:val="22"/>
          <w:szCs w:val="22"/>
          <w:lang w:val="en-US"/>
        </w:rPr>
      </w:pPr>
      <w:r w:rsidRPr="007B1BB3">
        <w:rPr>
          <w:rFonts w:ascii="Times New Roman" w:hAnsi="Times New Roman"/>
          <w:sz w:val="22"/>
          <w:szCs w:val="22"/>
          <w:lang w:val="en-US"/>
        </w:rPr>
        <w:t xml:space="preserve">Perino L J, Sutherland R J and </w:t>
      </w:r>
      <w:proofErr w:type="spellStart"/>
      <w:r w:rsidRPr="007B1BB3">
        <w:rPr>
          <w:rFonts w:ascii="Times New Roman" w:hAnsi="Times New Roman"/>
          <w:sz w:val="22"/>
          <w:szCs w:val="22"/>
          <w:lang w:val="en-US"/>
        </w:rPr>
        <w:t>Woollen</w:t>
      </w:r>
      <w:proofErr w:type="spellEnd"/>
      <w:r w:rsidRPr="007B1BB3">
        <w:rPr>
          <w:rFonts w:ascii="Times New Roman" w:hAnsi="Times New Roman"/>
          <w:sz w:val="22"/>
          <w:szCs w:val="22"/>
          <w:lang w:val="en-US"/>
        </w:rPr>
        <w:t xml:space="preserve"> N E (1993). Determination of Passive Immunity in Calves. </w:t>
      </w:r>
      <w:r w:rsidRPr="007B1BB3">
        <w:rPr>
          <w:rFonts w:ascii="Times New Roman" w:hAnsi="Times New Roman"/>
          <w:i/>
          <w:iCs/>
          <w:sz w:val="22"/>
          <w:szCs w:val="22"/>
          <w:lang w:val="en-US"/>
        </w:rPr>
        <w:t xml:space="preserve">Roman L. Hruska Meat Animal Research Center, </w:t>
      </w:r>
      <w:r w:rsidRPr="007B1BB3">
        <w:rPr>
          <w:rFonts w:ascii="Times New Roman" w:hAnsi="Times New Roman"/>
          <w:iCs/>
          <w:sz w:val="22"/>
          <w:szCs w:val="22"/>
          <w:lang w:val="en-US"/>
        </w:rPr>
        <w:t>USA.</w:t>
      </w:r>
    </w:p>
    <w:p w14:paraId="71A8B6F4"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i/>
          <w:sz w:val="22"/>
          <w:szCs w:val="22"/>
          <w:lang w:val="en-US"/>
        </w:rPr>
      </w:pPr>
      <w:r w:rsidRPr="007B1BB3">
        <w:rPr>
          <w:rFonts w:ascii="Times New Roman" w:hAnsi="Times New Roman"/>
          <w:bCs/>
          <w:sz w:val="22"/>
          <w:szCs w:val="22"/>
          <w:lang w:val="en-US"/>
        </w:rPr>
        <w:t>Piccione G, Bertolucci C, Giannetto C and Giudice E (</w:t>
      </w:r>
      <w:r w:rsidRPr="007B1BB3">
        <w:rPr>
          <w:rFonts w:ascii="Times New Roman" w:hAnsi="Times New Roman"/>
          <w:sz w:val="22"/>
          <w:szCs w:val="22"/>
          <w:lang w:val="en-US"/>
        </w:rPr>
        <w:t xml:space="preserve">2008). Clotting profiles in newborn </w:t>
      </w:r>
      <w:proofErr w:type="spellStart"/>
      <w:r w:rsidRPr="007B1BB3">
        <w:rPr>
          <w:rFonts w:ascii="Times New Roman" w:hAnsi="Times New Roman"/>
          <w:sz w:val="22"/>
          <w:szCs w:val="22"/>
          <w:lang w:val="en-US"/>
        </w:rPr>
        <w:t>maltese</w:t>
      </w:r>
      <w:proofErr w:type="spellEnd"/>
      <w:r w:rsidRPr="007B1BB3">
        <w:rPr>
          <w:rFonts w:ascii="Times New Roman" w:hAnsi="Times New Roman"/>
          <w:sz w:val="22"/>
          <w:szCs w:val="22"/>
          <w:lang w:val="en-US"/>
        </w:rPr>
        <w:t xml:space="preserve"> kids during the first week of life. </w:t>
      </w:r>
      <w:r w:rsidRPr="007B1BB3">
        <w:rPr>
          <w:rFonts w:ascii="Times New Roman" w:hAnsi="Times New Roman"/>
          <w:i/>
          <w:sz w:val="22"/>
          <w:szCs w:val="22"/>
          <w:lang w:val="en-US"/>
        </w:rPr>
        <w:t>Journal of Veterinary Diagnostics and Investigations, 20, 114–118.</w:t>
      </w:r>
    </w:p>
    <w:p w14:paraId="707F9D88"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i/>
          <w:sz w:val="22"/>
          <w:szCs w:val="22"/>
          <w:lang w:val="en-US"/>
        </w:rPr>
      </w:pPr>
      <w:r w:rsidRPr="007B1BB3">
        <w:rPr>
          <w:rFonts w:ascii="Times New Roman" w:hAnsi="Times New Roman"/>
          <w:bCs/>
          <w:sz w:val="22"/>
          <w:szCs w:val="22"/>
          <w:lang w:val="en-US"/>
        </w:rPr>
        <w:t>Piccione G, Borruso M, Fazio F, Giannetto C and Caola G (</w:t>
      </w:r>
      <w:r w:rsidRPr="007B1BB3">
        <w:rPr>
          <w:rFonts w:ascii="Times New Roman" w:hAnsi="Times New Roman"/>
          <w:sz w:val="22"/>
          <w:szCs w:val="22"/>
          <w:lang w:val="en-US"/>
        </w:rPr>
        <w:t xml:space="preserve">2007). Physiological parameters in lambs during the first 30 days postpartum. </w:t>
      </w:r>
      <w:r w:rsidRPr="007B1BB3">
        <w:rPr>
          <w:rFonts w:ascii="Times New Roman" w:hAnsi="Times New Roman"/>
          <w:i/>
          <w:sz w:val="22"/>
          <w:szCs w:val="22"/>
          <w:lang w:val="en-US"/>
        </w:rPr>
        <w:t>Small Ruminant Research, 72, 57-60.</w:t>
      </w:r>
    </w:p>
    <w:p w14:paraId="6ACB6403"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i/>
          <w:sz w:val="22"/>
          <w:szCs w:val="22"/>
          <w:lang w:val="en-US"/>
        </w:rPr>
      </w:pPr>
      <w:r w:rsidRPr="007B1BB3">
        <w:rPr>
          <w:rFonts w:ascii="Times New Roman" w:hAnsi="Times New Roman"/>
          <w:bCs/>
          <w:sz w:val="22"/>
          <w:szCs w:val="22"/>
          <w:lang w:val="en-US"/>
        </w:rPr>
        <w:t xml:space="preserve">Piccione G, Casella S, Giannetto C, </w:t>
      </w:r>
      <w:proofErr w:type="spellStart"/>
      <w:r w:rsidRPr="007B1BB3">
        <w:rPr>
          <w:rFonts w:ascii="Times New Roman" w:hAnsi="Times New Roman"/>
          <w:bCs/>
          <w:sz w:val="22"/>
          <w:szCs w:val="22"/>
          <w:lang w:val="en-US"/>
        </w:rPr>
        <w:t>Bazzana</w:t>
      </w:r>
      <w:proofErr w:type="spellEnd"/>
      <w:r w:rsidRPr="007B1BB3">
        <w:rPr>
          <w:rFonts w:ascii="Times New Roman" w:hAnsi="Times New Roman"/>
          <w:bCs/>
          <w:sz w:val="22"/>
          <w:szCs w:val="22"/>
          <w:lang w:val="en-US"/>
        </w:rPr>
        <w:t xml:space="preserve"> I, </w:t>
      </w:r>
      <w:proofErr w:type="spellStart"/>
      <w:r w:rsidRPr="007B1BB3">
        <w:rPr>
          <w:rFonts w:ascii="Times New Roman" w:hAnsi="Times New Roman"/>
          <w:bCs/>
          <w:sz w:val="22"/>
          <w:szCs w:val="22"/>
          <w:lang w:val="en-US"/>
        </w:rPr>
        <w:t>Niutta</w:t>
      </w:r>
      <w:proofErr w:type="spellEnd"/>
      <w:r w:rsidRPr="007B1BB3">
        <w:rPr>
          <w:rFonts w:ascii="Times New Roman" w:hAnsi="Times New Roman"/>
          <w:bCs/>
          <w:sz w:val="22"/>
          <w:szCs w:val="22"/>
          <w:lang w:val="en-US"/>
        </w:rPr>
        <w:t xml:space="preserve"> P </w:t>
      </w:r>
      <w:proofErr w:type="spellStart"/>
      <w:r w:rsidRPr="007B1BB3">
        <w:rPr>
          <w:rFonts w:ascii="Times New Roman" w:hAnsi="Times New Roman"/>
          <w:bCs/>
          <w:sz w:val="22"/>
          <w:szCs w:val="22"/>
          <w:lang w:val="en-US"/>
        </w:rPr>
        <w:t>P</w:t>
      </w:r>
      <w:proofErr w:type="spellEnd"/>
      <w:r w:rsidRPr="007B1BB3">
        <w:rPr>
          <w:rFonts w:ascii="Times New Roman" w:hAnsi="Times New Roman"/>
          <w:bCs/>
          <w:sz w:val="22"/>
          <w:szCs w:val="22"/>
          <w:lang w:val="en-US"/>
        </w:rPr>
        <w:t xml:space="preserve"> and Giudice E (</w:t>
      </w:r>
      <w:r w:rsidRPr="007B1BB3">
        <w:rPr>
          <w:rFonts w:ascii="Times New Roman" w:hAnsi="Times New Roman"/>
          <w:sz w:val="22"/>
          <w:szCs w:val="22"/>
          <w:lang w:val="en-US"/>
        </w:rPr>
        <w:t xml:space="preserve">2009). Influence of age on serum proteins in the calf. </w:t>
      </w:r>
      <w:r w:rsidRPr="007B1BB3">
        <w:rPr>
          <w:rFonts w:ascii="Times New Roman" w:hAnsi="Times New Roman"/>
          <w:i/>
          <w:sz w:val="22"/>
          <w:szCs w:val="22"/>
          <w:lang w:val="en-US"/>
        </w:rPr>
        <w:t xml:space="preserve">Acta </w:t>
      </w:r>
      <w:proofErr w:type="spellStart"/>
      <w:r w:rsidRPr="007B1BB3">
        <w:rPr>
          <w:rFonts w:ascii="Times New Roman" w:hAnsi="Times New Roman"/>
          <w:i/>
          <w:sz w:val="22"/>
          <w:szCs w:val="22"/>
          <w:lang w:val="en-US"/>
        </w:rPr>
        <w:t>Veterinaria</w:t>
      </w:r>
      <w:proofErr w:type="spellEnd"/>
      <w:r w:rsidRPr="007B1BB3">
        <w:rPr>
          <w:rFonts w:ascii="Times New Roman" w:hAnsi="Times New Roman"/>
          <w:i/>
          <w:sz w:val="22"/>
          <w:szCs w:val="22"/>
          <w:lang w:val="en-US"/>
        </w:rPr>
        <w:t xml:space="preserve"> </w:t>
      </w:r>
      <w:proofErr w:type="spellStart"/>
      <w:r w:rsidRPr="007B1BB3">
        <w:rPr>
          <w:rFonts w:ascii="Times New Roman" w:hAnsi="Times New Roman"/>
          <w:i/>
          <w:sz w:val="22"/>
          <w:szCs w:val="22"/>
          <w:lang w:val="en-US"/>
        </w:rPr>
        <w:t>Belgrad</w:t>
      </w:r>
      <w:proofErr w:type="spellEnd"/>
      <w:r w:rsidRPr="007B1BB3">
        <w:rPr>
          <w:rFonts w:ascii="Times New Roman" w:hAnsi="Times New Roman"/>
          <w:i/>
          <w:sz w:val="22"/>
          <w:szCs w:val="22"/>
          <w:lang w:val="en-US"/>
        </w:rPr>
        <w:t>, 59, 413–422.</w:t>
      </w:r>
    </w:p>
    <w:p w14:paraId="17C8BFCD"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i/>
          <w:sz w:val="22"/>
          <w:szCs w:val="22"/>
          <w:lang w:val="en-US"/>
        </w:rPr>
      </w:pPr>
      <w:r w:rsidRPr="007B1BB3">
        <w:rPr>
          <w:rFonts w:ascii="Times New Roman" w:hAnsi="Times New Roman"/>
          <w:bCs/>
          <w:sz w:val="22"/>
          <w:szCs w:val="22"/>
          <w:lang w:val="en-US"/>
        </w:rPr>
        <w:t>Piccione G, Sciano S, Messina V, Casella S and Zumbo A (</w:t>
      </w:r>
      <w:r w:rsidRPr="007B1BB3">
        <w:rPr>
          <w:rFonts w:ascii="Times New Roman" w:hAnsi="Times New Roman"/>
          <w:sz w:val="22"/>
          <w:szCs w:val="22"/>
          <w:lang w:val="en-US"/>
        </w:rPr>
        <w:t xml:space="preserve">2011). Changes in serum total proteins, protein fractions and albumin-globulin ratio during neonatal period in goat kids and their mothers after parturition. </w:t>
      </w:r>
      <w:r w:rsidRPr="007B1BB3">
        <w:rPr>
          <w:rFonts w:ascii="Times New Roman" w:hAnsi="Times New Roman"/>
          <w:i/>
          <w:sz w:val="22"/>
          <w:szCs w:val="22"/>
          <w:lang w:val="en-US"/>
        </w:rPr>
        <w:t>Annals of Animal Science, 11(2), 251-260.</w:t>
      </w:r>
    </w:p>
    <w:p w14:paraId="0B72E6EE"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roofErr w:type="spellStart"/>
      <w:r w:rsidRPr="007B1BB3">
        <w:rPr>
          <w:rFonts w:ascii="Times New Roman" w:hAnsi="Times New Roman"/>
          <w:sz w:val="22"/>
          <w:szCs w:val="22"/>
          <w:lang w:val="en-US"/>
        </w:rPr>
        <w:t>Stelwagen</w:t>
      </w:r>
      <w:proofErr w:type="spellEnd"/>
      <w:r w:rsidRPr="007B1BB3">
        <w:rPr>
          <w:rFonts w:ascii="Times New Roman" w:hAnsi="Times New Roman"/>
          <w:sz w:val="22"/>
          <w:szCs w:val="22"/>
          <w:lang w:val="en-US"/>
        </w:rPr>
        <w:t xml:space="preserve"> K, Carpenter E, Haigh B, Hodgkinson A, Wheeler T </w:t>
      </w:r>
      <w:proofErr w:type="spellStart"/>
      <w:r w:rsidRPr="007B1BB3">
        <w:rPr>
          <w:rFonts w:ascii="Times New Roman" w:hAnsi="Times New Roman"/>
          <w:sz w:val="22"/>
          <w:szCs w:val="22"/>
          <w:lang w:val="en-US"/>
        </w:rPr>
        <w:t>T</w:t>
      </w:r>
      <w:proofErr w:type="spellEnd"/>
      <w:r w:rsidRPr="007B1BB3">
        <w:rPr>
          <w:rFonts w:ascii="Times New Roman" w:hAnsi="Times New Roman"/>
          <w:sz w:val="22"/>
          <w:szCs w:val="22"/>
          <w:lang w:val="en-US"/>
        </w:rPr>
        <w:t xml:space="preserve"> (2009). Immune components of bovine colostrum and milk. </w:t>
      </w:r>
      <w:r w:rsidRPr="007B1BB3">
        <w:rPr>
          <w:rFonts w:ascii="Times New Roman" w:hAnsi="Times New Roman"/>
          <w:i/>
          <w:iCs/>
          <w:sz w:val="22"/>
          <w:szCs w:val="22"/>
          <w:lang w:val="en-US"/>
        </w:rPr>
        <w:t>Journal of Animal Science,</w:t>
      </w:r>
      <w:r w:rsidRPr="007B1BB3">
        <w:rPr>
          <w:rFonts w:ascii="Times New Roman" w:hAnsi="Times New Roman"/>
          <w:bCs/>
          <w:sz w:val="22"/>
          <w:szCs w:val="22"/>
          <w:lang w:val="en-US"/>
        </w:rPr>
        <w:t xml:space="preserve"> 87</w:t>
      </w:r>
      <w:r w:rsidRPr="007B1BB3">
        <w:rPr>
          <w:rFonts w:ascii="Times New Roman" w:hAnsi="Times New Roman"/>
          <w:sz w:val="22"/>
          <w:szCs w:val="22"/>
          <w:lang w:val="en-US"/>
        </w:rPr>
        <w:t>, 3-9.</w:t>
      </w:r>
    </w:p>
    <w:p w14:paraId="5211E890"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Tabatabaei S, Nikbakht G, </w:t>
      </w:r>
      <w:proofErr w:type="spellStart"/>
      <w:r w:rsidRPr="007B1BB3">
        <w:rPr>
          <w:rFonts w:ascii="Times New Roman" w:hAnsi="Times New Roman"/>
          <w:sz w:val="22"/>
          <w:szCs w:val="22"/>
          <w:lang w:val="en-US"/>
        </w:rPr>
        <w:t>Vatankhah</w:t>
      </w:r>
      <w:proofErr w:type="spellEnd"/>
      <w:r w:rsidRPr="007B1BB3">
        <w:rPr>
          <w:rFonts w:ascii="Times New Roman" w:hAnsi="Times New Roman"/>
          <w:sz w:val="22"/>
          <w:szCs w:val="22"/>
          <w:lang w:val="en-US"/>
        </w:rPr>
        <w:t xml:space="preserve"> M, Sharifi H, </w:t>
      </w:r>
      <w:proofErr w:type="spellStart"/>
      <w:r w:rsidRPr="007B1BB3">
        <w:rPr>
          <w:rFonts w:ascii="Times New Roman" w:hAnsi="Times New Roman"/>
          <w:sz w:val="22"/>
          <w:szCs w:val="22"/>
          <w:lang w:val="en-US"/>
        </w:rPr>
        <w:t>Alidadi</w:t>
      </w:r>
      <w:proofErr w:type="spellEnd"/>
      <w:r w:rsidRPr="007B1BB3">
        <w:rPr>
          <w:rFonts w:ascii="Times New Roman" w:hAnsi="Times New Roman"/>
          <w:sz w:val="22"/>
          <w:szCs w:val="22"/>
          <w:lang w:val="en-US"/>
        </w:rPr>
        <w:t xml:space="preserve"> N (2013). Variation in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immunoglobulin G concentration in fat tailed sheep and evaluation of methods for estimation of </w:t>
      </w:r>
      <w:proofErr w:type="spellStart"/>
      <w:r w:rsidRPr="007B1BB3">
        <w:rPr>
          <w:rFonts w:ascii="Times New Roman" w:hAnsi="Times New Roman"/>
          <w:sz w:val="22"/>
          <w:szCs w:val="22"/>
          <w:lang w:val="en-US"/>
        </w:rPr>
        <w:t>colostral</w:t>
      </w:r>
      <w:proofErr w:type="spellEnd"/>
      <w:r w:rsidRPr="007B1BB3">
        <w:rPr>
          <w:rFonts w:ascii="Times New Roman" w:hAnsi="Times New Roman"/>
          <w:sz w:val="22"/>
          <w:szCs w:val="22"/>
          <w:lang w:val="en-US"/>
        </w:rPr>
        <w:t xml:space="preserve"> immunoglobulin content. </w:t>
      </w:r>
      <w:r w:rsidRPr="007B1BB3">
        <w:rPr>
          <w:rFonts w:ascii="Times New Roman" w:hAnsi="Times New Roman"/>
          <w:i/>
          <w:iCs/>
          <w:sz w:val="22"/>
          <w:szCs w:val="22"/>
          <w:lang w:val="en-US"/>
        </w:rPr>
        <w:t xml:space="preserve">Acta </w:t>
      </w:r>
      <w:proofErr w:type="spellStart"/>
      <w:r w:rsidRPr="007B1BB3">
        <w:rPr>
          <w:rFonts w:ascii="Times New Roman" w:hAnsi="Times New Roman"/>
          <w:i/>
          <w:iCs/>
          <w:sz w:val="22"/>
          <w:szCs w:val="22"/>
          <w:lang w:val="en-US"/>
        </w:rPr>
        <w:t>Veterinaria</w:t>
      </w:r>
      <w:proofErr w:type="spellEnd"/>
      <w:r w:rsidRPr="007B1BB3">
        <w:rPr>
          <w:rFonts w:ascii="Times New Roman" w:hAnsi="Times New Roman"/>
          <w:i/>
          <w:iCs/>
          <w:sz w:val="22"/>
          <w:szCs w:val="22"/>
          <w:lang w:val="en-US"/>
        </w:rPr>
        <w:t xml:space="preserve"> Brno,</w:t>
      </w:r>
      <w:r w:rsidRPr="007B1BB3">
        <w:rPr>
          <w:rFonts w:ascii="Times New Roman" w:hAnsi="Times New Roman"/>
          <w:bCs/>
          <w:sz w:val="22"/>
          <w:szCs w:val="22"/>
          <w:lang w:val="en-US"/>
        </w:rPr>
        <w:t xml:space="preserve"> 82</w:t>
      </w:r>
      <w:r w:rsidRPr="007B1BB3">
        <w:rPr>
          <w:rFonts w:ascii="Times New Roman" w:hAnsi="Times New Roman"/>
          <w:sz w:val="22"/>
          <w:szCs w:val="22"/>
          <w:lang w:val="en-US"/>
        </w:rPr>
        <w:t>, 271-275.</w:t>
      </w:r>
    </w:p>
    <w:p w14:paraId="1413CDAF"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Thompson K A, </w:t>
      </w:r>
      <w:proofErr w:type="spellStart"/>
      <w:r w:rsidRPr="007B1BB3">
        <w:rPr>
          <w:rFonts w:ascii="Times New Roman" w:hAnsi="Times New Roman"/>
          <w:sz w:val="22"/>
          <w:szCs w:val="22"/>
          <w:lang w:val="en-US"/>
        </w:rPr>
        <w:t>Lamberski</w:t>
      </w:r>
      <w:proofErr w:type="spellEnd"/>
      <w:r w:rsidRPr="007B1BB3">
        <w:rPr>
          <w:rFonts w:ascii="Times New Roman" w:hAnsi="Times New Roman"/>
          <w:sz w:val="22"/>
          <w:szCs w:val="22"/>
          <w:lang w:val="en-US"/>
        </w:rPr>
        <w:t xml:space="preserve"> N, Kass P H, Coons D, </w:t>
      </w:r>
      <w:proofErr w:type="spellStart"/>
      <w:r w:rsidRPr="007B1BB3">
        <w:rPr>
          <w:rFonts w:ascii="Times New Roman" w:hAnsi="Times New Roman"/>
          <w:sz w:val="22"/>
          <w:szCs w:val="22"/>
          <w:lang w:val="en-US"/>
        </w:rPr>
        <w:t>Chigerwe</w:t>
      </w:r>
      <w:proofErr w:type="spellEnd"/>
      <w:r w:rsidRPr="007B1BB3">
        <w:rPr>
          <w:rFonts w:ascii="Times New Roman" w:hAnsi="Times New Roman"/>
          <w:sz w:val="22"/>
          <w:szCs w:val="22"/>
          <w:lang w:val="en-US"/>
        </w:rPr>
        <w:t xml:space="preserve"> M (2013). Evaluation of a commercial bovine colostrum replacer for achieving passive transfer of immunity in springbok calves. </w:t>
      </w:r>
      <w:r w:rsidRPr="007B1BB3">
        <w:rPr>
          <w:rFonts w:ascii="Times New Roman" w:hAnsi="Times New Roman"/>
          <w:i/>
          <w:iCs/>
          <w:sz w:val="22"/>
          <w:szCs w:val="22"/>
          <w:lang w:val="en-US"/>
        </w:rPr>
        <w:t>Journal of Zoo and Wildlife Medicine,</w:t>
      </w:r>
      <w:r w:rsidRPr="007B1BB3">
        <w:rPr>
          <w:rFonts w:ascii="Times New Roman" w:hAnsi="Times New Roman"/>
          <w:bCs/>
          <w:sz w:val="22"/>
          <w:szCs w:val="22"/>
          <w:lang w:val="en-US"/>
        </w:rPr>
        <w:t xml:space="preserve"> 44</w:t>
      </w:r>
      <w:r w:rsidRPr="007B1BB3">
        <w:rPr>
          <w:rFonts w:ascii="Times New Roman" w:hAnsi="Times New Roman"/>
          <w:sz w:val="22"/>
          <w:szCs w:val="22"/>
          <w:lang w:val="en-US"/>
        </w:rPr>
        <w:t>, 541-548.</w:t>
      </w:r>
    </w:p>
    <w:p w14:paraId="56C65F3B"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lastRenderedPageBreak/>
        <w:t>Tizard I (1992). Veterinary Immunology: An introduction. 4th Ed. W. B. Saunders Company, London, 248-257.</w:t>
      </w:r>
    </w:p>
    <w:p w14:paraId="13403E2B"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r w:rsidRPr="007B1BB3">
        <w:rPr>
          <w:rFonts w:ascii="Times New Roman" w:hAnsi="Times New Roman"/>
          <w:sz w:val="22"/>
          <w:szCs w:val="22"/>
          <w:lang w:val="en-US"/>
        </w:rPr>
        <w:t xml:space="preserve">Turkson P K and </w:t>
      </w:r>
      <w:proofErr w:type="spellStart"/>
      <w:r w:rsidRPr="007B1BB3">
        <w:rPr>
          <w:rFonts w:ascii="Times New Roman" w:hAnsi="Times New Roman"/>
          <w:sz w:val="22"/>
          <w:szCs w:val="22"/>
          <w:lang w:val="en-US"/>
        </w:rPr>
        <w:t>Sualisu</w:t>
      </w:r>
      <w:proofErr w:type="spellEnd"/>
      <w:r w:rsidRPr="007B1BB3">
        <w:rPr>
          <w:rFonts w:ascii="Times New Roman" w:hAnsi="Times New Roman"/>
          <w:sz w:val="22"/>
          <w:szCs w:val="22"/>
          <w:lang w:val="en-US"/>
        </w:rPr>
        <w:t xml:space="preserve"> M (2005). Risk factors for lamb mortality in Sahelian sheep on a breeding station in Ghana. </w:t>
      </w:r>
      <w:r w:rsidRPr="007B1BB3">
        <w:rPr>
          <w:rFonts w:ascii="Times New Roman" w:hAnsi="Times New Roman"/>
          <w:i/>
          <w:sz w:val="22"/>
          <w:szCs w:val="22"/>
          <w:lang w:val="en-US"/>
        </w:rPr>
        <w:t>Tropical Animal Health and Production,</w:t>
      </w:r>
      <w:r w:rsidRPr="007B1BB3">
        <w:rPr>
          <w:rFonts w:ascii="Times New Roman" w:hAnsi="Times New Roman"/>
          <w:sz w:val="22"/>
          <w:szCs w:val="22"/>
          <w:lang w:val="en-US"/>
        </w:rPr>
        <w:t xml:space="preserve"> 37, 49–64.</w:t>
      </w:r>
    </w:p>
    <w:p w14:paraId="229DA208"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Vandeputte S, </w:t>
      </w:r>
      <w:proofErr w:type="spellStart"/>
      <w:r w:rsidRPr="007B1BB3">
        <w:rPr>
          <w:rFonts w:ascii="Times New Roman" w:hAnsi="Times New Roman"/>
          <w:sz w:val="22"/>
          <w:szCs w:val="22"/>
          <w:lang w:val="en-US"/>
        </w:rPr>
        <w:t>Detilleux</w:t>
      </w:r>
      <w:proofErr w:type="spellEnd"/>
      <w:r w:rsidRPr="007B1BB3">
        <w:rPr>
          <w:rFonts w:ascii="Times New Roman" w:hAnsi="Times New Roman"/>
          <w:sz w:val="22"/>
          <w:szCs w:val="22"/>
          <w:lang w:val="en-US"/>
        </w:rPr>
        <w:t xml:space="preserve"> J, Rollin F (2011). Comparison of four refractometers for </w:t>
      </w:r>
      <w:r w:rsidRPr="007B1BB3">
        <w:rPr>
          <w:rFonts w:ascii="Times New Roman" w:hAnsi="Times New Roman"/>
          <w:sz w:val="22"/>
          <w:szCs w:val="22"/>
          <w:lang w:val="en-US"/>
        </w:rPr>
        <w:t xml:space="preserve">the investigation of the passive transfer in beef calves. </w:t>
      </w:r>
      <w:r w:rsidRPr="007B1BB3">
        <w:rPr>
          <w:rFonts w:ascii="Times New Roman" w:hAnsi="Times New Roman"/>
          <w:i/>
          <w:iCs/>
          <w:sz w:val="22"/>
          <w:szCs w:val="22"/>
          <w:lang w:val="en-US"/>
        </w:rPr>
        <w:t xml:space="preserve">Journal of Veterinary Internal Medicine, </w:t>
      </w:r>
      <w:r w:rsidRPr="007B1BB3">
        <w:rPr>
          <w:rFonts w:ascii="Times New Roman" w:hAnsi="Times New Roman"/>
          <w:bCs/>
          <w:sz w:val="22"/>
          <w:szCs w:val="22"/>
          <w:lang w:val="en-US"/>
        </w:rPr>
        <w:t>25</w:t>
      </w:r>
      <w:r w:rsidRPr="007B1BB3">
        <w:rPr>
          <w:rFonts w:ascii="Times New Roman" w:hAnsi="Times New Roman"/>
          <w:sz w:val="22"/>
          <w:szCs w:val="22"/>
          <w:lang w:val="en-US"/>
        </w:rPr>
        <w:t>, 1465-1469.</w:t>
      </w:r>
    </w:p>
    <w:p w14:paraId="145DDF68" w14:textId="77777777" w:rsidR="00E74EFA" w:rsidRPr="007B1BB3" w:rsidRDefault="00E74EFA" w:rsidP="00E74EFA">
      <w:pPr>
        <w:autoSpaceDE w:val="0"/>
        <w:autoSpaceDN w:val="0"/>
        <w:adjustRightInd w:val="0"/>
        <w:ind w:left="720" w:hanging="720"/>
        <w:jc w:val="both"/>
        <w:rPr>
          <w:rFonts w:ascii="Times New Roman" w:hAnsi="Times New Roman"/>
          <w:sz w:val="22"/>
          <w:szCs w:val="22"/>
          <w:lang w:val="en-US"/>
        </w:rPr>
      </w:pPr>
      <w:proofErr w:type="spellStart"/>
      <w:r w:rsidRPr="007B1BB3">
        <w:rPr>
          <w:rFonts w:ascii="Times New Roman" w:hAnsi="Times New Roman"/>
          <w:sz w:val="22"/>
          <w:szCs w:val="22"/>
          <w:lang w:val="en-US"/>
        </w:rPr>
        <w:t>Vatankhah</w:t>
      </w:r>
      <w:proofErr w:type="spellEnd"/>
      <w:r w:rsidRPr="007B1BB3">
        <w:rPr>
          <w:rFonts w:ascii="Times New Roman" w:hAnsi="Times New Roman"/>
          <w:sz w:val="22"/>
          <w:szCs w:val="22"/>
          <w:lang w:val="en-US"/>
        </w:rPr>
        <w:t xml:space="preserve"> M and Talebi M A (2009). Genetic and non-genetic factors affecting mortality in Lori-Bakhtiari lambs. </w:t>
      </w:r>
      <w:r w:rsidRPr="007B1BB3">
        <w:rPr>
          <w:rFonts w:ascii="Times New Roman" w:hAnsi="Times New Roman"/>
          <w:i/>
          <w:sz w:val="22"/>
          <w:szCs w:val="22"/>
          <w:lang w:val="en-US"/>
        </w:rPr>
        <w:t>Asian Australasian Journal of Animal Sciences,</w:t>
      </w:r>
      <w:r w:rsidRPr="007B1BB3">
        <w:rPr>
          <w:rFonts w:ascii="Times New Roman" w:hAnsi="Times New Roman"/>
          <w:sz w:val="22"/>
          <w:szCs w:val="22"/>
          <w:lang w:val="en-US"/>
        </w:rPr>
        <w:t xml:space="preserve"> 22, 459–64.</w:t>
      </w:r>
    </w:p>
    <w:p w14:paraId="37BB0F53" w14:textId="77777777" w:rsidR="0041055E" w:rsidRPr="007B1BB3" w:rsidRDefault="0041055E" w:rsidP="00E74EFA">
      <w:pPr>
        <w:shd w:val="clear" w:color="auto" w:fill="FFFFFF"/>
        <w:autoSpaceDE w:val="0"/>
        <w:autoSpaceDN w:val="0"/>
        <w:adjustRightInd w:val="0"/>
        <w:ind w:left="720" w:hanging="720"/>
        <w:contextualSpacing/>
        <w:jc w:val="both"/>
        <w:rPr>
          <w:rFonts w:ascii="Times New Roman" w:hAnsi="Times New Roman"/>
          <w:sz w:val="22"/>
          <w:szCs w:val="22"/>
          <w:lang w:val="en-US"/>
        </w:rPr>
        <w:sectPr w:rsidR="0041055E" w:rsidRPr="007B1BB3" w:rsidSect="00F23382">
          <w:type w:val="continuous"/>
          <w:pgSz w:w="11907" w:h="16839" w:code="9"/>
          <w:pgMar w:top="1440" w:right="1440" w:bottom="1440" w:left="1440" w:header="720" w:footer="720" w:gutter="0"/>
          <w:cols w:num="2" w:space="720"/>
          <w:docGrid w:linePitch="360"/>
        </w:sectPr>
      </w:pPr>
    </w:p>
    <w:p w14:paraId="70504BBB" w14:textId="182DFFCD"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proofErr w:type="spellStart"/>
      <w:r w:rsidRPr="007B1BB3">
        <w:rPr>
          <w:rFonts w:ascii="Times New Roman" w:hAnsi="Times New Roman"/>
          <w:sz w:val="22"/>
          <w:szCs w:val="22"/>
          <w:lang w:val="en-US"/>
        </w:rPr>
        <w:t>Wereme</w:t>
      </w:r>
      <w:proofErr w:type="spellEnd"/>
      <w:r w:rsidRPr="007B1BB3">
        <w:rPr>
          <w:rFonts w:ascii="Times New Roman" w:hAnsi="Times New Roman"/>
          <w:sz w:val="22"/>
          <w:szCs w:val="22"/>
          <w:lang w:val="en-US"/>
        </w:rPr>
        <w:t xml:space="preserve"> A, Strabel M, </w:t>
      </w:r>
      <w:proofErr w:type="spellStart"/>
      <w:r w:rsidRPr="007B1BB3">
        <w:rPr>
          <w:rFonts w:ascii="Times New Roman" w:hAnsi="Times New Roman"/>
          <w:sz w:val="22"/>
          <w:szCs w:val="22"/>
          <w:lang w:val="en-US"/>
        </w:rPr>
        <w:t>Gongnet</w:t>
      </w:r>
      <w:proofErr w:type="spellEnd"/>
      <w:r w:rsidRPr="007B1BB3">
        <w:rPr>
          <w:rFonts w:ascii="Times New Roman" w:hAnsi="Times New Roman"/>
          <w:sz w:val="22"/>
          <w:szCs w:val="22"/>
          <w:lang w:val="en-US"/>
        </w:rPr>
        <w:t xml:space="preserve"> J, Piot M (2001). Immunoglobulin G absorption from pooled maternal colostrum, commercial powder and freeze-dried colostrum by newborn calves. </w:t>
      </w:r>
      <w:r w:rsidRPr="007B1BB3">
        <w:rPr>
          <w:rFonts w:ascii="Times New Roman" w:hAnsi="Times New Roman"/>
          <w:i/>
          <w:iCs/>
          <w:sz w:val="22"/>
          <w:szCs w:val="22"/>
          <w:lang w:val="en-US"/>
        </w:rPr>
        <w:t>Animal Research,</w:t>
      </w:r>
      <w:r w:rsidRPr="007B1BB3">
        <w:rPr>
          <w:rFonts w:ascii="Times New Roman" w:hAnsi="Times New Roman"/>
          <w:bCs/>
          <w:sz w:val="22"/>
          <w:szCs w:val="22"/>
          <w:lang w:val="en-US"/>
        </w:rPr>
        <w:t xml:space="preserve"> 50</w:t>
      </w:r>
      <w:r w:rsidRPr="007B1BB3">
        <w:rPr>
          <w:rFonts w:ascii="Times New Roman" w:hAnsi="Times New Roman"/>
          <w:sz w:val="22"/>
          <w:szCs w:val="22"/>
          <w:lang w:val="en-US"/>
        </w:rPr>
        <w:t>, 315-323.</w:t>
      </w:r>
    </w:p>
    <w:p w14:paraId="5376328E"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420186">
        <w:rPr>
          <w:rFonts w:ascii="Times New Roman" w:hAnsi="Times New Roman"/>
          <w:sz w:val="22"/>
          <w:szCs w:val="22"/>
          <w:lang w:val="de-DE"/>
        </w:rPr>
        <w:t xml:space="preserve">Yilmaz O T, Kasikci G, Gunduz M C (2011). </w:t>
      </w:r>
      <w:r w:rsidRPr="007B1BB3">
        <w:rPr>
          <w:rFonts w:ascii="Times New Roman" w:hAnsi="Times New Roman"/>
          <w:sz w:val="22"/>
          <w:szCs w:val="22"/>
          <w:lang w:val="en-US"/>
        </w:rPr>
        <w:t xml:space="preserve">Benefits of pregnant sheep </w:t>
      </w:r>
      <w:proofErr w:type="spellStart"/>
      <w:r w:rsidRPr="007B1BB3">
        <w:rPr>
          <w:rFonts w:ascii="Times New Roman" w:hAnsi="Times New Roman"/>
          <w:sz w:val="22"/>
          <w:szCs w:val="22"/>
          <w:lang w:val="en-US"/>
        </w:rPr>
        <w:t>immunostimulation</w:t>
      </w:r>
      <w:proofErr w:type="spellEnd"/>
      <w:r w:rsidRPr="007B1BB3">
        <w:rPr>
          <w:rFonts w:ascii="Times New Roman" w:hAnsi="Times New Roman"/>
          <w:sz w:val="22"/>
          <w:szCs w:val="22"/>
          <w:lang w:val="en-US"/>
        </w:rPr>
        <w:t xml:space="preserve"> with </w:t>
      </w:r>
      <w:r w:rsidRPr="007B1BB3">
        <w:rPr>
          <w:rFonts w:ascii="Times New Roman" w:hAnsi="Times New Roman"/>
          <w:i/>
          <w:iCs/>
          <w:sz w:val="22"/>
          <w:szCs w:val="22"/>
          <w:lang w:val="en-US"/>
        </w:rPr>
        <w:t xml:space="preserve">Corynebacterium cutis </w:t>
      </w:r>
      <w:r w:rsidRPr="007B1BB3">
        <w:rPr>
          <w:rFonts w:ascii="Times New Roman" w:hAnsi="Times New Roman"/>
          <w:sz w:val="22"/>
          <w:szCs w:val="22"/>
          <w:lang w:val="en-US"/>
        </w:rPr>
        <w:t xml:space="preserve">on post-partum </w:t>
      </w:r>
      <w:r w:rsidRPr="007B1BB3">
        <w:rPr>
          <w:rFonts w:ascii="Times New Roman" w:hAnsi="Times New Roman"/>
          <w:sz w:val="22"/>
          <w:szCs w:val="22"/>
          <w:lang w:val="en-US"/>
        </w:rPr>
        <w:t xml:space="preserve">and early newborn’s life IgG levels, stillbirth rate and lamb’s weight. </w:t>
      </w:r>
      <w:r w:rsidRPr="007B1BB3">
        <w:rPr>
          <w:rFonts w:ascii="Times New Roman" w:hAnsi="Times New Roman"/>
          <w:i/>
          <w:iCs/>
          <w:sz w:val="22"/>
          <w:szCs w:val="22"/>
          <w:lang w:val="en-US"/>
        </w:rPr>
        <w:t>Small Ruminant Research,</w:t>
      </w:r>
      <w:r w:rsidRPr="007B1BB3">
        <w:rPr>
          <w:rFonts w:ascii="Times New Roman" w:hAnsi="Times New Roman"/>
          <w:bCs/>
          <w:sz w:val="22"/>
          <w:szCs w:val="22"/>
          <w:lang w:val="en-US"/>
        </w:rPr>
        <w:t xml:space="preserve"> 97</w:t>
      </w:r>
      <w:r w:rsidRPr="007B1BB3">
        <w:rPr>
          <w:rFonts w:ascii="Times New Roman" w:hAnsi="Times New Roman"/>
          <w:sz w:val="22"/>
          <w:szCs w:val="22"/>
          <w:lang w:val="en-US"/>
        </w:rPr>
        <w:t>, 146-151.</w:t>
      </w:r>
    </w:p>
    <w:p w14:paraId="787E4188" w14:textId="77777777" w:rsidR="00E74EFA" w:rsidRPr="007B1BB3" w:rsidRDefault="00E74EFA" w:rsidP="00E74EFA">
      <w:pPr>
        <w:shd w:val="clear" w:color="auto" w:fill="FFFFFF"/>
        <w:autoSpaceDE w:val="0"/>
        <w:autoSpaceDN w:val="0"/>
        <w:adjustRightInd w:val="0"/>
        <w:ind w:left="720" w:hanging="720"/>
        <w:contextualSpacing/>
        <w:jc w:val="both"/>
        <w:rPr>
          <w:rFonts w:ascii="Times New Roman" w:hAnsi="Times New Roman"/>
          <w:sz w:val="22"/>
          <w:szCs w:val="22"/>
          <w:lang w:val="en-US"/>
        </w:rPr>
      </w:pPr>
      <w:r w:rsidRPr="007B1BB3">
        <w:rPr>
          <w:rFonts w:ascii="Times New Roman" w:hAnsi="Times New Roman"/>
          <w:sz w:val="22"/>
          <w:szCs w:val="22"/>
          <w:lang w:val="en-US"/>
        </w:rPr>
        <w:t xml:space="preserve">Zarrilli A, </w:t>
      </w:r>
      <w:proofErr w:type="spellStart"/>
      <w:r w:rsidRPr="007B1BB3">
        <w:rPr>
          <w:rFonts w:ascii="Times New Roman" w:hAnsi="Times New Roman"/>
          <w:sz w:val="22"/>
          <w:szCs w:val="22"/>
          <w:lang w:val="en-US"/>
        </w:rPr>
        <w:t>Micera</w:t>
      </w:r>
      <w:proofErr w:type="spellEnd"/>
      <w:r w:rsidRPr="007B1BB3">
        <w:rPr>
          <w:rFonts w:ascii="Times New Roman" w:hAnsi="Times New Roman"/>
          <w:sz w:val="22"/>
          <w:szCs w:val="22"/>
          <w:lang w:val="en-US"/>
        </w:rPr>
        <w:t xml:space="preserve"> E, </w:t>
      </w:r>
      <w:proofErr w:type="spellStart"/>
      <w:r w:rsidRPr="007B1BB3">
        <w:rPr>
          <w:rFonts w:ascii="Times New Roman" w:hAnsi="Times New Roman"/>
          <w:sz w:val="22"/>
          <w:szCs w:val="22"/>
          <w:lang w:val="en-US"/>
        </w:rPr>
        <w:t>Lacarpia</w:t>
      </w:r>
      <w:proofErr w:type="spellEnd"/>
      <w:r w:rsidRPr="007B1BB3">
        <w:rPr>
          <w:rFonts w:ascii="Times New Roman" w:hAnsi="Times New Roman"/>
          <w:sz w:val="22"/>
          <w:szCs w:val="22"/>
          <w:lang w:val="en-US"/>
        </w:rPr>
        <w:t xml:space="preserve"> N, Lombardi P, Pero M E, </w:t>
      </w:r>
      <w:proofErr w:type="spellStart"/>
      <w:r w:rsidRPr="007B1BB3">
        <w:rPr>
          <w:rFonts w:ascii="Times New Roman" w:hAnsi="Times New Roman"/>
          <w:sz w:val="22"/>
          <w:szCs w:val="22"/>
          <w:lang w:val="en-US"/>
        </w:rPr>
        <w:t>Pelagalli</w:t>
      </w:r>
      <w:proofErr w:type="spellEnd"/>
      <w:r w:rsidRPr="007B1BB3">
        <w:rPr>
          <w:rFonts w:ascii="Times New Roman" w:hAnsi="Times New Roman"/>
          <w:sz w:val="22"/>
          <w:szCs w:val="22"/>
          <w:lang w:val="en-US"/>
        </w:rPr>
        <w:t xml:space="preserve"> A, </w:t>
      </w:r>
      <w:proofErr w:type="spellStart"/>
      <w:r w:rsidRPr="007B1BB3">
        <w:rPr>
          <w:rFonts w:ascii="Times New Roman" w:hAnsi="Times New Roman"/>
          <w:sz w:val="22"/>
          <w:szCs w:val="22"/>
          <w:lang w:val="en-US"/>
        </w:rPr>
        <w:t>d’Angelo</w:t>
      </w:r>
      <w:proofErr w:type="spellEnd"/>
      <w:r w:rsidRPr="007B1BB3">
        <w:rPr>
          <w:rFonts w:ascii="Times New Roman" w:hAnsi="Times New Roman"/>
          <w:sz w:val="22"/>
          <w:szCs w:val="22"/>
          <w:lang w:val="en-US"/>
        </w:rPr>
        <w:t xml:space="preserve"> D, Mattia M, Avallone L (2003a). Evaluation of ewe colostrum quality by estimation of enzyme activity levels. </w:t>
      </w:r>
      <w:r w:rsidRPr="007B1BB3">
        <w:rPr>
          <w:rFonts w:ascii="Times New Roman" w:hAnsi="Times New Roman"/>
          <w:i/>
          <w:iCs/>
          <w:sz w:val="22"/>
          <w:szCs w:val="22"/>
          <w:lang w:val="en-US"/>
        </w:rPr>
        <w:t xml:space="preserve">Revue de </w:t>
      </w:r>
      <w:proofErr w:type="spellStart"/>
      <w:r w:rsidRPr="007B1BB3">
        <w:rPr>
          <w:rFonts w:ascii="Times New Roman" w:hAnsi="Times New Roman"/>
          <w:i/>
          <w:iCs/>
          <w:sz w:val="22"/>
          <w:szCs w:val="22"/>
          <w:lang w:val="en-US"/>
        </w:rPr>
        <w:t>Medecine</w:t>
      </w:r>
      <w:proofErr w:type="spellEnd"/>
      <w:r w:rsidRPr="007B1BB3">
        <w:rPr>
          <w:rFonts w:ascii="Times New Roman" w:hAnsi="Times New Roman"/>
          <w:i/>
          <w:iCs/>
          <w:sz w:val="22"/>
          <w:szCs w:val="22"/>
          <w:lang w:val="en-US"/>
        </w:rPr>
        <w:t xml:space="preserve"> </w:t>
      </w:r>
      <w:proofErr w:type="spellStart"/>
      <w:r w:rsidRPr="007B1BB3">
        <w:rPr>
          <w:rFonts w:ascii="Times New Roman" w:hAnsi="Times New Roman"/>
          <w:i/>
          <w:iCs/>
          <w:sz w:val="22"/>
          <w:szCs w:val="22"/>
          <w:lang w:val="en-US"/>
        </w:rPr>
        <w:t>Veterinaire</w:t>
      </w:r>
      <w:proofErr w:type="spellEnd"/>
      <w:r w:rsidRPr="007B1BB3">
        <w:rPr>
          <w:rFonts w:ascii="Times New Roman" w:hAnsi="Times New Roman"/>
          <w:i/>
          <w:iCs/>
          <w:sz w:val="22"/>
          <w:szCs w:val="22"/>
          <w:lang w:val="en-US"/>
        </w:rPr>
        <w:t>,</w:t>
      </w:r>
      <w:r w:rsidRPr="007B1BB3">
        <w:rPr>
          <w:rFonts w:ascii="Times New Roman" w:hAnsi="Times New Roman"/>
          <w:bCs/>
          <w:sz w:val="22"/>
          <w:szCs w:val="22"/>
          <w:lang w:val="en-US"/>
        </w:rPr>
        <w:t xml:space="preserve"> 154</w:t>
      </w:r>
      <w:r w:rsidRPr="007B1BB3">
        <w:rPr>
          <w:rFonts w:ascii="Times New Roman" w:hAnsi="Times New Roman"/>
          <w:sz w:val="22"/>
          <w:szCs w:val="22"/>
          <w:lang w:val="en-US"/>
        </w:rPr>
        <w:t>, 521-523.</w:t>
      </w:r>
    </w:p>
    <w:p w14:paraId="3F69C21F" w14:textId="77777777" w:rsidR="0041055E" w:rsidRPr="007B1BB3" w:rsidRDefault="0041055E" w:rsidP="00E74EFA">
      <w:pPr>
        <w:rPr>
          <w:rFonts w:ascii="Times New Roman" w:hAnsi="Times New Roman"/>
          <w:sz w:val="22"/>
          <w:szCs w:val="22"/>
        </w:rPr>
        <w:sectPr w:rsidR="0041055E" w:rsidRPr="007B1BB3" w:rsidSect="00F23382">
          <w:type w:val="continuous"/>
          <w:pgSz w:w="11907" w:h="16839" w:code="9"/>
          <w:pgMar w:top="1440" w:right="1440" w:bottom="1440" w:left="1440" w:header="720" w:footer="720" w:gutter="0"/>
          <w:cols w:num="2" w:space="720"/>
          <w:docGrid w:linePitch="360"/>
        </w:sectPr>
      </w:pPr>
    </w:p>
    <w:p w14:paraId="4A65EBCB" w14:textId="77777777" w:rsidR="00595D57" w:rsidRPr="007B1BB3" w:rsidRDefault="00595D57" w:rsidP="00E74EFA">
      <w:pPr>
        <w:rPr>
          <w:rFonts w:ascii="Times New Roman" w:hAnsi="Times New Roman"/>
          <w:sz w:val="22"/>
          <w:szCs w:val="22"/>
        </w:rPr>
        <w:sectPr w:rsidR="00595D57" w:rsidRPr="007B1BB3" w:rsidSect="00F23382">
          <w:type w:val="continuous"/>
          <w:pgSz w:w="11907" w:h="16839" w:code="9"/>
          <w:pgMar w:top="1440" w:right="1440" w:bottom="1440" w:left="1440" w:header="720" w:footer="720" w:gutter="0"/>
          <w:cols w:num="2" w:space="720"/>
          <w:docGrid w:linePitch="360"/>
        </w:sectPr>
      </w:pPr>
    </w:p>
    <w:p w14:paraId="1EA4F758" w14:textId="33F1480D" w:rsidR="00E74EFA" w:rsidRPr="007B1BB3" w:rsidRDefault="00E74EFA" w:rsidP="00E74EFA">
      <w:pPr>
        <w:rPr>
          <w:rFonts w:ascii="Times New Roman" w:hAnsi="Times New Roman"/>
          <w:sz w:val="22"/>
          <w:szCs w:val="22"/>
        </w:rPr>
      </w:pPr>
    </w:p>
    <w:p w14:paraId="2F76BF33" w14:textId="31F651CF" w:rsidR="004A29EF" w:rsidRPr="007B1BB3" w:rsidRDefault="004A29EF" w:rsidP="00E74EFA">
      <w:pPr>
        <w:jc w:val="both"/>
        <w:rPr>
          <w:rFonts w:ascii="Times New Roman" w:hAnsi="Times New Roman"/>
          <w:sz w:val="22"/>
          <w:szCs w:val="22"/>
        </w:rPr>
      </w:pPr>
    </w:p>
    <w:sectPr w:rsidR="004A29EF" w:rsidRPr="007B1BB3" w:rsidSect="00F23382">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92F4" w14:textId="77777777" w:rsidR="00F5122E" w:rsidRDefault="00F5122E">
      <w:r>
        <w:separator/>
      </w:r>
    </w:p>
  </w:endnote>
  <w:endnote w:type="continuationSeparator" w:id="0">
    <w:p w14:paraId="5FE64B69" w14:textId="77777777" w:rsidR="00F5122E" w:rsidRDefault="00F5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096333"/>
      <w:docPartObj>
        <w:docPartGallery w:val="Page Numbers (Bottom of Page)"/>
        <w:docPartUnique/>
      </w:docPartObj>
    </w:sdtPr>
    <w:sdtEndPr>
      <w:rPr>
        <w:noProof/>
      </w:rPr>
    </w:sdtEndPr>
    <w:sdtContent>
      <w:p w14:paraId="0619D50A" w14:textId="54FB2952" w:rsidR="00003236" w:rsidRDefault="00003236">
        <w:pPr>
          <w:pStyle w:val="Footer"/>
          <w:jc w:val="center"/>
        </w:pPr>
        <w:r>
          <w:fldChar w:fldCharType="begin"/>
        </w:r>
        <w:r>
          <w:instrText xml:space="preserve"> PAGE   \* MERGEFORMAT </w:instrText>
        </w:r>
        <w:r>
          <w:fldChar w:fldCharType="separate"/>
        </w:r>
        <w:r w:rsidR="00197428">
          <w:rPr>
            <w:noProof/>
          </w:rPr>
          <w:t>1</w:t>
        </w:r>
        <w:r w:rsidR="00197428">
          <w:rPr>
            <w:noProof/>
          </w:rPr>
          <w:t>6</w:t>
        </w:r>
        <w:r>
          <w:rPr>
            <w:noProof/>
          </w:rPr>
          <w:fldChar w:fldCharType="end"/>
        </w:r>
      </w:p>
    </w:sdtContent>
  </w:sdt>
  <w:p w14:paraId="263EBB46" w14:textId="77777777" w:rsidR="0052031A" w:rsidRDefault="00520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512791"/>
      <w:docPartObj>
        <w:docPartGallery w:val="Page Numbers (Bottom of Page)"/>
        <w:docPartUnique/>
      </w:docPartObj>
    </w:sdtPr>
    <w:sdtEndPr>
      <w:rPr>
        <w:noProof/>
      </w:rPr>
    </w:sdtEndPr>
    <w:sdtContent>
      <w:p w14:paraId="3D39CE78" w14:textId="7C5BBC7D" w:rsidR="00003236" w:rsidRDefault="00003236">
        <w:pPr>
          <w:pStyle w:val="Footer"/>
          <w:jc w:val="center"/>
        </w:pPr>
        <w:r>
          <w:fldChar w:fldCharType="begin"/>
        </w:r>
        <w:r>
          <w:instrText xml:space="preserve"> PAGE   \* MERGEFORMAT </w:instrText>
        </w:r>
        <w:r>
          <w:fldChar w:fldCharType="separate"/>
        </w:r>
        <w:r w:rsidR="00197428">
          <w:rPr>
            <w:noProof/>
          </w:rPr>
          <w:t>2</w:t>
        </w:r>
        <w:r w:rsidR="00197428">
          <w:rPr>
            <w:noProof/>
          </w:rPr>
          <w:t>4</w:t>
        </w:r>
        <w:r>
          <w:rPr>
            <w:noProof/>
          </w:rPr>
          <w:fldChar w:fldCharType="end"/>
        </w:r>
      </w:p>
    </w:sdtContent>
  </w:sdt>
  <w:p w14:paraId="09F984D2" w14:textId="77777777" w:rsidR="0052031A" w:rsidRDefault="005203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BCD9" w14:textId="77777777" w:rsidR="00F5122E" w:rsidRDefault="00F5122E">
      <w:r>
        <w:separator/>
      </w:r>
    </w:p>
  </w:footnote>
  <w:footnote w:type="continuationSeparator" w:id="0">
    <w:p w14:paraId="73C89629" w14:textId="77777777" w:rsidR="00F5122E" w:rsidRDefault="00F5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2"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239"/>
    <w:multiLevelType w:val="hybridMultilevel"/>
    <w:tmpl w:val="AC86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A69F9"/>
    <w:multiLevelType w:val="hybridMultilevel"/>
    <w:tmpl w:val="AABC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A1E34B1"/>
    <w:multiLevelType w:val="hybridMultilevel"/>
    <w:tmpl w:val="FBF6AEF2"/>
    <w:lvl w:ilvl="0" w:tplc="1F7C3736">
      <w:start w:val="1"/>
      <w:numFmt w:val="decimal"/>
      <w:lvlText w:val="%1)"/>
      <w:lvlJc w:val="left"/>
      <w:pPr>
        <w:ind w:left="720" w:hanging="360"/>
      </w:pPr>
      <w:rPr>
        <w:rFonts w:ascii="Times New Roman" w:eastAsia="Times New Roman" w:hAnsi="Times New Roman" w:cs="Times New Roman"/>
        <w:color w:val="000000" w:themeColor="text1"/>
      </w:rPr>
    </w:lvl>
    <w:lvl w:ilvl="1" w:tplc="027EFF88" w:tentative="1">
      <w:start w:val="1"/>
      <w:numFmt w:val="lowerLetter"/>
      <w:lvlText w:val="%2."/>
      <w:lvlJc w:val="left"/>
      <w:pPr>
        <w:ind w:left="1440" w:hanging="360"/>
      </w:pPr>
    </w:lvl>
    <w:lvl w:ilvl="2" w:tplc="A0205A22" w:tentative="1">
      <w:start w:val="1"/>
      <w:numFmt w:val="lowerRoman"/>
      <w:lvlText w:val="%3."/>
      <w:lvlJc w:val="right"/>
      <w:pPr>
        <w:ind w:left="2160" w:hanging="180"/>
      </w:pPr>
    </w:lvl>
    <w:lvl w:ilvl="3" w:tplc="2FD689B2" w:tentative="1">
      <w:start w:val="1"/>
      <w:numFmt w:val="decimal"/>
      <w:lvlText w:val="%4."/>
      <w:lvlJc w:val="left"/>
      <w:pPr>
        <w:ind w:left="2880" w:hanging="360"/>
      </w:pPr>
    </w:lvl>
    <w:lvl w:ilvl="4" w:tplc="E302457C" w:tentative="1">
      <w:start w:val="1"/>
      <w:numFmt w:val="lowerLetter"/>
      <w:lvlText w:val="%5."/>
      <w:lvlJc w:val="left"/>
      <w:pPr>
        <w:ind w:left="3600" w:hanging="360"/>
      </w:pPr>
    </w:lvl>
    <w:lvl w:ilvl="5" w:tplc="1A8CE998" w:tentative="1">
      <w:start w:val="1"/>
      <w:numFmt w:val="lowerRoman"/>
      <w:lvlText w:val="%6."/>
      <w:lvlJc w:val="right"/>
      <w:pPr>
        <w:ind w:left="4320" w:hanging="180"/>
      </w:pPr>
    </w:lvl>
    <w:lvl w:ilvl="6" w:tplc="022A43A8" w:tentative="1">
      <w:start w:val="1"/>
      <w:numFmt w:val="decimal"/>
      <w:lvlText w:val="%7."/>
      <w:lvlJc w:val="left"/>
      <w:pPr>
        <w:ind w:left="5040" w:hanging="360"/>
      </w:pPr>
    </w:lvl>
    <w:lvl w:ilvl="7" w:tplc="DA0A2BDC" w:tentative="1">
      <w:start w:val="1"/>
      <w:numFmt w:val="lowerLetter"/>
      <w:lvlText w:val="%8."/>
      <w:lvlJc w:val="left"/>
      <w:pPr>
        <w:ind w:left="5760" w:hanging="360"/>
      </w:pPr>
    </w:lvl>
    <w:lvl w:ilvl="8" w:tplc="094629AE" w:tentative="1">
      <w:start w:val="1"/>
      <w:numFmt w:val="lowerRoman"/>
      <w:lvlText w:val="%9."/>
      <w:lvlJc w:val="right"/>
      <w:pPr>
        <w:ind w:left="6480" w:hanging="180"/>
      </w:pPr>
    </w:lvl>
  </w:abstractNum>
  <w:abstractNum w:abstractNumId="7" w15:restartNumberingAfterBreak="0">
    <w:nsid w:val="1B8F665B"/>
    <w:multiLevelType w:val="hybridMultilevel"/>
    <w:tmpl w:val="DBC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0"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3" w15:restartNumberingAfterBreak="0">
    <w:nsid w:val="3CAA192B"/>
    <w:multiLevelType w:val="hybridMultilevel"/>
    <w:tmpl w:val="E53E3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737B91"/>
    <w:multiLevelType w:val="multilevel"/>
    <w:tmpl w:val="AD9CB7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1F1469"/>
    <w:multiLevelType w:val="hybridMultilevel"/>
    <w:tmpl w:val="D6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722CA"/>
    <w:multiLevelType w:val="hybridMultilevel"/>
    <w:tmpl w:val="9CF4E8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B483484"/>
    <w:multiLevelType w:val="multilevel"/>
    <w:tmpl w:val="20DE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1606AB"/>
    <w:multiLevelType w:val="hybridMultilevel"/>
    <w:tmpl w:val="350C7882"/>
    <w:lvl w:ilvl="0" w:tplc="6DAA8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7B3C20"/>
    <w:multiLevelType w:val="hybridMultilevel"/>
    <w:tmpl w:val="8FD46126"/>
    <w:lvl w:ilvl="0" w:tplc="61662192">
      <w:start w:val="1"/>
      <w:numFmt w:val="bullet"/>
      <w:lvlText w:val=""/>
      <w:lvlJc w:val="left"/>
      <w:pPr>
        <w:tabs>
          <w:tab w:val="num" w:pos="360"/>
        </w:tabs>
        <w:ind w:left="360" w:hanging="360"/>
      </w:pPr>
      <w:rPr>
        <w:rFonts w:ascii="Wingdings" w:hAnsi="Wingdings" w:hint="default"/>
      </w:rPr>
    </w:lvl>
    <w:lvl w:ilvl="1" w:tplc="49D2641C" w:tentative="1">
      <w:start w:val="1"/>
      <w:numFmt w:val="bullet"/>
      <w:lvlText w:val=""/>
      <w:lvlJc w:val="left"/>
      <w:pPr>
        <w:tabs>
          <w:tab w:val="num" w:pos="1080"/>
        </w:tabs>
        <w:ind w:left="1080" w:hanging="360"/>
      </w:pPr>
      <w:rPr>
        <w:rFonts w:ascii="Wingdings" w:hAnsi="Wingdings" w:hint="default"/>
      </w:rPr>
    </w:lvl>
    <w:lvl w:ilvl="2" w:tplc="F234486A" w:tentative="1">
      <w:start w:val="1"/>
      <w:numFmt w:val="bullet"/>
      <w:lvlText w:val=""/>
      <w:lvlJc w:val="left"/>
      <w:pPr>
        <w:tabs>
          <w:tab w:val="num" w:pos="1800"/>
        </w:tabs>
        <w:ind w:left="1800" w:hanging="360"/>
      </w:pPr>
      <w:rPr>
        <w:rFonts w:ascii="Wingdings" w:hAnsi="Wingdings" w:hint="default"/>
      </w:rPr>
    </w:lvl>
    <w:lvl w:ilvl="3" w:tplc="9DDC7EFE" w:tentative="1">
      <w:start w:val="1"/>
      <w:numFmt w:val="bullet"/>
      <w:lvlText w:val=""/>
      <w:lvlJc w:val="left"/>
      <w:pPr>
        <w:tabs>
          <w:tab w:val="num" w:pos="2520"/>
        </w:tabs>
        <w:ind w:left="2520" w:hanging="360"/>
      </w:pPr>
      <w:rPr>
        <w:rFonts w:ascii="Wingdings" w:hAnsi="Wingdings" w:hint="default"/>
      </w:rPr>
    </w:lvl>
    <w:lvl w:ilvl="4" w:tplc="33CA277C" w:tentative="1">
      <w:start w:val="1"/>
      <w:numFmt w:val="bullet"/>
      <w:lvlText w:val=""/>
      <w:lvlJc w:val="left"/>
      <w:pPr>
        <w:tabs>
          <w:tab w:val="num" w:pos="3240"/>
        </w:tabs>
        <w:ind w:left="3240" w:hanging="360"/>
      </w:pPr>
      <w:rPr>
        <w:rFonts w:ascii="Wingdings" w:hAnsi="Wingdings" w:hint="default"/>
      </w:rPr>
    </w:lvl>
    <w:lvl w:ilvl="5" w:tplc="39F86D4A" w:tentative="1">
      <w:start w:val="1"/>
      <w:numFmt w:val="bullet"/>
      <w:lvlText w:val=""/>
      <w:lvlJc w:val="left"/>
      <w:pPr>
        <w:tabs>
          <w:tab w:val="num" w:pos="3960"/>
        </w:tabs>
        <w:ind w:left="3960" w:hanging="360"/>
      </w:pPr>
      <w:rPr>
        <w:rFonts w:ascii="Wingdings" w:hAnsi="Wingdings" w:hint="default"/>
      </w:rPr>
    </w:lvl>
    <w:lvl w:ilvl="6" w:tplc="20BA098A" w:tentative="1">
      <w:start w:val="1"/>
      <w:numFmt w:val="bullet"/>
      <w:lvlText w:val=""/>
      <w:lvlJc w:val="left"/>
      <w:pPr>
        <w:tabs>
          <w:tab w:val="num" w:pos="4680"/>
        </w:tabs>
        <w:ind w:left="4680" w:hanging="360"/>
      </w:pPr>
      <w:rPr>
        <w:rFonts w:ascii="Wingdings" w:hAnsi="Wingdings" w:hint="default"/>
      </w:rPr>
    </w:lvl>
    <w:lvl w:ilvl="7" w:tplc="39EA2686" w:tentative="1">
      <w:start w:val="1"/>
      <w:numFmt w:val="bullet"/>
      <w:lvlText w:val=""/>
      <w:lvlJc w:val="left"/>
      <w:pPr>
        <w:tabs>
          <w:tab w:val="num" w:pos="5400"/>
        </w:tabs>
        <w:ind w:left="5400" w:hanging="360"/>
      </w:pPr>
      <w:rPr>
        <w:rFonts w:ascii="Wingdings" w:hAnsi="Wingdings" w:hint="default"/>
      </w:rPr>
    </w:lvl>
    <w:lvl w:ilvl="8" w:tplc="4B50A5C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FE74399"/>
    <w:multiLevelType w:val="hybridMultilevel"/>
    <w:tmpl w:val="08D6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D4BB4"/>
    <w:multiLevelType w:val="hybridMultilevel"/>
    <w:tmpl w:val="F96C3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071C6"/>
    <w:multiLevelType w:val="hybridMultilevel"/>
    <w:tmpl w:val="DBF6F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D65418"/>
    <w:multiLevelType w:val="hybridMultilevel"/>
    <w:tmpl w:val="C79EA632"/>
    <w:lvl w:ilvl="0" w:tplc="C686A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284431892">
    <w:abstractNumId w:val="12"/>
  </w:num>
  <w:num w:numId="2" w16cid:durableId="717626265">
    <w:abstractNumId w:val="8"/>
  </w:num>
  <w:num w:numId="3" w16cid:durableId="541021380">
    <w:abstractNumId w:val="23"/>
  </w:num>
  <w:num w:numId="4" w16cid:durableId="1060708595">
    <w:abstractNumId w:val="5"/>
  </w:num>
  <w:num w:numId="5" w16cid:durableId="560142823">
    <w:abstractNumId w:val="14"/>
  </w:num>
  <w:num w:numId="6" w16cid:durableId="416443378">
    <w:abstractNumId w:val="1"/>
  </w:num>
  <w:num w:numId="7" w16cid:durableId="1533304603">
    <w:abstractNumId w:val="9"/>
  </w:num>
  <w:num w:numId="8" w16cid:durableId="1860660004">
    <w:abstractNumId w:val="30"/>
  </w:num>
  <w:num w:numId="9" w16cid:durableId="824005889">
    <w:abstractNumId w:val="15"/>
  </w:num>
  <w:num w:numId="10" w16cid:durableId="922223135">
    <w:abstractNumId w:val="29"/>
  </w:num>
  <w:num w:numId="11" w16cid:durableId="1303345592">
    <w:abstractNumId w:val="0"/>
  </w:num>
  <w:num w:numId="12" w16cid:durableId="761804479">
    <w:abstractNumId w:val="25"/>
  </w:num>
  <w:num w:numId="13" w16cid:durableId="131681617">
    <w:abstractNumId w:val="4"/>
  </w:num>
  <w:num w:numId="14" w16cid:durableId="1495074309">
    <w:abstractNumId w:val="7"/>
  </w:num>
  <w:num w:numId="15" w16cid:durableId="2129272681">
    <w:abstractNumId w:val="13"/>
  </w:num>
  <w:num w:numId="16" w16cid:durableId="2130466060">
    <w:abstractNumId w:val="3"/>
  </w:num>
  <w:num w:numId="17" w16cid:durableId="920598674">
    <w:abstractNumId w:val="34"/>
  </w:num>
  <w:num w:numId="18" w16cid:durableId="755324267">
    <w:abstractNumId w:val="20"/>
  </w:num>
  <w:num w:numId="19" w16cid:durableId="545605842">
    <w:abstractNumId w:val="35"/>
  </w:num>
  <w:num w:numId="20" w16cid:durableId="959921914">
    <w:abstractNumId w:val="26"/>
  </w:num>
  <w:num w:numId="21" w16cid:durableId="313801527">
    <w:abstractNumId w:val="19"/>
  </w:num>
  <w:num w:numId="22" w16cid:durableId="1261454142">
    <w:abstractNumId w:val="17"/>
  </w:num>
  <w:num w:numId="23" w16cid:durableId="317612988">
    <w:abstractNumId w:val="31"/>
  </w:num>
  <w:num w:numId="24" w16cid:durableId="655761710">
    <w:abstractNumId w:val="21"/>
  </w:num>
  <w:num w:numId="25" w16cid:durableId="656156587">
    <w:abstractNumId w:val="11"/>
  </w:num>
  <w:num w:numId="26" w16cid:durableId="1908956644">
    <w:abstractNumId w:val="10"/>
  </w:num>
  <w:num w:numId="27" w16cid:durableId="733743562">
    <w:abstractNumId w:val="18"/>
  </w:num>
  <w:num w:numId="28" w16cid:durableId="948007668">
    <w:abstractNumId w:val="36"/>
  </w:num>
  <w:num w:numId="29" w16cid:durableId="142039882">
    <w:abstractNumId w:val="27"/>
  </w:num>
  <w:num w:numId="30" w16cid:durableId="1890217547">
    <w:abstractNumId w:val="2"/>
  </w:num>
  <w:num w:numId="31" w16cid:durableId="1087339193">
    <w:abstractNumId w:val="28"/>
  </w:num>
  <w:num w:numId="32" w16cid:durableId="2027100581">
    <w:abstractNumId w:val="22"/>
  </w:num>
  <w:num w:numId="33" w16cid:durableId="493225228">
    <w:abstractNumId w:val="32"/>
  </w:num>
  <w:num w:numId="34" w16cid:durableId="1606187572">
    <w:abstractNumId w:val="33"/>
  </w:num>
  <w:num w:numId="35" w16cid:durableId="26024683">
    <w:abstractNumId w:val="24"/>
  </w:num>
  <w:num w:numId="36" w16cid:durableId="754327919">
    <w:abstractNumId w:val="37"/>
  </w:num>
  <w:num w:numId="37" w16cid:durableId="2092237290">
    <w:abstractNumId w:val="6"/>
  </w:num>
  <w:num w:numId="38" w16cid:durableId="2115249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3236"/>
    <w:rsid w:val="000062A6"/>
    <w:rsid w:val="00006DAD"/>
    <w:rsid w:val="00010562"/>
    <w:rsid w:val="0001165A"/>
    <w:rsid w:val="00011DE8"/>
    <w:rsid w:val="00013A8A"/>
    <w:rsid w:val="00014B65"/>
    <w:rsid w:val="000177D6"/>
    <w:rsid w:val="000203CF"/>
    <w:rsid w:val="00022C27"/>
    <w:rsid w:val="0002333D"/>
    <w:rsid w:val="00034AA0"/>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F98"/>
    <w:rsid w:val="000713B6"/>
    <w:rsid w:val="00075100"/>
    <w:rsid w:val="000761DD"/>
    <w:rsid w:val="000769CB"/>
    <w:rsid w:val="00077D91"/>
    <w:rsid w:val="0008147B"/>
    <w:rsid w:val="00082FE8"/>
    <w:rsid w:val="00085F7D"/>
    <w:rsid w:val="00085FDD"/>
    <w:rsid w:val="00091C4E"/>
    <w:rsid w:val="000A372F"/>
    <w:rsid w:val="000A71C2"/>
    <w:rsid w:val="000B04B4"/>
    <w:rsid w:val="000B3E0E"/>
    <w:rsid w:val="000C0316"/>
    <w:rsid w:val="000C15E2"/>
    <w:rsid w:val="000C4567"/>
    <w:rsid w:val="000D7AF2"/>
    <w:rsid w:val="000E31D0"/>
    <w:rsid w:val="000E46A6"/>
    <w:rsid w:val="000E6CED"/>
    <w:rsid w:val="000F0905"/>
    <w:rsid w:val="000F12B7"/>
    <w:rsid w:val="000F1D32"/>
    <w:rsid w:val="000F3745"/>
    <w:rsid w:val="000F6C74"/>
    <w:rsid w:val="000F7220"/>
    <w:rsid w:val="00105245"/>
    <w:rsid w:val="00105ED9"/>
    <w:rsid w:val="00111AF1"/>
    <w:rsid w:val="001138A7"/>
    <w:rsid w:val="00115D16"/>
    <w:rsid w:val="00123EBB"/>
    <w:rsid w:val="00124EBD"/>
    <w:rsid w:val="00132193"/>
    <w:rsid w:val="00133384"/>
    <w:rsid w:val="001345A6"/>
    <w:rsid w:val="00142721"/>
    <w:rsid w:val="00144C22"/>
    <w:rsid w:val="0016249E"/>
    <w:rsid w:val="001636A7"/>
    <w:rsid w:val="00167948"/>
    <w:rsid w:val="00174954"/>
    <w:rsid w:val="0017647C"/>
    <w:rsid w:val="0018129B"/>
    <w:rsid w:val="00181919"/>
    <w:rsid w:val="00185013"/>
    <w:rsid w:val="00187B86"/>
    <w:rsid w:val="00191231"/>
    <w:rsid w:val="00193A27"/>
    <w:rsid w:val="00194097"/>
    <w:rsid w:val="0019609B"/>
    <w:rsid w:val="0019661B"/>
    <w:rsid w:val="001970EE"/>
    <w:rsid w:val="00197132"/>
    <w:rsid w:val="00197428"/>
    <w:rsid w:val="00197B96"/>
    <w:rsid w:val="00197DE7"/>
    <w:rsid w:val="001A0BD7"/>
    <w:rsid w:val="001A1D50"/>
    <w:rsid w:val="001A210B"/>
    <w:rsid w:val="001A31D3"/>
    <w:rsid w:val="001A70DF"/>
    <w:rsid w:val="001B542E"/>
    <w:rsid w:val="001C1953"/>
    <w:rsid w:val="001C410F"/>
    <w:rsid w:val="001D1C42"/>
    <w:rsid w:val="001D49D8"/>
    <w:rsid w:val="001D5D8F"/>
    <w:rsid w:val="001D63AD"/>
    <w:rsid w:val="001E09CC"/>
    <w:rsid w:val="001E491D"/>
    <w:rsid w:val="001E4E7E"/>
    <w:rsid w:val="001F0376"/>
    <w:rsid w:val="001F0884"/>
    <w:rsid w:val="001F354E"/>
    <w:rsid w:val="00200821"/>
    <w:rsid w:val="00203538"/>
    <w:rsid w:val="00203690"/>
    <w:rsid w:val="00206BD9"/>
    <w:rsid w:val="00207642"/>
    <w:rsid w:val="00210A11"/>
    <w:rsid w:val="002158A3"/>
    <w:rsid w:val="0022442D"/>
    <w:rsid w:val="002257E3"/>
    <w:rsid w:val="00231434"/>
    <w:rsid w:val="00236B0A"/>
    <w:rsid w:val="00241509"/>
    <w:rsid w:val="0024344D"/>
    <w:rsid w:val="00243F1A"/>
    <w:rsid w:val="00251E91"/>
    <w:rsid w:val="002540EE"/>
    <w:rsid w:val="00256A7F"/>
    <w:rsid w:val="0025711E"/>
    <w:rsid w:val="0026033C"/>
    <w:rsid w:val="002669C6"/>
    <w:rsid w:val="00266AC8"/>
    <w:rsid w:val="0027264C"/>
    <w:rsid w:val="00275325"/>
    <w:rsid w:val="00281D29"/>
    <w:rsid w:val="00282213"/>
    <w:rsid w:val="00282682"/>
    <w:rsid w:val="0028589E"/>
    <w:rsid w:val="0029202A"/>
    <w:rsid w:val="00293040"/>
    <w:rsid w:val="00294290"/>
    <w:rsid w:val="00297CDF"/>
    <w:rsid w:val="002A175C"/>
    <w:rsid w:val="002A3B6E"/>
    <w:rsid w:val="002A4615"/>
    <w:rsid w:val="002A4DA7"/>
    <w:rsid w:val="002B0E56"/>
    <w:rsid w:val="002B4950"/>
    <w:rsid w:val="002B4BB0"/>
    <w:rsid w:val="002C00F6"/>
    <w:rsid w:val="002C50DF"/>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1FCD"/>
    <w:rsid w:val="003310BA"/>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200A"/>
    <w:rsid w:val="003823FC"/>
    <w:rsid w:val="00383F26"/>
    <w:rsid w:val="00395CA7"/>
    <w:rsid w:val="00396F7D"/>
    <w:rsid w:val="003A3D86"/>
    <w:rsid w:val="003A7CFA"/>
    <w:rsid w:val="003B2B97"/>
    <w:rsid w:val="003B306E"/>
    <w:rsid w:val="003B7654"/>
    <w:rsid w:val="003D130F"/>
    <w:rsid w:val="003D6DBC"/>
    <w:rsid w:val="003E2246"/>
    <w:rsid w:val="003E6B0D"/>
    <w:rsid w:val="003E76A4"/>
    <w:rsid w:val="003F188B"/>
    <w:rsid w:val="003F4CD9"/>
    <w:rsid w:val="003F509F"/>
    <w:rsid w:val="003F7933"/>
    <w:rsid w:val="00401AE0"/>
    <w:rsid w:val="0040204F"/>
    <w:rsid w:val="004046FE"/>
    <w:rsid w:val="00406644"/>
    <w:rsid w:val="00407AFC"/>
    <w:rsid w:val="0041055E"/>
    <w:rsid w:val="00410A15"/>
    <w:rsid w:val="0041100F"/>
    <w:rsid w:val="0041391B"/>
    <w:rsid w:val="00420186"/>
    <w:rsid w:val="00420463"/>
    <w:rsid w:val="00423485"/>
    <w:rsid w:val="00427458"/>
    <w:rsid w:val="00427799"/>
    <w:rsid w:val="00430F2E"/>
    <w:rsid w:val="00431F62"/>
    <w:rsid w:val="004359D2"/>
    <w:rsid w:val="004365CF"/>
    <w:rsid w:val="00440CD1"/>
    <w:rsid w:val="0044156B"/>
    <w:rsid w:val="00447D1F"/>
    <w:rsid w:val="00465CF0"/>
    <w:rsid w:val="00474192"/>
    <w:rsid w:val="00474441"/>
    <w:rsid w:val="00487595"/>
    <w:rsid w:val="00491859"/>
    <w:rsid w:val="00494235"/>
    <w:rsid w:val="00496826"/>
    <w:rsid w:val="004A0D9E"/>
    <w:rsid w:val="004A29EF"/>
    <w:rsid w:val="004A3050"/>
    <w:rsid w:val="004A61A8"/>
    <w:rsid w:val="004C12FB"/>
    <w:rsid w:val="004C3A3B"/>
    <w:rsid w:val="004C532E"/>
    <w:rsid w:val="004C79E1"/>
    <w:rsid w:val="004C7B32"/>
    <w:rsid w:val="004D2B11"/>
    <w:rsid w:val="004E6FC4"/>
    <w:rsid w:val="004F0FA1"/>
    <w:rsid w:val="004F4B45"/>
    <w:rsid w:val="004F4C5A"/>
    <w:rsid w:val="004F6DBB"/>
    <w:rsid w:val="005003A6"/>
    <w:rsid w:val="00501E30"/>
    <w:rsid w:val="005066A4"/>
    <w:rsid w:val="00510FE4"/>
    <w:rsid w:val="00511529"/>
    <w:rsid w:val="0051599E"/>
    <w:rsid w:val="0052031A"/>
    <w:rsid w:val="005208BE"/>
    <w:rsid w:val="00522239"/>
    <w:rsid w:val="0052424E"/>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6B38"/>
    <w:rsid w:val="00590344"/>
    <w:rsid w:val="005935F6"/>
    <w:rsid w:val="00595D57"/>
    <w:rsid w:val="005A12F7"/>
    <w:rsid w:val="005A2932"/>
    <w:rsid w:val="005A60D1"/>
    <w:rsid w:val="005A64C2"/>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20FA"/>
    <w:rsid w:val="005F725E"/>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32D8"/>
    <w:rsid w:val="006C4492"/>
    <w:rsid w:val="006C539B"/>
    <w:rsid w:val="006C6652"/>
    <w:rsid w:val="006C753D"/>
    <w:rsid w:val="006D02F9"/>
    <w:rsid w:val="006D0D7C"/>
    <w:rsid w:val="006D0EF1"/>
    <w:rsid w:val="006D5805"/>
    <w:rsid w:val="006E06D3"/>
    <w:rsid w:val="006E282F"/>
    <w:rsid w:val="006E2930"/>
    <w:rsid w:val="006F5DE7"/>
    <w:rsid w:val="00712DEA"/>
    <w:rsid w:val="00714FD7"/>
    <w:rsid w:val="007156FA"/>
    <w:rsid w:val="00716BFE"/>
    <w:rsid w:val="00724D5F"/>
    <w:rsid w:val="00727911"/>
    <w:rsid w:val="00734057"/>
    <w:rsid w:val="00734F7B"/>
    <w:rsid w:val="007374F3"/>
    <w:rsid w:val="00741FCD"/>
    <w:rsid w:val="00744F89"/>
    <w:rsid w:val="00746888"/>
    <w:rsid w:val="00747369"/>
    <w:rsid w:val="0074757F"/>
    <w:rsid w:val="00750936"/>
    <w:rsid w:val="0076050D"/>
    <w:rsid w:val="00766C15"/>
    <w:rsid w:val="00771814"/>
    <w:rsid w:val="0077244F"/>
    <w:rsid w:val="00776E31"/>
    <w:rsid w:val="0078513E"/>
    <w:rsid w:val="00795670"/>
    <w:rsid w:val="007969D8"/>
    <w:rsid w:val="007A1E06"/>
    <w:rsid w:val="007A275B"/>
    <w:rsid w:val="007A2D49"/>
    <w:rsid w:val="007A3EBB"/>
    <w:rsid w:val="007A5FCE"/>
    <w:rsid w:val="007A639C"/>
    <w:rsid w:val="007B1BB3"/>
    <w:rsid w:val="007B29DE"/>
    <w:rsid w:val="007B54D0"/>
    <w:rsid w:val="007B54FB"/>
    <w:rsid w:val="007B76CE"/>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69C9"/>
    <w:rsid w:val="007F7968"/>
    <w:rsid w:val="00807C49"/>
    <w:rsid w:val="00811674"/>
    <w:rsid w:val="0081757A"/>
    <w:rsid w:val="008175A7"/>
    <w:rsid w:val="00824039"/>
    <w:rsid w:val="00824D59"/>
    <w:rsid w:val="008273F4"/>
    <w:rsid w:val="008369FA"/>
    <w:rsid w:val="00837D99"/>
    <w:rsid w:val="00840C38"/>
    <w:rsid w:val="008449F1"/>
    <w:rsid w:val="008462F5"/>
    <w:rsid w:val="0085306F"/>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4FB4"/>
    <w:rsid w:val="008C5278"/>
    <w:rsid w:val="008C62CA"/>
    <w:rsid w:val="008C7B17"/>
    <w:rsid w:val="008D3AF3"/>
    <w:rsid w:val="008D4E41"/>
    <w:rsid w:val="008E12E6"/>
    <w:rsid w:val="008E23C8"/>
    <w:rsid w:val="008E682E"/>
    <w:rsid w:val="008F19DA"/>
    <w:rsid w:val="008F2309"/>
    <w:rsid w:val="008F51E3"/>
    <w:rsid w:val="00902845"/>
    <w:rsid w:val="009032C2"/>
    <w:rsid w:val="009104CF"/>
    <w:rsid w:val="00910CED"/>
    <w:rsid w:val="00910FD0"/>
    <w:rsid w:val="00913700"/>
    <w:rsid w:val="00914F82"/>
    <w:rsid w:val="00923C4F"/>
    <w:rsid w:val="00924ABE"/>
    <w:rsid w:val="00925D1E"/>
    <w:rsid w:val="00926508"/>
    <w:rsid w:val="0094201D"/>
    <w:rsid w:val="0094333E"/>
    <w:rsid w:val="0095212F"/>
    <w:rsid w:val="00954A32"/>
    <w:rsid w:val="009577B5"/>
    <w:rsid w:val="00967D1D"/>
    <w:rsid w:val="00971CB6"/>
    <w:rsid w:val="00972CB8"/>
    <w:rsid w:val="00974D87"/>
    <w:rsid w:val="00977AAA"/>
    <w:rsid w:val="00977F96"/>
    <w:rsid w:val="0098131A"/>
    <w:rsid w:val="00981F39"/>
    <w:rsid w:val="0098339F"/>
    <w:rsid w:val="00984EF6"/>
    <w:rsid w:val="00991E96"/>
    <w:rsid w:val="0099539A"/>
    <w:rsid w:val="00997075"/>
    <w:rsid w:val="009A06B7"/>
    <w:rsid w:val="009A2950"/>
    <w:rsid w:val="009A2E8F"/>
    <w:rsid w:val="009A56C5"/>
    <w:rsid w:val="009A5B27"/>
    <w:rsid w:val="009B0940"/>
    <w:rsid w:val="009B2924"/>
    <w:rsid w:val="009B66B3"/>
    <w:rsid w:val="009C117C"/>
    <w:rsid w:val="009C1316"/>
    <w:rsid w:val="009C132E"/>
    <w:rsid w:val="009C1C1E"/>
    <w:rsid w:val="009C257B"/>
    <w:rsid w:val="009C7242"/>
    <w:rsid w:val="009D19BE"/>
    <w:rsid w:val="009D5C0F"/>
    <w:rsid w:val="009E0004"/>
    <w:rsid w:val="009E4943"/>
    <w:rsid w:val="009E5518"/>
    <w:rsid w:val="009E75C8"/>
    <w:rsid w:val="00A035A0"/>
    <w:rsid w:val="00A07C2F"/>
    <w:rsid w:val="00A109D0"/>
    <w:rsid w:val="00A12E16"/>
    <w:rsid w:val="00A178A5"/>
    <w:rsid w:val="00A22E37"/>
    <w:rsid w:val="00A2459F"/>
    <w:rsid w:val="00A2698D"/>
    <w:rsid w:val="00A30131"/>
    <w:rsid w:val="00A33C6D"/>
    <w:rsid w:val="00A34F62"/>
    <w:rsid w:val="00A3692A"/>
    <w:rsid w:val="00A423C6"/>
    <w:rsid w:val="00A449E2"/>
    <w:rsid w:val="00A4630A"/>
    <w:rsid w:val="00A51A65"/>
    <w:rsid w:val="00A51F41"/>
    <w:rsid w:val="00A556E7"/>
    <w:rsid w:val="00A561BE"/>
    <w:rsid w:val="00A56A97"/>
    <w:rsid w:val="00A608BF"/>
    <w:rsid w:val="00A62582"/>
    <w:rsid w:val="00A64162"/>
    <w:rsid w:val="00A65903"/>
    <w:rsid w:val="00A705E9"/>
    <w:rsid w:val="00A72324"/>
    <w:rsid w:val="00A75F3B"/>
    <w:rsid w:val="00A76961"/>
    <w:rsid w:val="00A76F68"/>
    <w:rsid w:val="00A8049E"/>
    <w:rsid w:val="00A84E3D"/>
    <w:rsid w:val="00A8672F"/>
    <w:rsid w:val="00A86E71"/>
    <w:rsid w:val="00A9142C"/>
    <w:rsid w:val="00A91FA8"/>
    <w:rsid w:val="00A92D8F"/>
    <w:rsid w:val="00A96374"/>
    <w:rsid w:val="00A9702F"/>
    <w:rsid w:val="00A97610"/>
    <w:rsid w:val="00AB248F"/>
    <w:rsid w:val="00AB60DA"/>
    <w:rsid w:val="00AB699A"/>
    <w:rsid w:val="00AB6B38"/>
    <w:rsid w:val="00AC0571"/>
    <w:rsid w:val="00AC0A5B"/>
    <w:rsid w:val="00AC40BA"/>
    <w:rsid w:val="00AC62E2"/>
    <w:rsid w:val="00AC6B87"/>
    <w:rsid w:val="00AC7BE2"/>
    <w:rsid w:val="00AD3BBE"/>
    <w:rsid w:val="00AE2BF4"/>
    <w:rsid w:val="00AE3D13"/>
    <w:rsid w:val="00AE66DD"/>
    <w:rsid w:val="00AE7DF7"/>
    <w:rsid w:val="00AF6BFC"/>
    <w:rsid w:val="00AF6C1E"/>
    <w:rsid w:val="00B0010B"/>
    <w:rsid w:val="00B00655"/>
    <w:rsid w:val="00B0325A"/>
    <w:rsid w:val="00B109E3"/>
    <w:rsid w:val="00B13DA0"/>
    <w:rsid w:val="00B208CD"/>
    <w:rsid w:val="00B226AB"/>
    <w:rsid w:val="00B323FC"/>
    <w:rsid w:val="00B33132"/>
    <w:rsid w:val="00B36896"/>
    <w:rsid w:val="00B36E06"/>
    <w:rsid w:val="00B4375D"/>
    <w:rsid w:val="00B43AB6"/>
    <w:rsid w:val="00B449BD"/>
    <w:rsid w:val="00B50F9A"/>
    <w:rsid w:val="00B53872"/>
    <w:rsid w:val="00B53F97"/>
    <w:rsid w:val="00B546A2"/>
    <w:rsid w:val="00B5780A"/>
    <w:rsid w:val="00B6352F"/>
    <w:rsid w:val="00B63969"/>
    <w:rsid w:val="00B67A48"/>
    <w:rsid w:val="00B70268"/>
    <w:rsid w:val="00B7383A"/>
    <w:rsid w:val="00B84C1F"/>
    <w:rsid w:val="00B97575"/>
    <w:rsid w:val="00BA66BD"/>
    <w:rsid w:val="00BA7D62"/>
    <w:rsid w:val="00BB1AAF"/>
    <w:rsid w:val="00BB38CF"/>
    <w:rsid w:val="00BB3992"/>
    <w:rsid w:val="00BB73DE"/>
    <w:rsid w:val="00BC166C"/>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10266"/>
    <w:rsid w:val="00C13CD9"/>
    <w:rsid w:val="00C2148C"/>
    <w:rsid w:val="00C226DF"/>
    <w:rsid w:val="00C234EB"/>
    <w:rsid w:val="00C24306"/>
    <w:rsid w:val="00C316E1"/>
    <w:rsid w:val="00C320F1"/>
    <w:rsid w:val="00C348A5"/>
    <w:rsid w:val="00C37ABC"/>
    <w:rsid w:val="00C37D61"/>
    <w:rsid w:val="00C40B9F"/>
    <w:rsid w:val="00C43189"/>
    <w:rsid w:val="00C44E71"/>
    <w:rsid w:val="00C47BA4"/>
    <w:rsid w:val="00C6063D"/>
    <w:rsid w:val="00C61B33"/>
    <w:rsid w:val="00C62466"/>
    <w:rsid w:val="00C62E72"/>
    <w:rsid w:val="00C63505"/>
    <w:rsid w:val="00C65331"/>
    <w:rsid w:val="00C70E97"/>
    <w:rsid w:val="00C71874"/>
    <w:rsid w:val="00C7482E"/>
    <w:rsid w:val="00C868E8"/>
    <w:rsid w:val="00C87059"/>
    <w:rsid w:val="00C87F57"/>
    <w:rsid w:val="00C90868"/>
    <w:rsid w:val="00C93655"/>
    <w:rsid w:val="00C97B83"/>
    <w:rsid w:val="00CA2A81"/>
    <w:rsid w:val="00CA5B45"/>
    <w:rsid w:val="00CA6AE8"/>
    <w:rsid w:val="00CA6F24"/>
    <w:rsid w:val="00CB571B"/>
    <w:rsid w:val="00CC04EB"/>
    <w:rsid w:val="00CC36F1"/>
    <w:rsid w:val="00CC5FDC"/>
    <w:rsid w:val="00CD0692"/>
    <w:rsid w:val="00CD2302"/>
    <w:rsid w:val="00CD4916"/>
    <w:rsid w:val="00CD67C9"/>
    <w:rsid w:val="00CE3EF0"/>
    <w:rsid w:val="00CE3F26"/>
    <w:rsid w:val="00CE501D"/>
    <w:rsid w:val="00CE5AF5"/>
    <w:rsid w:val="00CF199C"/>
    <w:rsid w:val="00CF1CD0"/>
    <w:rsid w:val="00CF55A5"/>
    <w:rsid w:val="00D01981"/>
    <w:rsid w:val="00D02047"/>
    <w:rsid w:val="00D05520"/>
    <w:rsid w:val="00D05729"/>
    <w:rsid w:val="00D05CD6"/>
    <w:rsid w:val="00D105C8"/>
    <w:rsid w:val="00D1715A"/>
    <w:rsid w:val="00D1751A"/>
    <w:rsid w:val="00D17DB5"/>
    <w:rsid w:val="00D24BD8"/>
    <w:rsid w:val="00D262A0"/>
    <w:rsid w:val="00D279B5"/>
    <w:rsid w:val="00D33E1D"/>
    <w:rsid w:val="00D34E00"/>
    <w:rsid w:val="00D35123"/>
    <w:rsid w:val="00D35229"/>
    <w:rsid w:val="00D35C0F"/>
    <w:rsid w:val="00D4227F"/>
    <w:rsid w:val="00D43F50"/>
    <w:rsid w:val="00D502EC"/>
    <w:rsid w:val="00D5182C"/>
    <w:rsid w:val="00D51CCE"/>
    <w:rsid w:val="00D55364"/>
    <w:rsid w:val="00D61004"/>
    <w:rsid w:val="00D64A3A"/>
    <w:rsid w:val="00D7077C"/>
    <w:rsid w:val="00D71D69"/>
    <w:rsid w:val="00D74C0B"/>
    <w:rsid w:val="00D75F1C"/>
    <w:rsid w:val="00D77391"/>
    <w:rsid w:val="00D83850"/>
    <w:rsid w:val="00D85BDE"/>
    <w:rsid w:val="00D87890"/>
    <w:rsid w:val="00D928CB"/>
    <w:rsid w:val="00D946A9"/>
    <w:rsid w:val="00DA5CE3"/>
    <w:rsid w:val="00DA6185"/>
    <w:rsid w:val="00DA62E0"/>
    <w:rsid w:val="00DB09C3"/>
    <w:rsid w:val="00DB2DE5"/>
    <w:rsid w:val="00DB71BC"/>
    <w:rsid w:val="00DC2478"/>
    <w:rsid w:val="00DC38A3"/>
    <w:rsid w:val="00DC4C6E"/>
    <w:rsid w:val="00DD3092"/>
    <w:rsid w:val="00DD6B21"/>
    <w:rsid w:val="00DD6B37"/>
    <w:rsid w:val="00DD7CDD"/>
    <w:rsid w:val="00DE040F"/>
    <w:rsid w:val="00DE054F"/>
    <w:rsid w:val="00DE142F"/>
    <w:rsid w:val="00DE5E56"/>
    <w:rsid w:val="00DF4525"/>
    <w:rsid w:val="00DF6EAE"/>
    <w:rsid w:val="00E019DF"/>
    <w:rsid w:val="00E01B3E"/>
    <w:rsid w:val="00E03841"/>
    <w:rsid w:val="00E0548C"/>
    <w:rsid w:val="00E15554"/>
    <w:rsid w:val="00E2193B"/>
    <w:rsid w:val="00E24099"/>
    <w:rsid w:val="00E25D2B"/>
    <w:rsid w:val="00E261A6"/>
    <w:rsid w:val="00E368F4"/>
    <w:rsid w:val="00E37D42"/>
    <w:rsid w:val="00E4077D"/>
    <w:rsid w:val="00E42DAE"/>
    <w:rsid w:val="00E45727"/>
    <w:rsid w:val="00E45A86"/>
    <w:rsid w:val="00E471EB"/>
    <w:rsid w:val="00E50B9D"/>
    <w:rsid w:val="00E5315B"/>
    <w:rsid w:val="00E53D53"/>
    <w:rsid w:val="00E56771"/>
    <w:rsid w:val="00E651E6"/>
    <w:rsid w:val="00E74EFA"/>
    <w:rsid w:val="00E76C48"/>
    <w:rsid w:val="00E81555"/>
    <w:rsid w:val="00E8248C"/>
    <w:rsid w:val="00E9060C"/>
    <w:rsid w:val="00E906CF"/>
    <w:rsid w:val="00E92BC5"/>
    <w:rsid w:val="00E95485"/>
    <w:rsid w:val="00E962B4"/>
    <w:rsid w:val="00EA3FC2"/>
    <w:rsid w:val="00EB27D1"/>
    <w:rsid w:val="00EB33FE"/>
    <w:rsid w:val="00EB5F2D"/>
    <w:rsid w:val="00EB63DA"/>
    <w:rsid w:val="00ED1C2A"/>
    <w:rsid w:val="00ED56DC"/>
    <w:rsid w:val="00ED6FB3"/>
    <w:rsid w:val="00EE10B1"/>
    <w:rsid w:val="00EE2E89"/>
    <w:rsid w:val="00EE3227"/>
    <w:rsid w:val="00EF04BF"/>
    <w:rsid w:val="00EF08C6"/>
    <w:rsid w:val="00F127A9"/>
    <w:rsid w:val="00F158D7"/>
    <w:rsid w:val="00F20F7B"/>
    <w:rsid w:val="00F23382"/>
    <w:rsid w:val="00F25A52"/>
    <w:rsid w:val="00F26483"/>
    <w:rsid w:val="00F30EE6"/>
    <w:rsid w:val="00F32A97"/>
    <w:rsid w:val="00F34AC3"/>
    <w:rsid w:val="00F36FE2"/>
    <w:rsid w:val="00F379C3"/>
    <w:rsid w:val="00F42B66"/>
    <w:rsid w:val="00F447A0"/>
    <w:rsid w:val="00F46EB8"/>
    <w:rsid w:val="00F472AF"/>
    <w:rsid w:val="00F50457"/>
    <w:rsid w:val="00F5122E"/>
    <w:rsid w:val="00F5476A"/>
    <w:rsid w:val="00F57805"/>
    <w:rsid w:val="00F63152"/>
    <w:rsid w:val="00F63536"/>
    <w:rsid w:val="00F636B8"/>
    <w:rsid w:val="00F64EEB"/>
    <w:rsid w:val="00F64F16"/>
    <w:rsid w:val="00F6751D"/>
    <w:rsid w:val="00F72E6A"/>
    <w:rsid w:val="00F775FF"/>
    <w:rsid w:val="00F77C66"/>
    <w:rsid w:val="00F82AEC"/>
    <w:rsid w:val="00F833F5"/>
    <w:rsid w:val="00F91F29"/>
    <w:rsid w:val="00F9544D"/>
    <w:rsid w:val="00F96043"/>
    <w:rsid w:val="00F96077"/>
    <w:rsid w:val="00F96E22"/>
    <w:rsid w:val="00F97DA9"/>
    <w:rsid w:val="00FA1608"/>
    <w:rsid w:val="00FA1BE4"/>
    <w:rsid w:val="00FA5BC2"/>
    <w:rsid w:val="00FA76B7"/>
    <w:rsid w:val="00FB006E"/>
    <w:rsid w:val="00FB43C6"/>
    <w:rsid w:val="00FB5C71"/>
    <w:rsid w:val="00FB64EF"/>
    <w:rsid w:val="00FC0F3C"/>
    <w:rsid w:val="00FC0F94"/>
    <w:rsid w:val="00FC5C28"/>
    <w:rsid w:val="00FD013F"/>
    <w:rsid w:val="00FD57BC"/>
    <w:rsid w:val="00FD768A"/>
    <w:rsid w:val="00FE15BE"/>
    <w:rsid w:val="00FE16FC"/>
    <w:rsid w:val="00FE1FAF"/>
    <w:rsid w:val="00FE438E"/>
    <w:rsid w:val="00FE446C"/>
    <w:rsid w:val="00FE5928"/>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4634F881-5323-4ED1-B39E-3D9C28B7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6"/>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3652">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kgetdvm0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D5C1-E3A8-42A4-AD4D-07516041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4691</Words>
  <Characters>25054</Characters>
  <Application>Microsoft Office Word</Application>
  <DocSecurity>0</DocSecurity>
  <PresentationFormat/>
  <Lines>894</Lines>
  <Paragraphs>202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29543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129</cp:revision>
  <cp:lastPrinted>2019-03-29T07:00:00Z</cp:lastPrinted>
  <dcterms:created xsi:type="dcterms:W3CDTF">2024-11-05T11:43:00Z</dcterms:created>
  <dcterms:modified xsi:type="dcterms:W3CDTF">2025-02-17T11:36:00Z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