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ED016A"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ED016A" w:rsidRDefault="00006DAD" w:rsidP="00147468">
            <w:pPr>
              <w:rPr>
                <w:rFonts w:ascii="Times New Roman" w:hAnsi="Times New Roman"/>
                <w:b/>
                <w:i/>
                <w:sz w:val="22"/>
                <w:szCs w:val="22"/>
                <w:lang w:eastAsia="zh-CN"/>
              </w:rPr>
            </w:pPr>
            <w:r w:rsidRPr="00ED016A">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ED016A">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ED016A" w:rsidRDefault="00006DAD" w:rsidP="00147468">
            <w:pPr>
              <w:rPr>
                <w:rFonts w:ascii="Times New Roman" w:hAnsi="Times New Roman"/>
                <w:b/>
                <w:i/>
                <w:sz w:val="22"/>
                <w:szCs w:val="22"/>
                <w:lang w:eastAsia="zh-CN"/>
              </w:rPr>
            </w:pPr>
            <w:r w:rsidRPr="00ED016A">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1410253B" w:rsidR="00CE1E1D" w:rsidRPr="008E418E" w:rsidRDefault="002632B6"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sidR="0003013B">
                                    <w:rPr>
                                      <w:rStyle w:val="Emphasis"/>
                                      <w:rFonts w:ascii="Times New Roman" w:hAnsi="Times New Roman"/>
                                      <w:i w:val="0"/>
                                      <w:iCs w:val="0"/>
                                      <w:color w:val="000000"/>
                                      <w:sz w:val="24"/>
                                      <w:szCs w:val="24"/>
                                      <w:lang w:val="en-US" w:eastAsia="en-US" w:bidi="fa-IR"/>
                                    </w:rPr>
                                    <w:t>ue</w:t>
                                  </w:r>
                                  <w:r>
                                    <w:rPr>
                                      <w:rStyle w:val="Emphasis"/>
                                      <w:rFonts w:ascii="Times New Roman" w:hAnsi="Times New Roman"/>
                                      <w:i w:val="0"/>
                                      <w:iCs w:val="0"/>
                                      <w:color w:val="000000"/>
                                      <w:sz w:val="24"/>
                                      <w:szCs w:val="24"/>
                                      <w:lang w:val="en-US" w:eastAsia="en-US" w:bidi="fa-IR"/>
                                    </w:rPr>
                                    <w:t>. 1, June, 2023</w:t>
                                  </w:r>
                                  <w:r w:rsidR="000E7648">
                                    <w:rPr>
                                      <w:rStyle w:val="Emphasis"/>
                                      <w:rFonts w:ascii="Times New Roman" w:hAnsi="Times New Roman"/>
                                      <w:i w:val="0"/>
                                      <w:iCs w:val="0"/>
                                      <w:color w:val="000000"/>
                                      <w:sz w:val="24"/>
                                      <w:szCs w:val="24"/>
                                      <w:lang w:val="en-US" w:eastAsia="en-US" w:bidi="fa-IR"/>
                                    </w:rPr>
                                    <w:t xml:space="preserve">, pp. </w:t>
                                  </w:r>
                                  <w:r w:rsidR="00732F04">
                                    <w:rPr>
                                      <w:rStyle w:val="Emphasis"/>
                                      <w:rFonts w:ascii="Times New Roman" w:hAnsi="Times New Roman"/>
                                      <w:i w:val="0"/>
                                      <w:iCs w:val="0"/>
                                      <w:color w:val="000000"/>
                                      <w:sz w:val="24"/>
                                      <w:szCs w:val="24"/>
                                      <w:lang w:val="en-US" w:eastAsia="en-US" w:bidi="fa-IR"/>
                                    </w:rPr>
                                    <w:t>11-24</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1410253B" w:rsidR="00CE1E1D" w:rsidRPr="008E418E" w:rsidRDefault="002632B6"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sidR="0003013B">
                              <w:rPr>
                                <w:rStyle w:val="Emphasis"/>
                                <w:rFonts w:ascii="Times New Roman" w:hAnsi="Times New Roman"/>
                                <w:i w:val="0"/>
                                <w:iCs w:val="0"/>
                                <w:color w:val="000000"/>
                                <w:sz w:val="24"/>
                                <w:szCs w:val="24"/>
                                <w:lang w:val="en-US" w:eastAsia="en-US" w:bidi="fa-IR"/>
                              </w:rPr>
                              <w:t>ue</w:t>
                            </w:r>
                            <w:r>
                              <w:rPr>
                                <w:rStyle w:val="Emphasis"/>
                                <w:rFonts w:ascii="Times New Roman" w:hAnsi="Times New Roman"/>
                                <w:i w:val="0"/>
                                <w:iCs w:val="0"/>
                                <w:color w:val="000000"/>
                                <w:sz w:val="24"/>
                                <w:szCs w:val="24"/>
                                <w:lang w:val="en-US" w:eastAsia="en-US" w:bidi="fa-IR"/>
                              </w:rPr>
                              <w:t>. 1, June, 2023</w:t>
                            </w:r>
                            <w:r w:rsidR="000E7648">
                              <w:rPr>
                                <w:rStyle w:val="Emphasis"/>
                                <w:rFonts w:ascii="Times New Roman" w:hAnsi="Times New Roman"/>
                                <w:i w:val="0"/>
                                <w:iCs w:val="0"/>
                                <w:color w:val="000000"/>
                                <w:sz w:val="24"/>
                                <w:szCs w:val="24"/>
                                <w:lang w:val="en-US" w:eastAsia="en-US" w:bidi="fa-IR"/>
                              </w:rPr>
                              <w:t xml:space="preserve">, pp. </w:t>
                            </w:r>
                            <w:r w:rsidR="00732F04">
                              <w:rPr>
                                <w:rStyle w:val="Emphasis"/>
                                <w:rFonts w:ascii="Times New Roman" w:hAnsi="Times New Roman"/>
                                <w:i w:val="0"/>
                                <w:iCs w:val="0"/>
                                <w:color w:val="000000"/>
                                <w:sz w:val="24"/>
                                <w:szCs w:val="24"/>
                                <w:lang w:val="en-US" w:eastAsia="en-US" w:bidi="fa-IR"/>
                              </w:rPr>
                              <w:t>11-24</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ED016A" w:rsidRDefault="00006DAD" w:rsidP="00147468">
      <w:pPr>
        <w:tabs>
          <w:tab w:val="left" w:pos="9500"/>
        </w:tabs>
        <w:rPr>
          <w:rFonts w:ascii="Times New Roman" w:hAnsi="Times New Roman"/>
          <w:b/>
          <w:i/>
          <w:sz w:val="22"/>
          <w:szCs w:val="22"/>
          <w:lang w:eastAsia="zh-CN"/>
        </w:rPr>
      </w:pPr>
      <w:r w:rsidRPr="00ED016A">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ED016A" w14:paraId="0172C78E" w14:textId="77777777" w:rsidTr="002A4615">
        <w:trPr>
          <w:trHeight w:val="253"/>
        </w:trPr>
        <w:tc>
          <w:tcPr>
            <w:tcW w:w="9713" w:type="dxa"/>
            <w:gridSpan w:val="3"/>
            <w:tcBorders>
              <w:bottom w:val="nil"/>
              <w:right w:val="nil"/>
            </w:tcBorders>
          </w:tcPr>
          <w:p w14:paraId="7681358D" w14:textId="4ABF341A" w:rsidR="00006DAD" w:rsidRPr="00ED016A" w:rsidRDefault="004455FC" w:rsidP="00147468">
            <w:pPr>
              <w:keepNext/>
              <w:ind w:left="432"/>
              <w:outlineLvl w:val="0"/>
              <w:rPr>
                <w:rFonts w:ascii="Times New Roman" w:eastAsia="Times New Roman" w:hAnsi="Times New Roman"/>
                <w:b/>
                <w:bCs/>
                <w:kern w:val="32"/>
                <w:sz w:val="24"/>
                <w:szCs w:val="24"/>
                <w:lang w:val="en-US" w:eastAsia="x-none"/>
              </w:rPr>
            </w:pPr>
            <w:bookmarkStart w:id="0" w:name="_Toc147304486"/>
            <w:r w:rsidRPr="00ED016A">
              <w:rPr>
                <w:rFonts w:ascii="Times New Roman" w:eastAsia="Times New Roman" w:hAnsi="Times New Roman"/>
                <w:b/>
                <w:bCs/>
                <w:kern w:val="32"/>
                <w:sz w:val="24"/>
                <w:szCs w:val="24"/>
                <w:lang w:val="x-none" w:eastAsia="x-none"/>
              </w:rPr>
              <w:t xml:space="preserve">Participatory variety selection and promotion of improved tef varieties in </w:t>
            </w:r>
            <w:proofErr w:type="spellStart"/>
            <w:r w:rsidRPr="00ED016A">
              <w:rPr>
                <w:rFonts w:ascii="Times New Roman" w:eastAsia="Times New Roman" w:hAnsi="Times New Roman"/>
                <w:b/>
                <w:bCs/>
                <w:kern w:val="32"/>
                <w:sz w:val="24"/>
                <w:szCs w:val="24"/>
                <w:lang w:val="x-none" w:eastAsia="x-none"/>
              </w:rPr>
              <w:t>vertisol</w:t>
            </w:r>
            <w:proofErr w:type="spellEnd"/>
            <w:r w:rsidRPr="00ED016A">
              <w:rPr>
                <w:rFonts w:ascii="Times New Roman" w:eastAsia="Times New Roman" w:hAnsi="Times New Roman"/>
                <w:b/>
                <w:bCs/>
                <w:kern w:val="32"/>
                <w:sz w:val="24"/>
                <w:szCs w:val="24"/>
                <w:lang w:val="x-none" w:eastAsia="x-none"/>
              </w:rPr>
              <w:t xml:space="preserve"> areas of North Shewa Zone, Ethiopia</w:t>
            </w:r>
            <w:bookmarkEnd w:id="0"/>
            <w:r w:rsidRPr="00ED016A">
              <w:rPr>
                <w:rFonts w:ascii="Times New Roman" w:eastAsia="Times New Roman" w:hAnsi="Times New Roman"/>
                <w:b/>
                <w:bCs/>
                <w:kern w:val="32"/>
                <w:sz w:val="24"/>
                <w:szCs w:val="24"/>
                <w:lang w:val="x-none" w:eastAsia="x-none"/>
              </w:rPr>
              <w:t xml:space="preserve"> </w:t>
            </w:r>
          </w:p>
        </w:tc>
        <w:tc>
          <w:tcPr>
            <w:tcW w:w="727" w:type="dxa"/>
            <w:tcBorders>
              <w:left w:val="nil"/>
              <w:bottom w:val="nil"/>
            </w:tcBorders>
          </w:tcPr>
          <w:p w14:paraId="55F05ED4" w14:textId="77777777" w:rsidR="00006DAD" w:rsidRPr="00ED016A" w:rsidRDefault="00006DAD" w:rsidP="00147468">
            <w:pPr>
              <w:rPr>
                <w:rFonts w:ascii="Times New Roman" w:hAnsi="Times New Roman"/>
                <w:b/>
                <w:sz w:val="22"/>
                <w:szCs w:val="22"/>
                <w:lang w:val="en-US" w:eastAsia="zh-CN"/>
              </w:rPr>
            </w:pPr>
          </w:p>
        </w:tc>
      </w:tr>
      <w:tr w:rsidR="00B451BB" w:rsidRPr="00ED016A" w14:paraId="0CDE813C" w14:textId="77777777" w:rsidTr="002A4615">
        <w:trPr>
          <w:trHeight w:val="661"/>
        </w:trPr>
        <w:tc>
          <w:tcPr>
            <w:tcW w:w="10440" w:type="dxa"/>
            <w:gridSpan w:val="4"/>
            <w:tcBorders>
              <w:top w:val="nil"/>
              <w:bottom w:val="single" w:sz="4" w:space="0" w:color="auto"/>
            </w:tcBorders>
          </w:tcPr>
          <w:p w14:paraId="34602AD9" w14:textId="77777777" w:rsidR="004455FC" w:rsidRPr="00ED016A" w:rsidRDefault="004455FC" w:rsidP="00147468">
            <w:pPr>
              <w:widowControl w:val="0"/>
              <w:autoSpaceDE w:val="0"/>
              <w:autoSpaceDN w:val="0"/>
              <w:spacing w:before="240"/>
              <w:ind w:left="360" w:right="360"/>
              <w:jc w:val="left"/>
              <w:rPr>
                <w:rFonts w:ascii="Times New Roman" w:eastAsia="Times New Roman" w:hAnsi="Times New Roman"/>
                <w:i/>
                <w:iCs/>
                <w:sz w:val="24"/>
                <w:szCs w:val="24"/>
                <w:lang w:val="en-US"/>
              </w:rPr>
            </w:pPr>
            <w:proofErr w:type="spellStart"/>
            <w:r w:rsidRPr="00ED016A">
              <w:rPr>
                <w:rFonts w:ascii="Times New Roman" w:eastAsia="Times New Roman" w:hAnsi="Times New Roman"/>
                <w:i/>
                <w:iCs/>
                <w:sz w:val="24"/>
                <w:szCs w:val="24"/>
                <w:lang w:val="en-US"/>
              </w:rPr>
              <w:t>Shumet</w:t>
            </w:r>
            <w:proofErr w:type="spellEnd"/>
            <w:r w:rsidRPr="00ED016A">
              <w:rPr>
                <w:rFonts w:ascii="Times New Roman" w:eastAsia="Times New Roman" w:hAnsi="Times New Roman"/>
                <w:i/>
                <w:iCs/>
                <w:sz w:val="24"/>
                <w:szCs w:val="24"/>
                <w:lang w:val="en-US"/>
              </w:rPr>
              <w:t xml:space="preserve"> Chakle</w:t>
            </w:r>
            <w:r w:rsidRPr="00ED016A">
              <w:rPr>
                <w:rFonts w:ascii="Times New Roman" w:eastAsia="Times New Roman" w:hAnsi="Times New Roman"/>
                <w:i/>
                <w:iCs/>
                <w:sz w:val="24"/>
                <w:szCs w:val="24"/>
                <w:vertAlign w:val="superscript"/>
                <w:lang w:val="en-US"/>
              </w:rPr>
              <w:t>1*</w:t>
            </w:r>
            <w:r w:rsidRPr="00ED016A">
              <w:rPr>
                <w:rFonts w:ascii="Times New Roman" w:eastAsia="Times New Roman" w:hAnsi="Times New Roman"/>
                <w:i/>
                <w:iCs/>
                <w:sz w:val="24"/>
                <w:szCs w:val="24"/>
                <w:lang w:val="en-US"/>
              </w:rPr>
              <w:t>, and Teklemariam Ayele</w:t>
            </w:r>
            <w:r w:rsidRPr="00ED016A">
              <w:rPr>
                <w:rFonts w:ascii="Times New Roman" w:eastAsia="Times New Roman" w:hAnsi="Times New Roman"/>
                <w:i/>
                <w:iCs/>
                <w:sz w:val="24"/>
                <w:szCs w:val="24"/>
                <w:vertAlign w:val="superscript"/>
                <w:lang w:val="en-US"/>
              </w:rPr>
              <w:t>1</w:t>
            </w:r>
            <w:r w:rsidRPr="00ED016A">
              <w:rPr>
                <w:rFonts w:ascii="Times New Roman" w:eastAsia="Times New Roman" w:hAnsi="Times New Roman"/>
                <w:i/>
                <w:iCs/>
                <w:sz w:val="24"/>
                <w:szCs w:val="24"/>
                <w:lang w:val="en-US"/>
              </w:rPr>
              <w:t xml:space="preserve"> </w:t>
            </w:r>
          </w:p>
          <w:p w14:paraId="685892CF" w14:textId="77777777" w:rsidR="004455FC" w:rsidRPr="00ED016A" w:rsidRDefault="004455FC" w:rsidP="00147468">
            <w:pPr>
              <w:widowControl w:val="0"/>
              <w:autoSpaceDE w:val="0"/>
              <w:autoSpaceDN w:val="0"/>
              <w:jc w:val="left"/>
              <w:rPr>
                <w:rFonts w:ascii="Times New Roman" w:eastAsia="Times New Roman" w:hAnsi="Times New Roman"/>
                <w:i/>
                <w:iCs/>
                <w:sz w:val="24"/>
                <w:szCs w:val="24"/>
                <w:lang w:val="en-US"/>
              </w:rPr>
            </w:pPr>
            <w:r w:rsidRPr="00ED016A">
              <w:rPr>
                <w:rFonts w:ascii="Times New Roman" w:eastAsia="Times New Roman" w:hAnsi="Times New Roman"/>
                <w:i/>
                <w:iCs/>
                <w:sz w:val="24"/>
                <w:szCs w:val="24"/>
                <w:lang w:val="en-US"/>
              </w:rPr>
              <w:t xml:space="preserve">      </w:t>
            </w:r>
            <w:r w:rsidRPr="00ED016A">
              <w:rPr>
                <w:rFonts w:ascii="Times New Roman" w:eastAsia="Times New Roman" w:hAnsi="Times New Roman"/>
                <w:i/>
                <w:iCs/>
                <w:sz w:val="24"/>
                <w:szCs w:val="24"/>
                <w:vertAlign w:val="superscript"/>
                <w:lang w:val="en-US"/>
              </w:rPr>
              <w:t>1*</w:t>
            </w:r>
            <w:proofErr w:type="spellStart"/>
            <w:r w:rsidRPr="00ED016A">
              <w:rPr>
                <w:rFonts w:ascii="Times New Roman" w:eastAsia="Times New Roman" w:hAnsi="Times New Roman"/>
                <w:i/>
                <w:iCs/>
                <w:sz w:val="24"/>
                <w:szCs w:val="24"/>
                <w:lang w:val="en-US"/>
              </w:rPr>
              <w:t>Debrebirhan</w:t>
            </w:r>
            <w:proofErr w:type="spellEnd"/>
            <w:r w:rsidRPr="00ED016A">
              <w:rPr>
                <w:rFonts w:ascii="Times New Roman" w:eastAsia="Times New Roman" w:hAnsi="Times New Roman"/>
                <w:i/>
                <w:iCs/>
                <w:sz w:val="24"/>
                <w:szCs w:val="24"/>
                <w:lang w:val="en-US"/>
              </w:rPr>
              <w:t xml:space="preserve"> Agricultural Research Center, P.O. Box 112, Debre Birhan, Ethiopia</w:t>
            </w:r>
            <w:r w:rsidRPr="00ED016A">
              <w:rPr>
                <w:rFonts w:ascii="Times New Roman" w:eastAsia="Times New Roman" w:hAnsi="Times New Roman"/>
                <w:i/>
                <w:iCs/>
                <w:sz w:val="24"/>
                <w:szCs w:val="24"/>
                <w:lang w:val="en-US"/>
              </w:rPr>
              <w:br/>
              <w:t xml:space="preserve">Corresponding author email: </w:t>
            </w:r>
            <w:hyperlink r:id="rId9" w:history="1">
              <w:r w:rsidRPr="00ED016A">
                <w:rPr>
                  <w:rFonts w:ascii="Times New Roman" w:eastAsia="Times New Roman" w:hAnsi="Times New Roman"/>
                  <w:i/>
                  <w:iCs/>
                  <w:sz w:val="24"/>
                  <w:szCs w:val="24"/>
                  <w:lang w:val="en-US"/>
                </w:rPr>
                <w:t>shumchakle@gmail.com</w:t>
              </w:r>
            </w:hyperlink>
          </w:p>
          <w:p w14:paraId="33F659C4" w14:textId="47E3E72F" w:rsidR="00B451BB" w:rsidRPr="00ED016A" w:rsidRDefault="00B451BB" w:rsidP="00147468">
            <w:pPr>
              <w:contextualSpacing/>
              <w:rPr>
                <w:rFonts w:ascii="Times New Roman" w:hAnsi="Times New Roman"/>
                <w:sz w:val="22"/>
                <w:szCs w:val="22"/>
                <w:vertAlign w:val="superscript"/>
                <w:lang w:val="en-US" w:eastAsia="zh-CN"/>
              </w:rPr>
            </w:pPr>
          </w:p>
        </w:tc>
      </w:tr>
      <w:tr w:rsidR="00006DAD" w:rsidRPr="00ED016A" w14:paraId="58960724" w14:textId="77777777" w:rsidTr="002A4615">
        <w:trPr>
          <w:trHeight w:val="661"/>
        </w:trPr>
        <w:tc>
          <w:tcPr>
            <w:tcW w:w="10440" w:type="dxa"/>
            <w:gridSpan w:val="4"/>
            <w:tcBorders>
              <w:top w:val="nil"/>
              <w:bottom w:val="single" w:sz="4" w:space="0" w:color="auto"/>
            </w:tcBorders>
          </w:tcPr>
          <w:p w14:paraId="4F1083C8" w14:textId="77777777" w:rsidR="00006DAD" w:rsidRPr="00ED016A" w:rsidRDefault="00006DAD" w:rsidP="00147468">
            <w:pPr>
              <w:rPr>
                <w:rFonts w:ascii="Times New Roman" w:hAnsi="Times New Roman"/>
                <w:sz w:val="22"/>
                <w:szCs w:val="22"/>
                <w:vertAlign w:val="superscript"/>
                <w:lang w:val="en-US" w:eastAsia="zh-CN"/>
              </w:rPr>
            </w:pPr>
          </w:p>
          <w:p w14:paraId="479C7735" w14:textId="77777777" w:rsidR="00006DAD" w:rsidRPr="00ED016A" w:rsidRDefault="00006DAD" w:rsidP="00147468">
            <w:pPr>
              <w:rPr>
                <w:rFonts w:ascii="Times New Roman" w:hAnsi="Times New Roman"/>
                <w:sz w:val="22"/>
                <w:szCs w:val="22"/>
                <w:lang w:val="en-US" w:eastAsia="zh-CN"/>
              </w:rPr>
            </w:pPr>
            <w:r w:rsidRPr="005E60C7">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ED016A"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ED016A" w:rsidRDefault="00006DAD" w:rsidP="00147468">
            <w:pPr>
              <w:rPr>
                <w:rFonts w:ascii="Times New Roman" w:hAnsi="Times New Roman"/>
                <w:b/>
                <w:iCs/>
                <w:sz w:val="22"/>
                <w:szCs w:val="22"/>
                <w:lang w:eastAsia="zh-CN"/>
              </w:rPr>
            </w:pPr>
          </w:p>
          <w:p w14:paraId="31E0D830" w14:textId="63F47582" w:rsidR="00006DAD" w:rsidRPr="00ED016A" w:rsidRDefault="00006DAD" w:rsidP="00147468">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ED016A" w:rsidRDefault="00006DAD" w:rsidP="00147468">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ED016A" w:rsidRDefault="00006DAD" w:rsidP="00147468">
            <w:pPr>
              <w:rPr>
                <w:rFonts w:ascii="Times New Roman" w:hAnsi="Times New Roman"/>
                <w:b/>
                <w:iCs/>
                <w:sz w:val="22"/>
                <w:szCs w:val="22"/>
                <w:lang w:eastAsia="zh-CN"/>
              </w:rPr>
            </w:pPr>
          </w:p>
          <w:p w14:paraId="3EA0E1EA" w14:textId="77777777" w:rsidR="00006DAD" w:rsidRPr="00ED016A" w:rsidRDefault="00006DAD" w:rsidP="00147468">
            <w:pPr>
              <w:rPr>
                <w:rFonts w:ascii="Times New Roman" w:hAnsi="Times New Roman"/>
                <w:b/>
                <w:iCs/>
                <w:sz w:val="22"/>
                <w:szCs w:val="22"/>
                <w:lang w:eastAsia="zh-CN"/>
              </w:rPr>
            </w:pPr>
            <w:r w:rsidRPr="00ED016A">
              <w:rPr>
                <w:rFonts w:ascii="Times New Roman" w:hAnsi="Times New Roman"/>
                <w:b/>
                <w:iCs/>
                <w:sz w:val="22"/>
                <w:szCs w:val="22"/>
                <w:lang w:eastAsia="zh-CN"/>
              </w:rPr>
              <w:t>ABSTRACT</w:t>
            </w:r>
          </w:p>
        </w:tc>
      </w:tr>
      <w:tr w:rsidR="00006DAD" w:rsidRPr="00ED016A" w14:paraId="050370C5" w14:textId="77777777" w:rsidTr="009B663F">
        <w:trPr>
          <w:trHeight w:val="50"/>
        </w:trPr>
        <w:tc>
          <w:tcPr>
            <w:tcW w:w="3597" w:type="dxa"/>
            <w:tcBorders>
              <w:left w:val="nil"/>
              <w:bottom w:val="nil"/>
              <w:right w:val="nil"/>
            </w:tcBorders>
            <w:vAlign w:val="center"/>
          </w:tcPr>
          <w:p w14:paraId="68FB8A4C" w14:textId="77777777" w:rsidR="00006DAD" w:rsidRPr="00ED016A" w:rsidRDefault="00006DAD" w:rsidP="00147468">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ED016A" w:rsidRDefault="00006DAD" w:rsidP="00147468">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ED016A" w:rsidRDefault="00006DAD" w:rsidP="00147468">
            <w:pPr>
              <w:rPr>
                <w:rFonts w:ascii="Times New Roman" w:hAnsi="Times New Roman"/>
                <w:b/>
                <w:iCs/>
                <w:sz w:val="22"/>
                <w:szCs w:val="22"/>
                <w:lang w:eastAsia="zh-CN"/>
              </w:rPr>
            </w:pPr>
          </w:p>
        </w:tc>
      </w:tr>
      <w:tr w:rsidR="009A6996" w:rsidRPr="00ED016A" w14:paraId="6F38BE60" w14:textId="77777777" w:rsidTr="002A4615">
        <w:trPr>
          <w:trHeight w:val="441"/>
        </w:trPr>
        <w:tc>
          <w:tcPr>
            <w:tcW w:w="3597" w:type="dxa"/>
            <w:tcBorders>
              <w:top w:val="nil"/>
              <w:right w:val="nil"/>
            </w:tcBorders>
          </w:tcPr>
          <w:p w14:paraId="2D36E65A" w14:textId="396FD079" w:rsidR="00AD67D3" w:rsidRPr="00ED016A" w:rsidRDefault="00AD67D3" w:rsidP="00147468">
            <w:pPr>
              <w:rPr>
                <w:rFonts w:ascii="Times New Roman" w:hAnsi="Times New Roman"/>
                <w:b/>
                <w:iCs/>
                <w:sz w:val="22"/>
                <w:szCs w:val="22"/>
                <w:lang w:val="en-US" w:eastAsia="zh-CN"/>
              </w:rPr>
            </w:pPr>
            <w:r w:rsidRPr="00ED016A">
              <w:rPr>
                <w:rFonts w:ascii="Times New Roman" w:hAnsi="Times New Roman"/>
                <w:b/>
                <w:iCs/>
                <w:sz w:val="22"/>
                <w:szCs w:val="22"/>
                <w:lang w:val="en-US" w:eastAsia="zh-CN"/>
              </w:rPr>
              <w:t xml:space="preserve">Received: </w:t>
            </w:r>
            <w:r w:rsidRPr="005E60C7">
              <w:rPr>
                <w:rFonts w:ascii="Times New Roman" w:hAnsi="Times New Roman"/>
                <w:bCs/>
                <w:iCs/>
                <w:sz w:val="22"/>
                <w:szCs w:val="22"/>
                <w:lang w:val="en-US" w:eastAsia="zh-CN"/>
              </w:rPr>
              <w:t>February 19, 2023</w:t>
            </w:r>
          </w:p>
          <w:p w14:paraId="2E2FD759" w14:textId="77777777" w:rsidR="00AD67D3" w:rsidRPr="00ED016A" w:rsidRDefault="00AD67D3" w:rsidP="00147468">
            <w:pPr>
              <w:rPr>
                <w:rFonts w:ascii="Times New Roman" w:hAnsi="Times New Roman"/>
                <w:iCs/>
                <w:sz w:val="22"/>
                <w:szCs w:val="22"/>
                <w:lang w:val="en-US" w:eastAsia="zh-CN"/>
              </w:rPr>
            </w:pPr>
            <w:r w:rsidRPr="00ED016A">
              <w:rPr>
                <w:rFonts w:ascii="Times New Roman" w:hAnsi="Times New Roman"/>
                <w:b/>
                <w:iCs/>
                <w:sz w:val="22"/>
                <w:szCs w:val="22"/>
                <w:lang w:val="en-US" w:eastAsia="zh-CN"/>
              </w:rPr>
              <w:t xml:space="preserve">Revised: </w:t>
            </w:r>
            <w:r w:rsidRPr="005E60C7">
              <w:rPr>
                <w:rFonts w:ascii="Times New Roman" w:hAnsi="Times New Roman"/>
                <w:bCs/>
                <w:iCs/>
                <w:sz w:val="22"/>
                <w:szCs w:val="22"/>
                <w:lang w:val="en-US" w:eastAsia="zh-CN"/>
              </w:rPr>
              <w:t>May 24, 2023</w:t>
            </w:r>
          </w:p>
          <w:p w14:paraId="7C654433" w14:textId="04B2DF57" w:rsidR="00AD67D3" w:rsidRPr="005E60C7" w:rsidRDefault="00DA270E" w:rsidP="00147468">
            <w:pPr>
              <w:rPr>
                <w:rFonts w:ascii="Times New Roman" w:hAnsi="Times New Roman"/>
                <w:bCs/>
                <w:iCs/>
                <w:sz w:val="22"/>
                <w:szCs w:val="22"/>
                <w:lang w:val="en-US" w:eastAsia="zh-CN"/>
              </w:rPr>
            </w:pPr>
            <w:r w:rsidRPr="00ED016A">
              <w:rPr>
                <w:rFonts w:ascii="Times New Roman" w:hAnsi="Times New Roman"/>
                <w:b/>
                <w:iCs/>
                <w:sz w:val="22"/>
                <w:szCs w:val="22"/>
                <w:lang w:val="en-US" w:eastAsia="zh-CN"/>
              </w:rPr>
              <w:t xml:space="preserve">Accepted: </w:t>
            </w:r>
            <w:r w:rsidRPr="005E60C7">
              <w:rPr>
                <w:rFonts w:ascii="Times New Roman" w:hAnsi="Times New Roman"/>
                <w:bCs/>
                <w:iCs/>
                <w:sz w:val="22"/>
                <w:szCs w:val="22"/>
                <w:lang w:val="en-US" w:eastAsia="zh-CN"/>
              </w:rPr>
              <w:t xml:space="preserve">June </w:t>
            </w:r>
            <w:r w:rsidR="005E60C7">
              <w:rPr>
                <w:rFonts w:ascii="Times New Roman" w:hAnsi="Times New Roman"/>
                <w:bCs/>
                <w:iCs/>
                <w:sz w:val="22"/>
                <w:szCs w:val="22"/>
                <w:lang w:val="en-US" w:eastAsia="zh-CN"/>
              </w:rPr>
              <w:t>2</w:t>
            </w:r>
            <w:r w:rsidRPr="005E60C7">
              <w:rPr>
                <w:rFonts w:ascii="Times New Roman" w:hAnsi="Times New Roman"/>
                <w:bCs/>
                <w:iCs/>
                <w:sz w:val="22"/>
                <w:szCs w:val="22"/>
                <w:lang w:val="en-US" w:eastAsia="zh-CN"/>
              </w:rPr>
              <w:t>2</w:t>
            </w:r>
            <w:r w:rsidR="00AD67D3" w:rsidRPr="005E60C7">
              <w:rPr>
                <w:rFonts w:ascii="Times New Roman" w:hAnsi="Times New Roman"/>
                <w:bCs/>
                <w:iCs/>
                <w:sz w:val="22"/>
                <w:szCs w:val="22"/>
                <w:lang w:val="en-US" w:eastAsia="zh-CN"/>
              </w:rPr>
              <w:t>, 2023</w:t>
            </w:r>
          </w:p>
          <w:p w14:paraId="6E414183" w14:textId="30DC2AC6" w:rsidR="009A6996" w:rsidRPr="00ED016A" w:rsidRDefault="00DA270E" w:rsidP="00147468">
            <w:pPr>
              <w:rPr>
                <w:rFonts w:ascii="Times New Roman" w:hAnsi="Times New Roman"/>
                <w:iCs/>
                <w:sz w:val="22"/>
                <w:szCs w:val="22"/>
                <w:lang w:val="en-US" w:eastAsia="zh-CN"/>
              </w:rPr>
            </w:pPr>
            <w:r w:rsidRPr="00ED016A">
              <w:rPr>
                <w:rFonts w:ascii="Times New Roman" w:hAnsi="Times New Roman"/>
                <w:b/>
                <w:iCs/>
                <w:sz w:val="22"/>
                <w:szCs w:val="22"/>
                <w:lang w:val="en-US" w:eastAsia="zh-CN"/>
              </w:rPr>
              <w:t xml:space="preserve">Available online: </w:t>
            </w:r>
            <w:r w:rsidRPr="005E60C7">
              <w:rPr>
                <w:rFonts w:ascii="Times New Roman" w:hAnsi="Times New Roman"/>
                <w:bCs/>
                <w:iCs/>
                <w:sz w:val="22"/>
                <w:szCs w:val="22"/>
                <w:lang w:val="en-US" w:eastAsia="zh-CN"/>
              </w:rPr>
              <w:t xml:space="preserve">June </w:t>
            </w:r>
            <w:r w:rsidR="005E60C7" w:rsidRPr="005E60C7">
              <w:rPr>
                <w:rFonts w:ascii="Times New Roman" w:hAnsi="Times New Roman"/>
                <w:bCs/>
                <w:iCs/>
                <w:sz w:val="22"/>
                <w:szCs w:val="22"/>
                <w:lang w:val="en-US" w:eastAsia="zh-CN"/>
              </w:rPr>
              <w:t>2</w:t>
            </w:r>
            <w:r w:rsidRPr="005E60C7">
              <w:rPr>
                <w:rFonts w:ascii="Times New Roman" w:hAnsi="Times New Roman"/>
                <w:bCs/>
                <w:iCs/>
                <w:sz w:val="22"/>
                <w:szCs w:val="22"/>
                <w:lang w:val="en-US" w:eastAsia="zh-CN"/>
              </w:rPr>
              <w:t>8</w:t>
            </w:r>
            <w:r w:rsidR="00AD67D3" w:rsidRPr="005E60C7">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9A6996" w:rsidRPr="00ED016A" w:rsidRDefault="009A6996" w:rsidP="00147468">
            <w:pPr>
              <w:rPr>
                <w:rFonts w:ascii="Times New Roman" w:hAnsi="Times New Roman"/>
                <w:sz w:val="22"/>
                <w:szCs w:val="22"/>
                <w:lang w:val="en-US"/>
              </w:rPr>
            </w:pPr>
          </w:p>
        </w:tc>
        <w:tc>
          <w:tcPr>
            <w:tcW w:w="6573" w:type="dxa"/>
            <w:gridSpan w:val="2"/>
            <w:vMerge w:val="restart"/>
            <w:tcBorders>
              <w:top w:val="nil"/>
              <w:left w:val="nil"/>
            </w:tcBorders>
          </w:tcPr>
          <w:p w14:paraId="5507EF85" w14:textId="77777777" w:rsidR="004D73D8" w:rsidRPr="00ED016A" w:rsidRDefault="004D73D8" w:rsidP="00147468">
            <w:pPr>
              <w:widowControl w:val="0"/>
              <w:autoSpaceDE w:val="0"/>
              <w:autoSpaceDN w:val="0"/>
              <w:ind w:right="360"/>
              <w:rPr>
                <w:rFonts w:ascii="Times New Roman" w:eastAsia="Times New Roman" w:hAnsi="Times New Roman"/>
                <w:i/>
                <w:sz w:val="24"/>
                <w:szCs w:val="24"/>
                <w:lang w:val="en-US"/>
              </w:rPr>
            </w:pPr>
            <w:r w:rsidRPr="00ED016A">
              <w:rPr>
                <w:rFonts w:ascii="Times New Roman" w:eastAsia="Times New Roman" w:hAnsi="Times New Roman"/>
                <w:i/>
                <w:sz w:val="24"/>
                <w:szCs w:val="24"/>
                <w:lang w:val="en-US"/>
              </w:rPr>
              <w:t xml:space="preserve">The production and productivity of tef in </w:t>
            </w:r>
            <w:proofErr w:type="spellStart"/>
            <w:r w:rsidRPr="00ED016A">
              <w:rPr>
                <w:rFonts w:ascii="Times New Roman" w:eastAsia="Times New Roman" w:hAnsi="Times New Roman"/>
                <w:i/>
                <w:sz w:val="24"/>
                <w:szCs w:val="24"/>
                <w:lang w:val="en-US"/>
              </w:rPr>
              <w:t>vertisol</w:t>
            </w:r>
            <w:proofErr w:type="spellEnd"/>
            <w:r w:rsidRPr="00ED016A">
              <w:rPr>
                <w:rFonts w:ascii="Times New Roman" w:eastAsia="Times New Roman" w:hAnsi="Times New Roman"/>
                <w:i/>
                <w:sz w:val="24"/>
                <w:szCs w:val="24"/>
                <w:lang w:val="en-US"/>
              </w:rPr>
              <w:t xml:space="preserve"> areas of North Shewa Zone is constrained by wider use of local cultivars which are low yielder and susceptible to lodging</w:t>
            </w:r>
            <w:r w:rsidRPr="00ED016A">
              <w:rPr>
                <w:rFonts w:ascii="Times New Roman" w:hAnsi="Times New Roman"/>
                <w:i/>
                <w:sz w:val="24"/>
                <w:szCs w:val="24"/>
                <w:lang w:val="en-US"/>
              </w:rPr>
              <w:t xml:space="preserve">. </w:t>
            </w:r>
            <w:r w:rsidRPr="00ED016A">
              <w:rPr>
                <w:rFonts w:ascii="Times New Roman" w:eastAsia="Times New Roman" w:hAnsi="Times New Roman"/>
                <w:i/>
                <w:sz w:val="24"/>
                <w:szCs w:val="24"/>
                <w:lang w:val="en-US"/>
              </w:rPr>
              <w:t>The objective of the study was to select and promote high yielder and farmers preferred improved varieties. Ten improved varieties with the standard (Dega tef) and local (</w:t>
            </w:r>
            <w:proofErr w:type="spellStart"/>
            <w:r w:rsidRPr="00ED016A">
              <w:rPr>
                <w:rFonts w:ascii="Times New Roman" w:eastAsia="Times New Roman" w:hAnsi="Times New Roman"/>
                <w:i/>
                <w:sz w:val="24"/>
                <w:szCs w:val="24"/>
                <w:lang w:val="en-US"/>
              </w:rPr>
              <w:t>Bunign</w:t>
            </w:r>
            <w:proofErr w:type="spellEnd"/>
            <w:r w:rsidRPr="00ED016A">
              <w:rPr>
                <w:rFonts w:ascii="Times New Roman" w:eastAsia="Times New Roman" w:hAnsi="Times New Roman"/>
                <w:i/>
                <w:sz w:val="24"/>
                <w:szCs w:val="24"/>
                <w:lang w:val="en-US"/>
              </w:rPr>
              <w:t xml:space="preserve">) checks were evaluated as mother trial at </w:t>
            </w:r>
            <w:proofErr w:type="spellStart"/>
            <w:r w:rsidRPr="00ED016A">
              <w:rPr>
                <w:rFonts w:ascii="Times New Roman" w:eastAsia="Times New Roman" w:hAnsi="Times New Roman"/>
                <w:i/>
                <w:sz w:val="24"/>
                <w:szCs w:val="24"/>
                <w:lang w:val="en-US"/>
              </w:rPr>
              <w:t>Deneba</w:t>
            </w:r>
            <w:proofErr w:type="spellEnd"/>
            <w:r w:rsidRPr="00ED016A">
              <w:rPr>
                <w:rFonts w:ascii="Times New Roman" w:eastAsia="Times New Roman" w:hAnsi="Times New Roman"/>
                <w:i/>
                <w:sz w:val="24"/>
                <w:szCs w:val="24"/>
                <w:lang w:val="en-US"/>
              </w:rPr>
              <w:t xml:space="preserve"> station in 2017using RCBD design in three replications. The top four selected varieties were evaluated as baby trial together with the checks on three farmers field during 2018 in simple plot design. Phonological and agronomic data were collected both from mother and baby trials. Farmers invited to evaluate varieties both in mother and baby trials. </w:t>
            </w:r>
            <w:r w:rsidRPr="00ED016A">
              <w:rPr>
                <w:rFonts w:ascii="Times New Roman" w:eastAsia="Times New Roman" w:hAnsi="Times New Roman"/>
                <w:bCs/>
                <w:i/>
                <w:sz w:val="24"/>
                <w:szCs w:val="24"/>
                <w:lang w:val="en-US"/>
              </w:rPr>
              <w:t>Panicle length, panicle uniformity, lodging tolerance, tillering capacity, seed boldness, disease tolerance and adaptability criteria used by farmers for mother trial selection, while panicle length, stalk strength, plant height, tillering capacity and panicle uniformity used for baby trial</w:t>
            </w:r>
            <w:r w:rsidRPr="00ED016A">
              <w:rPr>
                <w:rFonts w:ascii="Times New Roman" w:eastAsia="Times New Roman" w:hAnsi="Times New Roman"/>
                <w:i/>
                <w:sz w:val="24"/>
                <w:szCs w:val="24"/>
                <w:lang w:val="en-US"/>
              </w:rPr>
              <w:t xml:space="preserve">. After the selection process, starting from 2019 to 2021 scaling up activities also conducted at </w:t>
            </w:r>
            <w:proofErr w:type="spellStart"/>
            <w:r w:rsidRPr="00ED016A">
              <w:rPr>
                <w:rFonts w:ascii="Times New Roman" w:eastAsia="Times New Roman" w:hAnsi="Times New Roman"/>
                <w:i/>
                <w:sz w:val="24"/>
                <w:szCs w:val="24"/>
                <w:lang w:val="en-US"/>
              </w:rPr>
              <w:t>Siyadebr</w:t>
            </w:r>
            <w:proofErr w:type="spellEnd"/>
            <w:r w:rsidRPr="00ED016A">
              <w:rPr>
                <w:rFonts w:ascii="Times New Roman" w:eastAsia="Times New Roman" w:hAnsi="Times New Roman"/>
                <w:i/>
                <w:sz w:val="24"/>
                <w:szCs w:val="24"/>
                <w:lang w:val="en-US"/>
              </w:rPr>
              <w:t xml:space="preserve"> </w:t>
            </w:r>
            <w:proofErr w:type="spellStart"/>
            <w:r w:rsidRPr="00ED016A">
              <w:rPr>
                <w:rFonts w:ascii="Times New Roman" w:eastAsia="Times New Roman" w:hAnsi="Times New Roman"/>
                <w:i/>
                <w:sz w:val="24"/>
                <w:szCs w:val="24"/>
                <w:lang w:val="en-US"/>
              </w:rPr>
              <w:t>kebel</w:t>
            </w:r>
            <w:proofErr w:type="spellEnd"/>
            <w:r w:rsidRPr="00ED016A">
              <w:rPr>
                <w:rFonts w:ascii="Times New Roman" w:eastAsia="Times New Roman" w:hAnsi="Times New Roman"/>
                <w:i/>
                <w:sz w:val="24"/>
                <w:szCs w:val="24"/>
                <w:lang w:val="en-US"/>
              </w:rPr>
              <w:t xml:space="preserve">. The analysis of variance showed highly significant (p&lt;0.01) differences for days to heading, days to maturity and shoot biomass yield ranging from 63 to 72; 134 to 139 and </w:t>
            </w:r>
            <w:r w:rsidRPr="00ED016A">
              <w:rPr>
                <w:rFonts w:ascii="Times New Roman" w:eastAsia="Times New Roman" w:hAnsi="Times New Roman"/>
                <w:i/>
                <w:kern w:val="24"/>
                <w:sz w:val="24"/>
                <w:szCs w:val="24"/>
                <w:lang w:val="en-US"/>
              </w:rPr>
              <w:t>5347</w:t>
            </w:r>
            <w:r w:rsidRPr="00ED016A">
              <w:rPr>
                <w:rFonts w:ascii="Times New Roman" w:eastAsia="Times New Roman" w:hAnsi="Times New Roman"/>
                <w:i/>
                <w:sz w:val="24"/>
                <w:szCs w:val="24"/>
                <w:lang w:val="en-US"/>
              </w:rPr>
              <w:t xml:space="preserve"> to </w:t>
            </w:r>
            <w:r w:rsidRPr="00ED016A">
              <w:rPr>
                <w:rFonts w:ascii="Times New Roman" w:eastAsia="Times New Roman" w:hAnsi="Times New Roman"/>
                <w:i/>
                <w:kern w:val="24"/>
                <w:sz w:val="24"/>
                <w:szCs w:val="24"/>
                <w:lang w:val="en-US"/>
              </w:rPr>
              <w:t xml:space="preserve">7932 </w:t>
            </w:r>
            <w:r w:rsidRPr="00ED016A">
              <w:rPr>
                <w:rFonts w:ascii="Times New Roman" w:eastAsia="Times New Roman" w:hAnsi="Times New Roman"/>
                <w:i/>
                <w:sz w:val="24"/>
                <w:szCs w:val="24"/>
                <w:lang w:val="en-US"/>
              </w:rPr>
              <w:t>kg ha</w:t>
            </w:r>
            <w:r w:rsidRPr="00ED016A">
              <w:rPr>
                <w:rFonts w:ascii="Times New Roman" w:eastAsia="Times New Roman" w:hAnsi="Times New Roman"/>
                <w:i/>
                <w:sz w:val="24"/>
                <w:szCs w:val="24"/>
                <w:vertAlign w:val="superscript"/>
                <w:lang w:val="en-US"/>
              </w:rPr>
              <w:t>-1</w:t>
            </w:r>
            <w:r w:rsidRPr="00ED016A">
              <w:rPr>
                <w:rFonts w:ascii="Times New Roman" w:eastAsia="Times New Roman" w:hAnsi="Times New Roman"/>
                <w:i/>
                <w:sz w:val="24"/>
                <w:szCs w:val="24"/>
                <w:lang w:val="en-US"/>
              </w:rPr>
              <w:t>respectively, and significant (p&lt; 0.05) difference for grain yield with lowest and highest scores</w:t>
            </w:r>
            <w:r w:rsidRPr="00ED016A">
              <w:rPr>
                <w:rFonts w:ascii="Times New Roman" w:eastAsia="Times New Roman" w:hAnsi="Times New Roman"/>
                <w:i/>
                <w:kern w:val="24"/>
                <w:sz w:val="24"/>
                <w:szCs w:val="24"/>
                <w:lang w:val="en-US"/>
              </w:rPr>
              <w:t xml:space="preserve"> of 1824</w:t>
            </w:r>
            <w:r w:rsidRPr="00ED016A">
              <w:rPr>
                <w:rFonts w:ascii="Times New Roman" w:eastAsia="Times New Roman" w:hAnsi="Times New Roman"/>
                <w:i/>
                <w:sz w:val="24"/>
                <w:szCs w:val="24"/>
                <w:lang w:val="en-US"/>
              </w:rPr>
              <w:t xml:space="preserve"> </w:t>
            </w:r>
            <w:r w:rsidRPr="00ED016A">
              <w:rPr>
                <w:rFonts w:ascii="Times New Roman" w:eastAsia="Times New Roman" w:hAnsi="Times New Roman"/>
                <w:i/>
                <w:kern w:val="24"/>
                <w:sz w:val="24"/>
                <w:szCs w:val="24"/>
                <w:lang w:val="en-US"/>
              </w:rPr>
              <w:t xml:space="preserve">and 2409 </w:t>
            </w:r>
            <w:r w:rsidRPr="00ED016A">
              <w:rPr>
                <w:rFonts w:ascii="Times New Roman" w:eastAsia="Times New Roman" w:hAnsi="Times New Roman"/>
                <w:i/>
                <w:sz w:val="24"/>
                <w:szCs w:val="24"/>
                <w:lang w:val="en-US"/>
              </w:rPr>
              <w:t>kg ha</w:t>
            </w:r>
            <w:r w:rsidRPr="00ED016A">
              <w:rPr>
                <w:rFonts w:ascii="Times New Roman" w:eastAsia="Times New Roman" w:hAnsi="Times New Roman"/>
                <w:i/>
                <w:sz w:val="24"/>
                <w:szCs w:val="24"/>
                <w:vertAlign w:val="superscript"/>
                <w:lang w:val="en-US"/>
              </w:rPr>
              <w:t>-1</w:t>
            </w:r>
            <w:r w:rsidRPr="00ED016A">
              <w:rPr>
                <w:rFonts w:ascii="Times New Roman" w:eastAsia="Times New Roman" w:hAnsi="Times New Roman"/>
                <w:i/>
                <w:sz w:val="24"/>
                <w:szCs w:val="24"/>
                <w:lang w:val="en-US"/>
              </w:rPr>
              <w:t xml:space="preserve">. Variety </w:t>
            </w:r>
            <w:r w:rsidRPr="00ED016A">
              <w:rPr>
                <w:rFonts w:ascii="Times New Roman" w:eastAsia="Times New Roman" w:hAnsi="Times New Roman"/>
                <w:bCs/>
                <w:i/>
                <w:sz w:val="24"/>
                <w:szCs w:val="24"/>
                <w:lang w:val="en-US"/>
              </w:rPr>
              <w:t>Dima followed by variety Zobel</w:t>
            </w:r>
            <w:r w:rsidRPr="00ED016A">
              <w:rPr>
                <w:rFonts w:ascii="Times New Roman" w:eastAsia="Times New Roman" w:hAnsi="Times New Roman"/>
                <w:i/>
                <w:sz w:val="24"/>
                <w:szCs w:val="24"/>
                <w:lang w:val="en-US"/>
              </w:rPr>
              <w:t xml:space="preserve"> were ranked by farmers as first and second, respectively both in mother and baby trials. Among the tested varieties Dima gave highest yield (2409 kg ha</w:t>
            </w:r>
            <w:r w:rsidRPr="00ED016A">
              <w:rPr>
                <w:rFonts w:ascii="Times New Roman" w:eastAsia="Times New Roman" w:hAnsi="Times New Roman"/>
                <w:i/>
                <w:sz w:val="24"/>
                <w:szCs w:val="24"/>
                <w:vertAlign w:val="superscript"/>
                <w:lang w:val="en-US"/>
              </w:rPr>
              <w:t>-1</w:t>
            </w:r>
            <w:r w:rsidRPr="00ED016A">
              <w:rPr>
                <w:rFonts w:ascii="Times New Roman" w:eastAsia="Times New Roman" w:hAnsi="Times New Roman"/>
                <w:i/>
                <w:sz w:val="24"/>
                <w:szCs w:val="24"/>
                <w:lang w:val="en-US"/>
              </w:rPr>
              <w:t xml:space="preserve">), and showed best lodging tolerant trait. As a result, variety Dima has been recommended.  </w:t>
            </w:r>
          </w:p>
          <w:p w14:paraId="2C7CB5E8" w14:textId="77777777" w:rsidR="004D73D8" w:rsidRPr="00ED016A" w:rsidRDefault="004D73D8" w:rsidP="00147468">
            <w:pPr>
              <w:widowControl w:val="0"/>
              <w:autoSpaceDE w:val="0"/>
              <w:autoSpaceDN w:val="0"/>
              <w:ind w:left="360" w:right="360"/>
              <w:rPr>
                <w:rFonts w:ascii="Times New Roman" w:eastAsia="Times New Roman" w:hAnsi="Times New Roman"/>
                <w:b/>
                <w:i/>
                <w:szCs w:val="24"/>
                <w:lang w:val="en-US"/>
              </w:rPr>
            </w:pPr>
          </w:p>
          <w:p w14:paraId="69375BC4" w14:textId="77777777" w:rsidR="004D73D8" w:rsidRPr="00ED016A" w:rsidRDefault="004D73D8" w:rsidP="00147468">
            <w:pPr>
              <w:widowControl w:val="0"/>
              <w:autoSpaceDE w:val="0"/>
              <w:autoSpaceDN w:val="0"/>
              <w:rPr>
                <w:rFonts w:ascii="Times New Roman" w:hAnsi="Times New Roman"/>
                <w:b/>
                <w:bCs/>
                <w:sz w:val="24"/>
                <w:lang w:val="en-US"/>
              </w:rPr>
            </w:pPr>
            <w:r w:rsidRPr="00ED016A">
              <w:rPr>
                <w:rFonts w:ascii="Times New Roman" w:hAnsi="Times New Roman"/>
                <w:b/>
                <w:bCs/>
                <w:sz w:val="24"/>
                <w:lang w:val="en-US"/>
              </w:rPr>
              <w:br w:type="page"/>
            </w:r>
          </w:p>
          <w:p w14:paraId="0A9AC9B4" w14:textId="3949888A" w:rsidR="009A6996" w:rsidRPr="00ED016A" w:rsidRDefault="009A6996" w:rsidP="00147468">
            <w:pPr>
              <w:widowControl w:val="0"/>
              <w:autoSpaceDE w:val="0"/>
              <w:autoSpaceDN w:val="0"/>
              <w:rPr>
                <w:rFonts w:ascii="Times New Roman" w:eastAsia="Times New Roman" w:hAnsi="Times New Roman"/>
                <w:i/>
                <w:iCs/>
                <w:sz w:val="24"/>
                <w:szCs w:val="24"/>
              </w:rPr>
            </w:pPr>
          </w:p>
        </w:tc>
      </w:tr>
      <w:tr w:rsidR="009A6996" w:rsidRPr="00ED016A" w14:paraId="2BF69221" w14:textId="77777777" w:rsidTr="002A4615">
        <w:trPr>
          <w:trHeight w:val="1253"/>
        </w:trPr>
        <w:tc>
          <w:tcPr>
            <w:tcW w:w="3597" w:type="dxa"/>
            <w:tcBorders>
              <w:right w:val="nil"/>
            </w:tcBorders>
          </w:tcPr>
          <w:p w14:paraId="6EEC6DB8" w14:textId="77777777" w:rsidR="009A6996" w:rsidRPr="00ED016A" w:rsidRDefault="009A6996" w:rsidP="00147468">
            <w:pPr>
              <w:rPr>
                <w:rFonts w:ascii="Times New Roman" w:hAnsi="Times New Roman"/>
                <w:b/>
                <w:i/>
                <w:sz w:val="22"/>
                <w:szCs w:val="22"/>
                <w:lang w:val="en-US" w:eastAsia="zh-CN"/>
              </w:rPr>
            </w:pPr>
          </w:p>
          <w:p w14:paraId="61C6A64B" w14:textId="678230DB" w:rsidR="004D73D8" w:rsidRPr="00ED016A" w:rsidRDefault="004D73D8" w:rsidP="00147468">
            <w:pPr>
              <w:widowControl w:val="0"/>
              <w:autoSpaceDE w:val="0"/>
              <w:autoSpaceDN w:val="0"/>
              <w:ind w:right="360"/>
              <w:rPr>
                <w:rFonts w:ascii="Times New Roman" w:eastAsia="Times New Roman" w:hAnsi="Times New Roman"/>
                <w:i/>
                <w:szCs w:val="24"/>
                <w:lang w:val="en-US"/>
              </w:rPr>
            </w:pPr>
            <w:r w:rsidRPr="00ED016A">
              <w:rPr>
                <w:rFonts w:ascii="Times New Roman" w:eastAsia="Times New Roman" w:hAnsi="Times New Roman"/>
                <w:b/>
                <w:i/>
                <w:sz w:val="24"/>
                <w:szCs w:val="24"/>
                <w:lang w:val="en-US"/>
              </w:rPr>
              <w:t>Keywords</w:t>
            </w:r>
            <w:r w:rsidRPr="00ED016A">
              <w:rPr>
                <w:rFonts w:ascii="Times New Roman" w:eastAsia="Times New Roman" w:hAnsi="Times New Roman"/>
                <w:i/>
                <w:sz w:val="24"/>
                <w:szCs w:val="24"/>
                <w:lang w:val="en-US"/>
              </w:rPr>
              <w:t>: baby trial, Farmer’s preference, grain yield, mother trial</w:t>
            </w:r>
          </w:p>
          <w:p w14:paraId="1CE6653D" w14:textId="77777777" w:rsidR="004D73D8" w:rsidRPr="00ED016A" w:rsidRDefault="004D73D8" w:rsidP="00147468">
            <w:pPr>
              <w:widowControl w:val="0"/>
              <w:autoSpaceDE w:val="0"/>
              <w:autoSpaceDN w:val="0"/>
              <w:ind w:left="360" w:right="360"/>
              <w:rPr>
                <w:rFonts w:ascii="Times New Roman" w:eastAsia="Times New Roman" w:hAnsi="Times New Roman"/>
                <w:i/>
                <w:sz w:val="24"/>
                <w:szCs w:val="24"/>
                <w:lang w:val="en-US"/>
              </w:rPr>
            </w:pPr>
          </w:p>
          <w:p w14:paraId="760356BE" w14:textId="25D4CE00" w:rsidR="009A6996" w:rsidRPr="00ED016A" w:rsidRDefault="009A6996" w:rsidP="00147468">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ED016A" w:rsidRDefault="009A6996" w:rsidP="00147468">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ED016A" w:rsidRDefault="009A6996" w:rsidP="00147468">
            <w:pPr>
              <w:rPr>
                <w:rFonts w:ascii="Times New Roman" w:hAnsi="Times New Roman"/>
                <w:b/>
                <w:i/>
                <w:sz w:val="22"/>
                <w:szCs w:val="22"/>
                <w:lang w:val="en-US" w:eastAsia="zh-CN"/>
              </w:rPr>
            </w:pPr>
          </w:p>
        </w:tc>
      </w:tr>
    </w:tbl>
    <w:p w14:paraId="4C29E15C" w14:textId="77777777" w:rsidR="000C2D13" w:rsidRPr="00ED016A" w:rsidRDefault="000C2D13" w:rsidP="00147468">
      <w:pPr>
        <w:tabs>
          <w:tab w:val="left" w:pos="720"/>
        </w:tabs>
        <w:spacing w:after="200" w:line="276" w:lineRule="auto"/>
        <w:textAlignment w:val="baseline"/>
        <w:rPr>
          <w:rFonts w:ascii="Times New Roman" w:hAnsi="Times New Roman"/>
          <w:b/>
          <w:sz w:val="22"/>
          <w:szCs w:val="22"/>
          <w:lang w:val="en-US"/>
        </w:rPr>
        <w:sectPr w:rsidR="000C2D13" w:rsidRPr="00ED016A" w:rsidSect="00732F04">
          <w:footerReference w:type="default" r:id="rId10"/>
          <w:footerReference w:type="first" r:id="rId11"/>
          <w:type w:val="continuous"/>
          <w:pgSz w:w="11907" w:h="16839" w:code="9"/>
          <w:pgMar w:top="630" w:right="719" w:bottom="1138" w:left="720" w:header="737" w:footer="737" w:gutter="0"/>
          <w:pgNumType w:start="11"/>
          <w:cols w:space="720"/>
          <w:titlePg/>
          <w:docGrid w:linePitch="272"/>
        </w:sectPr>
      </w:pPr>
    </w:p>
    <w:p w14:paraId="72DC3B81" w14:textId="77777777" w:rsidR="00EA4A1F" w:rsidRPr="00ED016A" w:rsidRDefault="00EA4A1F" w:rsidP="00147468">
      <w:pPr>
        <w:tabs>
          <w:tab w:val="left" w:pos="720"/>
        </w:tabs>
        <w:spacing w:after="200" w:line="276" w:lineRule="auto"/>
        <w:textAlignment w:val="baseline"/>
        <w:rPr>
          <w:rFonts w:ascii="Times New Roman" w:hAnsi="Times New Roman"/>
          <w:b/>
          <w:sz w:val="22"/>
          <w:szCs w:val="22"/>
          <w:lang w:val="en-US"/>
        </w:rPr>
      </w:pPr>
    </w:p>
    <w:p w14:paraId="6DF1E222" w14:textId="77777777" w:rsidR="00017841" w:rsidRPr="00ED016A" w:rsidRDefault="00017841" w:rsidP="00147468">
      <w:pPr>
        <w:tabs>
          <w:tab w:val="left" w:pos="720"/>
        </w:tabs>
        <w:spacing w:after="200" w:line="276" w:lineRule="auto"/>
        <w:textAlignment w:val="baseline"/>
        <w:rPr>
          <w:rFonts w:ascii="Times New Roman" w:hAnsi="Times New Roman"/>
          <w:b/>
          <w:sz w:val="22"/>
          <w:szCs w:val="22"/>
          <w:lang w:val="en-US"/>
        </w:rPr>
      </w:pPr>
    </w:p>
    <w:p w14:paraId="242BED38" w14:textId="77777777" w:rsidR="00017841" w:rsidRPr="00ED016A" w:rsidRDefault="00017841" w:rsidP="00147468">
      <w:pPr>
        <w:tabs>
          <w:tab w:val="left" w:pos="720"/>
        </w:tabs>
        <w:spacing w:after="200" w:line="276" w:lineRule="auto"/>
        <w:textAlignment w:val="baseline"/>
        <w:rPr>
          <w:rFonts w:ascii="Times New Roman" w:hAnsi="Times New Roman"/>
          <w:b/>
          <w:sz w:val="22"/>
          <w:szCs w:val="22"/>
          <w:lang w:val="en-US"/>
        </w:rPr>
        <w:sectPr w:rsidR="00017841" w:rsidRPr="00ED016A" w:rsidSect="00147468">
          <w:type w:val="continuous"/>
          <w:pgSz w:w="11907" w:h="16839" w:code="9"/>
          <w:pgMar w:top="630" w:right="719" w:bottom="1138" w:left="720" w:header="737" w:footer="737" w:gutter="0"/>
          <w:cols w:space="720"/>
          <w:titlePg/>
          <w:docGrid w:linePitch="272"/>
        </w:sectPr>
      </w:pPr>
    </w:p>
    <w:p w14:paraId="44383ADC" w14:textId="776604E4" w:rsidR="00017841" w:rsidRPr="00ED016A" w:rsidRDefault="00017841" w:rsidP="00147468">
      <w:pPr>
        <w:pStyle w:val="ListParagraph"/>
        <w:numPr>
          <w:ilvl w:val="0"/>
          <w:numId w:val="37"/>
        </w:numPr>
        <w:spacing w:after="200"/>
        <w:ind w:firstLineChars="0"/>
        <w:rPr>
          <w:rFonts w:ascii="Times New Roman" w:hAnsi="Times New Roman"/>
          <w:b/>
          <w:bCs/>
          <w:sz w:val="24"/>
          <w:lang w:val="en-US"/>
        </w:rPr>
      </w:pPr>
      <w:r w:rsidRPr="00ED016A">
        <w:rPr>
          <w:rFonts w:ascii="Times New Roman" w:hAnsi="Times New Roman"/>
          <w:b/>
          <w:bCs/>
          <w:sz w:val="24"/>
          <w:lang w:val="en-US"/>
        </w:rPr>
        <w:lastRenderedPageBreak/>
        <w:t>INTRODUCTION</w:t>
      </w:r>
    </w:p>
    <w:p w14:paraId="5BB0AECA"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3C36E8A2" w14:textId="575464ED" w:rsidR="00017841" w:rsidRPr="00ED016A" w:rsidRDefault="00017841" w:rsidP="00147468">
      <w:pPr>
        <w:widowControl w:val="0"/>
        <w:autoSpaceDE w:val="0"/>
        <w:autoSpaceDN w:val="0"/>
        <w:ind w:right="360"/>
        <w:rPr>
          <w:rFonts w:ascii="Times New Roman" w:hAnsi="Times New Roman"/>
          <w:sz w:val="24"/>
          <w:szCs w:val="24"/>
          <w:lang w:val="en-US"/>
        </w:rPr>
      </w:pPr>
      <w:r w:rsidRPr="00ED016A">
        <w:rPr>
          <w:rFonts w:ascii="Times New Roman" w:eastAsia="Times New Roman" w:hAnsi="Times New Roman"/>
          <w:sz w:val="24"/>
          <w:szCs w:val="24"/>
          <w:lang w:val="en-US"/>
        </w:rPr>
        <w:t xml:space="preserve">Tef is economically important crop that belongs to </w:t>
      </w:r>
      <w:proofErr w:type="spellStart"/>
      <w:r w:rsidRPr="00ED016A">
        <w:rPr>
          <w:rFonts w:ascii="Times New Roman" w:eastAsia="Times New Roman" w:hAnsi="Times New Roman"/>
          <w:sz w:val="24"/>
          <w:szCs w:val="24"/>
          <w:lang w:val="en-US"/>
        </w:rPr>
        <w:t>Poaceae</w:t>
      </w:r>
      <w:proofErr w:type="spellEnd"/>
      <w:r w:rsidRPr="00ED016A">
        <w:rPr>
          <w:rFonts w:ascii="Times New Roman" w:eastAsia="Times New Roman" w:hAnsi="Times New Roman"/>
          <w:sz w:val="24"/>
          <w:szCs w:val="24"/>
          <w:lang w:val="en-US"/>
        </w:rPr>
        <w:t xml:space="preserve"> grass family which is the only cultivated type from 350 species of genus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and is an allotetraploid (2n = 4x = 40) C4 plant (</w:t>
      </w:r>
      <w:bookmarkStart w:id="1" w:name="_Hlk141642692"/>
      <w:r w:rsidRPr="00ED016A">
        <w:rPr>
          <w:rFonts w:ascii="Times New Roman" w:eastAsia="Times New Roman" w:hAnsi="Times New Roman"/>
          <w:sz w:val="24"/>
          <w:szCs w:val="24"/>
          <w:lang w:val="en-US"/>
        </w:rPr>
        <w:t>Assefa</w:t>
      </w:r>
      <w:bookmarkEnd w:id="1"/>
      <w:r w:rsidRPr="00ED016A">
        <w:rPr>
          <w:rFonts w:ascii="Times New Roman" w:eastAsia="Times New Roman" w:hAnsi="Times New Roman"/>
          <w:sz w:val="24"/>
          <w:szCs w:val="24"/>
          <w:lang w:val="en-US"/>
        </w:rPr>
        <w:t xml:space="preserve"> et al 2015). </w:t>
      </w:r>
      <w:r w:rsidRPr="00ED016A">
        <w:rPr>
          <w:rFonts w:ascii="Times New Roman" w:hAnsi="Times New Roman"/>
          <w:sz w:val="24"/>
          <w:szCs w:val="24"/>
          <w:lang w:val="en-US"/>
        </w:rPr>
        <w:t>Ethiopia is both the origin and center of diversity for tef (</w:t>
      </w:r>
      <w:proofErr w:type="spellStart"/>
      <w:r w:rsidRPr="00ED016A">
        <w:rPr>
          <w:rFonts w:ascii="Times New Roman" w:hAnsi="Times New Roman"/>
          <w:sz w:val="24"/>
          <w:szCs w:val="24"/>
          <w:lang w:val="en-US"/>
        </w:rPr>
        <w:t>Vavilove</w:t>
      </w:r>
      <w:proofErr w:type="spellEnd"/>
      <w:r w:rsidRPr="00ED016A">
        <w:rPr>
          <w:rFonts w:ascii="Times New Roman" w:hAnsi="Times New Roman"/>
          <w:sz w:val="24"/>
          <w:szCs w:val="24"/>
          <w:lang w:val="en-US"/>
        </w:rPr>
        <w:t xml:space="preserve"> 1951). </w:t>
      </w:r>
      <w:r w:rsidRPr="00ED016A">
        <w:rPr>
          <w:rFonts w:ascii="Times New Roman" w:eastAsia="Times New Roman" w:hAnsi="Times New Roman"/>
          <w:sz w:val="24"/>
          <w:szCs w:val="24"/>
          <w:lang w:val="en-US"/>
        </w:rPr>
        <w:t>Tef is Ethiopian origin crop and also believed that it will live as long as Ethiopians are present on this earth (Assefa et al, 2013).</w:t>
      </w:r>
      <w:r w:rsidRPr="00ED016A">
        <w:rPr>
          <w:rFonts w:ascii="Times New Roman" w:hAnsi="Times New Roman"/>
          <w:szCs w:val="24"/>
          <w:lang w:val="en-US"/>
        </w:rPr>
        <w:t xml:space="preserve"> </w:t>
      </w:r>
      <w:r w:rsidRPr="00ED016A">
        <w:rPr>
          <w:rFonts w:ascii="Times New Roman" w:eastAsia="Times New Roman" w:hAnsi="Times New Roman"/>
          <w:sz w:val="24"/>
          <w:szCs w:val="24"/>
          <w:lang w:val="en-US"/>
        </w:rPr>
        <w:t xml:space="preserve">Even though tef adapts to diverse agro ecological zones including conditions marginal to the production of other crops, however the maximum production occurs between 1700 and 2400m above sea level (Tefera and Ketema 2001). Due to its tolerance to extreme weather conditions and lower susceptibility to disease problems, it becomes much attractive crop than other cereals (Hailu et al, 2017). </w:t>
      </w:r>
      <w:r w:rsidRPr="00ED016A">
        <w:rPr>
          <w:rFonts w:ascii="Times New Roman" w:hAnsi="Times New Roman"/>
          <w:sz w:val="24"/>
          <w:szCs w:val="24"/>
          <w:lang w:val="en-US"/>
        </w:rPr>
        <w:t>Tef occupies 29.6% and 32.9% of the total acreage and 19.3% and 23.4 % of the gross grain production of all cereals in Ethiopia and in Amhara region, respectively (CSA 2020).</w:t>
      </w:r>
      <w:r w:rsidRPr="00ED016A">
        <w:rPr>
          <w:rFonts w:ascii="Times New Roman" w:hAnsi="Times New Roman"/>
          <w:szCs w:val="24"/>
          <w:lang w:val="en-US"/>
        </w:rPr>
        <w:t xml:space="preserve"> </w:t>
      </w:r>
      <w:r w:rsidRPr="00ED016A">
        <w:rPr>
          <w:rFonts w:ascii="Times New Roman" w:hAnsi="Times New Roman"/>
          <w:sz w:val="24"/>
          <w:szCs w:val="24"/>
          <w:lang w:val="en-US"/>
        </w:rPr>
        <w:t>Tef is a very nutritious cereal grain compared to most other cereals that contain relatively high minerals such as iron, and calcium (</w:t>
      </w:r>
      <w:r w:rsidRPr="00ED016A">
        <w:rPr>
          <w:rFonts w:ascii="Times New Roman" w:eastAsia="Times New Roman" w:hAnsi="Times New Roman"/>
          <w:sz w:val="24"/>
          <w:szCs w:val="24"/>
          <w:lang w:val="en-US"/>
        </w:rPr>
        <w:t xml:space="preserve">Akansha et al 2018; </w:t>
      </w:r>
      <w:proofErr w:type="spellStart"/>
      <w:r w:rsidRPr="00ED016A">
        <w:rPr>
          <w:rFonts w:ascii="Times New Roman" w:eastAsia="Times New Roman" w:hAnsi="Times New Roman"/>
          <w:sz w:val="24"/>
          <w:szCs w:val="24"/>
          <w:lang w:val="en-US"/>
        </w:rPr>
        <w:t>Syprose</w:t>
      </w:r>
      <w:proofErr w:type="spellEnd"/>
      <w:r w:rsidRPr="00ED016A">
        <w:rPr>
          <w:rFonts w:ascii="Times New Roman" w:eastAsia="Times New Roman" w:hAnsi="Times New Roman"/>
          <w:sz w:val="24"/>
          <w:szCs w:val="24"/>
          <w:lang w:val="en-US"/>
        </w:rPr>
        <w:t xml:space="preserve"> et al 2021</w:t>
      </w:r>
      <w:r w:rsidRPr="00ED016A">
        <w:rPr>
          <w:rFonts w:ascii="Times New Roman" w:hAnsi="Times New Roman"/>
          <w:sz w:val="24"/>
          <w:szCs w:val="24"/>
          <w:lang w:val="en-US"/>
        </w:rPr>
        <w:t xml:space="preserve">). </w:t>
      </w:r>
      <w:r w:rsidRPr="00ED016A">
        <w:rPr>
          <w:rFonts w:ascii="Times New Roman" w:eastAsia="Times New Roman" w:hAnsi="Times New Roman"/>
          <w:sz w:val="24"/>
          <w:szCs w:val="24"/>
          <w:lang w:val="en-US"/>
        </w:rPr>
        <w:t xml:space="preserve"> Its gluten-free nature and nutritious value showed an increased consumption rate over the last 15 years (Hailu et al 2017).</w:t>
      </w:r>
      <w:r w:rsidRPr="00ED016A">
        <w:rPr>
          <w:rFonts w:ascii="Times New Roman" w:hAnsi="Times New Roman"/>
          <w:sz w:val="24"/>
          <w:szCs w:val="24"/>
          <w:lang w:val="en-US"/>
        </w:rPr>
        <w:t xml:space="preserve"> Tef is </w:t>
      </w:r>
      <w:r w:rsidRPr="00ED016A">
        <w:rPr>
          <w:rFonts w:ascii="Times New Roman" w:eastAsia="Times New Roman" w:hAnsi="Times New Roman"/>
          <w:sz w:val="24"/>
          <w:szCs w:val="24"/>
          <w:lang w:val="en-US"/>
        </w:rPr>
        <w:t xml:space="preserve">staple food for 60-75% of Ethiopia’s population and believed as a traditional medicine mainly for people with diabetic problem in diverse areas of the country (Gizaw et al 2018). </w:t>
      </w:r>
      <w:r w:rsidRPr="00ED016A">
        <w:rPr>
          <w:rFonts w:ascii="Times New Roman" w:hAnsi="Times New Roman"/>
          <w:sz w:val="24"/>
          <w:szCs w:val="24"/>
          <w:lang w:val="en-US"/>
        </w:rPr>
        <w:t xml:space="preserve">As compared to the other cereals, tef has best injera making quality and fetches higher market price for its grain and straw. As a result, farmers give top priority for tef production. </w:t>
      </w:r>
      <w:r w:rsidRPr="00ED016A">
        <w:rPr>
          <w:rFonts w:ascii="Times New Roman" w:eastAsia="Times New Roman" w:hAnsi="Times New Roman"/>
          <w:sz w:val="24"/>
          <w:szCs w:val="24"/>
          <w:lang w:val="en-US"/>
        </w:rPr>
        <w:t xml:space="preserve">Although a number of improved tef varieties have been released, and improved agronomic </w:t>
      </w:r>
      <w:r w:rsidRPr="00ED016A">
        <w:rPr>
          <w:rFonts w:ascii="Times New Roman" w:eastAsia="Times New Roman" w:hAnsi="Times New Roman"/>
          <w:sz w:val="24"/>
          <w:szCs w:val="24"/>
          <w:lang w:val="en-US"/>
        </w:rPr>
        <w:t>practices have been recommended through the research system (</w:t>
      </w:r>
      <w:proofErr w:type="spellStart"/>
      <w:r w:rsidRPr="00ED016A">
        <w:rPr>
          <w:rFonts w:ascii="Times New Roman" w:hAnsi="Times New Roman"/>
          <w:sz w:val="24"/>
          <w:szCs w:val="24"/>
          <w:lang w:val="en-US"/>
        </w:rPr>
        <w:t>Misgan</w:t>
      </w:r>
      <w:proofErr w:type="spellEnd"/>
      <w:r w:rsidRPr="00ED016A">
        <w:rPr>
          <w:rFonts w:ascii="Times New Roman" w:eastAsia="Times New Roman" w:hAnsi="Times New Roman"/>
          <w:sz w:val="24"/>
          <w:szCs w:val="24"/>
          <w:lang w:val="en-US"/>
        </w:rPr>
        <w:t xml:space="preserve"> 2018; </w:t>
      </w:r>
      <w:proofErr w:type="spellStart"/>
      <w:r w:rsidRPr="00ED016A">
        <w:rPr>
          <w:rFonts w:ascii="Times New Roman" w:eastAsia="Times New Roman" w:hAnsi="Times New Roman"/>
          <w:sz w:val="24"/>
          <w:szCs w:val="24"/>
          <w:lang w:val="en-US"/>
        </w:rPr>
        <w:t>Mebratu</w:t>
      </w:r>
      <w:proofErr w:type="spellEnd"/>
      <w:r w:rsidRPr="00ED016A">
        <w:rPr>
          <w:rFonts w:ascii="Times New Roman" w:eastAsia="Times New Roman" w:hAnsi="Times New Roman"/>
          <w:sz w:val="24"/>
          <w:szCs w:val="24"/>
          <w:lang w:val="en-US"/>
        </w:rPr>
        <w:t xml:space="preserve"> and Kenea 2020), however </w:t>
      </w:r>
      <w:r w:rsidRPr="00ED016A">
        <w:rPr>
          <w:rFonts w:ascii="Times New Roman" w:hAnsi="Times New Roman"/>
          <w:sz w:val="24"/>
          <w:szCs w:val="24"/>
          <w:lang w:val="en-US"/>
        </w:rPr>
        <w:t xml:space="preserve">their adoption and utilization are still poor (Tariku et al 2018). </w:t>
      </w:r>
    </w:p>
    <w:p w14:paraId="2187591C" w14:textId="77777777" w:rsidR="00017841" w:rsidRPr="00ED016A" w:rsidRDefault="00017841" w:rsidP="00147468">
      <w:pPr>
        <w:widowControl w:val="0"/>
        <w:autoSpaceDE w:val="0"/>
        <w:autoSpaceDN w:val="0"/>
        <w:ind w:right="360"/>
        <w:rPr>
          <w:rFonts w:ascii="Times New Roman" w:hAnsi="Times New Roman"/>
          <w:sz w:val="24"/>
          <w:szCs w:val="24"/>
          <w:lang w:val="en-US"/>
        </w:rPr>
      </w:pPr>
    </w:p>
    <w:p w14:paraId="60723ADF"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hAnsi="Times New Roman"/>
          <w:sz w:val="24"/>
          <w:szCs w:val="24"/>
          <w:lang w:val="en-US"/>
        </w:rPr>
        <w:t>Due to poor adoption and utilization of improved varieties and recommended agronomic packages (Mansingh and Bayissa 2018), the average productivity of tef is relatively low, 1.85 t ha</w:t>
      </w:r>
      <w:r w:rsidRPr="00ED016A">
        <w:rPr>
          <w:rFonts w:ascii="Times New Roman" w:hAnsi="Times New Roman"/>
          <w:sz w:val="24"/>
          <w:szCs w:val="24"/>
          <w:vertAlign w:val="superscript"/>
          <w:lang w:val="en-US"/>
        </w:rPr>
        <w:t>-1</w:t>
      </w:r>
      <w:r w:rsidRPr="00ED016A">
        <w:rPr>
          <w:rFonts w:ascii="Times New Roman" w:hAnsi="Times New Roman"/>
          <w:sz w:val="24"/>
          <w:szCs w:val="24"/>
          <w:lang w:val="en-US"/>
        </w:rPr>
        <w:t xml:space="preserve"> (CSA 2020) which creates wider gap between the ever-increasing demand for tef and its supply. </w:t>
      </w:r>
      <w:r w:rsidRPr="00ED016A">
        <w:rPr>
          <w:rFonts w:ascii="Times New Roman" w:eastAsia="Times New Roman" w:hAnsi="Times New Roman"/>
          <w:sz w:val="24"/>
          <w:szCs w:val="24"/>
          <w:lang w:val="en-US"/>
        </w:rPr>
        <w:t xml:space="preserve"> Lodging, drought, heat, frost, low soil fertility, soil erosion, water logging, poor crop management practices, insect pests, and weeds are also another major contributing factors for having low yields in tef (Abate et al 2007). </w:t>
      </w:r>
      <w:r w:rsidRPr="00ED016A">
        <w:rPr>
          <w:rFonts w:ascii="Times New Roman" w:hAnsi="Times New Roman"/>
          <w:sz w:val="24"/>
          <w:szCs w:val="24"/>
          <w:lang w:val="en-US"/>
        </w:rPr>
        <w:t xml:space="preserve">As a result, the productivity of tef has not yet been raised to satisfactory level as compared to its potential. Participatory Variety Selection (PVS) implemented with improved agronomic practices and followed by pre-scaling up of farmers’ preferred varieties has been reported in different crops as the best method to increase farmers’ varietal adoption and to enhance crop productivity </w:t>
      </w:r>
      <w:r w:rsidRPr="00ED016A">
        <w:rPr>
          <w:rFonts w:ascii="Times New Roman" w:eastAsia="Times New Roman" w:hAnsi="Times New Roman"/>
          <w:sz w:val="24"/>
          <w:szCs w:val="24"/>
          <w:lang w:val="en-US"/>
        </w:rPr>
        <w:t>(</w:t>
      </w:r>
      <w:proofErr w:type="spellStart"/>
      <w:r w:rsidRPr="00ED016A">
        <w:rPr>
          <w:rFonts w:ascii="Times New Roman" w:eastAsia="Times New Roman" w:hAnsi="Times New Roman"/>
          <w:sz w:val="24"/>
          <w:szCs w:val="24"/>
          <w:lang w:val="en-US"/>
        </w:rPr>
        <w:t>Olarinde</w:t>
      </w:r>
      <w:proofErr w:type="spellEnd"/>
      <w:r w:rsidRPr="00ED016A">
        <w:rPr>
          <w:rFonts w:ascii="Times New Roman" w:eastAsia="Times New Roman" w:hAnsi="Times New Roman"/>
          <w:sz w:val="24"/>
          <w:szCs w:val="24"/>
          <w:lang w:val="en-US"/>
        </w:rPr>
        <w:t xml:space="preserve"> et al 2017). Participatory variety selection is the research process by which farmers are regularly involved in choosing preferred varieties that they set the most appropriate traits in selection among stable varieties that are being field tested (Mitiku et al 2021).  Utilization of farmers’ indigenous selection criteria knowledge has tremendous contribution for cultivar development and improved management (Gizaw et al 2018). In the target area there is large coverage of tef production in which most of the land is covered with local cultivar. Moreover, the productivity of this local cultivar is </w:t>
      </w:r>
      <w:r w:rsidRPr="00ED016A">
        <w:rPr>
          <w:rFonts w:ascii="Times New Roman" w:eastAsia="Times New Roman" w:hAnsi="Times New Roman"/>
          <w:sz w:val="24"/>
          <w:szCs w:val="24"/>
          <w:lang w:val="en-US"/>
        </w:rPr>
        <w:lastRenderedPageBreak/>
        <w:t xml:space="preserve">poor due to its low genetic potential and susceptibility to lodging. </w:t>
      </w:r>
      <w:r w:rsidRPr="00ED016A">
        <w:rPr>
          <w:rFonts w:ascii="Times New Roman" w:hAnsi="Times New Roman"/>
          <w:sz w:val="24"/>
          <w:szCs w:val="24"/>
          <w:lang w:val="en-US"/>
        </w:rPr>
        <w:t xml:space="preserve">Therefore, this trial was conducted with the objective of evaluating, </w:t>
      </w:r>
      <w:r w:rsidRPr="00ED016A">
        <w:rPr>
          <w:rFonts w:ascii="Times New Roman" w:eastAsia="Times New Roman" w:hAnsi="Times New Roman"/>
          <w:sz w:val="24"/>
          <w:szCs w:val="24"/>
          <w:lang w:val="en-US"/>
        </w:rPr>
        <w:t xml:space="preserve">selecting and promoting improved tef varieties with the active participation of farmers that meet farmers’ traits of interest in </w:t>
      </w:r>
      <w:proofErr w:type="spellStart"/>
      <w:r w:rsidRPr="00ED016A">
        <w:rPr>
          <w:rFonts w:ascii="Times New Roman" w:eastAsia="Times New Roman" w:hAnsi="Times New Roman"/>
          <w:sz w:val="24"/>
          <w:szCs w:val="24"/>
          <w:lang w:val="en-US"/>
        </w:rPr>
        <w:t>Vertisol</w:t>
      </w:r>
      <w:proofErr w:type="spellEnd"/>
      <w:r w:rsidRPr="00ED016A">
        <w:rPr>
          <w:rFonts w:ascii="Times New Roman" w:eastAsia="Times New Roman" w:hAnsi="Times New Roman"/>
          <w:sz w:val="24"/>
          <w:szCs w:val="24"/>
          <w:lang w:val="en-US"/>
        </w:rPr>
        <w:t xml:space="preserve"> areas of North Shewa. </w:t>
      </w:r>
    </w:p>
    <w:p w14:paraId="19496397" w14:textId="77777777" w:rsidR="00017841" w:rsidRPr="00ED016A" w:rsidRDefault="00017841" w:rsidP="00147468">
      <w:pPr>
        <w:widowControl w:val="0"/>
        <w:autoSpaceDE w:val="0"/>
        <w:autoSpaceDN w:val="0"/>
        <w:ind w:left="360" w:right="360"/>
        <w:rPr>
          <w:rFonts w:ascii="Times New Roman" w:eastAsia="Times New Roman" w:hAnsi="Times New Roman"/>
          <w:color w:val="FF0000"/>
          <w:sz w:val="24"/>
          <w:szCs w:val="24"/>
          <w:lang w:val="en-US"/>
        </w:rPr>
      </w:pPr>
      <w:r w:rsidRPr="00ED016A">
        <w:rPr>
          <w:rFonts w:ascii="Times New Roman" w:eastAsia="Times New Roman" w:hAnsi="Times New Roman"/>
          <w:sz w:val="24"/>
          <w:szCs w:val="24"/>
          <w:lang w:val="en-US"/>
        </w:rPr>
        <w:tab/>
      </w:r>
    </w:p>
    <w:p w14:paraId="2F7E64E2" w14:textId="6874342A" w:rsidR="00017841" w:rsidRPr="00ED016A" w:rsidRDefault="00017841" w:rsidP="00147468">
      <w:pPr>
        <w:pStyle w:val="ListParagraph"/>
        <w:numPr>
          <w:ilvl w:val="0"/>
          <w:numId w:val="37"/>
        </w:numPr>
        <w:spacing w:after="200"/>
        <w:ind w:firstLineChars="0"/>
        <w:rPr>
          <w:rFonts w:ascii="Times New Roman" w:hAnsi="Times New Roman"/>
          <w:b/>
          <w:bCs/>
          <w:sz w:val="24"/>
          <w:lang w:val="en-US"/>
        </w:rPr>
      </w:pPr>
      <w:r w:rsidRPr="00ED016A">
        <w:rPr>
          <w:rFonts w:ascii="Times New Roman" w:hAnsi="Times New Roman"/>
          <w:b/>
          <w:bCs/>
          <w:sz w:val="24"/>
          <w:lang w:val="en-US"/>
        </w:rPr>
        <w:t>MATERIALS AND METHODS</w:t>
      </w:r>
    </w:p>
    <w:p w14:paraId="1EF10174" w14:textId="3084A0B6" w:rsidR="00017841" w:rsidRPr="00ED016A" w:rsidRDefault="00017841" w:rsidP="00147468">
      <w:pPr>
        <w:pStyle w:val="ListParagraph"/>
        <w:widowControl w:val="0"/>
        <w:numPr>
          <w:ilvl w:val="1"/>
          <w:numId w:val="37"/>
        </w:numPr>
        <w:autoSpaceDE w:val="0"/>
        <w:autoSpaceDN w:val="0"/>
        <w:ind w:firstLineChars="0"/>
        <w:rPr>
          <w:rFonts w:ascii="Times New Roman" w:eastAsia="Times New Roman" w:hAnsi="Times New Roman"/>
          <w:b/>
          <w:bCs/>
          <w:sz w:val="24"/>
          <w:szCs w:val="24"/>
          <w:lang w:val="en-US"/>
        </w:rPr>
      </w:pPr>
      <w:r w:rsidRPr="00ED016A">
        <w:rPr>
          <w:rFonts w:ascii="Times New Roman" w:eastAsia="Times New Roman" w:hAnsi="Times New Roman"/>
          <w:b/>
          <w:bCs/>
          <w:sz w:val="24"/>
          <w:szCs w:val="24"/>
          <w:lang w:val="en-US"/>
        </w:rPr>
        <w:t xml:space="preserve">Description of the Study Area </w:t>
      </w:r>
    </w:p>
    <w:p w14:paraId="1ED18055" w14:textId="77777777" w:rsidR="00017841" w:rsidRPr="00ED016A" w:rsidRDefault="00017841" w:rsidP="00147468">
      <w:pPr>
        <w:widowControl w:val="0"/>
        <w:autoSpaceDE w:val="0"/>
        <w:autoSpaceDN w:val="0"/>
        <w:ind w:right="360"/>
        <w:rPr>
          <w:rFonts w:ascii="Times New Roman" w:eastAsia="Times New Roman" w:hAnsi="Times New Roman"/>
          <w:sz w:val="24"/>
          <w:szCs w:val="28"/>
          <w:lang w:val="en-US"/>
        </w:rPr>
      </w:pPr>
      <w:r w:rsidRPr="00ED016A">
        <w:rPr>
          <w:rFonts w:ascii="Times New Roman" w:eastAsia="Times New Roman" w:hAnsi="Times New Roman"/>
          <w:sz w:val="24"/>
          <w:szCs w:val="28"/>
          <w:lang w:val="en-US"/>
        </w:rPr>
        <w:t xml:space="preserve">The trial was conducted in North Shewa zone at </w:t>
      </w:r>
      <w:proofErr w:type="spellStart"/>
      <w:r w:rsidRPr="00ED016A">
        <w:rPr>
          <w:rFonts w:ascii="Times New Roman" w:eastAsia="Times New Roman" w:hAnsi="Times New Roman"/>
          <w:sz w:val="24"/>
          <w:szCs w:val="28"/>
          <w:lang w:val="en-US"/>
        </w:rPr>
        <w:t>Siyadebrena</w:t>
      </w:r>
      <w:proofErr w:type="spellEnd"/>
      <w:r w:rsidRPr="00ED016A">
        <w:rPr>
          <w:rFonts w:ascii="Times New Roman" w:eastAsia="Times New Roman" w:hAnsi="Times New Roman"/>
          <w:sz w:val="24"/>
          <w:szCs w:val="28"/>
          <w:lang w:val="en-US"/>
        </w:rPr>
        <w:t xml:space="preserve"> </w:t>
      </w:r>
      <w:proofErr w:type="spellStart"/>
      <w:r w:rsidRPr="00ED016A">
        <w:rPr>
          <w:rFonts w:ascii="Times New Roman" w:eastAsia="Times New Roman" w:hAnsi="Times New Roman"/>
          <w:sz w:val="24"/>
          <w:szCs w:val="28"/>
          <w:lang w:val="en-US"/>
        </w:rPr>
        <w:t>Wayu</w:t>
      </w:r>
      <w:proofErr w:type="spellEnd"/>
      <w:r w:rsidRPr="00ED016A">
        <w:rPr>
          <w:rFonts w:ascii="Times New Roman" w:eastAsia="Times New Roman" w:hAnsi="Times New Roman"/>
          <w:sz w:val="24"/>
          <w:szCs w:val="28"/>
          <w:lang w:val="en-US"/>
        </w:rPr>
        <w:t xml:space="preserve"> woreda. The area is located at 03904’36” E longitudes, 0947’08.8” N latitudes and its altitude is 2607 meters above sea level (Figure 1). The mean annual rainfall, mean maximum and minimum temperature of the location is 1447 mm, 23 </w:t>
      </w:r>
      <w:proofErr w:type="spellStart"/>
      <w:r w:rsidRPr="00ED016A">
        <w:rPr>
          <w:rFonts w:ascii="Times New Roman" w:eastAsia="Times New Roman" w:hAnsi="Times New Roman"/>
          <w:sz w:val="24"/>
          <w:szCs w:val="28"/>
          <w:vertAlign w:val="superscript"/>
          <w:lang w:val="en-US"/>
        </w:rPr>
        <w:t>o</w:t>
      </w:r>
      <w:r w:rsidRPr="00ED016A">
        <w:rPr>
          <w:rFonts w:ascii="Times New Roman" w:eastAsia="Times New Roman" w:hAnsi="Times New Roman"/>
          <w:sz w:val="24"/>
          <w:szCs w:val="28"/>
          <w:lang w:val="en-US"/>
        </w:rPr>
        <w:t>C</w:t>
      </w:r>
      <w:proofErr w:type="spellEnd"/>
      <w:r w:rsidRPr="00ED016A">
        <w:rPr>
          <w:rFonts w:ascii="Times New Roman" w:eastAsia="Times New Roman" w:hAnsi="Times New Roman"/>
          <w:sz w:val="24"/>
          <w:szCs w:val="28"/>
          <w:lang w:val="en-US"/>
        </w:rPr>
        <w:t xml:space="preserve"> and 5.5 </w:t>
      </w:r>
      <w:proofErr w:type="spellStart"/>
      <w:r w:rsidRPr="00ED016A">
        <w:rPr>
          <w:rFonts w:ascii="Times New Roman" w:eastAsia="Times New Roman" w:hAnsi="Times New Roman"/>
          <w:sz w:val="24"/>
          <w:szCs w:val="28"/>
          <w:vertAlign w:val="superscript"/>
          <w:lang w:val="en-US"/>
        </w:rPr>
        <w:t>o</w:t>
      </w:r>
      <w:r w:rsidRPr="00ED016A">
        <w:rPr>
          <w:rFonts w:ascii="Times New Roman" w:eastAsia="Times New Roman" w:hAnsi="Times New Roman"/>
          <w:sz w:val="24"/>
          <w:szCs w:val="28"/>
          <w:lang w:val="en-US"/>
        </w:rPr>
        <w:t>C</w:t>
      </w:r>
      <w:proofErr w:type="spellEnd"/>
      <w:r w:rsidRPr="00ED016A">
        <w:rPr>
          <w:rFonts w:ascii="Times New Roman" w:eastAsia="Times New Roman" w:hAnsi="Times New Roman"/>
          <w:sz w:val="24"/>
          <w:szCs w:val="28"/>
          <w:lang w:val="en-US"/>
        </w:rPr>
        <w:t xml:space="preserve"> respectively. The soil type of the area is mainly heavy </w:t>
      </w:r>
      <w:proofErr w:type="spellStart"/>
      <w:r w:rsidRPr="00ED016A">
        <w:rPr>
          <w:rFonts w:ascii="Times New Roman" w:eastAsia="Times New Roman" w:hAnsi="Times New Roman"/>
          <w:sz w:val="24"/>
          <w:szCs w:val="28"/>
          <w:lang w:val="en-US"/>
        </w:rPr>
        <w:t>Vertisol</w:t>
      </w:r>
      <w:proofErr w:type="spellEnd"/>
      <w:r w:rsidRPr="00ED016A">
        <w:rPr>
          <w:rFonts w:ascii="Times New Roman" w:eastAsia="Times New Roman" w:hAnsi="Times New Roman"/>
          <w:sz w:val="24"/>
          <w:szCs w:val="28"/>
          <w:lang w:val="en-US"/>
        </w:rPr>
        <w:t xml:space="preserve">. </w:t>
      </w:r>
    </w:p>
    <w:p w14:paraId="217112E8" w14:textId="77777777" w:rsidR="00017841" w:rsidRPr="00ED016A" w:rsidRDefault="00017841" w:rsidP="00147468">
      <w:pPr>
        <w:widowControl w:val="0"/>
        <w:autoSpaceDE w:val="0"/>
        <w:autoSpaceDN w:val="0"/>
        <w:ind w:right="360"/>
        <w:rPr>
          <w:rFonts w:ascii="Times New Roman" w:eastAsia="Times New Roman" w:hAnsi="Times New Roman"/>
          <w:sz w:val="24"/>
          <w:szCs w:val="28"/>
          <w:lang w:val="en-US"/>
        </w:rPr>
        <w:sectPr w:rsidR="00017841" w:rsidRPr="00ED016A" w:rsidSect="00147468">
          <w:type w:val="continuous"/>
          <w:pgSz w:w="11907" w:h="16839" w:code="9"/>
          <w:pgMar w:top="1440" w:right="1440" w:bottom="1440" w:left="1440" w:header="720" w:footer="720" w:gutter="0"/>
          <w:cols w:num="2" w:space="720"/>
          <w:docGrid w:linePitch="360"/>
        </w:sectPr>
      </w:pPr>
    </w:p>
    <w:p w14:paraId="6634F167" w14:textId="242E5B4B" w:rsidR="00017841" w:rsidRPr="00ED016A" w:rsidRDefault="00017841" w:rsidP="00147468">
      <w:pPr>
        <w:widowControl w:val="0"/>
        <w:autoSpaceDE w:val="0"/>
        <w:autoSpaceDN w:val="0"/>
        <w:ind w:right="360"/>
        <w:rPr>
          <w:rFonts w:ascii="Times New Roman" w:eastAsia="Times New Roman" w:hAnsi="Times New Roman"/>
          <w:sz w:val="24"/>
          <w:szCs w:val="28"/>
          <w:lang w:val="en-US"/>
        </w:rPr>
      </w:pPr>
    </w:p>
    <w:p w14:paraId="181DE2EC"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noProof/>
          <w:sz w:val="24"/>
          <w:szCs w:val="24"/>
          <w:lang w:val="en-US" w:eastAsia="en-US"/>
        </w:rPr>
        <w:drawing>
          <wp:inline distT="0" distB="0" distL="0" distR="0" wp14:anchorId="60DC8B55" wp14:editId="07DA289B">
            <wp:extent cx="5438079" cy="39915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266" cy="4148035"/>
                    </a:xfrm>
                    <a:prstGeom prst="rect">
                      <a:avLst/>
                    </a:prstGeom>
                    <a:noFill/>
                    <a:ln>
                      <a:noFill/>
                    </a:ln>
                  </pic:spPr>
                </pic:pic>
              </a:graphicData>
            </a:graphic>
          </wp:inline>
        </w:drawing>
      </w:r>
    </w:p>
    <w:p w14:paraId="4D973DCB" w14:textId="77777777" w:rsidR="00017841" w:rsidRPr="00ED016A" w:rsidRDefault="00017841" w:rsidP="00147468">
      <w:pPr>
        <w:keepNext/>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Figure</w:t>
      </w:r>
      <w:r w:rsidRPr="00ED016A">
        <w:rPr>
          <w:rFonts w:ascii="Times New Roman" w:eastAsia="Times New Roman" w:hAnsi="Times New Roman"/>
          <w:szCs w:val="24"/>
          <w:lang w:val="en-US"/>
        </w:rPr>
        <w:t xml:space="preserve"> 1</w:t>
      </w:r>
      <w:r w:rsidRPr="00ED016A">
        <w:rPr>
          <w:rFonts w:ascii="Times New Roman" w:eastAsia="Times New Roman" w:hAnsi="Times New Roman"/>
          <w:sz w:val="24"/>
          <w:szCs w:val="24"/>
          <w:lang w:val="en-US"/>
        </w:rPr>
        <w:t>: Location map of the study woreda.</w:t>
      </w:r>
    </w:p>
    <w:p w14:paraId="3E2A6837" w14:textId="77777777" w:rsidR="00017841" w:rsidRPr="00ED016A" w:rsidRDefault="00017841" w:rsidP="00147468">
      <w:pPr>
        <w:keepNext/>
        <w:widowControl w:val="0"/>
        <w:autoSpaceDE w:val="0"/>
        <w:autoSpaceDN w:val="0"/>
        <w:ind w:left="360" w:right="360"/>
        <w:rPr>
          <w:rFonts w:ascii="Times New Roman" w:eastAsia="Times New Roman" w:hAnsi="Times New Roman"/>
          <w:color w:val="000000"/>
          <w:sz w:val="24"/>
          <w:szCs w:val="24"/>
          <w:lang w:val="en-US"/>
        </w:rPr>
      </w:pPr>
    </w:p>
    <w:p w14:paraId="32C9CE23" w14:textId="77777777" w:rsidR="00017841" w:rsidRPr="00ED016A" w:rsidRDefault="00017841" w:rsidP="00147468">
      <w:pPr>
        <w:widowControl w:val="0"/>
        <w:autoSpaceDE w:val="0"/>
        <w:autoSpaceDN w:val="0"/>
        <w:rPr>
          <w:rFonts w:ascii="Times New Roman" w:eastAsia="Times New Roman" w:hAnsi="Times New Roman"/>
          <w:b/>
          <w:bCs/>
          <w:sz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7BECED27" w14:textId="09EF0CC6" w:rsidR="00017841" w:rsidRPr="00ED016A" w:rsidRDefault="00017841" w:rsidP="00147468">
      <w:pPr>
        <w:widowControl w:val="0"/>
        <w:autoSpaceDE w:val="0"/>
        <w:autoSpaceDN w:val="0"/>
        <w:rPr>
          <w:rFonts w:ascii="Times New Roman" w:eastAsia="Times New Roman" w:hAnsi="Times New Roman"/>
          <w:b/>
          <w:bCs/>
          <w:sz w:val="24"/>
          <w:lang w:val="en-US"/>
        </w:rPr>
      </w:pPr>
      <w:r w:rsidRPr="00ED016A">
        <w:rPr>
          <w:rFonts w:ascii="Times New Roman" w:eastAsia="Times New Roman" w:hAnsi="Times New Roman"/>
          <w:b/>
          <w:bCs/>
          <w:sz w:val="24"/>
          <w:lang w:val="en-US"/>
        </w:rPr>
        <w:t>Plant Materials, Design and Trial Management</w:t>
      </w:r>
    </w:p>
    <w:p w14:paraId="4B52F5F1"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Participatory variety selection (PVS) was conducted during 2017 and 2018 main cropping seasons using mother – baby approach. Ten </w:t>
      </w:r>
      <w:r w:rsidRPr="00ED016A">
        <w:rPr>
          <w:rFonts w:ascii="Times New Roman" w:eastAsia="Times New Roman" w:hAnsi="Times New Roman"/>
          <w:sz w:val="24"/>
          <w:szCs w:val="24"/>
          <w:lang w:val="en-ZA"/>
        </w:rPr>
        <w:t>improved</w:t>
      </w:r>
      <w:r w:rsidRPr="00ED016A">
        <w:rPr>
          <w:rFonts w:ascii="Times New Roman" w:eastAsia="Times New Roman" w:hAnsi="Times New Roman"/>
          <w:sz w:val="24"/>
          <w:szCs w:val="24"/>
          <w:lang w:val="en-US"/>
        </w:rPr>
        <w:t xml:space="preserve"> tef varieties along with the standard check (Dega tef) and local check (</w:t>
      </w:r>
      <w:proofErr w:type="spellStart"/>
      <w:r w:rsidRPr="00ED016A">
        <w:rPr>
          <w:rFonts w:ascii="Times New Roman" w:eastAsia="Times New Roman" w:hAnsi="Times New Roman"/>
          <w:sz w:val="24"/>
          <w:szCs w:val="24"/>
          <w:lang w:val="en-US"/>
        </w:rPr>
        <w:t>Bunign</w:t>
      </w:r>
      <w:proofErr w:type="spellEnd"/>
      <w:r w:rsidRPr="00ED016A">
        <w:rPr>
          <w:rFonts w:ascii="Times New Roman" w:eastAsia="Times New Roman" w:hAnsi="Times New Roman"/>
          <w:sz w:val="24"/>
          <w:szCs w:val="24"/>
          <w:lang w:val="en-US"/>
        </w:rPr>
        <w:t xml:space="preserve">) were included in the study (Table 1). The mother trial was laid out in a Randomized Complete Block Design (RCBD) with three replications while the baby trial was conducted farmer as a replication. The plot size of the mother and baby trial was 2m x 2m and 5m x 5m, respectively.  Fertilizer at a rate of </w:t>
      </w:r>
      <w:r w:rsidRPr="00ED016A">
        <w:rPr>
          <w:rFonts w:ascii="Times New Roman" w:eastAsia="Times New Roman" w:hAnsi="Times New Roman"/>
          <w:bCs/>
          <w:sz w:val="24"/>
          <w:szCs w:val="24"/>
          <w:lang w:val="en-US"/>
        </w:rPr>
        <w:t>60 kg ha</w:t>
      </w:r>
      <w:r w:rsidRPr="00ED016A">
        <w:rPr>
          <w:rFonts w:ascii="Times New Roman" w:eastAsia="Times New Roman" w:hAnsi="Times New Roman"/>
          <w:bCs/>
          <w:sz w:val="24"/>
          <w:szCs w:val="24"/>
          <w:vertAlign w:val="superscript"/>
          <w:lang w:val="en-US"/>
        </w:rPr>
        <w:t>-1</w:t>
      </w:r>
      <w:r w:rsidRPr="00ED016A">
        <w:rPr>
          <w:rFonts w:ascii="Times New Roman" w:eastAsia="Times New Roman" w:hAnsi="Times New Roman"/>
          <w:bCs/>
          <w:sz w:val="24"/>
          <w:szCs w:val="24"/>
          <w:lang w:val="en-US"/>
        </w:rPr>
        <w:t xml:space="preserve"> N and 60 kg ha</w:t>
      </w:r>
      <w:r w:rsidRPr="00ED016A">
        <w:rPr>
          <w:rFonts w:ascii="Times New Roman" w:eastAsia="Times New Roman" w:hAnsi="Times New Roman"/>
          <w:bCs/>
          <w:sz w:val="24"/>
          <w:szCs w:val="24"/>
          <w:vertAlign w:val="superscript"/>
          <w:lang w:val="en-US"/>
        </w:rPr>
        <w:t>-1</w:t>
      </w:r>
      <w:r w:rsidRPr="00ED016A">
        <w:rPr>
          <w:rFonts w:ascii="Times New Roman" w:eastAsia="Times New Roman" w:hAnsi="Times New Roman"/>
          <w:bCs/>
          <w:sz w:val="24"/>
          <w:szCs w:val="24"/>
          <w:lang w:val="en-US"/>
        </w:rPr>
        <w:t xml:space="preserve"> P</w:t>
      </w:r>
      <w:r w:rsidRPr="00ED016A">
        <w:rPr>
          <w:rFonts w:ascii="Times New Roman" w:eastAsia="Times New Roman" w:hAnsi="Times New Roman"/>
          <w:bCs/>
          <w:sz w:val="24"/>
          <w:szCs w:val="24"/>
          <w:vertAlign w:val="subscript"/>
          <w:lang w:val="en-US"/>
        </w:rPr>
        <w:t>2</w:t>
      </w:r>
      <w:r w:rsidRPr="00ED016A">
        <w:rPr>
          <w:rFonts w:ascii="Times New Roman" w:eastAsia="Times New Roman" w:hAnsi="Times New Roman"/>
          <w:bCs/>
          <w:sz w:val="24"/>
          <w:szCs w:val="24"/>
          <w:lang w:val="en-US"/>
        </w:rPr>
        <w:t>O</w:t>
      </w:r>
      <w:r w:rsidRPr="00ED016A">
        <w:rPr>
          <w:rFonts w:ascii="Times New Roman" w:eastAsia="Times New Roman" w:hAnsi="Times New Roman"/>
          <w:bCs/>
          <w:sz w:val="24"/>
          <w:szCs w:val="24"/>
          <w:vertAlign w:val="subscript"/>
          <w:lang w:val="en-US"/>
        </w:rPr>
        <w:t xml:space="preserve">5 </w:t>
      </w:r>
      <w:r w:rsidRPr="00ED016A">
        <w:rPr>
          <w:rFonts w:ascii="Times New Roman" w:eastAsia="Times New Roman" w:hAnsi="Times New Roman"/>
          <w:bCs/>
          <w:sz w:val="24"/>
          <w:szCs w:val="24"/>
          <w:lang w:val="en-US"/>
        </w:rPr>
        <w:t>was applied. The recommended seed rate 20 kg ha</w:t>
      </w:r>
      <w:r w:rsidRPr="00ED016A">
        <w:rPr>
          <w:rFonts w:ascii="Times New Roman" w:eastAsia="Times New Roman" w:hAnsi="Times New Roman"/>
          <w:bCs/>
          <w:sz w:val="24"/>
          <w:szCs w:val="24"/>
          <w:vertAlign w:val="superscript"/>
          <w:lang w:val="en-US"/>
        </w:rPr>
        <w:t>-1</w:t>
      </w:r>
      <w:r w:rsidRPr="00ED016A">
        <w:rPr>
          <w:rFonts w:ascii="Times New Roman" w:eastAsia="Times New Roman" w:hAnsi="Times New Roman"/>
          <w:bCs/>
          <w:sz w:val="24"/>
          <w:szCs w:val="24"/>
          <w:lang w:val="en-US"/>
        </w:rPr>
        <w:t xml:space="preserve"> was broadcasted.</w:t>
      </w:r>
      <w:r w:rsidRPr="00ED016A">
        <w:rPr>
          <w:rFonts w:ascii="Times New Roman" w:eastAsia="Times New Roman" w:hAnsi="Times New Roman"/>
          <w:sz w:val="24"/>
          <w:szCs w:val="24"/>
          <w:lang w:val="en-US"/>
        </w:rPr>
        <w:t xml:space="preserve"> All P</w:t>
      </w:r>
      <w:r w:rsidRPr="00ED016A">
        <w:rPr>
          <w:rFonts w:ascii="Times New Roman" w:eastAsia="Times New Roman" w:hAnsi="Times New Roman"/>
          <w:sz w:val="24"/>
          <w:szCs w:val="24"/>
          <w:vertAlign w:val="subscript"/>
          <w:lang w:val="en-US"/>
        </w:rPr>
        <w:t>2</w:t>
      </w:r>
      <w:r w:rsidRPr="00ED016A">
        <w:rPr>
          <w:rFonts w:ascii="Times New Roman" w:eastAsia="Times New Roman" w:hAnsi="Times New Roman"/>
          <w:sz w:val="24"/>
          <w:szCs w:val="24"/>
          <w:lang w:val="en-US"/>
        </w:rPr>
        <w:t>O</w:t>
      </w:r>
      <w:r w:rsidRPr="00ED016A">
        <w:rPr>
          <w:rFonts w:ascii="Times New Roman" w:eastAsia="Times New Roman" w:hAnsi="Times New Roman"/>
          <w:sz w:val="24"/>
          <w:szCs w:val="24"/>
          <w:vertAlign w:val="subscript"/>
          <w:lang w:val="en-US"/>
        </w:rPr>
        <w:t>5</w:t>
      </w:r>
      <w:r w:rsidRPr="00ED016A">
        <w:rPr>
          <w:rFonts w:ascii="Times New Roman" w:eastAsia="Times New Roman" w:hAnsi="Times New Roman"/>
          <w:sz w:val="24"/>
          <w:szCs w:val="24"/>
          <w:lang w:val="en-US"/>
        </w:rPr>
        <w:t xml:space="preserve"> and half of N was applied at planting while the remaining N was applied at tillering. Weeding management practices were implemented timely.</w:t>
      </w:r>
    </w:p>
    <w:p w14:paraId="6DCF6ECB" w14:textId="02F5F620" w:rsidR="00017841" w:rsidRPr="00ED016A" w:rsidRDefault="00017841" w:rsidP="00147468">
      <w:pPr>
        <w:ind w:right="360"/>
        <w:rPr>
          <w:rFonts w:ascii="Times New Roman" w:hAnsi="Times New Roman"/>
          <w:bCs/>
          <w:sz w:val="24"/>
          <w:szCs w:val="24"/>
          <w:lang w:val="en-US"/>
        </w:rPr>
      </w:pPr>
    </w:p>
    <w:p w14:paraId="49DA46D3" w14:textId="77777777" w:rsidR="00017841" w:rsidRPr="00ED016A" w:rsidRDefault="00017841" w:rsidP="00147468">
      <w:pPr>
        <w:ind w:right="360"/>
        <w:rPr>
          <w:rFonts w:ascii="Times New Roman" w:hAnsi="Times New Roman"/>
          <w:bCs/>
          <w:sz w:val="24"/>
          <w:szCs w:val="24"/>
          <w:lang w:val="en-US"/>
        </w:rPr>
      </w:pPr>
    </w:p>
    <w:p w14:paraId="55DBE7D7" w14:textId="77777777" w:rsidR="00017841" w:rsidRPr="00ED016A" w:rsidRDefault="00017841" w:rsidP="00147468">
      <w:pPr>
        <w:ind w:right="360"/>
        <w:rPr>
          <w:rFonts w:ascii="Times New Roman" w:hAnsi="Times New Roman"/>
          <w:bCs/>
          <w:sz w:val="24"/>
          <w:szCs w:val="24"/>
          <w:lang w:val="en-US"/>
        </w:rPr>
      </w:pPr>
      <w:r w:rsidRPr="00ED016A">
        <w:rPr>
          <w:rFonts w:ascii="Times New Roman" w:hAnsi="Times New Roman"/>
          <w:b/>
          <w:sz w:val="24"/>
          <w:szCs w:val="24"/>
          <w:lang w:val="en-US"/>
        </w:rPr>
        <w:lastRenderedPageBreak/>
        <w:t>Table 1:</w:t>
      </w:r>
      <w:r w:rsidRPr="00ED016A">
        <w:rPr>
          <w:rFonts w:ascii="Times New Roman" w:hAnsi="Times New Roman"/>
          <w:bCs/>
          <w:sz w:val="24"/>
          <w:szCs w:val="24"/>
          <w:lang w:val="en-US"/>
        </w:rPr>
        <w:t xml:space="preserve"> List and passport data of improved tef varieties evaluated in participatory variety selection   </w:t>
      </w:r>
    </w:p>
    <w:tbl>
      <w:tblPr>
        <w:tblStyle w:val="LightShading-Accent42"/>
        <w:tblW w:w="9710" w:type="dxa"/>
        <w:shd w:val="clear" w:color="auto" w:fill="FFFFFF"/>
        <w:tblLayout w:type="fixed"/>
        <w:tblLook w:val="04A0" w:firstRow="1" w:lastRow="0" w:firstColumn="1" w:lastColumn="0" w:noHBand="0" w:noVBand="1"/>
      </w:tblPr>
      <w:tblGrid>
        <w:gridCol w:w="720"/>
        <w:gridCol w:w="1737"/>
        <w:gridCol w:w="990"/>
        <w:gridCol w:w="1404"/>
        <w:gridCol w:w="1383"/>
        <w:gridCol w:w="1080"/>
        <w:gridCol w:w="1316"/>
        <w:gridCol w:w="1080"/>
      </w:tblGrid>
      <w:tr w:rsidR="00017841" w:rsidRPr="00ED016A" w14:paraId="56F7AA8E" w14:textId="77777777" w:rsidTr="00A71036">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7059FF1D"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 </w:t>
            </w:r>
          </w:p>
          <w:p w14:paraId="479CFDD6" w14:textId="77777777" w:rsidR="00017841" w:rsidRPr="00ED016A" w:rsidRDefault="00017841" w:rsidP="00147468">
            <w:pPr>
              <w:rPr>
                <w:rFonts w:ascii="Times New Roman" w:hAnsi="Times New Roman"/>
                <w:sz w:val="24"/>
                <w:szCs w:val="24"/>
                <w:lang w:val="en-US"/>
              </w:rPr>
            </w:pPr>
            <w:proofErr w:type="spellStart"/>
            <w:r w:rsidRPr="00ED016A">
              <w:rPr>
                <w:rFonts w:ascii="Times New Roman" w:eastAsia="Calibri" w:hAnsi="Times New Roman"/>
                <w:kern w:val="24"/>
                <w:sz w:val="24"/>
                <w:szCs w:val="24"/>
                <w:lang w:val="en-US"/>
              </w:rPr>
              <w:t>SNo</w:t>
            </w:r>
            <w:proofErr w:type="spellEnd"/>
            <w:r w:rsidRPr="00ED016A">
              <w:rPr>
                <w:rFonts w:ascii="Times New Roman" w:eastAsia="Calibri" w:hAnsi="Times New Roman"/>
                <w:kern w:val="24"/>
                <w:sz w:val="24"/>
                <w:szCs w:val="24"/>
                <w:lang w:val="en-US"/>
              </w:rPr>
              <w:t>.</w:t>
            </w:r>
          </w:p>
        </w:tc>
        <w:tc>
          <w:tcPr>
            <w:tcW w:w="1737" w:type="dxa"/>
            <w:shd w:val="clear" w:color="auto" w:fill="FFFFFF"/>
          </w:tcPr>
          <w:p w14:paraId="6CC2CFC9"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 </w:t>
            </w:r>
          </w:p>
          <w:p w14:paraId="08AA3215"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Variety</w:t>
            </w:r>
          </w:p>
        </w:tc>
        <w:tc>
          <w:tcPr>
            <w:tcW w:w="990" w:type="dxa"/>
            <w:shd w:val="clear" w:color="auto" w:fill="FFFFFF"/>
          </w:tcPr>
          <w:p w14:paraId="044FFDDD"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Year of release</w:t>
            </w:r>
          </w:p>
        </w:tc>
        <w:tc>
          <w:tcPr>
            <w:tcW w:w="1404" w:type="dxa"/>
            <w:shd w:val="clear" w:color="auto" w:fill="FFFFFF"/>
          </w:tcPr>
          <w:p w14:paraId="0BCABD89"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Altitude</w:t>
            </w:r>
          </w:p>
          <w:p w14:paraId="7BD5F7B9"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 xml:space="preserve">(m </w:t>
            </w:r>
            <w:proofErr w:type="spellStart"/>
            <w:r w:rsidRPr="00ED016A">
              <w:rPr>
                <w:rFonts w:ascii="Times New Roman" w:eastAsia="Calibri" w:hAnsi="Times New Roman"/>
                <w:kern w:val="24"/>
                <w:sz w:val="24"/>
                <w:szCs w:val="24"/>
                <w:lang w:val="en-US"/>
              </w:rPr>
              <w:t>a.s.l</w:t>
            </w:r>
            <w:proofErr w:type="spellEnd"/>
            <w:r w:rsidRPr="00ED016A">
              <w:rPr>
                <w:rFonts w:ascii="Times New Roman" w:eastAsia="Calibri" w:hAnsi="Times New Roman"/>
                <w:kern w:val="24"/>
                <w:sz w:val="24"/>
                <w:szCs w:val="24"/>
                <w:lang w:val="en-US"/>
              </w:rPr>
              <w:t>.)</w:t>
            </w:r>
          </w:p>
        </w:tc>
        <w:tc>
          <w:tcPr>
            <w:tcW w:w="1383" w:type="dxa"/>
            <w:shd w:val="clear" w:color="auto" w:fill="FFFFFF"/>
          </w:tcPr>
          <w:p w14:paraId="5A8D74EF"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Rainfall</w:t>
            </w:r>
          </w:p>
          <w:p w14:paraId="7FCBD0E8"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(mm)</w:t>
            </w:r>
          </w:p>
        </w:tc>
        <w:tc>
          <w:tcPr>
            <w:tcW w:w="1080" w:type="dxa"/>
            <w:shd w:val="clear" w:color="auto" w:fill="FFFFFF"/>
          </w:tcPr>
          <w:p w14:paraId="491A5D8D"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Yield (qt ha</w:t>
            </w:r>
            <w:r w:rsidRPr="00ED016A">
              <w:rPr>
                <w:rFonts w:ascii="Times New Roman" w:eastAsia="Calibri" w:hAnsi="Times New Roman"/>
                <w:kern w:val="24"/>
                <w:sz w:val="24"/>
                <w:szCs w:val="24"/>
                <w:vertAlign w:val="superscript"/>
                <w:lang w:val="en-US"/>
              </w:rPr>
              <w:t>-1</w:t>
            </w:r>
            <w:r w:rsidRPr="00ED016A">
              <w:rPr>
                <w:rFonts w:ascii="Times New Roman" w:eastAsia="Calibri" w:hAnsi="Times New Roman"/>
                <w:kern w:val="24"/>
                <w:sz w:val="24"/>
                <w:szCs w:val="24"/>
                <w:lang w:val="en-US"/>
              </w:rPr>
              <w:t>)</w:t>
            </w:r>
          </w:p>
        </w:tc>
        <w:tc>
          <w:tcPr>
            <w:tcW w:w="1316" w:type="dxa"/>
            <w:shd w:val="clear" w:color="auto" w:fill="FFFFFF"/>
          </w:tcPr>
          <w:p w14:paraId="1383BB13"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 xml:space="preserve"> Center of   release*</w:t>
            </w:r>
          </w:p>
        </w:tc>
        <w:tc>
          <w:tcPr>
            <w:tcW w:w="1080" w:type="dxa"/>
            <w:shd w:val="clear" w:color="auto" w:fill="FFFFFF"/>
          </w:tcPr>
          <w:p w14:paraId="3FAC7B01"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kern w:val="24"/>
                <w:sz w:val="24"/>
                <w:szCs w:val="24"/>
                <w:lang w:val="en-US"/>
              </w:rPr>
              <w:t>Days to mature</w:t>
            </w:r>
          </w:p>
        </w:tc>
      </w:tr>
      <w:tr w:rsidR="00017841" w:rsidRPr="00ED016A" w14:paraId="33BF53D5" w14:textId="77777777" w:rsidTr="00A71036">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7656F794"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1</w:t>
            </w:r>
          </w:p>
        </w:tc>
        <w:tc>
          <w:tcPr>
            <w:tcW w:w="1737" w:type="dxa"/>
            <w:shd w:val="clear" w:color="auto" w:fill="FFFFFF"/>
          </w:tcPr>
          <w:p w14:paraId="0164DB7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Kora</w:t>
            </w:r>
          </w:p>
        </w:tc>
        <w:tc>
          <w:tcPr>
            <w:tcW w:w="990" w:type="dxa"/>
            <w:shd w:val="clear" w:color="auto" w:fill="FFFFFF"/>
          </w:tcPr>
          <w:p w14:paraId="1544DB1F"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2014</w:t>
            </w:r>
          </w:p>
        </w:tc>
        <w:tc>
          <w:tcPr>
            <w:tcW w:w="1404" w:type="dxa"/>
            <w:shd w:val="clear" w:color="auto" w:fill="FFFFFF"/>
          </w:tcPr>
          <w:p w14:paraId="0D96FB2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1700-2400</w:t>
            </w:r>
          </w:p>
        </w:tc>
        <w:tc>
          <w:tcPr>
            <w:tcW w:w="1383" w:type="dxa"/>
            <w:shd w:val="clear" w:color="auto" w:fill="FFFFFF"/>
          </w:tcPr>
          <w:p w14:paraId="742D995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700-1200</w:t>
            </w:r>
          </w:p>
        </w:tc>
        <w:tc>
          <w:tcPr>
            <w:tcW w:w="1080" w:type="dxa"/>
            <w:shd w:val="clear" w:color="auto" w:fill="FFFFFF"/>
          </w:tcPr>
          <w:p w14:paraId="1460671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25-28</w:t>
            </w:r>
          </w:p>
        </w:tc>
        <w:tc>
          <w:tcPr>
            <w:tcW w:w="1316" w:type="dxa"/>
            <w:shd w:val="clear" w:color="auto" w:fill="FFFFFF"/>
          </w:tcPr>
          <w:p w14:paraId="51600D1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DZARC</w:t>
            </w:r>
          </w:p>
        </w:tc>
        <w:tc>
          <w:tcPr>
            <w:tcW w:w="1080" w:type="dxa"/>
            <w:shd w:val="clear" w:color="auto" w:fill="FFFFFF"/>
          </w:tcPr>
          <w:p w14:paraId="6CE1F6A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110-117</w:t>
            </w:r>
          </w:p>
        </w:tc>
      </w:tr>
      <w:tr w:rsidR="00017841" w:rsidRPr="00ED016A" w14:paraId="46D991DF" w14:textId="77777777" w:rsidTr="00A71036">
        <w:trPr>
          <w:trHeight w:val="272"/>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4DFFE805"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2</w:t>
            </w:r>
          </w:p>
        </w:tc>
        <w:tc>
          <w:tcPr>
            <w:tcW w:w="1737" w:type="dxa"/>
            <w:shd w:val="clear" w:color="auto" w:fill="FFFFFF"/>
          </w:tcPr>
          <w:p w14:paraId="6D74F94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Lakech</w:t>
            </w:r>
          </w:p>
        </w:tc>
        <w:tc>
          <w:tcPr>
            <w:tcW w:w="990" w:type="dxa"/>
            <w:shd w:val="clear" w:color="auto" w:fill="FFFFFF"/>
          </w:tcPr>
          <w:p w14:paraId="3B8B32F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2009</w:t>
            </w:r>
          </w:p>
        </w:tc>
        <w:tc>
          <w:tcPr>
            <w:tcW w:w="1404" w:type="dxa"/>
            <w:shd w:val="clear" w:color="auto" w:fill="FFFFFF"/>
          </w:tcPr>
          <w:p w14:paraId="662F0D69"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1450-1850</w:t>
            </w:r>
          </w:p>
        </w:tc>
        <w:tc>
          <w:tcPr>
            <w:tcW w:w="1383" w:type="dxa"/>
            <w:shd w:val="clear" w:color="auto" w:fill="FFFFFF"/>
          </w:tcPr>
          <w:p w14:paraId="362273A0"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660-1025</w:t>
            </w:r>
          </w:p>
        </w:tc>
        <w:tc>
          <w:tcPr>
            <w:tcW w:w="1080" w:type="dxa"/>
            <w:shd w:val="clear" w:color="auto" w:fill="FFFFFF"/>
          </w:tcPr>
          <w:p w14:paraId="62BA8BF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22.4</w:t>
            </w:r>
          </w:p>
        </w:tc>
        <w:tc>
          <w:tcPr>
            <w:tcW w:w="1316" w:type="dxa"/>
            <w:shd w:val="clear" w:color="auto" w:fill="FFFFFF"/>
          </w:tcPr>
          <w:p w14:paraId="2998E14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SARC</w:t>
            </w:r>
          </w:p>
        </w:tc>
        <w:tc>
          <w:tcPr>
            <w:tcW w:w="1080" w:type="dxa"/>
            <w:shd w:val="clear" w:color="auto" w:fill="FFFFFF"/>
          </w:tcPr>
          <w:p w14:paraId="6906D9A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90</w:t>
            </w:r>
          </w:p>
        </w:tc>
      </w:tr>
      <w:tr w:rsidR="00017841" w:rsidRPr="00ED016A" w14:paraId="4932879D" w14:textId="77777777" w:rsidTr="00A7103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23BDF18E"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3</w:t>
            </w:r>
          </w:p>
        </w:tc>
        <w:tc>
          <w:tcPr>
            <w:tcW w:w="1737" w:type="dxa"/>
            <w:shd w:val="clear" w:color="auto" w:fill="FFFFFF"/>
          </w:tcPr>
          <w:p w14:paraId="48E88A6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 xml:space="preserve">Kena </w:t>
            </w:r>
          </w:p>
        </w:tc>
        <w:tc>
          <w:tcPr>
            <w:tcW w:w="990" w:type="dxa"/>
            <w:shd w:val="clear" w:color="auto" w:fill="FFFFFF"/>
          </w:tcPr>
          <w:p w14:paraId="1C11BB7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2008</w:t>
            </w:r>
          </w:p>
        </w:tc>
        <w:tc>
          <w:tcPr>
            <w:tcW w:w="1404" w:type="dxa"/>
            <w:shd w:val="clear" w:color="auto" w:fill="FFFFFF"/>
          </w:tcPr>
          <w:p w14:paraId="6F52040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1850-2400</w:t>
            </w:r>
          </w:p>
        </w:tc>
        <w:tc>
          <w:tcPr>
            <w:tcW w:w="1383" w:type="dxa"/>
            <w:shd w:val="clear" w:color="auto" w:fill="FFFFFF"/>
          </w:tcPr>
          <w:p w14:paraId="38721A33"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1000-1200</w:t>
            </w:r>
          </w:p>
        </w:tc>
        <w:tc>
          <w:tcPr>
            <w:tcW w:w="1080" w:type="dxa"/>
            <w:shd w:val="clear" w:color="auto" w:fill="FFFFFF"/>
          </w:tcPr>
          <w:p w14:paraId="0C63E84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15-27</w:t>
            </w:r>
          </w:p>
        </w:tc>
        <w:tc>
          <w:tcPr>
            <w:tcW w:w="1316" w:type="dxa"/>
            <w:shd w:val="clear" w:color="auto" w:fill="FFFFFF"/>
          </w:tcPr>
          <w:p w14:paraId="6FD2A5C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BakoARC</w:t>
            </w:r>
            <w:proofErr w:type="spellEnd"/>
          </w:p>
        </w:tc>
        <w:tc>
          <w:tcPr>
            <w:tcW w:w="1080" w:type="dxa"/>
            <w:shd w:val="clear" w:color="auto" w:fill="FFFFFF"/>
          </w:tcPr>
          <w:p w14:paraId="7F2F007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110-134</w:t>
            </w:r>
          </w:p>
        </w:tc>
      </w:tr>
      <w:tr w:rsidR="00017841" w:rsidRPr="00ED016A" w14:paraId="2848BC33" w14:textId="77777777" w:rsidTr="00A71036">
        <w:trPr>
          <w:trHeight w:val="295"/>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32896189" w14:textId="77777777" w:rsidR="00017841" w:rsidRPr="00ED016A" w:rsidRDefault="00017841" w:rsidP="00147468">
            <w:pPr>
              <w:rPr>
                <w:rFonts w:ascii="Times New Roman" w:hAnsi="Times New Roman"/>
                <w:sz w:val="24"/>
                <w:szCs w:val="24"/>
                <w:lang w:val="en-US"/>
              </w:rPr>
            </w:pPr>
            <w:r w:rsidRPr="00ED016A">
              <w:rPr>
                <w:rFonts w:ascii="Times New Roman" w:eastAsia="Batang" w:hAnsi="Times New Roman"/>
                <w:kern w:val="24"/>
                <w:sz w:val="24"/>
                <w:szCs w:val="24"/>
                <w:lang w:val="en-US"/>
              </w:rPr>
              <w:t>4</w:t>
            </w:r>
          </w:p>
        </w:tc>
        <w:tc>
          <w:tcPr>
            <w:tcW w:w="1737" w:type="dxa"/>
            <w:shd w:val="clear" w:color="auto" w:fill="FFFFFF"/>
          </w:tcPr>
          <w:p w14:paraId="5B6F93E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Batang" w:hAnsi="Times New Roman"/>
                <w:bCs/>
                <w:kern w:val="24"/>
                <w:sz w:val="24"/>
                <w:szCs w:val="24"/>
                <w:lang w:val="en-US"/>
              </w:rPr>
              <w:t xml:space="preserve">Etsub </w:t>
            </w:r>
          </w:p>
        </w:tc>
        <w:tc>
          <w:tcPr>
            <w:tcW w:w="990" w:type="dxa"/>
            <w:shd w:val="clear" w:color="auto" w:fill="FFFFFF"/>
          </w:tcPr>
          <w:p w14:paraId="62898AD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2008</w:t>
            </w:r>
          </w:p>
        </w:tc>
        <w:tc>
          <w:tcPr>
            <w:tcW w:w="1404" w:type="dxa"/>
            <w:shd w:val="clear" w:color="auto" w:fill="FFFFFF"/>
          </w:tcPr>
          <w:p w14:paraId="51A01AF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1800-2600</w:t>
            </w:r>
          </w:p>
        </w:tc>
        <w:tc>
          <w:tcPr>
            <w:tcW w:w="1383" w:type="dxa"/>
            <w:shd w:val="clear" w:color="auto" w:fill="FFFFFF"/>
          </w:tcPr>
          <w:p w14:paraId="063867A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1230</w:t>
            </w:r>
          </w:p>
        </w:tc>
        <w:tc>
          <w:tcPr>
            <w:tcW w:w="1080" w:type="dxa"/>
            <w:shd w:val="clear" w:color="auto" w:fill="FFFFFF"/>
          </w:tcPr>
          <w:p w14:paraId="3CED424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19-27</w:t>
            </w:r>
          </w:p>
        </w:tc>
        <w:tc>
          <w:tcPr>
            <w:tcW w:w="1316" w:type="dxa"/>
            <w:shd w:val="clear" w:color="auto" w:fill="FFFFFF"/>
          </w:tcPr>
          <w:p w14:paraId="7514FBC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AdetARC</w:t>
            </w:r>
            <w:proofErr w:type="spellEnd"/>
          </w:p>
        </w:tc>
        <w:tc>
          <w:tcPr>
            <w:tcW w:w="1080" w:type="dxa"/>
            <w:shd w:val="clear" w:color="auto" w:fill="FFFFFF"/>
          </w:tcPr>
          <w:p w14:paraId="410CEF6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92-127</w:t>
            </w:r>
          </w:p>
        </w:tc>
      </w:tr>
      <w:tr w:rsidR="00017841" w:rsidRPr="00ED016A" w14:paraId="4A38576D" w14:textId="77777777" w:rsidTr="00A7103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0968C773" w14:textId="77777777" w:rsidR="00017841" w:rsidRPr="00ED016A" w:rsidRDefault="00017841" w:rsidP="00147468">
            <w:pPr>
              <w:rPr>
                <w:rFonts w:ascii="Times New Roman" w:hAnsi="Times New Roman"/>
                <w:sz w:val="24"/>
                <w:szCs w:val="24"/>
                <w:lang w:val="en-US"/>
              </w:rPr>
            </w:pPr>
            <w:r w:rsidRPr="00ED016A">
              <w:rPr>
                <w:rFonts w:ascii="Times New Roman" w:eastAsia="Batang" w:hAnsi="Times New Roman"/>
                <w:kern w:val="24"/>
                <w:sz w:val="24"/>
                <w:szCs w:val="24"/>
                <w:lang w:val="en-US"/>
              </w:rPr>
              <w:t>5</w:t>
            </w:r>
          </w:p>
        </w:tc>
        <w:tc>
          <w:tcPr>
            <w:tcW w:w="1737" w:type="dxa"/>
            <w:shd w:val="clear" w:color="auto" w:fill="FFFFFF"/>
          </w:tcPr>
          <w:p w14:paraId="13B82ED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Batang" w:hAnsi="Times New Roman"/>
                <w:bCs/>
                <w:kern w:val="24"/>
                <w:sz w:val="24"/>
                <w:szCs w:val="24"/>
                <w:lang w:val="en-US"/>
              </w:rPr>
              <w:t>Quncho</w:t>
            </w:r>
            <w:proofErr w:type="spellEnd"/>
            <w:r w:rsidRPr="00ED016A">
              <w:rPr>
                <w:rFonts w:ascii="Times New Roman" w:eastAsia="Batang" w:hAnsi="Times New Roman"/>
                <w:bCs/>
                <w:kern w:val="24"/>
                <w:sz w:val="24"/>
                <w:szCs w:val="24"/>
                <w:lang w:val="en-US"/>
              </w:rPr>
              <w:t xml:space="preserve"> </w:t>
            </w:r>
          </w:p>
        </w:tc>
        <w:tc>
          <w:tcPr>
            <w:tcW w:w="990" w:type="dxa"/>
            <w:shd w:val="clear" w:color="auto" w:fill="FFFFFF"/>
          </w:tcPr>
          <w:p w14:paraId="1BEAB4F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2006</w:t>
            </w:r>
          </w:p>
        </w:tc>
        <w:tc>
          <w:tcPr>
            <w:tcW w:w="1404" w:type="dxa"/>
            <w:shd w:val="clear" w:color="auto" w:fill="FFFFFF"/>
          </w:tcPr>
          <w:p w14:paraId="162C678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1800-2500</w:t>
            </w:r>
          </w:p>
        </w:tc>
        <w:tc>
          <w:tcPr>
            <w:tcW w:w="1383" w:type="dxa"/>
            <w:shd w:val="clear" w:color="auto" w:fill="FFFFFF"/>
          </w:tcPr>
          <w:p w14:paraId="408C880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800-1200</w:t>
            </w:r>
          </w:p>
        </w:tc>
        <w:tc>
          <w:tcPr>
            <w:tcW w:w="1080" w:type="dxa"/>
            <w:shd w:val="clear" w:color="auto" w:fill="FFFFFF"/>
          </w:tcPr>
          <w:p w14:paraId="6A4C24A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25-27</w:t>
            </w:r>
          </w:p>
        </w:tc>
        <w:tc>
          <w:tcPr>
            <w:tcW w:w="1316" w:type="dxa"/>
            <w:shd w:val="clear" w:color="auto" w:fill="FFFFFF"/>
          </w:tcPr>
          <w:p w14:paraId="0627E56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DZARC</w:t>
            </w:r>
          </w:p>
        </w:tc>
        <w:tc>
          <w:tcPr>
            <w:tcW w:w="1080" w:type="dxa"/>
            <w:shd w:val="clear" w:color="auto" w:fill="FFFFFF"/>
          </w:tcPr>
          <w:p w14:paraId="4398711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86-151</w:t>
            </w:r>
          </w:p>
        </w:tc>
      </w:tr>
      <w:tr w:rsidR="00017841" w:rsidRPr="00ED016A" w14:paraId="68F1AB28" w14:textId="77777777" w:rsidTr="00A71036">
        <w:trPr>
          <w:trHeight w:val="304"/>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6E7ECE08"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6</w:t>
            </w:r>
          </w:p>
        </w:tc>
        <w:tc>
          <w:tcPr>
            <w:tcW w:w="1737" w:type="dxa"/>
            <w:shd w:val="clear" w:color="auto" w:fill="FFFFFF"/>
          </w:tcPr>
          <w:p w14:paraId="11B2F62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Genete</w:t>
            </w:r>
            <w:proofErr w:type="spellEnd"/>
          </w:p>
        </w:tc>
        <w:tc>
          <w:tcPr>
            <w:tcW w:w="990" w:type="dxa"/>
            <w:shd w:val="clear" w:color="auto" w:fill="FFFFFF"/>
          </w:tcPr>
          <w:p w14:paraId="199A099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2005</w:t>
            </w:r>
          </w:p>
        </w:tc>
        <w:tc>
          <w:tcPr>
            <w:tcW w:w="1404" w:type="dxa"/>
            <w:shd w:val="clear" w:color="auto" w:fill="FFFFFF"/>
          </w:tcPr>
          <w:p w14:paraId="456DB98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1450-1850</w:t>
            </w:r>
          </w:p>
        </w:tc>
        <w:tc>
          <w:tcPr>
            <w:tcW w:w="1383" w:type="dxa"/>
            <w:shd w:val="clear" w:color="auto" w:fill="FFFFFF"/>
          </w:tcPr>
          <w:p w14:paraId="1D7305D9"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660-1025</w:t>
            </w:r>
          </w:p>
        </w:tc>
        <w:tc>
          <w:tcPr>
            <w:tcW w:w="1080" w:type="dxa"/>
            <w:shd w:val="clear" w:color="auto" w:fill="FFFFFF"/>
          </w:tcPr>
          <w:p w14:paraId="60B42A33"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21.7</w:t>
            </w:r>
          </w:p>
        </w:tc>
        <w:tc>
          <w:tcPr>
            <w:tcW w:w="1316" w:type="dxa"/>
            <w:shd w:val="clear" w:color="auto" w:fill="FFFFFF"/>
          </w:tcPr>
          <w:p w14:paraId="7AC3D49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SARC</w:t>
            </w:r>
          </w:p>
        </w:tc>
        <w:tc>
          <w:tcPr>
            <w:tcW w:w="1080" w:type="dxa"/>
            <w:shd w:val="clear" w:color="auto" w:fill="FFFFFF"/>
          </w:tcPr>
          <w:p w14:paraId="45BFC4E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78-85</w:t>
            </w:r>
          </w:p>
        </w:tc>
      </w:tr>
      <w:tr w:rsidR="00017841" w:rsidRPr="00ED016A" w14:paraId="3011FE9A" w14:textId="77777777" w:rsidTr="00A7103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1A400430"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7</w:t>
            </w:r>
          </w:p>
        </w:tc>
        <w:tc>
          <w:tcPr>
            <w:tcW w:w="1737" w:type="dxa"/>
            <w:shd w:val="clear" w:color="auto" w:fill="FFFFFF"/>
          </w:tcPr>
          <w:p w14:paraId="24ED531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 xml:space="preserve">Zobel </w:t>
            </w:r>
          </w:p>
        </w:tc>
        <w:tc>
          <w:tcPr>
            <w:tcW w:w="990" w:type="dxa"/>
            <w:shd w:val="clear" w:color="auto" w:fill="FFFFFF"/>
          </w:tcPr>
          <w:p w14:paraId="3F98A4C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2005</w:t>
            </w:r>
          </w:p>
        </w:tc>
        <w:tc>
          <w:tcPr>
            <w:tcW w:w="1404" w:type="dxa"/>
            <w:shd w:val="clear" w:color="auto" w:fill="FFFFFF"/>
          </w:tcPr>
          <w:p w14:paraId="5DF5DB21"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1450-1850</w:t>
            </w:r>
          </w:p>
        </w:tc>
        <w:tc>
          <w:tcPr>
            <w:tcW w:w="1383" w:type="dxa"/>
            <w:shd w:val="clear" w:color="auto" w:fill="FFFFFF"/>
          </w:tcPr>
          <w:p w14:paraId="3BE4585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660-1025</w:t>
            </w:r>
          </w:p>
        </w:tc>
        <w:tc>
          <w:tcPr>
            <w:tcW w:w="1080" w:type="dxa"/>
            <w:shd w:val="clear" w:color="auto" w:fill="FFFFFF"/>
          </w:tcPr>
          <w:p w14:paraId="421E6CF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20.7</w:t>
            </w:r>
          </w:p>
        </w:tc>
        <w:tc>
          <w:tcPr>
            <w:tcW w:w="1316" w:type="dxa"/>
            <w:shd w:val="clear" w:color="auto" w:fill="FFFFFF"/>
          </w:tcPr>
          <w:p w14:paraId="2446BAF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SARC</w:t>
            </w:r>
          </w:p>
        </w:tc>
        <w:tc>
          <w:tcPr>
            <w:tcW w:w="1080" w:type="dxa"/>
            <w:shd w:val="clear" w:color="auto" w:fill="FFFFFF"/>
          </w:tcPr>
          <w:p w14:paraId="487E4B0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78-85</w:t>
            </w:r>
          </w:p>
        </w:tc>
      </w:tr>
      <w:tr w:rsidR="00017841" w:rsidRPr="00ED016A" w14:paraId="5D724BBE" w14:textId="77777777" w:rsidTr="00A71036">
        <w:trPr>
          <w:trHeight w:val="176"/>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3D611B5C"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8</w:t>
            </w:r>
          </w:p>
        </w:tc>
        <w:tc>
          <w:tcPr>
            <w:tcW w:w="1737" w:type="dxa"/>
            <w:shd w:val="clear" w:color="auto" w:fill="FFFFFF"/>
          </w:tcPr>
          <w:p w14:paraId="516361D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Gimbichu</w:t>
            </w:r>
            <w:proofErr w:type="spellEnd"/>
            <w:r w:rsidRPr="00ED016A">
              <w:rPr>
                <w:rFonts w:ascii="Times New Roman" w:eastAsia="Calibri" w:hAnsi="Times New Roman"/>
                <w:bCs/>
                <w:kern w:val="24"/>
                <w:sz w:val="24"/>
                <w:szCs w:val="24"/>
                <w:lang w:val="en-US"/>
              </w:rPr>
              <w:t xml:space="preserve"> </w:t>
            </w:r>
          </w:p>
        </w:tc>
        <w:tc>
          <w:tcPr>
            <w:tcW w:w="990" w:type="dxa"/>
            <w:shd w:val="clear" w:color="auto" w:fill="FFFFFF"/>
          </w:tcPr>
          <w:p w14:paraId="6CADC25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2005</w:t>
            </w:r>
          </w:p>
        </w:tc>
        <w:tc>
          <w:tcPr>
            <w:tcW w:w="1404" w:type="dxa"/>
            <w:shd w:val="clear" w:color="auto" w:fill="FFFFFF"/>
          </w:tcPr>
          <w:p w14:paraId="6105246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2000-2500</w:t>
            </w:r>
          </w:p>
        </w:tc>
        <w:tc>
          <w:tcPr>
            <w:tcW w:w="1383" w:type="dxa"/>
            <w:shd w:val="clear" w:color="auto" w:fill="FFFFFF"/>
          </w:tcPr>
          <w:p w14:paraId="1D53328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1000-1200</w:t>
            </w:r>
          </w:p>
        </w:tc>
        <w:tc>
          <w:tcPr>
            <w:tcW w:w="1080" w:type="dxa"/>
            <w:shd w:val="clear" w:color="auto" w:fill="FFFFFF"/>
          </w:tcPr>
          <w:p w14:paraId="1BC54E9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18</w:t>
            </w:r>
          </w:p>
        </w:tc>
        <w:tc>
          <w:tcPr>
            <w:tcW w:w="1316" w:type="dxa"/>
            <w:shd w:val="clear" w:color="auto" w:fill="FFFFFF"/>
          </w:tcPr>
          <w:p w14:paraId="7B64B48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DZARC</w:t>
            </w:r>
          </w:p>
        </w:tc>
        <w:tc>
          <w:tcPr>
            <w:tcW w:w="1080" w:type="dxa"/>
            <w:shd w:val="clear" w:color="auto" w:fill="FFFFFF"/>
          </w:tcPr>
          <w:p w14:paraId="616E3EF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118-137</w:t>
            </w:r>
          </w:p>
        </w:tc>
      </w:tr>
      <w:tr w:rsidR="00017841" w:rsidRPr="00ED016A" w14:paraId="25D5A3C9" w14:textId="77777777" w:rsidTr="00A71036">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04D092D7"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9</w:t>
            </w:r>
          </w:p>
        </w:tc>
        <w:tc>
          <w:tcPr>
            <w:tcW w:w="1737" w:type="dxa"/>
            <w:shd w:val="clear" w:color="auto" w:fill="FFFFFF"/>
          </w:tcPr>
          <w:p w14:paraId="509DFB4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Dega tef(st.ck)</w:t>
            </w:r>
          </w:p>
        </w:tc>
        <w:tc>
          <w:tcPr>
            <w:tcW w:w="990" w:type="dxa"/>
            <w:shd w:val="clear" w:color="auto" w:fill="FFFFFF"/>
          </w:tcPr>
          <w:p w14:paraId="57BD9CF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2005</w:t>
            </w:r>
          </w:p>
        </w:tc>
        <w:tc>
          <w:tcPr>
            <w:tcW w:w="1404" w:type="dxa"/>
            <w:shd w:val="clear" w:color="auto" w:fill="FFFFFF"/>
          </w:tcPr>
          <w:p w14:paraId="203BCF8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1880-2500</w:t>
            </w:r>
          </w:p>
        </w:tc>
        <w:tc>
          <w:tcPr>
            <w:tcW w:w="1383" w:type="dxa"/>
            <w:shd w:val="clear" w:color="auto" w:fill="FFFFFF"/>
          </w:tcPr>
          <w:p w14:paraId="31963EE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997-1200</w:t>
            </w:r>
          </w:p>
        </w:tc>
        <w:tc>
          <w:tcPr>
            <w:tcW w:w="1080" w:type="dxa"/>
            <w:shd w:val="clear" w:color="auto" w:fill="FFFFFF"/>
          </w:tcPr>
          <w:p w14:paraId="6BF8B06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18-28</w:t>
            </w:r>
          </w:p>
        </w:tc>
        <w:tc>
          <w:tcPr>
            <w:tcW w:w="1316" w:type="dxa"/>
            <w:shd w:val="clear" w:color="auto" w:fill="FFFFFF"/>
          </w:tcPr>
          <w:p w14:paraId="3E9398D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DZARC</w:t>
            </w:r>
          </w:p>
        </w:tc>
        <w:tc>
          <w:tcPr>
            <w:tcW w:w="1080" w:type="dxa"/>
            <w:shd w:val="clear" w:color="auto" w:fill="FFFFFF"/>
          </w:tcPr>
          <w:p w14:paraId="3F5B1F8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112-123</w:t>
            </w:r>
          </w:p>
        </w:tc>
      </w:tr>
      <w:tr w:rsidR="00017841" w:rsidRPr="00ED016A" w14:paraId="3A716B90" w14:textId="77777777" w:rsidTr="00A71036">
        <w:trPr>
          <w:trHeight w:val="217"/>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0FF927C5"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10</w:t>
            </w:r>
          </w:p>
        </w:tc>
        <w:tc>
          <w:tcPr>
            <w:tcW w:w="1737" w:type="dxa"/>
            <w:shd w:val="clear" w:color="auto" w:fill="FFFFFF"/>
          </w:tcPr>
          <w:p w14:paraId="64776A8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Yilmana</w:t>
            </w:r>
            <w:proofErr w:type="spellEnd"/>
            <w:r w:rsidRPr="00ED016A">
              <w:rPr>
                <w:rFonts w:ascii="Times New Roman" w:eastAsia="Calibri" w:hAnsi="Times New Roman"/>
                <w:bCs/>
                <w:kern w:val="24"/>
                <w:sz w:val="24"/>
                <w:szCs w:val="24"/>
                <w:lang w:val="en-US"/>
              </w:rPr>
              <w:t xml:space="preserve"> </w:t>
            </w:r>
          </w:p>
        </w:tc>
        <w:tc>
          <w:tcPr>
            <w:tcW w:w="990" w:type="dxa"/>
            <w:shd w:val="clear" w:color="auto" w:fill="FFFFFF"/>
          </w:tcPr>
          <w:p w14:paraId="543FE06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2005</w:t>
            </w:r>
          </w:p>
        </w:tc>
        <w:tc>
          <w:tcPr>
            <w:tcW w:w="1404" w:type="dxa"/>
            <w:shd w:val="clear" w:color="auto" w:fill="FFFFFF"/>
          </w:tcPr>
          <w:p w14:paraId="31913500"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2000-2600</w:t>
            </w:r>
          </w:p>
        </w:tc>
        <w:tc>
          <w:tcPr>
            <w:tcW w:w="1383" w:type="dxa"/>
            <w:shd w:val="clear" w:color="auto" w:fill="FFFFFF"/>
          </w:tcPr>
          <w:p w14:paraId="2AAB097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˃600</w:t>
            </w:r>
          </w:p>
        </w:tc>
        <w:tc>
          <w:tcPr>
            <w:tcW w:w="1080" w:type="dxa"/>
            <w:shd w:val="clear" w:color="auto" w:fill="FFFFFF"/>
          </w:tcPr>
          <w:p w14:paraId="7E9699C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23.2</w:t>
            </w:r>
          </w:p>
        </w:tc>
        <w:tc>
          <w:tcPr>
            <w:tcW w:w="1316" w:type="dxa"/>
            <w:shd w:val="clear" w:color="auto" w:fill="FFFFFF"/>
          </w:tcPr>
          <w:p w14:paraId="7296640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AdetARC</w:t>
            </w:r>
            <w:proofErr w:type="spellEnd"/>
          </w:p>
        </w:tc>
        <w:tc>
          <w:tcPr>
            <w:tcW w:w="1080" w:type="dxa"/>
            <w:shd w:val="clear" w:color="auto" w:fill="FFFFFF"/>
          </w:tcPr>
          <w:p w14:paraId="0E890AD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108</w:t>
            </w:r>
          </w:p>
        </w:tc>
      </w:tr>
      <w:tr w:rsidR="00017841" w:rsidRPr="00ED016A" w14:paraId="1FD1B2CB" w14:textId="77777777" w:rsidTr="00A7103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720" w:type="dxa"/>
            <w:shd w:val="clear" w:color="auto" w:fill="FFFFFF"/>
          </w:tcPr>
          <w:p w14:paraId="2C385984" w14:textId="77777777" w:rsidR="00017841" w:rsidRPr="00ED016A" w:rsidRDefault="00017841" w:rsidP="00147468">
            <w:pPr>
              <w:rPr>
                <w:rFonts w:ascii="Times New Roman" w:eastAsia="Calibri" w:hAnsi="Times New Roman"/>
                <w:kern w:val="24"/>
                <w:sz w:val="24"/>
                <w:szCs w:val="24"/>
                <w:lang w:val="en-US"/>
              </w:rPr>
            </w:pPr>
            <w:r w:rsidRPr="00ED016A">
              <w:rPr>
                <w:rFonts w:ascii="Times New Roman" w:eastAsia="Calibri" w:hAnsi="Times New Roman"/>
                <w:kern w:val="24"/>
                <w:sz w:val="24"/>
                <w:szCs w:val="24"/>
                <w:lang w:val="en-US"/>
              </w:rPr>
              <w:t>11</w:t>
            </w:r>
          </w:p>
          <w:p w14:paraId="08CEED81" w14:textId="77777777" w:rsidR="00017841" w:rsidRPr="00ED016A" w:rsidRDefault="00017841" w:rsidP="00147468">
            <w:pPr>
              <w:rPr>
                <w:rFonts w:ascii="Times New Roman" w:hAnsi="Times New Roman"/>
                <w:sz w:val="24"/>
                <w:szCs w:val="24"/>
                <w:lang w:val="en-US"/>
              </w:rPr>
            </w:pPr>
            <w:r w:rsidRPr="00ED016A">
              <w:rPr>
                <w:rFonts w:ascii="Times New Roman" w:eastAsia="Calibri" w:hAnsi="Times New Roman"/>
                <w:kern w:val="24"/>
                <w:sz w:val="24"/>
                <w:szCs w:val="24"/>
                <w:lang w:val="en-US"/>
              </w:rPr>
              <w:t>12</w:t>
            </w:r>
          </w:p>
        </w:tc>
        <w:tc>
          <w:tcPr>
            <w:tcW w:w="1737" w:type="dxa"/>
            <w:shd w:val="clear" w:color="auto" w:fill="FFFFFF"/>
          </w:tcPr>
          <w:p w14:paraId="057A2B7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r w:rsidRPr="00ED016A">
              <w:rPr>
                <w:rFonts w:ascii="Times New Roman" w:eastAsia="Calibri" w:hAnsi="Times New Roman"/>
                <w:bCs/>
                <w:kern w:val="24"/>
                <w:sz w:val="24"/>
                <w:szCs w:val="24"/>
                <w:lang w:val="en-US"/>
              </w:rPr>
              <w:t xml:space="preserve">Dima </w:t>
            </w:r>
          </w:p>
          <w:p w14:paraId="3AE1E6D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roofErr w:type="spellStart"/>
            <w:r w:rsidRPr="00ED016A">
              <w:rPr>
                <w:rFonts w:ascii="Times New Roman" w:eastAsia="Calibri" w:hAnsi="Times New Roman"/>
                <w:bCs/>
                <w:kern w:val="24"/>
                <w:sz w:val="24"/>
                <w:szCs w:val="24"/>
                <w:lang w:val="en-US"/>
              </w:rPr>
              <w:t>Bunign</w:t>
            </w:r>
            <w:proofErr w:type="spellEnd"/>
          </w:p>
        </w:tc>
        <w:tc>
          <w:tcPr>
            <w:tcW w:w="990" w:type="dxa"/>
            <w:shd w:val="clear" w:color="auto" w:fill="FFFFFF"/>
          </w:tcPr>
          <w:p w14:paraId="0760CC6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r w:rsidRPr="00ED016A">
              <w:rPr>
                <w:rFonts w:ascii="Times New Roman" w:eastAsia="Calibri" w:hAnsi="Times New Roman"/>
                <w:bCs/>
                <w:kern w:val="24"/>
                <w:sz w:val="24"/>
                <w:szCs w:val="24"/>
                <w:lang w:val="en-US"/>
              </w:rPr>
              <w:t>2005</w:t>
            </w:r>
          </w:p>
          <w:p w14:paraId="278F25A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w:t>
            </w:r>
          </w:p>
        </w:tc>
        <w:tc>
          <w:tcPr>
            <w:tcW w:w="1404" w:type="dxa"/>
            <w:shd w:val="clear" w:color="auto" w:fill="FFFFFF"/>
          </w:tcPr>
          <w:p w14:paraId="39A51A8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r w:rsidRPr="00ED016A">
              <w:rPr>
                <w:rFonts w:ascii="Times New Roman" w:eastAsia="Calibri" w:hAnsi="Times New Roman"/>
                <w:bCs/>
                <w:kern w:val="24"/>
                <w:sz w:val="24"/>
                <w:szCs w:val="24"/>
                <w:lang w:val="en-US"/>
              </w:rPr>
              <w:t>2000-2600</w:t>
            </w:r>
          </w:p>
          <w:p w14:paraId="0DF7FEE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w:t>
            </w:r>
          </w:p>
        </w:tc>
        <w:tc>
          <w:tcPr>
            <w:tcW w:w="1383" w:type="dxa"/>
            <w:shd w:val="clear" w:color="auto" w:fill="FFFFFF"/>
          </w:tcPr>
          <w:p w14:paraId="7DFB4E9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r w:rsidRPr="00ED016A">
              <w:rPr>
                <w:rFonts w:ascii="Times New Roman" w:eastAsia="Calibri" w:hAnsi="Times New Roman"/>
                <w:bCs/>
                <w:kern w:val="24"/>
                <w:sz w:val="24"/>
                <w:szCs w:val="24"/>
                <w:lang w:val="en-US"/>
              </w:rPr>
              <w:t>˃600</w:t>
            </w:r>
          </w:p>
          <w:p w14:paraId="2D02F32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w:t>
            </w:r>
          </w:p>
        </w:tc>
        <w:tc>
          <w:tcPr>
            <w:tcW w:w="1080" w:type="dxa"/>
            <w:shd w:val="clear" w:color="auto" w:fill="FFFFFF"/>
          </w:tcPr>
          <w:p w14:paraId="653752E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r w:rsidRPr="00ED016A">
              <w:rPr>
                <w:rFonts w:ascii="Times New Roman" w:eastAsia="Calibri" w:hAnsi="Times New Roman"/>
                <w:bCs/>
                <w:kern w:val="24"/>
                <w:sz w:val="24"/>
                <w:szCs w:val="24"/>
                <w:lang w:val="en-US"/>
              </w:rPr>
              <w:t>24.6</w:t>
            </w:r>
          </w:p>
          <w:p w14:paraId="1674F83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w:t>
            </w:r>
          </w:p>
        </w:tc>
        <w:tc>
          <w:tcPr>
            <w:tcW w:w="1316" w:type="dxa"/>
            <w:shd w:val="clear" w:color="auto" w:fill="FFFFFF"/>
          </w:tcPr>
          <w:p w14:paraId="2062E63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proofErr w:type="spellStart"/>
            <w:r w:rsidRPr="00ED016A">
              <w:rPr>
                <w:rFonts w:ascii="Times New Roman" w:eastAsia="Calibri" w:hAnsi="Times New Roman"/>
                <w:bCs/>
                <w:kern w:val="24"/>
                <w:sz w:val="24"/>
                <w:szCs w:val="24"/>
                <w:lang w:val="en-US"/>
              </w:rPr>
              <w:t>AdetARC</w:t>
            </w:r>
            <w:proofErr w:type="spellEnd"/>
          </w:p>
          <w:p w14:paraId="0D279BF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D016A">
              <w:rPr>
                <w:rFonts w:ascii="Times New Roman" w:eastAsia="Calibri" w:hAnsi="Times New Roman"/>
                <w:bCs/>
                <w:kern w:val="24"/>
                <w:sz w:val="24"/>
                <w:szCs w:val="24"/>
                <w:lang w:val="en-US"/>
              </w:rPr>
              <w:t>Local check</w:t>
            </w:r>
          </w:p>
        </w:tc>
        <w:tc>
          <w:tcPr>
            <w:tcW w:w="1080" w:type="dxa"/>
            <w:shd w:val="clear" w:color="auto" w:fill="FFFFFF"/>
          </w:tcPr>
          <w:p w14:paraId="4396F22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kern w:val="24"/>
                <w:sz w:val="24"/>
                <w:szCs w:val="24"/>
                <w:lang w:val="en-US"/>
              </w:rPr>
            </w:pPr>
            <w:r w:rsidRPr="00ED016A">
              <w:rPr>
                <w:rFonts w:ascii="Times New Roman" w:eastAsia="Calibri" w:hAnsi="Times New Roman"/>
                <w:bCs/>
                <w:kern w:val="24"/>
                <w:sz w:val="24"/>
                <w:szCs w:val="24"/>
                <w:lang w:val="en-US"/>
              </w:rPr>
              <w:t>105</w:t>
            </w:r>
          </w:p>
          <w:p w14:paraId="10D3939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r>
    </w:tbl>
    <w:p w14:paraId="4AC4CC4B" w14:textId="77777777" w:rsidR="00017841" w:rsidRPr="00ED016A" w:rsidRDefault="00017841" w:rsidP="00147468">
      <w:pPr>
        <w:widowControl w:val="0"/>
        <w:autoSpaceDE w:val="0"/>
        <w:autoSpaceDN w:val="0"/>
        <w:ind w:right="360"/>
        <w:rPr>
          <w:rFonts w:ascii="Times New Roman" w:eastAsia="Times New Roman" w:hAnsi="Times New Roman"/>
          <w:i/>
          <w:sz w:val="24"/>
          <w:szCs w:val="24"/>
          <w:lang w:val="en-US"/>
        </w:rPr>
      </w:pPr>
      <w:r w:rsidRPr="00ED016A">
        <w:rPr>
          <w:rFonts w:ascii="Times New Roman" w:eastAsia="Times New Roman" w:hAnsi="Times New Roman"/>
          <w:sz w:val="24"/>
          <w:szCs w:val="24"/>
          <w:lang w:val="en-US"/>
        </w:rPr>
        <w:t>Source: Ministry of Agriculture, crop variety register</w:t>
      </w:r>
    </w:p>
    <w:p w14:paraId="7ADE3C13" w14:textId="77777777" w:rsidR="00017841" w:rsidRPr="00ED016A" w:rsidRDefault="00017841" w:rsidP="00147468">
      <w:pPr>
        <w:widowControl w:val="0"/>
        <w:autoSpaceDE w:val="0"/>
        <w:autoSpaceDN w:val="0"/>
        <w:ind w:right="360"/>
        <w:rPr>
          <w:rFonts w:ascii="Times New Roman" w:eastAsia="Times New Roman" w:hAnsi="Times New Roman"/>
          <w:i/>
          <w:sz w:val="24"/>
          <w:szCs w:val="24"/>
          <w:lang w:val="en-US"/>
        </w:rPr>
      </w:pPr>
      <w:r w:rsidRPr="00ED016A">
        <w:rPr>
          <w:rFonts w:ascii="Times New Roman" w:eastAsia="Times New Roman" w:hAnsi="Times New Roman"/>
          <w:bCs/>
          <w:i/>
          <w:color w:val="000000"/>
          <w:kern w:val="24"/>
          <w:sz w:val="24"/>
          <w:szCs w:val="24"/>
          <w:lang w:val="en-US"/>
        </w:rPr>
        <w:t xml:space="preserve">*DZARC = Debre Zeit Agricultural Research Center; SARC = </w:t>
      </w:r>
      <w:proofErr w:type="spellStart"/>
      <w:r w:rsidRPr="00ED016A">
        <w:rPr>
          <w:rFonts w:ascii="Times New Roman" w:eastAsia="Times New Roman" w:hAnsi="Times New Roman"/>
          <w:bCs/>
          <w:i/>
          <w:color w:val="000000"/>
          <w:kern w:val="24"/>
          <w:sz w:val="24"/>
          <w:szCs w:val="24"/>
          <w:lang w:val="en-US"/>
        </w:rPr>
        <w:t>Sirinka</w:t>
      </w:r>
      <w:proofErr w:type="spellEnd"/>
      <w:r w:rsidRPr="00ED016A">
        <w:rPr>
          <w:rFonts w:ascii="Times New Roman" w:eastAsia="Times New Roman" w:hAnsi="Times New Roman"/>
          <w:bCs/>
          <w:i/>
          <w:color w:val="000000"/>
          <w:kern w:val="24"/>
          <w:sz w:val="24"/>
          <w:szCs w:val="24"/>
          <w:lang w:val="en-US"/>
        </w:rPr>
        <w:t xml:space="preserve"> Agricultural Research Center; </w:t>
      </w:r>
      <w:proofErr w:type="spellStart"/>
      <w:r w:rsidRPr="00ED016A">
        <w:rPr>
          <w:rFonts w:ascii="Times New Roman" w:eastAsia="Times New Roman" w:hAnsi="Times New Roman"/>
          <w:bCs/>
          <w:i/>
          <w:color w:val="000000"/>
          <w:kern w:val="24"/>
          <w:sz w:val="24"/>
          <w:szCs w:val="24"/>
          <w:lang w:val="en-US"/>
        </w:rPr>
        <w:t>BakoARC</w:t>
      </w:r>
      <w:proofErr w:type="spellEnd"/>
      <w:r w:rsidRPr="00ED016A">
        <w:rPr>
          <w:rFonts w:ascii="Times New Roman" w:eastAsia="Times New Roman" w:hAnsi="Times New Roman"/>
          <w:bCs/>
          <w:i/>
          <w:color w:val="000000"/>
          <w:kern w:val="24"/>
          <w:sz w:val="24"/>
          <w:szCs w:val="24"/>
          <w:lang w:val="en-US"/>
        </w:rPr>
        <w:t xml:space="preserve">= Bako Agricultural Research Center; </w:t>
      </w:r>
      <w:proofErr w:type="spellStart"/>
      <w:r w:rsidRPr="00ED016A">
        <w:rPr>
          <w:rFonts w:ascii="Times New Roman" w:eastAsia="Times New Roman" w:hAnsi="Times New Roman"/>
          <w:bCs/>
          <w:i/>
          <w:color w:val="000000"/>
          <w:kern w:val="24"/>
          <w:sz w:val="24"/>
          <w:szCs w:val="24"/>
          <w:lang w:val="en-US"/>
        </w:rPr>
        <w:t>AdetARC</w:t>
      </w:r>
      <w:proofErr w:type="spellEnd"/>
      <w:r w:rsidRPr="00ED016A">
        <w:rPr>
          <w:rFonts w:ascii="Times New Roman" w:eastAsia="Times New Roman" w:hAnsi="Times New Roman"/>
          <w:bCs/>
          <w:i/>
          <w:color w:val="000000"/>
          <w:kern w:val="24"/>
          <w:sz w:val="24"/>
          <w:szCs w:val="24"/>
          <w:lang w:val="en-US"/>
        </w:rPr>
        <w:t xml:space="preserve">= </w:t>
      </w:r>
      <w:proofErr w:type="spellStart"/>
      <w:r w:rsidRPr="00ED016A">
        <w:rPr>
          <w:rFonts w:ascii="Times New Roman" w:eastAsia="Times New Roman" w:hAnsi="Times New Roman"/>
          <w:bCs/>
          <w:i/>
          <w:color w:val="000000"/>
          <w:kern w:val="24"/>
          <w:sz w:val="24"/>
          <w:szCs w:val="24"/>
          <w:lang w:val="en-US"/>
        </w:rPr>
        <w:t>Adet</w:t>
      </w:r>
      <w:proofErr w:type="spellEnd"/>
      <w:r w:rsidRPr="00ED016A">
        <w:rPr>
          <w:rFonts w:ascii="Times New Roman" w:eastAsia="Times New Roman" w:hAnsi="Times New Roman"/>
          <w:bCs/>
          <w:i/>
          <w:color w:val="000000"/>
          <w:kern w:val="24"/>
          <w:sz w:val="24"/>
          <w:szCs w:val="24"/>
          <w:lang w:val="en-US"/>
        </w:rPr>
        <w:t xml:space="preserve"> Agricultural Research Center.</w:t>
      </w:r>
    </w:p>
    <w:p w14:paraId="3AB39525" w14:textId="77777777" w:rsidR="00017841" w:rsidRPr="00ED016A" w:rsidRDefault="00017841" w:rsidP="00147468">
      <w:pPr>
        <w:widowControl w:val="0"/>
        <w:autoSpaceDE w:val="0"/>
        <w:autoSpaceDN w:val="0"/>
        <w:ind w:left="360" w:right="360"/>
        <w:rPr>
          <w:rFonts w:ascii="Times New Roman" w:eastAsia="Times New Roman" w:hAnsi="Times New Roman"/>
          <w:sz w:val="24"/>
          <w:szCs w:val="24"/>
          <w:lang w:val="en-US"/>
        </w:rPr>
      </w:pPr>
    </w:p>
    <w:p w14:paraId="1B7F8FDC" w14:textId="77777777" w:rsidR="00017841" w:rsidRPr="00ED016A" w:rsidRDefault="00017841" w:rsidP="00147468">
      <w:pPr>
        <w:widowControl w:val="0"/>
        <w:autoSpaceDE w:val="0"/>
        <w:autoSpaceDN w:val="0"/>
        <w:rPr>
          <w:rFonts w:ascii="Times New Roman" w:hAnsi="Times New Roman"/>
          <w:b/>
          <w:bCs/>
          <w:sz w:val="24"/>
          <w:lang w:val="en-US" w:bidi="en-US"/>
        </w:rPr>
        <w:sectPr w:rsidR="00017841" w:rsidRPr="00ED016A" w:rsidSect="00147468">
          <w:type w:val="continuous"/>
          <w:pgSz w:w="11907" w:h="16839" w:code="9"/>
          <w:pgMar w:top="1440" w:right="1440" w:bottom="1440" w:left="1440" w:header="720" w:footer="720" w:gutter="0"/>
          <w:cols w:space="720"/>
          <w:docGrid w:linePitch="360"/>
        </w:sectPr>
      </w:pPr>
    </w:p>
    <w:p w14:paraId="166D8A08" w14:textId="7DC57752" w:rsidR="00017841" w:rsidRPr="00ED016A" w:rsidRDefault="00017841" w:rsidP="00147468">
      <w:pPr>
        <w:widowControl w:val="0"/>
        <w:autoSpaceDE w:val="0"/>
        <w:autoSpaceDN w:val="0"/>
        <w:rPr>
          <w:rFonts w:ascii="Times New Roman" w:eastAsia="Times New Roman" w:hAnsi="Times New Roman"/>
          <w:b/>
          <w:bCs/>
          <w:sz w:val="24"/>
          <w:lang w:val="en-US"/>
        </w:rPr>
      </w:pPr>
      <w:r w:rsidRPr="00ED016A">
        <w:rPr>
          <w:rFonts w:ascii="Times New Roman" w:hAnsi="Times New Roman"/>
          <w:b/>
          <w:bCs/>
          <w:sz w:val="24"/>
          <w:lang w:val="en-US" w:bidi="en-US"/>
        </w:rPr>
        <w:t xml:space="preserve">Data Collection and Measurements </w:t>
      </w:r>
    </w:p>
    <w:p w14:paraId="0355035E"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hAnsi="Times New Roman"/>
          <w:sz w:val="24"/>
          <w:szCs w:val="24"/>
          <w:lang w:val="en-US"/>
        </w:rPr>
        <w:t>Data were collected on plant and plot basis</w:t>
      </w:r>
      <w:r w:rsidRPr="00ED016A">
        <w:rPr>
          <w:rFonts w:ascii="Times New Roman" w:eastAsia="Times New Roman" w:hAnsi="Times New Roman"/>
          <w:sz w:val="24"/>
          <w:szCs w:val="24"/>
          <w:lang w:val="en-US"/>
        </w:rPr>
        <w:t>. Days to heading, days to maturity, plant height (cm), panicle length (cm), biomass yield (</w:t>
      </w:r>
      <w:r w:rsidRPr="00ED016A">
        <w:rPr>
          <w:rFonts w:ascii="Times New Roman" w:eastAsia="Times New Roman" w:hAnsi="Times New Roman"/>
          <w:bCs/>
          <w:sz w:val="24"/>
          <w:szCs w:val="24"/>
          <w:lang w:val="en-US"/>
        </w:rPr>
        <w:t>kg ha</w:t>
      </w:r>
      <w:r w:rsidRPr="00ED016A">
        <w:rPr>
          <w:rFonts w:ascii="Times New Roman" w:eastAsia="Times New Roman" w:hAnsi="Times New Roman"/>
          <w:bCs/>
          <w:sz w:val="24"/>
          <w:szCs w:val="24"/>
          <w:vertAlign w:val="superscript"/>
          <w:lang w:val="en-US"/>
        </w:rPr>
        <w:t>-1</w:t>
      </w:r>
      <w:r w:rsidRPr="00ED016A">
        <w:rPr>
          <w:rFonts w:ascii="Times New Roman" w:eastAsia="Times New Roman" w:hAnsi="Times New Roman"/>
          <w:sz w:val="24"/>
          <w:szCs w:val="24"/>
          <w:lang w:val="en-US"/>
        </w:rPr>
        <w:t>) and grain yield (</w:t>
      </w:r>
      <w:r w:rsidRPr="00ED016A">
        <w:rPr>
          <w:rFonts w:ascii="Times New Roman" w:eastAsia="Times New Roman" w:hAnsi="Times New Roman"/>
          <w:bCs/>
          <w:sz w:val="24"/>
          <w:szCs w:val="24"/>
          <w:lang w:val="en-US"/>
        </w:rPr>
        <w:t>kg ha</w:t>
      </w:r>
      <w:r w:rsidRPr="00ED016A">
        <w:rPr>
          <w:rFonts w:ascii="Times New Roman" w:eastAsia="Times New Roman" w:hAnsi="Times New Roman"/>
          <w:bCs/>
          <w:sz w:val="24"/>
          <w:szCs w:val="24"/>
          <w:vertAlign w:val="superscript"/>
          <w:lang w:val="en-US"/>
        </w:rPr>
        <w:t>-1</w:t>
      </w:r>
      <w:r w:rsidRPr="00ED016A">
        <w:rPr>
          <w:rFonts w:ascii="Times New Roman" w:eastAsia="Times New Roman" w:hAnsi="Times New Roman"/>
          <w:sz w:val="24"/>
          <w:szCs w:val="24"/>
          <w:lang w:val="en-US"/>
        </w:rPr>
        <w:t xml:space="preserve">) were collected from the mother and baby trials.  Days to heading was taken as the number of days counted starting from date of sowing when 50% of plants headed in a plot. </w:t>
      </w:r>
      <w:r w:rsidRPr="00ED016A">
        <w:rPr>
          <w:rFonts w:ascii="Times New Roman" w:eastAsia="Times New Roman" w:hAnsi="Times New Roman"/>
          <w:color w:val="2E2E2E"/>
          <w:sz w:val="24"/>
          <w:szCs w:val="24"/>
          <w:lang w:val="en-US"/>
        </w:rPr>
        <w:t xml:space="preserve">Days to physiological maturity was taken by counting the number of days from the date of sowing up to the date when 90% of the plant stands in a plot changed to yellow color based on visual observation. </w:t>
      </w:r>
      <w:r w:rsidRPr="00ED016A">
        <w:rPr>
          <w:rFonts w:ascii="Times New Roman" w:hAnsi="Times New Roman"/>
          <w:sz w:val="24"/>
          <w:szCs w:val="24"/>
          <w:lang w:val="en-US"/>
        </w:rPr>
        <w:t xml:space="preserve">Plant height (cm) taken as the average height of five randomly sampled plants which measured from the ground level to the tip of the panicle at maturity. </w:t>
      </w:r>
      <w:r w:rsidRPr="00ED016A">
        <w:rPr>
          <w:rFonts w:ascii="Times New Roman" w:eastAsia="Times New Roman" w:hAnsi="Times New Roman"/>
          <w:sz w:val="24"/>
          <w:szCs w:val="24"/>
          <w:lang w:val="en-US"/>
        </w:rPr>
        <w:t xml:space="preserve">panicle length (cm) taken at physiological maturity from five randomly selected plants measured from the base to the tip of the panicle. Biomass yield (kg) was taken at harvest as the total weight of the above-ground sun dried biomass per plot. Grain yield (kg) is weight of </w:t>
      </w:r>
      <w:r w:rsidRPr="00ED016A">
        <w:rPr>
          <w:rFonts w:ascii="Times New Roman" w:eastAsia="Times New Roman" w:hAnsi="Times New Roman"/>
          <w:sz w:val="24"/>
          <w:szCs w:val="24"/>
          <w:lang w:val="en-US"/>
        </w:rPr>
        <w:t xml:space="preserve">grain measured in kg and expressed as kg per plot and converted to kg per hectare. </w:t>
      </w:r>
    </w:p>
    <w:p w14:paraId="6F6ED1F0" w14:textId="77777777" w:rsidR="00017841" w:rsidRPr="00ED016A" w:rsidRDefault="00017841" w:rsidP="00147468">
      <w:pPr>
        <w:widowControl w:val="0"/>
        <w:autoSpaceDE w:val="0"/>
        <w:autoSpaceDN w:val="0"/>
        <w:ind w:left="360" w:right="360"/>
        <w:rPr>
          <w:rFonts w:ascii="Times New Roman" w:eastAsia="Times New Roman" w:hAnsi="Times New Roman"/>
          <w:sz w:val="24"/>
          <w:szCs w:val="24"/>
          <w:lang w:val="en-US"/>
        </w:rPr>
      </w:pPr>
    </w:p>
    <w:p w14:paraId="0978C527" w14:textId="77777777" w:rsidR="00017841" w:rsidRPr="00ED016A" w:rsidRDefault="00017841" w:rsidP="00147468">
      <w:pPr>
        <w:widowControl w:val="0"/>
        <w:autoSpaceDE w:val="0"/>
        <w:autoSpaceDN w:val="0"/>
        <w:rPr>
          <w:rFonts w:ascii="Times New Roman" w:eastAsia="Times New Roman" w:hAnsi="Times New Roman"/>
          <w:b/>
          <w:bCs/>
          <w:sz w:val="24"/>
          <w:lang w:val="en-US"/>
        </w:rPr>
      </w:pPr>
      <w:r w:rsidRPr="00ED016A">
        <w:rPr>
          <w:rFonts w:ascii="Times New Roman" w:eastAsia="Times New Roman" w:hAnsi="Times New Roman"/>
          <w:b/>
          <w:bCs/>
          <w:sz w:val="24"/>
          <w:lang w:val="en-US"/>
        </w:rPr>
        <w:t>Farmers Preferences and Pre-scaling up</w:t>
      </w:r>
    </w:p>
    <w:p w14:paraId="79300EDB" w14:textId="77777777" w:rsidR="00017841" w:rsidRPr="00ED016A" w:rsidRDefault="00017841" w:rsidP="00147468">
      <w:pPr>
        <w:widowControl w:val="0"/>
        <w:autoSpaceDE w:val="0"/>
        <w:autoSpaceDN w:val="0"/>
        <w:ind w:right="360"/>
        <w:rPr>
          <w:rFonts w:ascii="Times New Roman" w:eastAsia="Times New Roman" w:hAnsi="Times New Roman"/>
          <w:b/>
          <w:sz w:val="24"/>
          <w:szCs w:val="24"/>
          <w:lang w:val="en-US"/>
        </w:rPr>
      </w:pPr>
      <w:r w:rsidRPr="00ED016A">
        <w:rPr>
          <w:rFonts w:ascii="Times New Roman" w:eastAsia="Times New Roman" w:hAnsi="Times New Roman"/>
          <w:sz w:val="24"/>
          <w:szCs w:val="24"/>
          <w:lang w:val="en-US"/>
        </w:rPr>
        <w:t xml:space="preserve">Farmers put their selection attributes and made comparison freely. After the basic evaluation of experiment, pre scaling up of the selected variety (Dima) was undertaken and implemented in 2019 and 2021 at </w:t>
      </w:r>
      <w:proofErr w:type="spellStart"/>
      <w:r w:rsidRPr="00ED016A">
        <w:rPr>
          <w:rFonts w:ascii="Times New Roman" w:eastAsia="Times New Roman" w:hAnsi="Times New Roman"/>
          <w:sz w:val="24"/>
          <w:szCs w:val="24"/>
          <w:lang w:val="en-US"/>
        </w:rPr>
        <w:t>Siyadebr</w:t>
      </w:r>
      <w:proofErr w:type="spellEnd"/>
      <w:r w:rsidRPr="00ED016A">
        <w:rPr>
          <w:rFonts w:ascii="Times New Roman" w:eastAsia="Times New Roman" w:hAnsi="Times New Roman"/>
          <w:sz w:val="24"/>
          <w:szCs w:val="24"/>
          <w:lang w:val="en-US"/>
        </w:rPr>
        <w:t xml:space="preserve"> kebele.</w:t>
      </w:r>
      <w:r w:rsidRPr="00ED016A">
        <w:rPr>
          <w:rFonts w:ascii="Times New Roman" w:eastAsia="Times New Roman" w:hAnsi="Times New Roman"/>
          <w:sz w:val="24"/>
          <w:szCs w:val="24"/>
          <w:lang w:val="en-GB"/>
        </w:rPr>
        <w:t xml:space="preserve"> During pre-scaling up phase, host farmer selection and farm land clustering was done by Woreda and Kebele agricultural experts and researchers. Training on how to produce quality tef seed and post-harvest handling was given for host farmers. Variety Dima was delivered with seed repayment base for host farmers. The same rate of fertilizer and seed was used as that of the experimental phase. Frequent monitoring and evaluation were done on the pre-scaled up farms by team of researchers, kebele agricultural experts and farmers. Field day was organized </w:t>
      </w:r>
      <w:r w:rsidRPr="00ED016A">
        <w:rPr>
          <w:rFonts w:ascii="Times New Roman" w:eastAsia="Times New Roman" w:hAnsi="Times New Roman"/>
          <w:sz w:val="24"/>
          <w:szCs w:val="24"/>
          <w:lang w:val="en-GB"/>
        </w:rPr>
        <w:lastRenderedPageBreak/>
        <w:t xml:space="preserve">when the crop reached maturity stage and different stakeholders were invited </w:t>
      </w:r>
      <w:r w:rsidRPr="00ED016A">
        <w:rPr>
          <w:rFonts w:ascii="Times New Roman" w:eastAsia="Times New Roman" w:hAnsi="Times New Roman"/>
          <w:sz w:val="24"/>
          <w:szCs w:val="24"/>
          <w:lang w:val="en-GB"/>
        </w:rPr>
        <w:t xml:space="preserve">and taken perceptions about variety Dima. </w:t>
      </w:r>
    </w:p>
    <w:p w14:paraId="37877873" w14:textId="77777777" w:rsidR="00017841" w:rsidRPr="00ED016A" w:rsidRDefault="00017841" w:rsidP="00147468">
      <w:pPr>
        <w:widowControl w:val="0"/>
        <w:autoSpaceDE w:val="0"/>
        <w:autoSpaceDN w:val="0"/>
        <w:ind w:left="360" w:right="360"/>
        <w:rPr>
          <w:rFonts w:ascii="Times New Roman" w:eastAsia="Times New Roman" w:hAnsi="Times New Roman"/>
          <w:b/>
          <w:sz w:val="24"/>
          <w:szCs w:val="24"/>
          <w:lang w:val="en-US"/>
        </w:rPr>
        <w:sectPr w:rsidR="00017841" w:rsidRPr="00ED016A" w:rsidSect="00147468">
          <w:type w:val="continuous"/>
          <w:pgSz w:w="11907" w:h="16839" w:code="9"/>
          <w:pgMar w:top="1440" w:right="1440" w:bottom="1440" w:left="1440" w:header="720" w:footer="720" w:gutter="0"/>
          <w:cols w:num="2" w:space="720"/>
          <w:docGrid w:linePitch="360"/>
        </w:sectPr>
      </w:pPr>
    </w:p>
    <w:p w14:paraId="43B6CF69" w14:textId="07BEA332" w:rsidR="00017841" w:rsidRPr="00ED016A" w:rsidRDefault="00017841" w:rsidP="00147468">
      <w:pPr>
        <w:widowControl w:val="0"/>
        <w:autoSpaceDE w:val="0"/>
        <w:autoSpaceDN w:val="0"/>
        <w:ind w:left="360" w:right="360"/>
        <w:rPr>
          <w:rFonts w:ascii="Times New Roman" w:eastAsia="Times New Roman" w:hAnsi="Times New Roman"/>
          <w:b/>
          <w:sz w:val="24"/>
          <w:szCs w:val="24"/>
          <w:lang w:val="en-US"/>
        </w:rPr>
      </w:pPr>
    </w:p>
    <w:p w14:paraId="573FBF8B" w14:textId="77777777" w:rsidR="00017841" w:rsidRPr="00ED016A" w:rsidRDefault="00017841" w:rsidP="00147468">
      <w:pPr>
        <w:widowControl w:val="0"/>
        <w:autoSpaceDE w:val="0"/>
        <w:autoSpaceDN w:val="0"/>
        <w:rPr>
          <w:rFonts w:ascii="Times New Roman" w:eastAsia="Times New Roman" w:hAnsi="Times New Roman"/>
          <w:b/>
          <w:bCs/>
          <w:sz w:val="24"/>
          <w:lang w:val="en-US"/>
        </w:rPr>
      </w:pPr>
      <w:r w:rsidRPr="00ED016A">
        <w:rPr>
          <w:rFonts w:ascii="Times New Roman" w:eastAsia="Times New Roman" w:hAnsi="Times New Roman"/>
          <w:b/>
          <w:bCs/>
          <w:sz w:val="24"/>
          <w:lang w:val="en-US"/>
        </w:rPr>
        <w:t xml:space="preserve">Social and Biological data analysis </w:t>
      </w:r>
    </w:p>
    <w:p w14:paraId="43A40D84" w14:textId="77777777" w:rsidR="00017841" w:rsidRPr="00ED016A" w:rsidRDefault="00017841" w:rsidP="00147468">
      <w:pPr>
        <w:widowControl w:val="0"/>
        <w:autoSpaceDE w:val="0"/>
        <w:autoSpaceDN w:val="0"/>
        <w:ind w:right="360"/>
        <w:rPr>
          <w:rFonts w:ascii="Times New Roman" w:eastAsia="Times New Roman" w:hAnsi="Times New Roman"/>
          <w:color w:val="0D0D0D"/>
          <w:sz w:val="24"/>
          <w:szCs w:val="24"/>
          <w:lang w:val="en-US"/>
        </w:rPr>
      </w:pPr>
      <w:r w:rsidRPr="00ED016A">
        <w:rPr>
          <w:rFonts w:ascii="Times New Roman" w:eastAsia="Times New Roman" w:hAnsi="Times New Roman"/>
          <w:color w:val="0D0D0D"/>
          <w:sz w:val="24"/>
          <w:szCs w:val="24"/>
          <w:lang w:val="en-US"/>
        </w:rPr>
        <w:t xml:space="preserve">Farmers’ preference data were analyzed using pair-wise and preference ranking matrix techniques </w:t>
      </w:r>
      <w:r w:rsidRPr="00ED016A">
        <w:rPr>
          <w:rFonts w:ascii="Times New Roman" w:eastAsia="Times New Roman" w:hAnsi="Times New Roman"/>
          <w:sz w:val="24"/>
          <w:szCs w:val="24"/>
          <w:lang w:val="en-US"/>
        </w:rPr>
        <w:t>(Tim 1997)</w:t>
      </w:r>
      <w:r w:rsidRPr="00ED016A">
        <w:rPr>
          <w:rFonts w:ascii="Times New Roman" w:eastAsia="Times New Roman" w:hAnsi="Times New Roman"/>
          <w:color w:val="0D0D0D"/>
          <w:sz w:val="24"/>
          <w:szCs w:val="24"/>
          <w:lang w:val="en-US"/>
        </w:rPr>
        <w:t xml:space="preserve">. The pair-wise ranking method was used to analyze the position of each variety, and a weighted ranking matrix table was constructed. Members were asked to compare and contrast each variety with the other to assign values based on identified attributes and the same procedure was repeated for all varieties. By counting the number of times, each variety was chosen by each farmer and group; the aggregation was made to put scores for each variety. These aggregated scores are multiplied by a weight and the result obtained from multiplication is summed up to represent the rank and position of the varieties </w:t>
      </w:r>
      <w:r w:rsidRPr="00ED016A">
        <w:rPr>
          <w:rFonts w:ascii="Times New Roman" w:eastAsia="Times New Roman" w:hAnsi="Times New Roman"/>
          <w:sz w:val="24"/>
          <w:szCs w:val="24"/>
          <w:lang w:val="en-US"/>
        </w:rPr>
        <w:t xml:space="preserve">(Tim 1997). </w:t>
      </w:r>
      <w:r w:rsidRPr="00ED016A">
        <w:rPr>
          <w:rFonts w:ascii="Times New Roman" w:eastAsia="Times New Roman" w:hAnsi="Times New Roman"/>
          <w:color w:val="0D0D0D"/>
          <w:sz w:val="24"/>
          <w:szCs w:val="24"/>
          <w:lang w:val="en-US"/>
        </w:rPr>
        <w:t>According to</w:t>
      </w:r>
      <w:r w:rsidRPr="00ED016A">
        <w:rPr>
          <w:rFonts w:ascii="Times New Roman" w:eastAsia="Times New Roman" w:hAnsi="Times New Roman"/>
          <w:sz w:val="24"/>
          <w:szCs w:val="24"/>
          <w:lang w:val="en-US"/>
        </w:rPr>
        <w:t xml:space="preserve"> </w:t>
      </w:r>
      <w:r w:rsidRPr="00ED016A">
        <w:rPr>
          <w:rFonts w:ascii="Times New Roman" w:eastAsia="Times New Roman" w:hAnsi="Times New Roman"/>
          <w:color w:val="0D0D0D"/>
          <w:sz w:val="24"/>
          <w:szCs w:val="24"/>
          <w:lang w:val="en-US"/>
        </w:rPr>
        <w:t>Tim</w:t>
      </w:r>
      <w:r w:rsidRPr="00ED016A">
        <w:rPr>
          <w:rFonts w:ascii="Times New Roman" w:eastAsia="Times New Roman" w:hAnsi="Times New Roman"/>
          <w:sz w:val="24"/>
          <w:szCs w:val="24"/>
          <w:lang w:val="en-US"/>
        </w:rPr>
        <w:t xml:space="preserve"> (1997), </w:t>
      </w:r>
      <w:r w:rsidRPr="00ED016A">
        <w:rPr>
          <w:rFonts w:ascii="Times New Roman" w:eastAsia="Times New Roman" w:hAnsi="Times New Roman"/>
          <w:color w:val="0D0D0D"/>
          <w:sz w:val="24"/>
          <w:szCs w:val="24"/>
          <w:lang w:val="en-US"/>
        </w:rPr>
        <w:t xml:space="preserve">farmers’ preference data was analyzed using the formula:  </w:t>
      </w:r>
      <m:oMath>
        <m:r>
          <m:rPr>
            <m:sty m:val="p"/>
          </m:rPr>
          <w:rPr>
            <w:rFonts w:ascii="Cambria Math" w:eastAsia="Times New Roman" w:hAnsi="Cambria Math"/>
            <w:color w:val="0D0D0D"/>
            <w:sz w:val="24"/>
            <w:szCs w:val="24"/>
            <w:lang w:val="en-US"/>
          </w:rPr>
          <m:t>WFP=</m:t>
        </m:r>
        <m:nary>
          <m:naryPr>
            <m:chr m:val="∑"/>
            <m:grow m:val="1"/>
            <m:ctrlPr>
              <w:rPr>
                <w:rFonts w:ascii="Cambria Math" w:eastAsia="Times New Roman" w:hAnsi="Cambria Math"/>
                <w:iCs/>
                <w:color w:val="0D0D0D"/>
                <w:sz w:val="24"/>
                <w:szCs w:val="24"/>
                <w:u w:val="single"/>
                <w:lang w:val="en-US"/>
              </w:rPr>
            </m:ctrlPr>
          </m:naryPr>
          <m:sub>
            <m:r>
              <m:rPr>
                <m:sty m:val="p"/>
              </m:rPr>
              <w:rPr>
                <w:rFonts w:ascii="Cambria Math" w:eastAsia="Cambria Math" w:hAnsi="Cambria Math"/>
                <w:color w:val="0D0D0D"/>
                <w:sz w:val="24"/>
                <w:szCs w:val="24"/>
                <w:u w:val="single"/>
                <w:lang w:val="en-US"/>
              </w:rPr>
              <m:t>k=1</m:t>
            </m:r>
          </m:sub>
          <m:sup>
            <m:r>
              <m:rPr>
                <m:sty m:val="p"/>
              </m:rPr>
              <w:rPr>
                <w:rFonts w:ascii="Cambria Math" w:eastAsia="Cambria Math" w:hAnsi="Cambria Math"/>
                <w:color w:val="0D0D0D"/>
                <w:sz w:val="24"/>
                <w:szCs w:val="24"/>
                <w:u w:val="single"/>
                <w:lang w:val="en-US"/>
              </w:rPr>
              <m:t>n</m:t>
            </m:r>
          </m:sup>
          <m:e>
            <m:f>
              <m:fPr>
                <m:ctrlPr>
                  <w:rPr>
                    <w:rFonts w:ascii="Cambria Math" w:eastAsia="Times New Roman" w:hAnsi="Cambria Math"/>
                    <w:iCs/>
                    <w:color w:val="0D0D0D"/>
                    <w:sz w:val="24"/>
                    <w:szCs w:val="24"/>
                    <w:u w:val="single"/>
                    <w:lang w:val="en-US"/>
                  </w:rPr>
                </m:ctrlPr>
              </m:fPr>
              <m:num>
                <m:r>
                  <m:rPr>
                    <m:sty m:val="p"/>
                  </m:rPr>
                  <w:rPr>
                    <w:rFonts w:ascii="Cambria Math" w:eastAsia="Times New Roman" w:hAnsi="Cambria Math"/>
                    <w:color w:val="0D0D0D"/>
                    <w:sz w:val="24"/>
                    <w:szCs w:val="24"/>
                    <w:u w:val="single"/>
                    <w:lang w:val="en-US"/>
                  </w:rPr>
                  <m:t>(RV*NF)</m:t>
                </m:r>
              </m:num>
              <m:den>
                <m:r>
                  <m:rPr>
                    <m:sty m:val="p"/>
                  </m:rPr>
                  <w:rPr>
                    <w:rFonts w:ascii="Cambria Math" w:eastAsia="Times New Roman" w:hAnsi="Cambria Math"/>
                    <w:color w:val="0D0D0D"/>
                    <w:sz w:val="24"/>
                    <w:szCs w:val="24"/>
                    <w:u w:val="single"/>
                    <w:lang w:val="en-US"/>
                  </w:rPr>
                  <m:t>TNPF</m:t>
                </m:r>
              </m:den>
            </m:f>
          </m:e>
        </m:nary>
      </m:oMath>
      <w:r w:rsidRPr="00ED016A">
        <w:rPr>
          <w:rFonts w:ascii="Times New Roman" w:eastAsia="Times New Roman" w:hAnsi="Times New Roman"/>
          <w:iCs/>
          <w:color w:val="0D0D0D"/>
          <w:sz w:val="24"/>
          <w:szCs w:val="24"/>
          <w:u w:val="single"/>
          <w:lang w:val="en-US"/>
        </w:rPr>
        <w:t>;</w:t>
      </w:r>
      <w:r w:rsidRPr="00ED016A">
        <w:rPr>
          <w:rFonts w:ascii="Times New Roman" w:eastAsia="Times New Roman" w:hAnsi="Times New Roman"/>
          <w:iCs/>
          <w:color w:val="0D0D0D"/>
          <w:sz w:val="24"/>
          <w:szCs w:val="24"/>
          <w:lang w:val="en-US"/>
        </w:rPr>
        <w:t xml:space="preserve"> where RV= </w:t>
      </w:r>
      <w:r w:rsidRPr="00ED016A">
        <w:rPr>
          <w:rFonts w:ascii="Times New Roman" w:eastAsia="Times New Roman" w:hAnsi="Times New Roman"/>
          <w:color w:val="0D0D0D"/>
          <w:sz w:val="24"/>
          <w:szCs w:val="24"/>
          <w:lang w:val="en-US"/>
        </w:rPr>
        <w:t>Rank value, NF = Number of farmers and TNPF= Total number of participant farmers.</w:t>
      </w:r>
    </w:p>
    <w:p w14:paraId="07A74883" w14:textId="77777777" w:rsidR="00017841" w:rsidRPr="00ED016A" w:rsidRDefault="00017841" w:rsidP="00147468">
      <w:pPr>
        <w:widowControl w:val="0"/>
        <w:autoSpaceDE w:val="0"/>
        <w:autoSpaceDN w:val="0"/>
        <w:adjustRightInd w:val="0"/>
        <w:ind w:right="360"/>
        <w:rPr>
          <w:rFonts w:ascii="Times New Roman" w:eastAsia="Times New Roman" w:hAnsi="Times New Roman"/>
          <w:szCs w:val="24"/>
          <w:lang w:val="en-US"/>
        </w:rPr>
      </w:pPr>
    </w:p>
    <w:p w14:paraId="37958EF9" w14:textId="77777777" w:rsidR="00017841" w:rsidRPr="00ED016A" w:rsidRDefault="00017841" w:rsidP="00147468">
      <w:pPr>
        <w:widowControl w:val="0"/>
        <w:autoSpaceDE w:val="0"/>
        <w:autoSpaceDN w:val="0"/>
        <w:adjustRightInd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For biological data, analysis of variance was computed using R 4.0.3 statistical software (</w:t>
      </w:r>
      <w:r w:rsidRPr="00ED016A">
        <w:rPr>
          <w:rFonts w:ascii="Times New Roman" w:eastAsia="Times New Roman" w:hAnsi="Times New Roman"/>
          <w:color w:val="000000"/>
          <w:sz w:val="24"/>
          <w:szCs w:val="24"/>
          <w:shd w:val="clear" w:color="auto" w:fill="FFFFFF"/>
          <w:lang w:val="en-US"/>
        </w:rPr>
        <w:t>Chun 1964)</w:t>
      </w:r>
      <w:r w:rsidRPr="00ED016A">
        <w:rPr>
          <w:rFonts w:ascii="Times New Roman" w:eastAsia="Times New Roman" w:hAnsi="Times New Roman"/>
          <w:sz w:val="24"/>
          <w:szCs w:val="24"/>
          <w:lang w:val="en-US"/>
        </w:rPr>
        <w:t xml:space="preserve">, and treatment mean separation was done using least significance difference (LSD) at 5% level of significance. Analysis of variance model was: </w:t>
      </w:r>
      <w:proofErr w:type="spellStart"/>
      <w:r w:rsidRPr="00ED016A">
        <w:rPr>
          <w:rFonts w:ascii="Times New Roman" w:eastAsia="Times New Roman" w:hAnsi="Times New Roman"/>
          <w:sz w:val="24"/>
          <w:szCs w:val="24"/>
          <w:lang w:val="en-US"/>
        </w:rPr>
        <w:t>Yij</w:t>
      </w:r>
      <w:proofErr w:type="spellEnd"/>
      <w:r w:rsidRPr="00ED016A">
        <w:rPr>
          <w:rFonts w:ascii="Times New Roman" w:eastAsia="Times New Roman" w:hAnsi="Times New Roman"/>
          <w:sz w:val="24"/>
          <w:szCs w:val="24"/>
          <w:lang w:val="en-US"/>
        </w:rPr>
        <w:t xml:space="preserve"> = µ + </w:t>
      </w:r>
      <w:proofErr w:type="spellStart"/>
      <w:r w:rsidRPr="00ED016A">
        <w:rPr>
          <w:rFonts w:ascii="Times New Roman" w:eastAsia="Times New Roman" w:hAnsi="Times New Roman"/>
          <w:sz w:val="24"/>
          <w:szCs w:val="24"/>
          <w:lang w:val="en-US"/>
        </w:rPr>
        <w:t>ti</w:t>
      </w:r>
      <w:proofErr w:type="spellEnd"/>
      <w:r w:rsidRPr="00ED016A">
        <w:rPr>
          <w:rFonts w:ascii="Times New Roman" w:eastAsia="Times New Roman" w:hAnsi="Times New Roman"/>
          <w:sz w:val="24"/>
          <w:szCs w:val="24"/>
          <w:lang w:val="en-US"/>
        </w:rPr>
        <w:t xml:space="preserve"> + </w:t>
      </w:r>
      <w:proofErr w:type="spellStart"/>
      <w:r w:rsidRPr="00ED016A">
        <w:rPr>
          <w:rFonts w:ascii="Times New Roman" w:eastAsia="Times New Roman" w:hAnsi="Times New Roman"/>
          <w:sz w:val="24"/>
          <w:szCs w:val="24"/>
          <w:lang w:val="en-US"/>
        </w:rPr>
        <w:t>rj</w:t>
      </w:r>
      <w:proofErr w:type="spellEnd"/>
      <w:r w:rsidRPr="00ED016A">
        <w:rPr>
          <w:rFonts w:ascii="Times New Roman" w:eastAsia="Times New Roman" w:hAnsi="Times New Roman"/>
          <w:sz w:val="24"/>
          <w:szCs w:val="24"/>
          <w:lang w:val="en-US"/>
        </w:rPr>
        <w:t xml:space="preserve"> + </w:t>
      </w:r>
      <w:proofErr w:type="spellStart"/>
      <w:r w:rsidRPr="00ED016A">
        <w:rPr>
          <w:rFonts w:ascii="Times New Roman" w:eastAsia="Times New Roman" w:hAnsi="Times New Roman"/>
          <w:sz w:val="24"/>
          <w:szCs w:val="24"/>
          <w:lang w:val="en-US"/>
        </w:rPr>
        <w:t>eij</w:t>
      </w:r>
      <w:proofErr w:type="spellEnd"/>
      <w:r w:rsidRPr="00ED016A">
        <w:rPr>
          <w:rFonts w:ascii="Times New Roman" w:eastAsia="Times New Roman" w:hAnsi="Times New Roman"/>
          <w:sz w:val="24"/>
          <w:szCs w:val="24"/>
          <w:lang w:val="en-US"/>
        </w:rPr>
        <w:t xml:space="preserve">; where µ = over all mean; </w:t>
      </w:r>
      <w:proofErr w:type="spellStart"/>
      <w:r w:rsidRPr="00ED016A">
        <w:rPr>
          <w:rFonts w:ascii="Times New Roman" w:eastAsia="Times New Roman" w:hAnsi="Times New Roman"/>
          <w:sz w:val="24"/>
          <w:szCs w:val="24"/>
          <w:lang w:val="en-US"/>
        </w:rPr>
        <w:t>ti</w:t>
      </w:r>
      <w:proofErr w:type="spellEnd"/>
      <w:r w:rsidRPr="00ED016A">
        <w:rPr>
          <w:rFonts w:ascii="Times New Roman" w:eastAsia="Times New Roman" w:hAnsi="Times New Roman"/>
          <w:sz w:val="24"/>
          <w:szCs w:val="24"/>
          <w:lang w:val="en-US"/>
        </w:rPr>
        <w:t xml:space="preserve"> = the </w:t>
      </w:r>
      <w:proofErr w:type="spellStart"/>
      <w:r w:rsidRPr="00ED016A">
        <w:rPr>
          <w:rFonts w:ascii="Times New Roman" w:eastAsia="Times New Roman" w:hAnsi="Times New Roman"/>
          <w:sz w:val="24"/>
          <w:szCs w:val="24"/>
          <w:lang w:val="en-US"/>
        </w:rPr>
        <w:t>i</w:t>
      </w:r>
      <w:r w:rsidRPr="00ED016A">
        <w:rPr>
          <w:rFonts w:ascii="Times New Roman" w:eastAsia="Times New Roman" w:hAnsi="Times New Roman"/>
          <w:sz w:val="24"/>
          <w:szCs w:val="24"/>
          <w:vertAlign w:val="superscript"/>
          <w:lang w:val="en-US"/>
        </w:rPr>
        <w:t>th</w:t>
      </w:r>
      <w:proofErr w:type="spellEnd"/>
      <w:r w:rsidRPr="00ED016A">
        <w:rPr>
          <w:rFonts w:ascii="Times New Roman" w:eastAsia="Times New Roman" w:hAnsi="Times New Roman"/>
          <w:sz w:val="24"/>
          <w:szCs w:val="24"/>
          <w:lang w:val="en-US"/>
        </w:rPr>
        <w:t xml:space="preserve"> treatment effect; </w:t>
      </w:r>
      <w:proofErr w:type="spellStart"/>
      <w:r w:rsidRPr="00ED016A">
        <w:rPr>
          <w:rFonts w:ascii="Times New Roman" w:eastAsia="Times New Roman" w:hAnsi="Times New Roman"/>
          <w:sz w:val="24"/>
          <w:szCs w:val="24"/>
          <w:lang w:val="en-US"/>
        </w:rPr>
        <w:t>rj</w:t>
      </w:r>
      <w:proofErr w:type="spellEnd"/>
      <w:r w:rsidRPr="00ED016A">
        <w:rPr>
          <w:rFonts w:ascii="Times New Roman" w:eastAsia="Times New Roman" w:hAnsi="Times New Roman"/>
          <w:sz w:val="24"/>
          <w:szCs w:val="24"/>
          <w:lang w:val="en-US"/>
        </w:rPr>
        <w:t xml:space="preserve"> = the </w:t>
      </w:r>
      <w:proofErr w:type="spellStart"/>
      <w:r w:rsidRPr="00ED016A">
        <w:rPr>
          <w:rFonts w:ascii="Times New Roman" w:eastAsia="Times New Roman" w:hAnsi="Times New Roman"/>
          <w:sz w:val="24"/>
          <w:szCs w:val="24"/>
          <w:lang w:val="en-US"/>
        </w:rPr>
        <w:t>j</w:t>
      </w:r>
      <w:r w:rsidRPr="00ED016A">
        <w:rPr>
          <w:rFonts w:ascii="Times New Roman" w:eastAsia="Times New Roman" w:hAnsi="Times New Roman"/>
          <w:sz w:val="24"/>
          <w:szCs w:val="24"/>
          <w:vertAlign w:val="superscript"/>
          <w:lang w:val="en-US"/>
        </w:rPr>
        <w:t>th</w:t>
      </w:r>
      <w:proofErr w:type="spellEnd"/>
      <w:r w:rsidRPr="00ED016A">
        <w:rPr>
          <w:rFonts w:ascii="Times New Roman" w:eastAsia="Times New Roman" w:hAnsi="Times New Roman"/>
          <w:sz w:val="24"/>
          <w:szCs w:val="24"/>
          <w:lang w:val="en-US"/>
        </w:rPr>
        <w:t xml:space="preserve"> replication effect; </w:t>
      </w:r>
      <w:proofErr w:type="spellStart"/>
      <w:r w:rsidRPr="00ED016A">
        <w:rPr>
          <w:rFonts w:ascii="Times New Roman" w:eastAsia="Times New Roman" w:hAnsi="Times New Roman"/>
          <w:sz w:val="24"/>
          <w:szCs w:val="24"/>
          <w:lang w:val="en-US"/>
        </w:rPr>
        <w:t>rij</w:t>
      </w:r>
      <w:proofErr w:type="spellEnd"/>
      <w:r w:rsidRPr="00ED016A">
        <w:rPr>
          <w:rFonts w:ascii="Times New Roman" w:eastAsia="Times New Roman" w:hAnsi="Times New Roman"/>
          <w:sz w:val="24"/>
          <w:szCs w:val="24"/>
          <w:lang w:val="en-US"/>
        </w:rPr>
        <w:t xml:space="preserve"> = the error term</w:t>
      </w:r>
    </w:p>
    <w:p w14:paraId="7F9AC7EF" w14:textId="77777777" w:rsidR="00017841" w:rsidRPr="00ED016A" w:rsidRDefault="00017841" w:rsidP="00147468">
      <w:pPr>
        <w:widowControl w:val="0"/>
        <w:autoSpaceDE w:val="0"/>
        <w:autoSpaceDN w:val="0"/>
        <w:adjustRightInd w:val="0"/>
        <w:ind w:left="360" w:right="360"/>
        <w:rPr>
          <w:rFonts w:ascii="Times New Roman" w:eastAsia="Times New Roman" w:hAnsi="Times New Roman"/>
          <w:sz w:val="24"/>
          <w:szCs w:val="24"/>
          <w:lang w:val="en-US"/>
        </w:rPr>
      </w:pPr>
    </w:p>
    <w:p w14:paraId="11CC1093" w14:textId="77777777" w:rsidR="00017841" w:rsidRPr="00ED016A" w:rsidRDefault="00017841" w:rsidP="00147468">
      <w:pPr>
        <w:spacing w:after="200"/>
        <w:rPr>
          <w:rFonts w:ascii="Times New Roman" w:hAnsi="Times New Roman"/>
          <w:b/>
          <w:bCs/>
          <w:sz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6FF52816" w14:textId="13783D1D" w:rsidR="00017841" w:rsidRPr="00ED016A" w:rsidRDefault="00017841" w:rsidP="00147468">
      <w:pPr>
        <w:pStyle w:val="ListParagraph"/>
        <w:numPr>
          <w:ilvl w:val="0"/>
          <w:numId w:val="37"/>
        </w:numPr>
        <w:spacing w:after="200"/>
        <w:ind w:firstLineChars="0"/>
        <w:rPr>
          <w:rFonts w:ascii="Times New Roman" w:hAnsi="Times New Roman"/>
          <w:b/>
          <w:bCs/>
          <w:sz w:val="24"/>
          <w:lang w:val="en-US"/>
        </w:rPr>
      </w:pPr>
      <w:r w:rsidRPr="00ED016A">
        <w:rPr>
          <w:rFonts w:ascii="Times New Roman" w:hAnsi="Times New Roman"/>
          <w:b/>
          <w:bCs/>
          <w:sz w:val="24"/>
          <w:lang w:val="en-US"/>
        </w:rPr>
        <w:t xml:space="preserve">RESULTS AND DISCUSSIONS   </w:t>
      </w:r>
    </w:p>
    <w:p w14:paraId="2B0FD565" w14:textId="6D39E738" w:rsidR="00017841" w:rsidRPr="00ED016A" w:rsidRDefault="00017841" w:rsidP="00147468">
      <w:pPr>
        <w:pStyle w:val="ListParagraph"/>
        <w:widowControl w:val="0"/>
        <w:numPr>
          <w:ilvl w:val="1"/>
          <w:numId w:val="37"/>
        </w:numPr>
        <w:autoSpaceDE w:val="0"/>
        <w:autoSpaceDN w:val="0"/>
        <w:ind w:firstLineChars="0"/>
        <w:rPr>
          <w:rFonts w:ascii="Times New Roman" w:eastAsia="Times New Roman" w:hAnsi="Times New Roman"/>
          <w:b/>
          <w:bCs/>
          <w:sz w:val="24"/>
          <w:lang w:val="en-US"/>
        </w:rPr>
      </w:pPr>
      <w:r w:rsidRPr="00ED016A">
        <w:rPr>
          <w:rFonts w:ascii="Times New Roman" w:eastAsia="Times New Roman" w:hAnsi="Times New Roman"/>
          <w:b/>
          <w:bCs/>
          <w:sz w:val="24"/>
          <w:lang w:val="en-US"/>
        </w:rPr>
        <w:t>Analysis of Variance for Mother and Baby Trials</w:t>
      </w:r>
    </w:p>
    <w:p w14:paraId="197A51D8"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The</w:t>
      </w:r>
      <w:r w:rsidRPr="00ED016A">
        <w:rPr>
          <w:rFonts w:ascii="Times New Roman" w:eastAsia="Times New Roman" w:hAnsi="Times New Roman"/>
          <w:b/>
          <w:sz w:val="24"/>
          <w:szCs w:val="24"/>
          <w:lang w:val="en-US"/>
        </w:rPr>
        <w:t xml:space="preserve"> </w:t>
      </w:r>
      <w:r w:rsidRPr="00ED016A">
        <w:rPr>
          <w:rFonts w:ascii="Times New Roman" w:eastAsia="Times New Roman" w:hAnsi="Times New Roman"/>
          <w:sz w:val="24"/>
          <w:szCs w:val="24"/>
          <w:lang w:val="en-US"/>
        </w:rPr>
        <w:t xml:space="preserve">analysis of variance for the mother trial showed highly significant difference (p&lt;0.01) among tested tef varieties for days to heading, days to maturity, shoot biomass, harvest index, and significant difference (p&lt;0.05) for grain yield (Table 2). This result is in agreement with the findings of Mamo </w:t>
      </w:r>
      <w:r w:rsidRPr="00ED016A">
        <w:rPr>
          <w:rFonts w:ascii="Times New Roman" w:eastAsia="Times New Roman" w:hAnsi="Times New Roman"/>
          <w:i/>
          <w:sz w:val="24"/>
          <w:szCs w:val="24"/>
          <w:lang w:val="en-US"/>
        </w:rPr>
        <w:t>et al</w:t>
      </w:r>
      <w:r w:rsidRPr="00ED016A">
        <w:rPr>
          <w:rFonts w:ascii="Times New Roman" w:eastAsia="Times New Roman" w:hAnsi="Times New Roman"/>
          <w:sz w:val="24"/>
          <w:szCs w:val="24"/>
          <w:lang w:val="en-US"/>
        </w:rPr>
        <w:t xml:space="preserve"> (2018), which stated that days to maturity, shoot biomass and grain yield showed significant variation among the tested varieties while non-significant variation obtained from plant height and panicle length. </w:t>
      </w:r>
    </w:p>
    <w:p w14:paraId="04A29042" w14:textId="77777777" w:rsidR="00017841" w:rsidRPr="00ED016A" w:rsidRDefault="00017841" w:rsidP="00147468">
      <w:pPr>
        <w:widowControl w:val="0"/>
        <w:autoSpaceDE w:val="0"/>
        <w:autoSpaceDN w:val="0"/>
        <w:ind w:right="360"/>
        <w:rPr>
          <w:rFonts w:ascii="Times New Roman" w:eastAsia="Times New Roman" w:hAnsi="Times New Roman"/>
          <w:szCs w:val="24"/>
          <w:lang w:val="en-US"/>
        </w:rPr>
      </w:pPr>
    </w:p>
    <w:p w14:paraId="6B84DDB6"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Among the tested varieties, Dima gave the highest grain yield (2409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followed by Dega tef (2287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Variety Dima showed 24 % and 5% yield advantage over local and standard checks, respectively. On the other hand, varieties Kora (1824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Lakech (1830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Kena (1848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Zobel (1853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and local </w:t>
      </w:r>
      <w:r w:rsidRPr="00ED016A">
        <w:rPr>
          <w:rFonts w:ascii="Times New Roman" w:eastAsia="Times New Roman" w:hAnsi="Times New Roman"/>
          <w:sz w:val="24"/>
          <w:szCs w:val="24"/>
          <w:lang w:val="en-US"/>
        </w:rPr>
        <w:t>check (1938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gave low yield (Table 2). Similar findings have also reported by </w:t>
      </w:r>
      <w:proofErr w:type="spellStart"/>
      <w:r w:rsidRPr="00ED016A">
        <w:rPr>
          <w:rFonts w:ascii="Times New Roman" w:eastAsia="Times New Roman" w:hAnsi="Times New Roman"/>
          <w:sz w:val="24"/>
          <w:szCs w:val="24"/>
          <w:lang w:val="en-US"/>
        </w:rPr>
        <w:t>Yismaw</w:t>
      </w:r>
      <w:proofErr w:type="spellEnd"/>
      <w:r w:rsidRPr="00ED016A">
        <w:rPr>
          <w:rFonts w:ascii="Times New Roman" w:eastAsia="Times New Roman" w:hAnsi="Times New Roman"/>
          <w:sz w:val="24"/>
          <w:szCs w:val="24"/>
          <w:lang w:val="en-US"/>
        </w:rPr>
        <w:t xml:space="preserve"> and </w:t>
      </w:r>
      <w:proofErr w:type="spellStart"/>
      <w:r w:rsidRPr="00ED016A">
        <w:rPr>
          <w:rFonts w:ascii="Times New Roman" w:eastAsia="Times New Roman" w:hAnsi="Times New Roman"/>
          <w:sz w:val="24"/>
          <w:szCs w:val="24"/>
          <w:lang w:val="en-US"/>
        </w:rPr>
        <w:t>biadgie</w:t>
      </w:r>
      <w:proofErr w:type="spellEnd"/>
      <w:r w:rsidRPr="00ED016A">
        <w:rPr>
          <w:rFonts w:ascii="Times New Roman" w:eastAsia="Times New Roman" w:hAnsi="Times New Roman"/>
          <w:sz w:val="24"/>
          <w:szCs w:val="24"/>
          <w:lang w:val="en-US"/>
        </w:rPr>
        <w:t xml:space="preserve"> (2018), which stated that variety Zobel and local check gave low yield. This low grain yield attributed by the environment, genotype and interaction effects. The performance of measured characters of tef varieties including grain yield was influenced by genotype, environment and their interaction effects (Tariku et al 2018). </w:t>
      </w:r>
    </w:p>
    <w:p w14:paraId="633A6F9F" w14:textId="77777777" w:rsidR="00017841" w:rsidRPr="00ED016A" w:rsidRDefault="00017841" w:rsidP="00147468">
      <w:pPr>
        <w:widowControl w:val="0"/>
        <w:autoSpaceDE w:val="0"/>
        <w:autoSpaceDN w:val="0"/>
        <w:ind w:right="360"/>
        <w:rPr>
          <w:rFonts w:ascii="Times New Roman" w:eastAsia="Times New Roman" w:hAnsi="Times New Roman"/>
          <w:szCs w:val="24"/>
          <w:lang w:val="en-US"/>
        </w:rPr>
      </w:pPr>
    </w:p>
    <w:p w14:paraId="53D9252A" w14:textId="77777777" w:rsidR="00017841" w:rsidRPr="00ED016A" w:rsidRDefault="00017841" w:rsidP="00147468">
      <w:pPr>
        <w:widowControl w:val="0"/>
        <w:autoSpaceDE w:val="0"/>
        <w:autoSpaceDN w:val="0"/>
        <w:ind w:right="360"/>
        <w:rPr>
          <w:rFonts w:ascii="Times New Roman" w:eastAsia="Times New Roman" w:hAnsi="Times New Roman"/>
          <w:szCs w:val="24"/>
          <w:lang w:val="en-US"/>
        </w:rPr>
      </w:pPr>
      <w:r w:rsidRPr="00ED016A">
        <w:rPr>
          <w:rFonts w:ascii="Times New Roman" w:eastAsia="Times New Roman" w:hAnsi="Times New Roman"/>
          <w:sz w:val="24"/>
          <w:szCs w:val="24"/>
          <w:lang w:val="en-US"/>
        </w:rPr>
        <w:t>In terms of biomass yield, Zobel gave the highest, 7923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and the local check gave the lowest, 5347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The local check matured early (in </w:t>
      </w:r>
      <w:r w:rsidRPr="00ED016A">
        <w:rPr>
          <w:rFonts w:ascii="Times New Roman" w:eastAsia="Times New Roman" w:hAnsi="Times New Roman"/>
          <w:kern w:val="24"/>
          <w:sz w:val="24"/>
          <w:szCs w:val="24"/>
          <w:lang w:val="en-US"/>
        </w:rPr>
        <w:t>134 days</w:t>
      </w:r>
      <w:r w:rsidRPr="00ED016A">
        <w:rPr>
          <w:rFonts w:ascii="Times New Roman" w:eastAsia="Times New Roman" w:hAnsi="Times New Roman"/>
          <w:sz w:val="24"/>
          <w:szCs w:val="24"/>
          <w:lang w:val="en-US"/>
        </w:rPr>
        <w:t>), but it was short stature, susceptible to lodging and low yielder. The local check (</w:t>
      </w:r>
      <w:proofErr w:type="spellStart"/>
      <w:r w:rsidRPr="00ED016A">
        <w:rPr>
          <w:rFonts w:ascii="Times New Roman" w:eastAsia="Times New Roman" w:hAnsi="Times New Roman"/>
          <w:sz w:val="24"/>
          <w:szCs w:val="24"/>
          <w:lang w:val="en-US"/>
        </w:rPr>
        <w:t>Bunign</w:t>
      </w:r>
      <w:proofErr w:type="spellEnd"/>
      <w:r w:rsidRPr="00ED016A">
        <w:rPr>
          <w:rFonts w:ascii="Times New Roman" w:eastAsia="Times New Roman" w:hAnsi="Times New Roman"/>
          <w:sz w:val="24"/>
          <w:szCs w:val="24"/>
          <w:lang w:val="en-US"/>
        </w:rPr>
        <w:t xml:space="preserve">) has fine stem characteristics which easily displaced from its vertical position in grain filling time. Even if root lodging is major contributors to tef lodging, however certain studies associated lodging to stem characteristics (Tafes et al 2022). Even though Local </w:t>
      </w:r>
      <w:r w:rsidRPr="00ED016A">
        <w:rPr>
          <w:rFonts w:ascii="Times New Roman" w:eastAsia="Times New Roman" w:hAnsi="Times New Roman"/>
          <w:sz w:val="24"/>
          <w:szCs w:val="24"/>
          <w:lang w:val="en-US"/>
        </w:rPr>
        <w:lastRenderedPageBreak/>
        <w:t xml:space="preserve">varieties matured in short period of time compared to improved varieties (Fentie et al 2012), however lodging is a prevalent occurrence that contributes to the presence of low grain yields (Tafes et al 2022). More specifically the local cultivar </w:t>
      </w:r>
      <w:proofErr w:type="spellStart"/>
      <w:r w:rsidRPr="00ED016A">
        <w:rPr>
          <w:rFonts w:ascii="Times New Roman" w:eastAsia="Times New Roman" w:hAnsi="Times New Roman"/>
          <w:sz w:val="24"/>
          <w:szCs w:val="24"/>
          <w:lang w:val="en-US"/>
        </w:rPr>
        <w:t>Bunign</w:t>
      </w:r>
      <w:proofErr w:type="spellEnd"/>
      <w:r w:rsidRPr="00ED016A">
        <w:rPr>
          <w:rFonts w:ascii="Times New Roman" w:eastAsia="Times New Roman" w:hAnsi="Times New Roman"/>
          <w:sz w:val="24"/>
          <w:szCs w:val="24"/>
          <w:lang w:val="en-US"/>
        </w:rPr>
        <w:t xml:space="preserve"> is early maturing variety (&lt;85 days) which is widely used in areas that have a short growing period, but Lodging problem is one of the factors for erosion of the land race &amp; introduction of improved varieties (Abate et al 2020). </w:t>
      </w:r>
    </w:p>
    <w:p w14:paraId="4C73A681" w14:textId="77777777" w:rsidR="00017841" w:rsidRPr="00ED016A" w:rsidRDefault="00017841" w:rsidP="00147468">
      <w:pPr>
        <w:widowControl w:val="0"/>
        <w:autoSpaceDE w:val="0"/>
        <w:autoSpaceDN w:val="0"/>
        <w:ind w:right="360"/>
        <w:rPr>
          <w:rFonts w:ascii="Times New Roman" w:eastAsia="Times New Roman" w:hAnsi="Times New Roman"/>
          <w:szCs w:val="24"/>
          <w:lang w:val="en-US"/>
        </w:rPr>
      </w:pPr>
    </w:p>
    <w:p w14:paraId="0BC7926F"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The analysis of variance for the baby trial showed highly significant difference (p&lt;0.01) among tested tef varieties for days to heading, plant height, grain yield, harvest index, and significant difference (p&lt;0.05) for biomass yield. This result is in agreement with the finding of Mitiku </w:t>
      </w:r>
      <w:r w:rsidRPr="00ED016A">
        <w:rPr>
          <w:rFonts w:ascii="Times New Roman" w:eastAsia="Times New Roman" w:hAnsi="Times New Roman"/>
          <w:sz w:val="24"/>
          <w:szCs w:val="24"/>
          <w:lang w:val="en-US"/>
        </w:rPr>
        <w:t>et al (2021) who reported high (p≤0.01) significant difference for 50% heading, 95% maturity, Plant height, grain yields. The highest grain yield (1518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was obtained from Dega tef followed by Dima (1448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and the lowest yield (1094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was obtained from </w:t>
      </w:r>
      <w:proofErr w:type="spellStart"/>
      <w:r w:rsidRPr="00ED016A">
        <w:rPr>
          <w:rFonts w:ascii="Times New Roman" w:eastAsia="Times New Roman" w:hAnsi="Times New Roman"/>
          <w:sz w:val="24"/>
          <w:szCs w:val="24"/>
          <w:lang w:val="en-US"/>
        </w:rPr>
        <w:t>Yilmana</w:t>
      </w:r>
      <w:proofErr w:type="spellEnd"/>
      <w:r w:rsidRPr="00ED016A">
        <w:rPr>
          <w:rFonts w:ascii="Times New Roman" w:eastAsia="Times New Roman" w:hAnsi="Times New Roman"/>
          <w:sz w:val="24"/>
          <w:szCs w:val="24"/>
          <w:lang w:val="en-US"/>
        </w:rPr>
        <w:t>. The highest biomass yield (4423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was obtained from Dega tef while the lowest (3129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was obtained from the local check (Table 3). During 2018 Meher season, from November 6-16, unexpected rainfall (15.9 mm) occurred at maturity stage and caused serious yield loss in the baby trial which made huge yield gap as compared with mother trial (source: Ethiopian national metrology agency).     </w:t>
      </w:r>
    </w:p>
    <w:p w14:paraId="02497190" w14:textId="77777777" w:rsidR="00017841" w:rsidRPr="00ED016A" w:rsidRDefault="00017841" w:rsidP="00147468">
      <w:pPr>
        <w:ind w:right="360"/>
        <w:rPr>
          <w:rFonts w:ascii="Times New Roman" w:hAnsi="Times New Roman"/>
          <w:sz w:val="24"/>
          <w:szCs w:val="24"/>
          <w:lang w:val="en-US" w:bidi="en-US"/>
        </w:rPr>
      </w:pPr>
    </w:p>
    <w:p w14:paraId="2E0C3B73" w14:textId="77777777" w:rsidR="00017841" w:rsidRPr="00ED016A" w:rsidRDefault="00017841" w:rsidP="00147468">
      <w:pPr>
        <w:ind w:right="360"/>
        <w:rPr>
          <w:rFonts w:ascii="Times New Roman" w:hAnsi="Times New Roman"/>
          <w:b/>
          <w:bCs/>
          <w:sz w:val="24"/>
          <w:szCs w:val="24"/>
          <w:lang w:val="en-US" w:bidi="en-US"/>
        </w:rPr>
        <w:sectPr w:rsidR="00017841" w:rsidRPr="00ED016A" w:rsidSect="00147468">
          <w:type w:val="continuous"/>
          <w:pgSz w:w="11907" w:h="16839" w:code="9"/>
          <w:pgMar w:top="1440" w:right="1440" w:bottom="1440" w:left="1440" w:header="720" w:footer="720" w:gutter="0"/>
          <w:cols w:num="2" w:space="720"/>
          <w:docGrid w:linePitch="360"/>
        </w:sectPr>
      </w:pPr>
    </w:p>
    <w:p w14:paraId="56964E7E" w14:textId="5CA48196" w:rsidR="00017841" w:rsidRPr="00ED016A" w:rsidRDefault="00017841" w:rsidP="00147468">
      <w:pPr>
        <w:ind w:right="360"/>
        <w:rPr>
          <w:rFonts w:ascii="Times New Roman" w:hAnsi="Times New Roman"/>
          <w:sz w:val="24"/>
          <w:szCs w:val="24"/>
          <w:lang w:val="en-US" w:bidi="en-US"/>
        </w:rPr>
      </w:pPr>
      <w:r w:rsidRPr="00ED016A">
        <w:rPr>
          <w:rFonts w:ascii="Times New Roman" w:hAnsi="Times New Roman"/>
          <w:b/>
          <w:bCs/>
          <w:sz w:val="24"/>
          <w:szCs w:val="24"/>
          <w:lang w:val="en-US" w:bidi="en-US"/>
        </w:rPr>
        <w:t>Table 2</w:t>
      </w:r>
      <w:r w:rsidRPr="00ED016A">
        <w:rPr>
          <w:rFonts w:ascii="Times New Roman" w:hAnsi="Times New Roman"/>
          <w:sz w:val="24"/>
          <w:szCs w:val="24"/>
          <w:lang w:val="en-US" w:bidi="en-US"/>
        </w:rPr>
        <w:t xml:space="preserve">: Mean performance of 12 tef varieties for grain yield and yield-related traits evaluated in mother trial at </w:t>
      </w:r>
      <w:proofErr w:type="spellStart"/>
      <w:r w:rsidRPr="00ED016A">
        <w:rPr>
          <w:rFonts w:ascii="Times New Roman" w:hAnsi="Times New Roman"/>
          <w:sz w:val="24"/>
          <w:szCs w:val="24"/>
          <w:lang w:val="en-US" w:bidi="en-US"/>
        </w:rPr>
        <w:t>Deneba</w:t>
      </w:r>
      <w:proofErr w:type="spellEnd"/>
      <w:r w:rsidRPr="00ED016A">
        <w:rPr>
          <w:rFonts w:ascii="Times New Roman" w:hAnsi="Times New Roman"/>
          <w:sz w:val="24"/>
          <w:szCs w:val="24"/>
          <w:lang w:val="en-US" w:bidi="en-US"/>
        </w:rPr>
        <w:t xml:space="preserve"> on station in 2017</w:t>
      </w:r>
    </w:p>
    <w:tbl>
      <w:tblPr>
        <w:tblStyle w:val="LightShading11"/>
        <w:tblW w:w="4663" w:type="pct"/>
        <w:shd w:val="clear" w:color="auto" w:fill="FFFFFF"/>
        <w:tblLook w:val="04A0" w:firstRow="1" w:lastRow="0" w:firstColumn="1" w:lastColumn="0" w:noHBand="0" w:noVBand="1"/>
      </w:tblPr>
      <w:tblGrid>
        <w:gridCol w:w="1752"/>
        <w:gridCol w:w="868"/>
        <w:gridCol w:w="988"/>
        <w:gridCol w:w="931"/>
        <w:gridCol w:w="868"/>
        <w:gridCol w:w="1311"/>
        <w:gridCol w:w="1129"/>
        <w:gridCol w:w="773"/>
      </w:tblGrid>
      <w:tr w:rsidR="00017841" w:rsidRPr="00ED016A" w14:paraId="2DB8F2C5" w14:textId="77777777" w:rsidTr="00A71036">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5F4E25EB"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Varieties</w:t>
            </w:r>
          </w:p>
        </w:tc>
        <w:tc>
          <w:tcPr>
            <w:tcW w:w="466" w:type="pct"/>
            <w:shd w:val="clear" w:color="auto" w:fill="FFFFFF"/>
            <w:hideMark/>
          </w:tcPr>
          <w:p w14:paraId="541199A9"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DTH</w:t>
            </w:r>
          </w:p>
        </w:tc>
        <w:tc>
          <w:tcPr>
            <w:tcW w:w="529" w:type="pct"/>
            <w:shd w:val="clear" w:color="auto" w:fill="FFFFFF"/>
            <w:hideMark/>
          </w:tcPr>
          <w:p w14:paraId="4240DACF"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DTM</w:t>
            </w:r>
          </w:p>
        </w:tc>
        <w:tc>
          <w:tcPr>
            <w:tcW w:w="554" w:type="pct"/>
            <w:shd w:val="clear" w:color="auto" w:fill="FFFFFF"/>
            <w:hideMark/>
          </w:tcPr>
          <w:p w14:paraId="4D171F0D"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PH (cm)</w:t>
            </w:r>
          </w:p>
        </w:tc>
        <w:tc>
          <w:tcPr>
            <w:tcW w:w="517" w:type="pct"/>
            <w:shd w:val="clear" w:color="auto" w:fill="FFFFFF"/>
            <w:hideMark/>
          </w:tcPr>
          <w:p w14:paraId="0B0F0620"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PL (cm)</w:t>
            </w:r>
          </w:p>
        </w:tc>
        <w:tc>
          <w:tcPr>
            <w:tcW w:w="774" w:type="pct"/>
            <w:shd w:val="clear" w:color="auto" w:fill="FFFFFF"/>
            <w:hideMark/>
          </w:tcPr>
          <w:p w14:paraId="5A6AA947"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SBM kg ha</w:t>
            </w:r>
            <w:r w:rsidRPr="00ED016A">
              <w:rPr>
                <w:rFonts w:ascii="Times New Roman" w:eastAsia="Times New Roman" w:hAnsi="Times New Roman"/>
                <w:kern w:val="24"/>
                <w:sz w:val="24"/>
                <w:szCs w:val="24"/>
                <w:vertAlign w:val="superscript"/>
                <w:lang w:val="en-US"/>
              </w:rPr>
              <w:t>-1</w:t>
            </w:r>
            <w:r w:rsidRPr="00ED016A">
              <w:rPr>
                <w:rFonts w:ascii="Times New Roman" w:eastAsia="Times New Roman" w:hAnsi="Times New Roman"/>
                <w:kern w:val="24"/>
                <w:sz w:val="24"/>
                <w:szCs w:val="24"/>
                <w:lang w:val="en-US"/>
              </w:rPr>
              <w:t>)</w:t>
            </w:r>
          </w:p>
        </w:tc>
        <w:tc>
          <w:tcPr>
            <w:tcW w:w="668" w:type="pct"/>
            <w:shd w:val="clear" w:color="auto" w:fill="FFFFFF"/>
            <w:hideMark/>
          </w:tcPr>
          <w:p w14:paraId="48ECF6B6"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GY kg ha</w:t>
            </w:r>
            <w:r w:rsidRPr="00ED016A">
              <w:rPr>
                <w:rFonts w:ascii="Times New Roman" w:eastAsia="Times New Roman" w:hAnsi="Times New Roman"/>
                <w:kern w:val="24"/>
                <w:sz w:val="24"/>
                <w:szCs w:val="24"/>
                <w:vertAlign w:val="superscript"/>
                <w:lang w:val="en-US"/>
              </w:rPr>
              <w:t>-1</w:t>
            </w:r>
          </w:p>
        </w:tc>
        <w:tc>
          <w:tcPr>
            <w:tcW w:w="463" w:type="pct"/>
            <w:shd w:val="clear" w:color="auto" w:fill="FFFFFF"/>
          </w:tcPr>
          <w:p w14:paraId="45C18FDD" w14:textId="77777777" w:rsidR="00017841" w:rsidRPr="00ED016A" w:rsidRDefault="00017841" w:rsidP="00147468">
            <w:pPr>
              <w:textAlignment w:val="bottom"/>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kern w:val="24"/>
                <w:sz w:val="24"/>
                <w:szCs w:val="24"/>
                <w:lang w:val="en-US"/>
              </w:rPr>
              <w:t>HI (%)</w:t>
            </w:r>
          </w:p>
        </w:tc>
      </w:tr>
      <w:tr w:rsidR="00017841" w:rsidRPr="00ED016A" w14:paraId="28F79BCB"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2B462F1B"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Kora</w:t>
            </w:r>
          </w:p>
        </w:tc>
        <w:tc>
          <w:tcPr>
            <w:tcW w:w="466" w:type="pct"/>
            <w:shd w:val="clear" w:color="auto" w:fill="FFFFFF"/>
            <w:hideMark/>
          </w:tcPr>
          <w:p w14:paraId="3E89F9D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68.7</w:t>
            </w:r>
            <w:r w:rsidRPr="00ED016A">
              <w:rPr>
                <w:rFonts w:ascii="Times New Roman" w:eastAsia="Times New Roman" w:hAnsi="Times New Roman"/>
                <w:kern w:val="24"/>
                <w:sz w:val="24"/>
                <w:szCs w:val="24"/>
                <w:vertAlign w:val="superscript"/>
                <w:lang w:val="en-US"/>
              </w:rPr>
              <w:t>de</w:t>
            </w:r>
          </w:p>
        </w:tc>
        <w:tc>
          <w:tcPr>
            <w:tcW w:w="529" w:type="pct"/>
            <w:shd w:val="clear" w:color="auto" w:fill="FFFFFF"/>
            <w:hideMark/>
          </w:tcPr>
          <w:p w14:paraId="4E42C7E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136.3</w:t>
            </w:r>
            <w:r w:rsidRPr="00ED016A">
              <w:rPr>
                <w:rFonts w:ascii="Times New Roman" w:eastAsia="Times New Roman" w:hAnsi="Times New Roman"/>
                <w:kern w:val="24"/>
                <w:sz w:val="24"/>
                <w:szCs w:val="24"/>
                <w:vertAlign w:val="superscript"/>
                <w:lang w:val="en-US"/>
              </w:rPr>
              <w:t>cde</w:t>
            </w:r>
          </w:p>
        </w:tc>
        <w:tc>
          <w:tcPr>
            <w:tcW w:w="554" w:type="pct"/>
            <w:shd w:val="clear" w:color="auto" w:fill="FFFFFF"/>
            <w:hideMark/>
          </w:tcPr>
          <w:p w14:paraId="72FBF37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71</w:t>
            </w:r>
          </w:p>
        </w:tc>
        <w:tc>
          <w:tcPr>
            <w:tcW w:w="517" w:type="pct"/>
            <w:shd w:val="clear" w:color="auto" w:fill="FFFFFF"/>
            <w:hideMark/>
          </w:tcPr>
          <w:p w14:paraId="46B7CA1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23</w:t>
            </w:r>
          </w:p>
        </w:tc>
        <w:tc>
          <w:tcPr>
            <w:tcW w:w="774" w:type="pct"/>
            <w:shd w:val="clear" w:color="auto" w:fill="FFFFFF"/>
            <w:hideMark/>
          </w:tcPr>
          <w:p w14:paraId="13D08E21"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5986</w:t>
            </w:r>
            <w:r w:rsidRPr="00ED016A">
              <w:rPr>
                <w:rFonts w:ascii="Times New Roman" w:eastAsia="Times New Roman" w:hAnsi="Times New Roman"/>
                <w:kern w:val="24"/>
                <w:sz w:val="24"/>
                <w:szCs w:val="24"/>
                <w:vertAlign w:val="superscript"/>
                <w:lang w:val="en-US"/>
              </w:rPr>
              <w:t>ef</w:t>
            </w:r>
          </w:p>
        </w:tc>
        <w:tc>
          <w:tcPr>
            <w:tcW w:w="668" w:type="pct"/>
            <w:shd w:val="clear" w:color="auto" w:fill="FFFFFF"/>
            <w:hideMark/>
          </w:tcPr>
          <w:p w14:paraId="42E93D30"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1824</w:t>
            </w:r>
            <w:r w:rsidRPr="00ED016A">
              <w:rPr>
                <w:rFonts w:ascii="Times New Roman" w:eastAsia="Times New Roman" w:hAnsi="Times New Roman"/>
                <w:kern w:val="24"/>
                <w:sz w:val="24"/>
                <w:szCs w:val="24"/>
                <w:vertAlign w:val="superscript"/>
                <w:lang w:val="en-US"/>
              </w:rPr>
              <w:t>c</w:t>
            </w:r>
          </w:p>
        </w:tc>
        <w:tc>
          <w:tcPr>
            <w:tcW w:w="463" w:type="pct"/>
            <w:tcBorders>
              <w:top w:val="nil"/>
              <w:bottom w:val="nil"/>
            </w:tcBorders>
            <w:shd w:val="clear" w:color="auto" w:fill="auto"/>
            <w:vAlign w:val="bottom"/>
          </w:tcPr>
          <w:p w14:paraId="08DD32EE"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30</w:t>
            </w:r>
            <w:r w:rsidRPr="00ED016A">
              <w:rPr>
                <w:rFonts w:ascii="Times New Roman" w:eastAsia="Times New Roman" w:hAnsi="Times New Roman"/>
                <w:sz w:val="24"/>
                <w:szCs w:val="24"/>
                <w:vertAlign w:val="superscript"/>
                <w:lang w:val="en-US"/>
              </w:rPr>
              <w:t>b-d</w:t>
            </w:r>
          </w:p>
        </w:tc>
      </w:tr>
      <w:tr w:rsidR="00017841" w:rsidRPr="00ED016A" w14:paraId="746B2533"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3E209197"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Lakech</w:t>
            </w:r>
          </w:p>
        </w:tc>
        <w:tc>
          <w:tcPr>
            <w:tcW w:w="466" w:type="pct"/>
            <w:shd w:val="clear" w:color="auto" w:fill="FFFFFF"/>
            <w:hideMark/>
          </w:tcPr>
          <w:p w14:paraId="027E155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70.7</w:t>
            </w:r>
            <w:r w:rsidRPr="00ED016A">
              <w:rPr>
                <w:rFonts w:ascii="Times New Roman" w:eastAsia="Times New Roman" w:hAnsi="Times New Roman"/>
                <w:kern w:val="24"/>
                <w:sz w:val="24"/>
                <w:szCs w:val="24"/>
                <w:vertAlign w:val="superscript"/>
                <w:lang w:val="en-US"/>
              </w:rPr>
              <w:t>a-d</w:t>
            </w:r>
          </w:p>
        </w:tc>
        <w:tc>
          <w:tcPr>
            <w:tcW w:w="529" w:type="pct"/>
            <w:shd w:val="clear" w:color="auto" w:fill="FFFFFF"/>
            <w:hideMark/>
          </w:tcPr>
          <w:p w14:paraId="3A056905"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136.7</w:t>
            </w:r>
            <w:r w:rsidRPr="00ED016A">
              <w:rPr>
                <w:rFonts w:ascii="Times New Roman" w:eastAsia="Times New Roman" w:hAnsi="Times New Roman"/>
                <w:kern w:val="24"/>
                <w:sz w:val="24"/>
                <w:szCs w:val="24"/>
                <w:vertAlign w:val="superscript"/>
                <w:lang w:val="en-US"/>
              </w:rPr>
              <w:t>bcd</w:t>
            </w:r>
          </w:p>
        </w:tc>
        <w:tc>
          <w:tcPr>
            <w:tcW w:w="554" w:type="pct"/>
            <w:shd w:val="clear" w:color="auto" w:fill="FFFFFF"/>
            <w:hideMark/>
          </w:tcPr>
          <w:p w14:paraId="7C9ACA6B"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64</w:t>
            </w:r>
          </w:p>
        </w:tc>
        <w:tc>
          <w:tcPr>
            <w:tcW w:w="517" w:type="pct"/>
            <w:shd w:val="clear" w:color="auto" w:fill="FFFFFF"/>
            <w:hideMark/>
          </w:tcPr>
          <w:p w14:paraId="5954676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22.5</w:t>
            </w:r>
          </w:p>
        </w:tc>
        <w:tc>
          <w:tcPr>
            <w:tcW w:w="774" w:type="pct"/>
            <w:shd w:val="clear" w:color="auto" w:fill="FFFFFF"/>
            <w:hideMark/>
          </w:tcPr>
          <w:p w14:paraId="160FAFEA"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5945</w:t>
            </w:r>
            <w:r w:rsidRPr="00ED016A">
              <w:rPr>
                <w:rFonts w:ascii="Times New Roman" w:eastAsia="Times New Roman" w:hAnsi="Times New Roman"/>
                <w:kern w:val="24"/>
                <w:sz w:val="24"/>
                <w:szCs w:val="24"/>
                <w:vertAlign w:val="superscript"/>
                <w:lang w:val="en-US"/>
              </w:rPr>
              <w:t>ef</w:t>
            </w:r>
          </w:p>
        </w:tc>
        <w:tc>
          <w:tcPr>
            <w:tcW w:w="668" w:type="pct"/>
            <w:shd w:val="clear" w:color="auto" w:fill="FFFFFF"/>
            <w:hideMark/>
          </w:tcPr>
          <w:p w14:paraId="72DC612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1830</w:t>
            </w:r>
            <w:r w:rsidRPr="00ED016A">
              <w:rPr>
                <w:rFonts w:ascii="Times New Roman" w:eastAsia="Times New Roman" w:hAnsi="Times New Roman"/>
                <w:kern w:val="24"/>
                <w:sz w:val="24"/>
                <w:szCs w:val="24"/>
                <w:vertAlign w:val="superscript"/>
                <w:lang w:val="en-US"/>
              </w:rPr>
              <w:t>c</w:t>
            </w:r>
          </w:p>
        </w:tc>
        <w:tc>
          <w:tcPr>
            <w:tcW w:w="463" w:type="pct"/>
            <w:tcBorders>
              <w:top w:val="nil"/>
              <w:left w:val="nil"/>
              <w:bottom w:val="nil"/>
              <w:right w:val="nil"/>
            </w:tcBorders>
            <w:shd w:val="clear" w:color="auto" w:fill="auto"/>
            <w:vAlign w:val="bottom"/>
          </w:tcPr>
          <w:p w14:paraId="0B87D10A"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31</w:t>
            </w:r>
            <w:r w:rsidRPr="00ED016A">
              <w:rPr>
                <w:rFonts w:ascii="Times New Roman" w:eastAsia="Times New Roman" w:hAnsi="Times New Roman"/>
                <w:sz w:val="24"/>
                <w:szCs w:val="24"/>
                <w:vertAlign w:val="superscript"/>
                <w:lang w:val="en-US"/>
              </w:rPr>
              <w:t>b-d</w:t>
            </w:r>
          </w:p>
        </w:tc>
      </w:tr>
      <w:tr w:rsidR="00017841" w:rsidRPr="00ED016A" w14:paraId="60B4CA0B"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4D7F1B0D"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Kena</w:t>
            </w:r>
          </w:p>
        </w:tc>
        <w:tc>
          <w:tcPr>
            <w:tcW w:w="466" w:type="pct"/>
            <w:shd w:val="clear" w:color="auto" w:fill="FFFFFF"/>
            <w:hideMark/>
          </w:tcPr>
          <w:p w14:paraId="203D8F6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w:t>
            </w:r>
            <w:r w:rsidRPr="00ED016A">
              <w:rPr>
                <w:rFonts w:ascii="Times New Roman" w:eastAsia="Times New Roman" w:hAnsi="Times New Roman"/>
                <w:kern w:val="24"/>
                <w:sz w:val="24"/>
                <w:szCs w:val="24"/>
                <w:vertAlign w:val="superscript"/>
                <w:lang w:val="en-US"/>
              </w:rPr>
              <w:t>de</w:t>
            </w:r>
          </w:p>
        </w:tc>
        <w:tc>
          <w:tcPr>
            <w:tcW w:w="529" w:type="pct"/>
            <w:shd w:val="clear" w:color="auto" w:fill="FFFFFF"/>
            <w:hideMark/>
          </w:tcPr>
          <w:p w14:paraId="74B409EF"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137.7</w:t>
            </w:r>
            <w:r w:rsidRPr="00ED016A">
              <w:rPr>
                <w:rFonts w:ascii="Times New Roman" w:eastAsia="Times New Roman" w:hAnsi="Times New Roman"/>
                <w:kern w:val="24"/>
                <w:sz w:val="24"/>
                <w:szCs w:val="24"/>
                <w:vertAlign w:val="superscript"/>
                <w:lang w:val="en-US"/>
              </w:rPr>
              <w:t>abc</w:t>
            </w:r>
          </w:p>
        </w:tc>
        <w:tc>
          <w:tcPr>
            <w:tcW w:w="554" w:type="pct"/>
            <w:shd w:val="clear" w:color="auto" w:fill="FFFFFF"/>
            <w:hideMark/>
          </w:tcPr>
          <w:p w14:paraId="39EDFEA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72</w:t>
            </w:r>
          </w:p>
        </w:tc>
        <w:tc>
          <w:tcPr>
            <w:tcW w:w="517" w:type="pct"/>
            <w:shd w:val="clear" w:color="auto" w:fill="FFFFFF"/>
            <w:hideMark/>
          </w:tcPr>
          <w:p w14:paraId="7A4F04A3"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23.7</w:t>
            </w:r>
          </w:p>
        </w:tc>
        <w:tc>
          <w:tcPr>
            <w:tcW w:w="774" w:type="pct"/>
            <w:shd w:val="clear" w:color="auto" w:fill="FFFFFF"/>
            <w:hideMark/>
          </w:tcPr>
          <w:p w14:paraId="4471D55B"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6780</w:t>
            </w:r>
            <w:r w:rsidRPr="00ED016A">
              <w:rPr>
                <w:rFonts w:ascii="Times New Roman" w:eastAsia="Times New Roman" w:hAnsi="Times New Roman"/>
                <w:kern w:val="24"/>
                <w:sz w:val="24"/>
                <w:szCs w:val="24"/>
                <w:vertAlign w:val="superscript"/>
                <w:lang w:val="en-US"/>
              </w:rPr>
              <w:t>b-e</w:t>
            </w:r>
          </w:p>
        </w:tc>
        <w:tc>
          <w:tcPr>
            <w:tcW w:w="668" w:type="pct"/>
            <w:shd w:val="clear" w:color="auto" w:fill="FFFFFF"/>
            <w:hideMark/>
          </w:tcPr>
          <w:p w14:paraId="5E12CC5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1848</w:t>
            </w:r>
            <w:r w:rsidRPr="00ED016A">
              <w:rPr>
                <w:rFonts w:ascii="Times New Roman" w:eastAsia="Times New Roman" w:hAnsi="Times New Roman"/>
                <w:kern w:val="24"/>
                <w:sz w:val="24"/>
                <w:szCs w:val="24"/>
                <w:vertAlign w:val="superscript"/>
                <w:lang w:val="en-US"/>
              </w:rPr>
              <w:t>c</w:t>
            </w:r>
          </w:p>
        </w:tc>
        <w:tc>
          <w:tcPr>
            <w:tcW w:w="463" w:type="pct"/>
            <w:tcBorders>
              <w:top w:val="nil"/>
              <w:bottom w:val="nil"/>
            </w:tcBorders>
            <w:shd w:val="clear" w:color="auto" w:fill="auto"/>
            <w:vAlign w:val="bottom"/>
          </w:tcPr>
          <w:p w14:paraId="1236F07E"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27</w:t>
            </w:r>
            <w:r w:rsidRPr="00ED016A">
              <w:rPr>
                <w:rFonts w:ascii="Times New Roman" w:eastAsia="Times New Roman" w:hAnsi="Times New Roman"/>
                <w:sz w:val="24"/>
                <w:szCs w:val="24"/>
                <w:vertAlign w:val="superscript"/>
                <w:lang w:val="en-US"/>
              </w:rPr>
              <w:t>c-e</w:t>
            </w:r>
          </w:p>
        </w:tc>
      </w:tr>
      <w:tr w:rsidR="00017841" w:rsidRPr="00ED016A" w14:paraId="5C33C35A"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12B7F1A6"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Etsub</w:t>
            </w:r>
          </w:p>
        </w:tc>
        <w:tc>
          <w:tcPr>
            <w:tcW w:w="466" w:type="pct"/>
            <w:shd w:val="clear" w:color="auto" w:fill="FFFFFF"/>
            <w:hideMark/>
          </w:tcPr>
          <w:p w14:paraId="35BE2521"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70.3</w:t>
            </w:r>
            <w:r w:rsidRPr="00ED016A">
              <w:rPr>
                <w:rFonts w:ascii="Times New Roman" w:eastAsia="Times New Roman" w:hAnsi="Times New Roman"/>
                <w:kern w:val="24"/>
                <w:sz w:val="24"/>
                <w:szCs w:val="24"/>
                <w:vertAlign w:val="superscript"/>
                <w:lang w:val="en-US"/>
              </w:rPr>
              <w:t>bcd</w:t>
            </w:r>
          </w:p>
        </w:tc>
        <w:tc>
          <w:tcPr>
            <w:tcW w:w="529" w:type="pct"/>
            <w:shd w:val="clear" w:color="auto" w:fill="FFFFFF"/>
            <w:hideMark/>
          </w:tcPr>
          <w:p w14:paraId="5AA322D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137.3</w:t>
            </w:r>
            <w:r w:rsidRPr="00ED016A">
              <w:rPr>
                <w:rFonts w:ascii="Times New Roman" w:eastAsia="Times New Roman" w:hAnsi="Times New Roman"/>
                <w:kern w:val="24"/>
                <w:sz w:val="24"/>
                <w:szCs w:val="24"/>
                <w:vertAlign w:val="superscript"/>
                <w:lang w:val="en-US"/>
              </w:rPr>
              <w:t>abc</w:t>
            </w:r>
          </w:p>
        </w:tc>
        <w:tc>
          <w:tcPr>
            <w:tcW w:w="554" w:type="pct"/>
            <w:shd w:val="clear" w:color="auto" w:fill="FFFFFF"/>
            <w:hideMark/>
          </w:tcPr>
          <w:p w14:paraId="3F7BEF90"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72</w:t>
            </w:r>
          </w:p>
        </w:tc>
        <w:tc>
          <w:tcPr>
            <w:tcW w:w="517" w:type="pct"/>
            <w:shd w:val="clear" w:color="auto" w:fill="FFFFFF"/>
            <w:hideMark/>
          </w:tcPr>
          <w:p w14:paraId="10A24B45"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26.6</w:t>
            </w:r>
          </w:p>
        </w:tc>
        <w:tc>
          <w:tcPr>
            <w:tcW w:w="774" w:type="pct"/>
            <w:shd w:val="clear" w:color="auto" w:fill="FFFFFF"/>
            <w:hideMark/>
          </w:tcPr>
          <w:p w14:paraId="3D2E5562"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7521</w:t>
            </w:r>
            <w:r w:rsidRPr="00ED016A">
              <w:rPr>
                <w:rFonts w:ascii="Times New Roman" w:eastAsia="Times New Roman" w:hAnsi="Times New Roman"/>
                <w:kern w:val="24"/>
                <w:sz w:val="24"/>
                <w:szCs w:val="24"/>
                <w:vertAlign w:val="superscript"/>
                <w:lang w:val="en-US"/>
              </w:rPr>
              <w:t>ab</w:t>
            </w:r>
          </w:p>
        </w:tc>
        <w:tc>
          <w:tcPr>
            <w:tcW w:w="668" w:type="pct"/>
            <w:shd w:val="clear" w:color="auto" w:fill="FFFFFF"/>
            <w:hideMark/>
          </w:tcPr>
          <w:p w14:paraId="358E56BC"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2090</w:t>
            </w:r>
            <w:r w:rsidRPr="00ED016A">
              <w:rPr>
                <w:rFonts w:ascii="Times New Roman" w:eastAsia="Times New Roman" w:hAnsi="Times New Roman"/>
                <w:kern w:val="24"/>
                <w:sz w:val="24"/>
                <w:szCs w:val="24"/>
                <w:vertAlign w:val="superscript"/>
                <w:lang w:val="en-US"/>
              </w:rPr>
              <w:t>abc</w:t>
            </w:r>
          </w:p>
        </w:tc>
        <w:tc>
          <w:tcPr>
            <w:tcW w:w="463" w:type="pct"/>
            <w:tcBorders>
              <w:top w:val="nil"/>
              <w:left w:val="nil"/>
              <w:bottom w:val="nil"/>
              <w:right w:val="nil"/>
            </w:tcBorders>
            <w:shd w:val="clear" w:color="auto" w:fill="auto"/>
            <w:vAlign w:val="bottom"/>
          </w:tcPr>
          <w:p w14:paraId="30A244BD"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27</w:t>
            </w:r>
            <w:r w:rsidRPr="00ED016A">
              <w:rPr>
                <w:rFonts w:ascii="Times New Roman" w:eastAsia="Times New Roman" w:hAnsi="Times New Roman"/>
                <w:sz w:val="24"/>
                <w:szCs w:val="24"/>
                <w:vertAlign w:val="superscript"/>
                <w:lang w:val="en-US"/>
              </w:rPr>
              <w:t>c-e</w:t>
            </w:r>
          </w:p>
        </w:tc>
      </w:tr>
      <w:tr w:rsidR="00017841" w:rsidRPr="00ED016A" w14:paraId="51A78126"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48DA327B"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Quncho</w:t>
            </w:r>
            <w:proofErr w:type="spellEnd"/>
          </w:p>
        </w:tc>
        <w:tc>
          <w:tcPr>
            <w:tcW w:w="466" w:type="pct"/>
            <w:shd w:val="clear" w:color="auto" w:fill="FFFFFF"/>
            <w:hideMark/>
          </w:tcPr>
          <w:p w14:paraId="75CF69E7"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72</w:t>
            </w:r>
            <w:r w:rsidRPr="00ED016A">
              <w:rPr>
                <w:rFonts w:ascii="Times New Roman" w:eastAsia="Times New Roman" w:hAnsi="Times New Roman"/>
                <w:kern w:val="24"/>
                <w:sz w:val="24"/>
                <w:szCs w:val="24"/>
                <w:vertAlign w:val="superscript"/>
                <w:lang w:val="en-US"/>
              </w:rPr>
              <w:t>ab</w:t>
            </w:r>
          </w:p>
        </w:tc>
        <w:tc>
          <w:tcPr>
            <w:tcW w:w="529" w:type="pct"/>
            <w:shd w:val="clear" w:color="auto" w:fill="FFFFFF"/>
            <w:hideMark/>
          </w:tcPr>
          <w:p w14:paraId="311EBF3A"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135</w:t>
            </w:r>
            <w:r w:rsidRPr="00ED016A">
              <w:rPr>
                <w:rFonts w:ascii="Times New Roman" w:eastAsia="Times New Roman" w:hAnsi="Times New Roman"/>
                <w:kern w:val="24"/>
                <w:sz w:val="24"/>
                <w:szCs w:val="24"/>
                <w:vertAlign w:val="superscript"/>
                <w:lang w:val="en-US"/>
              </w:rPr>
              <w:t>de</w:t>
            </w:r>
          </w:p>
        </w:tc>
        <w:tc>
          <w:tcPr>
            <w:tcW w:w="554" w:type="pct"/>
            <w:shd w:val="clear" w:color="auto" w:fill="FFFFFF"/>
            <w:hideMark/>
          </w:tcPr>
          <w:p w14:paraId="039AD4B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73</w:t>
            </w:r>
          </w:p>
        </w:tc>
        <w:tc>
          <w:tcPr>
            <w:tcW w:w="517" w:type="pct"/>
            <w:shd w:val="clear" w:color="auto" w:fill="FFFFFF"/>
            <w:hideMark/>
          </w:tcPr>
          <w:p w14:paraId="65E000C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27</w:t>
            </w:r>
          </w:p>
        </w:tc>
        <w:tc>
          <w:tcPr>
            <w:tcW w:w="774" w:type="pct"/>
            <w:shd w:val="clear" w:color="auto" w:fill="FFFFFF"/>
            <w:hideMark/>
          </w:tcPr>
          <w:p w14:paraId="5D8A628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7154</w:t>
            </w:r>
            <w:r w:rsidRPr="00ED016A">
              <w:rPr>
                <w:rFonts w:ascii="Times New Roman" w:eastAsia="Times New Roman" w:hAnsi="Times New Roman"/>
                <w:kern w:val="24"/>
                <w:sz w:val="24"/>
                <w:szCs w:val="24"/>
                <w:vertAlign w:val="superscript"/>
                <w:lang w:val="en-US"/>
              </w:rPr>
              <w:t>a-d</w:t>
            </w:r>
          </w:p>
        </w:tc>
        <w:tc>
          <w:tcPr>
            <w:tcW w:w="668" w:type="pct"/>
            <w:shd w:val="clear" w:color="auto" w:fill="FFFFFF"/>
            <w:hideMark/>
          </w:tcPr>
          <w:p w14:paraId="20F3A50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1849</w:t>
            </w:r>
            <w:r w:rsidRPr="00ED016A">
              <w:rPr>
                <w:rFonts w:ascii="Times New Roman" w:eastAsia="Times New Roman" w:hAnsi="Times New Roman"/>
                <w:kern w:val="24"/>
                <w:sz w:val="24"/>
                <w:szCs w:val="24"/>
                <w:vertAlign w:val="superscript"/>
                <w:lang w:val="en-US"/>
              </w:rPr>
              <w:t>c</w:t>
            </w:r>
          </w:p>
        </w:tc>
        <w:tc>
          <w:tcPr>
            <w:tcW w:w="463" w:type="pct"/>
            <w:tcBorders>
              <w:top w:val="nil"/>
              <w:bottom w:val="nil"/>
            </w:tcBorders>
            <w:shd w:val="clear" w:color="auto" w:fill="auto"/>
            <w:vAlign w:val="bottom"/>
          </w:tcPr>
          <w:p w14:paraId="3E0E9CF0"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26</w:t>
            </w:r>
            <w:r w:rsidRPr="00ED016A">
              <w:rPr>
                <w:rFonts w:ascii="Times New Roman" w:eastAsia="Times New Roman" w:hAnsi="Times New Roman"/>
                <w:sz w:val="24"/>
                <w:szCs w:val="24"/>
                <w:vertAlign w:val="superscript"/>
                <w:lang w:val="en-US"/>
              </w:rPr>
              <w:t>de</w:t>
            </w:r>
          </w:p>
        </w:tc>
      </w:tr>
      <w:tr w:rsidR="00017841" w:rsidRPr="00ED016A" w14:paraId="66E8773D"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2212601B"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Genete</w:t>
            </w:r>
            <w:proofErr w:type="spellEnd"/>
          </w:p>
        </w:tc>
        <w:tc>
          <w:tcPr>
            <w:tcW w:w="466" w:type="pct"/>
            <w:shd w:val="clear" w:color="auto" w:fill="FFFFFF"/>
            <w:hideMark/>
          </w:tcPr>
          <w:p w14:paraId="35FDA25B"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72.7</w:t>
            </w:r>
            <w:r w:rsidRPr="00ED016A">
              <w:rPr>
                <w:rFonts w:ascii="Times New Roman" w:eastAsia="Times New Roman" w:hAnsi="Times New Roman"/>
                <w:kern w:val="24"/>
                <w:sz w:val="24"/>
                <w:szCs w:val="24"/>
                <w:vertAlign w:val="superscript"/>
                <w:lang w:val="en-US"/>
              </w:rPr>
              <w:t>a</w:t>
            </w:r>
          </w:p>
        </w:tc>
        <w:tc>
          <w:tcPr>
            <w:tcW w:w="529" w:type="pct"/>
            <w:shd w:val="clear" w:color="auto" w:fill="FFFFFF"/>
            <w:hideMark/>
          </w:tcPr>
          <w:p w14:paraId="5E4A5FE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137.7</w:t>
            </w:r>
            <w:r w:rsidRPr="00ED016A">
              <w:rPr>
                <w:rFonts w:ascii="Times New Roman" w:eastAsia="Times New Roman" w:hAnsi="Times New Roman"/>
                <w:kern w:val="24"/>
                <w:sz w:val="24"/>
                <w:szCs w:val="24"/>
                <w:vertAlign w:val="superscript"/>
                <w:lang w:val="en-US"/>
              </w:rPr>
              <w:t>abc</w:t>
            </w:r>
          </w:p>
        </w:tc>
        <w:tc>
          <w:tcPr>
            <w:tcW w:w="554" w:type="pct"/>
            <w:shd w:val="clear" w:color="auto" w:fill="FFFFFF"/>
            <w:hideMark/>
          </w:tcPr>
          <w:p w14:paraId="664D77B5"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71</w:t>
            </w:r>
          </w:p>
        </w:tc>
        <w:tc>
          <w:tcPr>
            <w:tcW w:w="517" w:type="pct"/>
            <w:shd w:val="clear" w:color="auto" w:fill="FFFFFF"/>
            <w:hideMark/>
          </w:tcPr>
          <w:p w14:paraId="44F6385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27.4</w:t>
            </w:r>
          </w:p>
        </w:tc>
        <w:tc>
          <w:tcPr>
            <w:tcW w:w="774" w:type="pct"/>
            <w:shd w:val="clear" w:color="auto" w:fill="FFFFFF"/>
            <w:hideMark/>
          </w:tcPr>
          <w:p w14:paraId="34DC366D"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7455</w:t>
            </w:r>
            <w:r w:rsidRPr="00ED016A">
              <w:rPr>
                <w:rFonts w:ascii="Times New Roman" w:eastAsia="Times New Roman" w:hAnsi="Times New Roman"/>
                <w:kern w:val="24"/>
                <w:sz w:val="24"/>
                <w:szCs w:val="24"/>
                <w:vertAlign w:val="superscript"/>
                <w:lang w:val="en-US"/>
              </w:rPr>
              <w:t>abc</w:t>
            </w:r>
          </w:p>
        </w:tc>
        <w:tc>
          <w:tcPr>
            <w:tcW w:w="668" w:type="pct"/>
            <w:shd w:val="clear" w:color="auto" w:fill="FFFFFF"/>
            <w:hideMark/>
          </w:tcPr>
          <w:p w14:paraId="7F20BEBF"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1971</w:t>
            </w:r>
            <w:r w:rsidRPr="00ED016A">
              <w:rPr>
                <w:rFonts w:ascii="Times New Roman" w:eastAsia="Times New Roman" w:hAnsi="Times New Roman"/>
                <w:kern w:val="24"/>
                <w:sz w:val="24"/>
                <w:szCs w:val="24"/>
                <w:vertAlign w:val="superscript"/>
                <w:lang w:val="en-US"/>
              </w:rPr>
              <w:t>bc</w:t>
            </w:r>
          </w:p>
        </w:tc>
        <w:tc>
          <w:tcPr>
            <w:tcW w:w="463" w:type="pct"/>
            <w:tcBorders>
              <w:top w:val="nil"/>
              <w:left w:val="nil"/>
              <w:bottom w:val="nil"/>
              <w:right w:val="nil"/>
            </w:tcBorders>
            <w:shd w:val="clear" w:color="auto" w:fill="auto"/>
            <w:vAlign w:val="bottom"/>
          </w:tcPr>
          <w:p w14:paraId="2642ACB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26</w:t>
            </w:r>
            <w:r w:rsidRPr="00ED016A">
              <w:rPr>
                <w:rFonts w:ascii="Times New Roman" w:eastAsia="Times New Roman" w:hAnsi="Times New Roman"/>
                <w:sz w:val="24"/>
                <w:szCs w:val="24"/>
                <w:vertAlign w:val="superscript"/>
                <w:lang w:val="en-US"/>
              </w:rPr>
              <w:t>de</w:t>
            </w:r>
          </w:p>
        </w:tc>
      </w:tr>
      <w:tr w:rsidR="00017841" w:rsidRPr="00ED016A" w14:paraId="6358956A"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7F33570B"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Zobel</w:t>
            </w:r>
          </w:p>
        </w:tc>
        <w:tc>
          <w:tcPr>
            <w:tcW w:w="466" w:type="pct"/>
            <w:shd w:val="clear" w:color="auto" w:fill="FFFFFF"/>
            <w:hideMark/>
          </w:tcPr>
          <w:p w14:paraId="6F9F32CF"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71.7</w:t>
            </w:r>
            <w:r w:rsidRPr="00ED016A">
              <w:rPr>
                <w:rFonts w:ascii="Times New Roman" w:eastAsia="Times New Roman" w:hAnsi="Times New Roman"/>
                <w:kern w:val="24"/>
                <w:sz w:val="24"/>
                <w:szCs w:val="24"/>
                <w:vertAlign w:val="superscript"/>
                <w:lang w:val="en-US"/>
              </w:rPr>
              <w:t>abc</w:t>
            </w:r>
          </w:p>
        </w:tc>
        <w:tc>
          <w:tcPr>
            <w:tcW w:w="529" w:type="pct"/>
            <w:shd w:val="clear" w:color="auto" w:fill="FFFFFF"/>
            <w:hideMark/>
          </w:tcPr>
          <w:p w14:paraId="496D2C1B"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137.7</w:t>
            </w:r>
            <w:r w:rsidRPr="00ED016A">
              <w:rPr>
                <w:rFonts w:ascii="Times New Roman" w:eastAsia="Times New Roman" w:hAnsi="Times New Roman"/>
                <w:kern w:val="24"/>
                <w:sz w:val="24"/>
                <w:szCs w:val="24"/>
                <w:vertAlign w:val="superscript"/>
                <w:lang w:val="en-US"/>
              </w:rPr>
              <w:t>bcd</w:t>
            </w:r>
          </w:p>
        </w:tc>
        <w:tc>
          <w:tcPr>
            <w:tcW w:w="554" w:type="pct"/>
            <w:shd w:val="clear" w:color="auto" w:fill="FFFFFF"/>
            <w:hideMark/>
          </w:tcPr>
          <w:p w14:paraId="7C41D9DA"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74</w:t>
            </w:r>
          </w:p>
        </w:tc>
        <w:tc>
          <w:tcPr>
            <w:tcW w:w="517" w:type="pct"/>
            <w:shd w:val="clear" w:color="auto" w:fill="FFFFFF"/>
            <w:hideMark/>
          </w:tcPr>
          <w:p w14:paraId="054F7C6E"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27</w:t>
            </w:r>
          </w:p>
        </w:tc>
        <w:tc>
          <w:tcPr>
            <w:tcW w:w="774" w:type="pct"/>
            <w:shd w:val="clear" w:color="auto" w:fill="FFFFFF"/>
            <w:hideMark/>
          </w:tcPr>
          <w:p w14:paraId="5565419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7932</w:t>
            </w:r>
            <w:r w:rsidRPr="00ED016A">
              <w:rPr>
                <w:rFonts w:ascii="Times New Roman" w:eastAsia="Times New Roman" w:hAnsi="Times New Roman"/>
                <w:kern w:val="24"/>
                <w:sz w:val="24"/>
                <w:szCs w:val="24"/>
                <w:vertAlign w:val="superscript"/>
                <w:lang w:val="en-US"/>
              </w:rPr>
              <w:t>a</w:t>
            </w:r>
          </w:p>
        </w:tc>
        <w:tc>
          <w:tcPr>
            <w:tcW w:w="668" w:type="pct"/>
            <w:shd w:val="clear" w:color="auto" w:fill="FFFFFF"/>
            <w:hideMark/>
          </w:tcPr>
          <w:p w14:paraId="2891BEC2"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1853</w:t>
            </w:r>
            <w:r w:rsidRPr="00ED016A">
              <w:rPr>
                <w:rFonts w:ascii="Times New Roman" w:eastAsia="Times New Roman" w:hAnsi="Times New Roman"/>
                <w:kern w:val="24"/>
                <w:sz w:val="24"/>
                <w:szCs w:val="24"/>
                <w:vertAlign w:val="superscript"/>
                <w:lang w:val="en-US"/>
              </w:rPr>
              <w:t>c</w:t>
            </w:r>
          </w:p>
        </w:tc>
        <w:tc>
          <w:tcPr>
            <w:tcW w:w="463" w:type="pct"/>
            <w:tcBorders>
              <w:top w:val="nil"/>
              <w:bottom w:val="nil"/>
            </w:tcBorders>
            <w:shd w:val="clear" w:color="auto" w:fill="auto"/>
            <w:vAlign w:val="bottom"/>
          </w:tcPr>
          <w:p w14:paraId="7A4FD2D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23</w:t>
            </w:r>
            <w:r w:rsidRPr="00ED016A">
              <w:rPr>
                <w:rFonts w:ascii="Times New Roman" w:eastAsia="Times New Roman" w:hAnsi="Times New Roman"/>
                <w:sz w:val="24"/>
                <w:szCs w:val="24"/>
                <w:vertAlign w:val="superscript"/>
                <w:lang w:val="en-US"/>
              </w:rPr>
              <w:t>e</w:t>
            </w:r>
          </w:p>
        </w:tc>
      </w:tr>
      <w:tr w:rsidR="00017841" w:rsidRPr="00ED016A" w14:paraId="614A8A7A"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5868E164"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Gimbichu</w:t>
            </w:r>
            <w:proofErr w:type="spellEnd"/>
          </w:p>
        </w:tc>
        <w:tc>
          <w:tcPr>
            <w:tcW w:w="466" w:type="pct"/>
            <w:shd w:val="clear" w:color="auto" w:fill="FFFFFF"/>
            <w:hideMark/>
          </w:tcPr>
          <w:p w14:paraId="4A9BAA05"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69.7</w:t>
            </w:r>
            <w:r w:rsidRPr="00ED016A">
              <w:rPr>
                <w:rFonts w:ascii="Times New Roman" w:eastAsia="Times New Roman" w:hAnsi="Times New Roman"/>
                <w:kern w:val="24"/>
                <w:sz w:val="24"/>
                <w:szCs w:val="24"/>
                <w:vertAlign w:val="superscript"/>
                <w:lang w:val="en-US"/>
              </w:rPr>
              <w:t>cde</w:t>
            </w:r>
          </w:p>
        </w:tc>
        <w:tc>
          <w:tcPr>
            <w:tcW w:w="529" w:type="pct"/>
            <w:shd w:val="clear" w:color="auto" w:fill="FFFFFF"/>
            <w:hideMark/>
          </w:tcPr>
          <w:p w14:paraId="50D662D9"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138</w:t>
            </w:r>
            <w:r w:rsidRPr="00ED016A">
              <w:rPr>
                <w:rFonts w:ascii="Times New Roman" w:eastAsia="Times New Roman" w:hAnsi="Times New Roman"/>
                <w:kern w:val="24"/>
                <w:sz w:val="24"/>
                <w:szCs w:val="24"/>
                <w:vertAlign w:val="superscript"/>
                <w:lang w:val="en-US"/>
              </w:rPr>
              <w:t>abc</w:t>
            </w:r>
          </w:p>
        </w:tc>
        <w:tc>
          <w:tcPr>
            <w:tcW w:w="554" w:type="pct"/>
            <w:shd w:val="clear" w:color="auto" w:fill="FFFFFF"/>
            <w:hideMark/>
          </w:tcPr>
          <w:p w14:paraId="4B9B014A"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61</w:t>
            </w:r>
          </w:p>
        </w:tc>
        <w:tc>
          <w:tcPr>
            <w:tcW w:w="517" w:type="pct"/>
            <w:shd w:val="clear" w:color="auto" w:fill="FFFFFF"/>
            <w:hideMark/>
          </w:tcPr>
          <w:p w14:paraId="148D4149"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w:t>
            </w:r>
          </w:p>
        </w:tc>
        <w:tc>
          <w:tcPr>
            <w:tcW w:w="774" w:type="pct"/>
            <w:shd w:val="clear" w:color="auto" w:fill="FFFFFF"/>
            <w:hideMark/>
          </w:tcPr>
          <w:p w14:paraId="0A0E595A"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6411</w:t>
            </w:r>
            <w:r w:rsidRPr="00ED016A">
              <w:rPr>
                <w:rFonts w:ascii="Times New Roman" w:eastAsia="Times New Roman" w:hAnsi="Times New Roman"/>
                <w:kern w:val="24"/>
                <w:sz w:val="24"/>
                <w:szCs w:val="24"/>
                <w:vertAlign w:val="superscript"/>
                <w:lang w:val="en-US"/>
              </w:rPr>
              <w:t>de</w:t>
            </w:r>
          </w:p>
        </w:tc>
        <w:tc>
          <w:tcPr>
            <w:tcW w:w="668" w:type="pct"/>
            <w:shd w:val="clear" w:color="auto" w:fill="FFFFFF"/>
            <w:hideMark/>
          </w:tcPr>
          <w:p w14:paraId="63867E4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2019</w:t>
            </w:r>
            <w:r w:rsidRPr="00ED016A">
              <w:rPr>
                <w:rFonts w:ascii="Times New Roman" w:eastAsia="Times New Roman" w:hAnsi="Times New Roman"/>
                <w:kern w:val="24"/>
                <w:sz w:val="24"/>
                <w:szCs w:val="24"/>
                <w:vertAlign w:val="superscript"/>
                <w:lang w:val="en-US"/>
              </w:rPr>
              <w:t>bc</w:t>
            </w:r>
          </w:p>
        </w:tc>
        <w:tc>
          <w:tcPr>
            <w:tcW w:w="463" w:type="pct"/>
            <w:tcBorders>
              <w:top w:val="nil"/>
              <w:left w:val="nil"/>
              <w:bottom w:val="nil"/>
              <w:right w:val="nil"/>
            </w:tcBorders>
            <w:shd w:val="clear" w:color="auto" w:fill="auto"/>
            <w:vAlign w:val="bottom"/>
          </w:tcPr>
          <w:p w14:paraId="39A7468E"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31</w:t>
            </w:r>
            <w:r w:rsidRPr="00ED016A">
              <w:rPr>
                <w:rFonts w:ascii="Times New Roman" w:eastAsia="Times New Roman" w:hAnsi="Times New Roman"/>
                <w:sz w:val="24"/>
                <w:szCs w:val="24"/>
                <w:vertAlign w:val="superscript"/>
                <w:lang w:val="en-US"/>
              </w:rPr>
              <w:t>a-c</w:t>
            </w:r>
          </w:p>
        </w:tc>
      </w:tr>
      <w:tr w:rsidR="00017841" w:rsidRPr="00ED016A" w14:paraId="3D1434E4"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03AF62CF"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Dega tef(st.ck)</w:t>
            </w:r>
          </w:p>
        </w:tc>
        <w:tc>
          <w:tcPr>
            <w:tcW w:w="466" w:type="pct"/>
            <w:shd w:val="clear" w:color="auto" w:fill="FFFFFF"/>
            <w:hideMark/>
          </w:tcPr>
          <w:p w14:paraId="7A6E55AB"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69.7</w:t>
            </w:r>
            <w:r w:rsidRPr="00ED016A">
              <w:rPr>
                <w:rFonts w:ascii="Times New Roman" w:eastAsia="Times New Roman" w:hAnsi="Times New Roman"/>
                <w:kern w:val="24"/>
                <w:sz w:val="24"/>
                <w:szCs w:val="24"/>
                <w:vertAlign w:val="superscript"/>
                <w:lang w:val="en-US"/>
              </w:rPr>
              <w:t>cde</w:t>
            </w:r>
          </w:p>
        </w:tc>
        <w:tc>
          <w:tcPr>
            <w:tcW w:w="529" w:type="pct"/>
            <w:shd w:val="clear" w:color="auto" w:fill="FFFFFF"/>
            <w:hideMark/>
          </w:tcPr>
          <w:p w14:paraId="75D9835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139.3</w:t>
            </w:r>
            <w:r w:rsidRPr="00ED016A">
              <w:rPr>
                <w:rFonts w:ascii="Times New Roman" w:eastAsia="Times New Roman" w:hAnsi="Times New Roman"/>
                <w:kern w:val="24"/>
                <w:sz w:val="24"/>
                <w:szCs w:val="24"/>
                <w:vertAlign w:val="superscript"/>
                <w:lang w:val="en-US"/>
              </w:rPr>
              <w:t>a</w:t>
            </w:r>
          </w:p>
        </w:tc>
        <w:tc>
          <w:tcPr>
            <w:tcW w:w="554" w:type="pct"/>
            <w:shd w:val="clear" w:color="auto" w:fill="FFFFFF"/>
            <w:hideMark/>
          </w:tcPr>
          <w:p w14:paraId="3490BB5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72</w:t>
            </w:r>
          </w:p>
        </w:tc>
        <w:tc>
          <w:tcPr>
            <w:tcW w:w="517" w:type="pct"/>
            <w:shd w:val="clear" w:color="auto" w:fill="FFFFFF"/>
            <w:hideMark/>
          </w:tcPr>
          <w:p w14:paraId="2F6F892A"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25.8</w:t>
            </w:r>
          </w:p>
        </w:tc>
        <w:tc>
          <w:tcPr>
            <w:tcW w:w="774" w:type="pct"/>
            <w:shd w:val="clear" w:color="auto" w:fill="FFFFFF"/>
            <w:hideMark/>
          </w:tcPr>
          <w:p w14:paraId="64EDEF91"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7075</w:t>
            </w:r>
            <w:r w:rsidRPr="00ED016A">
              <w:rPr>
                <w:rFonts w:ascii="Times New Roman" w:eastAsia="Times New Roman" w:hAnsi="Times New Roman"/>
                <w:kern w:val="24"/>
                <w:sz w:val="24"/>
                <w:szCs w:val="24"/>
                <w:vertAlign w:val="superscript"/>
                <w:lang w:val="en-US"/>
              </w:rPr>
              <w:t>a-d</w:t>
            </w:r>
          </w:p>
        </w:tc>
        <w:tc>
          <w:tcPr>
            <w:tcW w:w="668" w:type="pct"/>
            <w:shd w:val="clear" w:color="auto" w:fill="FFFFFF"/>
            <w:hideMark/>
          </w:tcPr>
          <w:p w14:paraId="170C6951"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2287</w:t>
            </w:r>
            <w:r w:rsidRPr="00ED016A">
              <w:rPr>
                <w:rFonts w:ascii="Times New Roman" w:eastAsia="Times New Roman" w:hAnsi="Times New Roman"/>
                <w:kern w:val="24"/>
                <w:sz w:val="24"/>
                <w:szCs w:val="24"/>
                <w:vertAlign w:val="superscript"/>
                <w:lang w:val="en-US"/>
              </w:rPr>
              <w:t>ab</w:t>
            </w:r>
          </w:p>
        </w:tc>
        <w:tc>
          <w:tcPr>
            <w:tcW w:w="463" w:type="pct"/>
            <w:tcBorders>
              <w:top w:val="nil"/>
              <w:bottom w:val="nil"/>
            </w:tcBorders>
            <w:shd w:val="clear" w:color="auto" w:fill="auto"/>
            <w:vAlign w:val="bottom"/>
          </w:tcPr>
          <w:p w14:paraId="5231018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32</w:t>
            </w:r>
            <w:r w:rsidRPr="00ED016A">
              <w:rPr>
                <w:rFonts w:ascii="Times New Roman" w:eastAsia="Times New Roman" w:hAnsi="Times New Roman"/>
                <w:sz w:val="24"/>
                <w:szCs w:val="24"/>
                <w:vertAlign w:val="superscript"/>
                <w:lang w:val="en-US"/>
              </w:rPr>
              <w:t>a-c</w:t>
            </w:r>
          </w:p>
        </w:tc>
      </w:tr>
      <w:tr w:rsidR="00017841" w:rsidRPr="00ED016A" w14:paraId="7C7F0C09"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4B3DE60B"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Yilmana</w:t>
            </w:r>
            <w:proofErr w:type="spellEnd"/>
          </w:p>
        </w:tc>
        <w:tc>
          <w:tcPr>
            <w:tcW w:w="466" w:type="pct"/>
            <w:shd w:val="clear" w:color="auto" w:fill="FFFFFF"/>
            <w:hideMark/>
          </w:tcPr>
          <w:p w14:paraId="20AF1E52"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70</w:t>
            </w:r>
            <w:r w:rsidRPr="00ED016A">
              <w:rPr>
                <w:rFonts w:ascii="Times New Roman" w:eastAsia="Times New Roman" w:hAnsi="Times New Roman"/>
                <w:kern w:val="24"/>
                <w:sz w:val="24"/>
                <w:szCs w:val="24"/>
                <w:vertAlign w:val="superscript"/>
                <w:lang w:val="en-US"/>
              </w:rPr>
              <w:t>b-e</w:t>
            </w:r>
          </w:p>
        </w:tc>
        <w:tc>
          <w:tcPr>
            <w:tcW w:w="529" w:type="pct"/>
            <w:shd w:val="clear" w:color="auto" w:fill="FFFFFF"/>
            <w:hideMark/>
          </w:tcPr>
          <w:p w14:paraId="792AFFF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138</w:t>
            </w:r>
            <w:r w:rsidRPr="00ED016A">
              <w:rPr>
                <w:rFonts w:ascii="Times New Roman" w:eastAsia="Times New Roman" w:hAnsi="Times New Roman"/>
                <w:kern w:val="24"/>
                <w:sz w:val="24"/>
                <w:szCs w:val="24"/>
                <w:vertAlign w:val="superscript"/>
                <w:lang w:val="en-US"/>
              </w:rPr>
              <w:t>abc</w:t>
            </w:r>
          </w:p>
        </w:tc>
        <w:tc>
          <w:tcPr>
            <w:tcW w:w="554" w:type="pct"/>
            <w:shd w:val="clear" w:color="auto" w:fill="FFFFFF"/>
            <w:hideMark/>
          </w:tcPr>
          <w:p w14:paraId="01AA67D9"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67</w:t>
            </w:r>
          </w:p>
        </w:tc>
        <w:tc>
          <w:tcPr>
            <w:tcW w:w="517" w:type="pct"/>
            <w:shd w:val="clear" w:color="auto" w:fill="FFFFFF"/>
            <w:hideMark/>
          </w:tcPr>
          <w:p w14:paraId="015E9D78"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23.4</w:t>
            </w:r>
          </w:p>
        </w:tc>
        <w:tc>
          <w:tcPr>
            <w:tcW w:w="774" w:type="pct"/>
            <w:shd w:val="clear" w:color="auto" w:fill="FFFFFF"/>
            <w:hideMark/>
          </w:tcPr>
          <w:p w14:paraId="25CBA97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6658</w:t>
            </w:r>
            <w:r w:rsidRPr="00ED016A">
              <w:rPr>
                <w:rFonts w:ascii="Times New Roman" w:eastAsia="Times New Roman" w:hAnsi="Times New Roman"/>
                <w:kern w:val="24"/>
                <w:sz w:val="24"/>
                <w:szCs w:val="24"/>
                <w:vertAlign w:val="superscript"/>
                <w:lang w:val="en-US"/>
              </w:rPr>
              <w:t>cde</w:t>
            </w:r>
          </w:p>
        </w:tc>
        <w:tc>
          <w:tcPr>
            <w:tcW w:w="668" w:type="pct"/>
            <w:shd w:val="clear" w:color="auto" w:fill="FFFFFF"/>
            <w:hideMark/>
          </w:tcPr>
          <w:p w14:paraId="1130EC6E"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2146</w:t>
            </w:r>
            <w:r w:rsidRPr="00ED016A">
              <w:rPr>
                <w:rFonts w:ascii="Times New Roman" w:eastAsia="Times New Roman" w:hAnsi="Times New Roman"/>
                <w:kern w:val="24"/>
                <w:sz w:val="24"/>
                <w:szCs w:val="24"/>
                <w:vertAlign w:val="superscript"/>
                <w:lang w:val="en-US"/>
              </w:rPr>
              <w:t>abc</w:t>
            </w:r>
          </w:p>
        </w:tc>
        <w:tc>
          <w:tcPr>
            <w:tcW w:w="463" w:type="pct"/>
            <w:tcBorders>
              <w:top w:val="nil"/>
              <w:left w:val="nil"/>
              <w:bottom w:val="nil"/>
              <w:right w:val="nil"/>
            </w:tcBorders>
            <w:shd w:val="clear" w:color="auto" w:fill="auto"/>
            <w:vAlign w:val="bottom"/>
          </w:tcPr>
          <w:p w14:paraId="1CEAF328"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32</w:t>
            </w:r>
            <w:r w:rsidRPr="00ED016A">
              <w:rPr>
                <w:rFonts w:ascii="Times New Roman" w:eastAsia="Times New Roman" w:hAnsi="Times New Roman"/>
                <w:sz w:val="24"/>
                <w:szCs w:val="24"/>
                <w:vertAlign w:val="superscript"/>
                <w:lang w:val="en-US"/>
              </w:rPr>
              <w:t>a-c</w:t>
            </w:r>
          </w:p>
        </w:tc>
      </w:tr>
      <w:tr w:rsidR="00017841" w:rsidRPr="00ED016A" w14:paraId="44E8654C"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30FDB28D"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Dima</w:t>
            </w:r>
          </w:p>
        </w:tc>
        <w:tc>
          <w:tcPr>
            <w:tcW w:w="466" w:type="pct"/>
            <w:shd w:val="clear" w:color="auto" w:fill="FFFFFF"/>
            <w:hideMark/>
          </w:tcPr>
          <w:p w14:paraId="0FB799A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68</w:t>
            </w:r>
            <w:r w:rsidRPr="00ED016A">
              <w:rPr>
                <w:rFonts w:ascii="Times New Roman" w:eastAsia="Times New Roman" w:hAnsi="Times New Roman"/>
                <w:kern w:val="24"/>
                <w:sz w:val="24"/>
                <w:szCs w:val="24"/>
                <w:vertAlign w:val="superscript"/>
                <w:lang w:val="en-US"/>
              </w:rPr>
              <w:t>e</w:t>
            </w:r>
          </w:p>
        </w:tc>
        <w:tc>
          <w:tcPr>
            <w:tcW w:w="529" w:type="pct"/>
            <w:shd w:val="clear" w:color="auto" w:fill="FFFFFF"/>
            <w:hideMark/>
          </w:tcPr>
          <w:p w14:paraId="118F3C2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138.7</w:t>
            </w:r>
            <w:r w:rsidRPr="00ED016A">
              <w:rPr>
                <w:rFonts w:ascii="Times New Roman" w:eastAsia="Times New Roman" w:hAnsi="Times New Roman"/>
                <w:kern w:val="24"/>
                <w:sz w:val="24"/>
                <w:szCs w:val="24"/>
                <w:vertAlign w:val="superscript"/>
                <w:lang w:val="en-US"/>
              </w:rPr>
              <w:t>ab</w:t>
            </w:r>
          </w:p>
        </w:tc>
        <w:tc>
          <w:tcPr>
            <w:tcW w:w="554" w:type="pct"/>
            <w:shd w:val="clear" w:color="auto" w:fill="FFFFFF"/>
            <w:hideMark/>
          </w:tcPr>
          <w:p w14:paraId="3F03170E"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62</w:t>
            </w:r>
          </w:p>
        </w:tc>
        <w:tc>
          <w:tcPr>
            <w:tcW w:w="517" w:type="pct"/>
            <w:shd w:val="clear" w:color="auto" w:fill="FFFFFF"/>
            <w:hideMark/>
          </w:tcPr>
          <w:p w14:paraId="74985617"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w:t>
            </w:r>
          </w:p>
        </w:tc>
        <w:tc>
          <w:tcPr>
            <w:tcW w:w="774" w:type="pct"/>
            <w:shd w:val="clear" w:color="auto" w:fill="FFFFFF"/>
            <w:hideMark/>
          </w:tcPr>
          <w:p w14:paraId="132BA0A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6707</w:t>
            </w:r>
            <w:r w:rsidRPr="00ED016A">
              <w:rPr>
                <w:rFonts w:ascii="Times New Roman" w:eastAsia="Times New Roman" w:hAnsi="Times New Roman"/>
                <w:kern w:val="24"/>
                <w:sz w:val="24"/>
                <w:szCs w:val="24"/>
                <w:vertAlign w:val="superscript"/>
                <w:lang w:val="en-US"/>
              </w:rPr>
              <w:t>b-e</w:t>
            </w:r>
          </w:p>
        </w:tc>
        <w:tc>
          <w:tcPr>
            <w:tcW w:w="668" w:type="pct"/>
            <w:shd w:val="clear" w:color="auto" w:fill="FFFFFF"/>
            <w:hideMark/>
          </w:tcPr>
          <w:p w14:paraId="0BBFCB1E"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2409</w:t>
            </w:r>
            <w:r w:rsidRPr="00ED016A">
              <w:rPr>
                <w:rFonts w:ascii="Times New Roman" w:eastAsia="Times New Roman" w:hAnsi="Times New Roman"/>
                <w:kern w:val="24"/>
                <w:sz w:val="24"/>
                <w:szCs w:val="24"/>
                <w:vertAlign w:val="superscript"/>
                <w:lang w:val="en-US"/>
              </w:rPr>
              <w:t>a</w:t>
            </w:r>
          </w:p>
        </w:tc>
        <w:tc>
          <w:tcPr>
            <w:tcW w:w="463" w:type="pct"/>
            <w:tcBorders>
              <w:top w:val="nil"/>
              <w:bottom w:val="nil"/>
            </w:tcBorders>
            <w:shd w:val="clear" w:color="auto" w:fill="auto"/>
            <w:vAlign w:val="bottom"/>
          </w:tcPr>
          <w:p w14:paraId="57DFEF33"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36</w:t>
            </w:r>
            <w:r w:rsidRPr="00ED016A">
              <w:rPr>
                <w:rFonts w:ascii="Times New Roman" w:eastAsia="Times New Roman" w:hAnsi="Times New Roman"/>
                <w:sz w:val="24"/>
                <w:szCs w:val="24"/>
                <w:vertAlign w:val="superscript"/>
                <w:lang w:val="en-US"/>
              </w:rPr>
              <w:t>ab</w:t>
            </w:r>
          </w:p>
        </w:tc>
      </w:tr>
      <w:tr w:rsidR="00017841" w:rsidRPr="00ED016A" w14:paraId="79CA561B"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2282F26C"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Bunign</w:t>
            </w:r>
            <w:proofErr w:type="spellEnd"/>
            <w:r w:rsidRPr="00ED016A">
              <w:rPr>
                <w:rFonts w:ascii="Times New Roman" w:eastAsia="Times New Roman" w:hAnsi="Times New Roman"/>
                <w:kern w:val="24"/>
                <w:sz w:val="24"/>
                <w:szCs w:val="24"/>
                <w:lang w:val="en-US"/>
              </w:rPr>
              <w:t xml:space="preserve"> (local.ck)</w:t>
            </w:r>
          </w:p>
        </w:tc>
        <w:tc>
          <w:tcPr>
            <w:tcW w:w="466" w:type="pct"/>
            <w:shd w:val="clear" w:color="auto" w:fill="FFFFFF"/>
            <w:hideMark/>
          </w:tcPr>
          <w:p w14:paraId="149ADC99"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63</w:t>
            </w:r>
            <w:r w:rsidRPr="00ED016A">
              <w:rPr>
                <w:rFonts w:ascii="Times New Roman" w:eastAsia="Times New Roman" w:hAnsi="Times New Roman"/>
                <w:kern w:val="24"/>
                <w:sz w:val="24"/>
                <w:szCs w:val="24"/>
                <w:vertAlign w:val="superscript"/>
                <w:lang w:val="en-US"/>
              </w:rPr>
              <w:t>f</w:t>
            </w:r>
          </w:p>
        </w:tc>
        <w:tc>
          <w:tcPr>
            <w:tcW w:w="529" w:type="pct"/>
            <w:shd w:val="clear" w:color="auto" w:fill="FFFFFF"/>
            <w:hideMark/>
          </w:tcPr>
          <w:p w14:paraId="140D9860"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134.3</w:t>
            </w:r>
            <w:r w:rsidRPr="00ED016A">
              <w:rPr>
                <w:rFonts w:ascii="Times New Roman" w:eastAsia="Times New Roman" w:hAnsi="Times New Roman"/>
                <w:kern w:val="24"/>
                <w:sz w:val="24"/>
                <w:szCs w:val="24"/>
                <w:vertAlign w:val="superscript"/>
                <w:lang w:val="en-US"/>
              </w:rPr>
              <w:t>e</w:t>
            </w:r>
          </w:p>
        </w:tc>
        <w:tc>
          <w:tcPr>
            <w:tcW w:w="554" w:type="pct"/>
            <w:shd w:val="clear" w:color="auto" w:fill="FFFFFF"/>
            <w:hideMark/>
          </w:tcPr>
          <w:p w14:paraId="689B569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65</w:t>
            </w:r>
          </w:p>
        </w:tc>
        <w:tc>
          <w:tcPr>
            <w:tcW w:w="517" w:type="pct"/>
            <w:shd w:val="clear" w:color="auto" w:fill="FFFFFF"/>
            <w:hideMark/>
          </w:tcPr>
          <w:p w14:paraId="2A55D625"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w:t>
            </w:r>
          </w:p>
        </w:tc>
        <w:tc>
          <w:tcPr>
            <w:tcW w:w="774" w:type="pct"/>
            <w:shd w:val="clear" w:color="auto" w:fill="FFFFFF"/>
            <w:hideMark/>
          </w:tcPr>
          <w:p w14:paraId="3A05038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5347</w:t>
            </w:r>
            <w:r w:rsidRPr="00ED016A">
              <w:rPr>
                <w:rFonts w:ascii="Times New Roman" w:eastAsia="Times New Roman" w:hAnsi="Times New Roman"/>
                <w:kern w:val="24"/>
                <w:sz w:val="24"/>
                <w:szCs w:val="24"/>
                <w:vertAlign w:val="superscript"/>
                <w:lang w:val="en-US"/>
              </w:rPr>
              <w:t>f</w:t>
            </w:r>
          </w:p>
        </w:tc>
        <w:tc>
          <w:tcPr>
            <w:tcW w:w="668" w:type="pct"/>
            <w:shd w:val="clear" w:color="auto" w:fill="FFFFFF"/>
            <w:hideMark/>
          </w:tcPr>
          <w:p w14:paraId="6D6489A9"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1938</w:t>
            </w:r>
            <w:r w:rsidRPr="00ED016A">
              <w:rPr>
                <w:rFonts w:ascii="Times New Roman" w:eastAsia="Times New Roman" w:hAnsi="Times New Roman"/>
                <w:kern w:val="24"/>
                <w:sz w:val="24"/>
                <w:szCs w:val="24"/>
                <w:vertAlign w:val="superscript"/>
                <w:lang w:val="en-US"/>
              </w:rPr>
              <w:t>bc</w:t>
            </w:r>
          </w:p>
        </w:tc>
        <w:tc>
          <w:tcPr>
            <w:tcW w:w="463" w:type="pct"/>
            <w:tcBorders>
              <w:top w:val="nil"/>
              <w:left w:val="nil"/>
              <w:bottom w:val="nil"/>
              <w:right w:val="nil"/>
            </w:tcBorders>
            <w:shd w:val="clear" w:color="auto" w:fill="auto"/>
            <w:vAlign w:val="bottom"/>
          </w:tcPr>
          <w:p w14:paraId="450206C4"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37</w:t>
            </w:r>
            <w:r w:rsidRPr="00ED016A">
              <w:rPr>
                <w:rFonts w:ascii="Times New Roman" w:eastAsia="Times New Roman" w:hAnsi="Times New Roman"/>
                <w:sz w:val="24"/>
                <w:szCs w:val="24"/>
                <w:vertAlign w:val="superscript"/>
                <w:lang w:val="en-US"/>
              </w:rPr>
              <w:t>a</w:t>
            </w:r>
          </w:p>
        </w:tc>
      </w:tr>
      <w:tr w:rsidR="00017841" w:rsidRPr="00ED016A" w14:paraId="53CFA99A"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62563FE5"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Mean</w:t>
            </w:r>
          </w:p>
        </w:tc>
        <w:tc>
          <w:tcPr>
            <w:tcW w:w="466" w:type="pct"/>
            <w:shd w:val="clear" w:color="auto" w:fill="FFFFFF"/>
            <w:hideMark/>
          </w:tcPr>
          <w:p w14:paraId="21DE183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69.6</w:t>
            </w:r>
          </w:p>
        </w:tc>
        <w:tc>
          <w:tcPr>
            <w:tcW w:w="529" w:type="pct"/>
            <w:shd w:val="clear" w:color="auto" w:fill="FFFFFF"/>
            <w:hideMark/>
          </w:tcPr>
          <w:p w14:paraId="605408F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137</w:t>
            </w:r>
          </w:p>
        </w:tc>
        <w:tc>
          <w:tcPr>
            <w:tcW w:w="554" w:type="pct"/>
            <w:shd w:val="clear" w:color="auto" w:fill="FFFFFF"/>
            <w:hideMark/>
          </w:tcPr>
          <w:p w14:paraId="12E9BA4A"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w:t>
            </w:r>
          </w:p>
        </w:tc>
        <w:tc>
          <w:tcPr>
            <w:tcW w:w="517" w:type="pct"/>
            <w:shd w:val="clear" w:color="auto" w:fill="FFFFFF"/>
            <w:hideMark/>
          </w:tcPr>
          <w:p w14:paraId="2B9C5D5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24.4</w:t>
            </w:r>
          </w:p>
        </w:tc>
        <w:tc>
          <w:tcPr>
            <w:tcW w:w="774" w:type="pct"/>
            <w:shd w:val="clear" w:color="auto" w:fill="FFFFFF"/>
            <w:hideMark/>
          </w:tcPr>
          <w:p w14:paraId="28B5656A"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6748</w:t>
            </w:r>
          </w:p>
        </w:tc>
        <w:tc>
          <w:tcPr>
            <w:tcW w:w="668" w:type="pct"/>
            <w:shd w:val="clear" w:color="auto" w:fill="FFFFFF"/>
            <w:hideMark/>
          </w:tcPr>
          <w:p w14:paraId="52005DB0"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2005</w:t>
            </w:r>
          </w:p>
        </w:tc>
        <w:tc>
          <w:tcPr>
            <w:tcW w:w="463" w:type="pct"/>
            <w:tcBorders>
              <w:top w:val="nil"/>
              <w:bottom w:val="nil"/>
            </w:tcBorders>
            <w:shd w:val="clear" w:color="auto" w:fill="auto"/>
            <w:vAlign w:val="bottom"/>
          </w:tcPr>
          <w:p w14:paraId="7316FC0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30</w:t>
            </w:r>
          </w:p>
        </w:tc>
      </w:tr>
      <w:tr w:rsidR="00017841" w:rsidRPr="00ED016A" w14:paraId="07D108E9"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60AA6BF5"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CV</w:t>
            </w:r>
          </w:p>
        </w:tc>
        <w:tc>
          <w:tcPr>
            <w:tcW w:w="466" w:type="pct"/>
            <w:shd w:val="clear" w:color="auto" w:fill="FFFFFF"/>
            <w:hideMark/>
          </w:tcPr>
          <w:p w14:paraId="04FC8F3E"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1.7</w:t>
            </w:r>
          </w:p>
        </w:tc>
        <w:tc>
          <w:tcPr>
            <w:tcW w:w="529" w:type="pct"/>
            <w:shd w:val="clear" w:color="auto" w:fill="FFFFFF"/>
            <w:hideMark/>
          </w:tcPr>
          <w:p w14:paraId="680FECF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w:t>
            </w:r>
          </w:p>
        </w:tc>
        <w:tc>
          <w:tcPr>
            <w:tcW w:w="554" w:type="pct"/>
            <w:shd w:val="clear" w:color="auto" w:fill="FFFFFF"/>
            <w:hideMark/>
          </w:tcPr>
          <w:p w14:paraId="460225A8"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9.7</w:t>
            </w:r>
          </w:p>
        </w:tc>
        <w:tc>
          <w:tcPr>
            <w:tcW w:w="517" w:type="pct"/>
            <w:shd w:val="clear" w:color="auto" w:fill="FFFFFF"/>
            <w:hideMark/>
          </w:tcPr>
          <w:p w14:paraId="5B6B6FC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11.8</w:t>
            </w:r>
          </w:p>
        </w:tc>
        <w:tc>
          <w:tcPr>
            <w:tcW w:w="774" w:type="pct"/>
            <w:shd w:val="clear" w:color="auto" w:fill="FFFFFF"/>
            <w:hideMark/>
          </w:tcPr>
          <w:p w14:paraId="43AC05A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7.5</w:t>
            </w:r>
          </w:p>
        </w:tc>
        <w:tc>
          <w:tcPr>
            <w:tcW w:w="668" w:type="pct"/>
            <w:shd w:val="clear" w:color="auto" w:fill="FFFFFF"/>
            <w:hideMark/>
          </w:tcPr>
          <w:p w14:paraId="3961A1C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10.5</w:t>
            </w:r>
          </w:p>
        </w:tc>
        <w:tc>
          <w:tcPr>
            <w:tcW w:w="463" w:type="pct"/>
            <w:tcBorders>
              <w:top w:val="nil"/>
              <w:left w:val="nil"/>
              <w:bottom w:val="nil"/>
              <w:right w:val="nil"/>
            </w:tcBorders>
            <w:shd w:val="clear" w:color="auto" w:fill="auto"/>
            <w:vAlign w:val="bottom"/>
          </w:tcPr>
          <w:p w14:paraId="7187F50E"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10.2</w:t>
            </w:r>
          </w:p>
        </w:tc>
      </w:tr>
      <w:tr w:rsidR="00017841" w:rsidRPr="00ED016A" w14:paraId="61B4CC96"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30" w:type="pct"/>
            <w:shd w:val="clear" w:color="auto" w:fill="FFFFFF"/>
            <w:hideMark/>
          </w:tcPr>
          <w:p w14:paraId="794F78A1"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LSD</w:t>
            </w:r>
          </w:p>
        </w:tc>
        <w:tc>
          <w:tcPr>
            <w:tcW w:w="466" w:type="pct"/>
            <w:shd w:val="clear" w:color="auto" w:fill="FFFFFF"/>
            <w:hideMark/>
          </w:tcPr>
          <w:p w14:paraId="78D3BC3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w:t>
            </w:r>
          </w:p>
        </w:tc>
        <w:tc>
          <w:tcPr>
            <w:tcW w:w="529" w:type="pct"/>
            <w:shd w:val="clear" w:color="auto" w:fill="FFFFFF"/>
            <w:hideMark/>
          </w:tcPr>
          <w:p w14:paraId="6DE849E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w:t>
            </w:r>
          </w:p>
        </w:tc>
        <w:tc>
          <w:tcPr>
            <w:tcW w:w="554" w:type="pct"/>
            <w:shd w:val="clear" w:color="auto" w:fill="FFFFFF"/>
            <w:hideMark/>
          </w:tcPr>
          <w:p w14:paraId="0367ADC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11</w:t>
            </w:r>
          </w:p>
        </w:tc>
        <w:tc>
          <w:tcPr>
            <w:tcW w:w="517" w:type="pct"/>
            <w:shd w:val="clear" w:color="auto" w:fill="FFFFFF"/>
            <w:hideMark/>
          </w:tcPr>
          <w:p w14:paraId="3B82B88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4.9</w:t>
            </w:r>
          </w:p>
        </w:tc>
        <w:tc>
          <w:tcPr>
            <w:tcW w:w="774" w:type="pct"/>
            <w:shd w:val="clear" w:color="auto" w:fill="FFFFFF"/>
            <w:hideMark/>
          </w:tcPr>
          <w:p w14:paraId="20EE224F"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857**</w:t>
            </w:r>
          </w:p>
        </w:tc>
        <w:tc>
          <w:tcPr>
            <w:tcW w:w="668" w:type="pct"/>
            <w:shd w:val="clear" w:color="auto" w:fill="FFFFFF"/>
            <w:hideMark/>
          </w:tcPr>
          <w:p w14:paraId="6AA6EF90"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358*</w:t>
            </w:r>
          </w:p>
        </w:tc>
        <w:tc>
          <w:tcPr>
            <w:tcW w:w="463" w:type="pct"/>
            <w:tcBorders>
              <w:top w:val="nil"/>
              <w:bottom w:val="nil"/>
            </w:tcBorders>
            <w:shd w:val="clear" w:color="auto" w:fill="auto"/>
            <w:vAlign w:val="center"/>
          </w:tcPr>
          <w:p w14:paraId="2141505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5**</w:t>
            </w:r>
          </w:p>
        </w:tc>
      </w:tr>
    </w:tbl>
    <w:p w14:paraId="7019774C" w14:textId="77777777" w:rsidR="00017841" w:rsidRPr="00ED016A" w:rsidRDefault="00017841" w:rsidP="00147468">
      <w:pPr>
        <w:ind w:right="360"/>
        <w:rPr>
          <w:rFonts w:ascii="Times New Roman" w:hAnsi="Times New Roman"/>
          <w:b/>
          <w:bCs/>
          <w:sz w:val="24"/>
          <w:szCs w:val="24"/>
          <w:lang w:val="en-US" w:bidi="en-US"/>
        </w:rPr>
      </w:pPr>
      <w:r w:rsidRPr="00ED016A">
        <w:rPr>
          <w:rFonts w:ascii="Times New Roman" w:hAnsi="Times New Roman"/>
          <w:i/>
          <w:sz w:val="24"/>
          <w:szCs w:val="24"/>
          <w:lang w:val="en-US"/>
        </w:rPr>
        <w:t xml:space="preserve">Where: </w:t>
      </w:r>
      <w:r w:rsidRPr="00ED016A">
        <w:rPr>
          <w:rFonts w:ascii="Times New Roman" w:hAnsi="Times New Roman"/>
          <w:bCs/>
          <w:sz w:val="24"/>
          <w:szCs w:val="24"/>
          <w:lang w:val="en-US"/>
        </w:rPr>
        <w:t>CV = coefficient of variance, LSD = least significance difference, * significant at (p&lt;0.05), ** highly significant at (p&lt;0.01),</w:t>
      </w:r>
      <w:r w:rsidRPr="00ED016A">
        <w:rPr>
          <w:rFonts w:ascii="Times New Roman" w:hAnsi="Times New Roman"/>
          <w:b/>
          <w:bCs/>
          <w:sz w:val="24"/>
          <w:szCs w:val="24"/>
          <w:lang w:val="en-US" w:bidi="en-US"/>
        </w:rPr>
        <w:t xml:space="preserve"> </w:t>
      </w:r>
      <w:r w:rsidRPr="00ED016A">
        <w:rPr>
          <w:rFonts w:ascii="Times New Roman" w:hAnsi="Times New Roman"/>
          <w:i/>
          <w:sz w:val="24"/>
          <w:szCs w:val="24"/>
          <w:lang w:val="en-US"/>
        </w:rPr>
        <w:t xml:space="preserve">DTH = days to heading, DTM = days to maturity, PH = plant height, </w:t>
      </w:r>
      <w:r w:rsidRPr="00ED016A">
        <w:rPr>
          <w:rFonts w:ascii="Times New Roman" w:hAnsi="Times New Roman"/>
          <w:bCs/>
          <w:sz w:val="24"/>
          <w:szCs w:val="24"/>
          <w:lang w:val="en-US"/>
        </w:rPr>
        <w:t>PL</w:t>
      </w:r>
      <w:r w:rsidRPr="00ED016A">
        <w:rPr>
          <w:rFonts w:ascii="Times New Roman" w:hAnsi="Times New Roman"/>
          <w:i/>
          <w:sz w:val="24"/>
          <w:szCs w:val="24"/>
          <w:lang w:val="en-US"/>
        </w:rPr>
        <w:t xml:space="preserve"> = panicle length, SBM = shoot biomass, GYLD = grain yield, HI = harvest index</w:t>
      </w:r>
    </w:p>
    <w:p w14:paraId="1C029287" w14:textId="77777777" w:rsidR="00017841" w:rsidRPr="00ED016A" w:rsidRDefault="00017841" w:rsidP="00147468">
      <w:pPr>
        <w:ind w:left="360" w:right="360"/>
        <w:rPr>
          <w:rFonts w:ascii="Times New Roman" w:hAnsi="Times New Roman"/>
          <w:b/>
          <w:bCs/>
          <w:sz w:val="24"/>
          <w:szCs w:val="24"/>
          <w:lang w:val="en-US" w:bidi="en-US"/>
        </w:rPr>
      </w:pPr>
    </w:p>
    <w:p w14:paraId="522B7F75" w14:textId="77777777" w:rsidR="00CD484C" w:rsidRPr="00ED016A" w:rsidRDefault="00CD484C" w:rsidP="00147468">
      <w:pPr>
        <w:ind w:right="360"/>
        <w:rPr>
          <w:rFonts w:ascii="Times New Roman" w:hAnsi="Times New Roman"/>
          <w:b/>
          <w:bCs/>
          <w:sz w:val="24"/>
          <w:szCs w:val="24"/>
          <w:lang w:val="en-US" w:bidi="en-US"/>
        </w:rPr>
      </w:pPr>
    </w:p>
    <w:p w14:paraId="69C59527" w14:textId="77777777" w:rsidR="00CD484C" w:rsidRPr="00ED016A" w:rsidRDefault="00CD484C" w:rsidP="00147468">
      <w:pPr>
        <w:ind w:right="360"/>
        <w:rPr>
          <w:rFonts w:ascii="Times New Roman" w:hAnsi="Times New Roman"/>
          <w:b/>
          <w:bCs/>
          <w:sz w:val="24"/>
          <w:szCs w:val="24"/>
          <w:lang w:val="en-US" w:bidi="en-US"/>
        </w:rPr>
      </w:pPr>
    </w:p>
    <w:p w14:paraId="29BBF885" w14:textId="77777777" w:rsidR="00017841" w:rsidRPr="00ED016A" w:rsidRDefault="00017841" w:rsidP="00147468">
      <w:pPr>
        <w:ind w:right="360"/>
        <w:rPr>
          <w:rFonts w:ascii="Times New Roman" w:hAnsi="Times New Roman"/>
          <w:sz w:val="24"/>
          <w:szCs w:val="24"/>
          <w:lang w:val="en-US" w:bidi="en-US"/>
        </w:rPr>
      </w:pPr>
      <w:r w:rsidRPr="00ED016A">
        <w:rPr>
          <w:rFonts w:ascii="Times New Roman" w:hAnsi="Times New Roman"/>
          <w:b/>
          <w:bCs/>
          <w:sz w:val="24"/>
          <w:szCs w:val="24"/>
          <w:lang w:val="en-US" w:bidi="en-US"/>
        </w:rPr>
        <w:lastRenderedPageBreak/>
        <w:t>Table 3:</w:t>
      </w:r>
      <w:r w:rsidRPr="00ED016A">
        <w:rPr>
          <w:rFonts w:ascii="Times New Roman" w:hAnsi="Times New Roman"/>
          <w:sz w:val="24"/>
          <w:szCs w:val="24"/>
          <w:lang w:val="en-US" w:bidi="en-US"/>
        </w:rPr>
        <w:t xml:space="preserve"> Mean performance of tef varieties for grain yield and yield components evaluated as baby trial at </w:t>
      </w:r>
      <w:proofErr w:type="spellStart"/>
      <w:r w:rsidRPr="00ED016A">
        <w:rPr>
          <w:rFonts w:ascii="Times New Roman" w:hAnsi="Times New Roman"/>
          <w:sz w:val="24"/>
          <w:szCs w:val="24"/>
          <w:lang w:val="en-US" w:bidi="en-US"/>
        </w:rPr>
        <w:t>Deneba</w:t>
      </w:r>
      <w:proofErr w:type="spellEnd"/>
      <w:r w:rsidRPr="00ED016A">
        <w:rPr>
          <w:rFonts w:ascii="Times New Roman" w:hAnsi="Times New Roman"/>
          <w:sz w:val="24"/>
          <w:szCs w:val="24"/>
          <w:lang w:val="en-US" w:bidi="en-US"/>
        </w:rPr>
        <w:t xml:space="preserve"> farmers’ field in 2018</w:t>
      </w:r>
    </w:p>
    <w:tbl>
      <w:tblPr>
        <w:tblStyle w:val="LightShading11"/>
        <w:tblW w:w="4616" w:type="pct"/>
        <w:shd w:val="clear" w:color="auto" w:fill="FFFFFF"/>
        <w:tblLook w:val="04A0" w:firstRow="1" w:lastRow="0" w:firstColumn="1" w:lastColumn="0" w:noHBand="0" w:noVBand="1"/>
      </w:tblPr>
      <w:tblGrid>
        <w:gridCol w:w="1686"/>
        <w:gridCol w:w="889"/>
        <w:gridCol w:w="802"/>
        <w:gridCol w:w="978"/>
        <w:gridCol w:w="889"/>
        <w:gridCol w:w="1336"/>
        <w:gridCol w:w="1159"/>
        <w:gridCol w:w="794"/>
      </w:tblGrid>
      <w:tr w:rsidR="00017841" w:rsidRPr="00ED016A" w14:paraId="58ECA59E" w14:textId="77777777" w:rsidTr="00A710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2B39D7FD"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Varieties</w:t>
            </w:r>
          </w:p>
        </w:tc>
        <w:tc>
          <w:tcPr>
            <w:tcW w:w="521" w:type="pct"/>
            <w:shd w:val="clear" w:color="auto" w:fill="FFFFFF"/>
            <w:hideMark/>
          </w:tcPr>
          <w:p w14:paraId="651FDE4C"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DTH</w:t>
            </w:r>
          </w:p>
        </w:tc>
        <w:tc>
          <w:tcPr>
            <w:tcW w:w="470" w:type="pct"/>
            <w:shd w:val="clear" w:color="auto" w:fill="FFFFFF"/>
            <w:hideMark/>
          </w:tcPr>
          <w:p w14:paraId="129FFE33"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DTM</w:t>
            </w:r>
          </w:p>
        </w:tc>
        <w:tc>
          <w:tcPr>
            <w:tcW w:w="573" w:type="pct"/>
            <w:shd w:val="clear" w:color="auto" w:fill="FFFFFF"/>
            <w:hideMark/>
          </w:tcPr>
          <w:p w14:paraId="1EE7B648"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PH (cm)</w:t>
            </w:r>
          </w:p>
        </w:tc>
        <w:tc>
          <w:tcPr>
            <w:tcW w:w="521" w:type="pct"/>
            <w:shd w:val="clear" w:color="auto" w:fill="FFFFFF"/>
            <w:hideMark/>
          </w:tcPr>
          <w:p w14:paraId="3A48B422"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PL (cm)</w:t>
            </w:r>
          </w:p>
        </w:tc>
        <w:tc>
          <w:tcPr>
            <w:tcW w:w="783" w:type="pct"/>
            <w:shd w:val="clear" w:color="auto" w:fill="FFFFFF"/>
            <w:hideMark/>
          </w:tcPr>
          <w:p w14:paraId="12335D3D"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SBM</w:t>
            </w:r>
            <w:r w:rsidRPr="00ED016A">
              <w:rPr>
                <w:rFonts w:ascii="Times New Roman" w:eastAsia="Times New Roman" w:hAnsi="Times New Roman"/>
                <w:sz w:val="24"/>
                <w:szCs w:val="24"/>
                <w:lang w:val="en-US"/>
              </w:rPr>
              <w:t xml:space="preserve"> </w:t>
            </w:r>
            <w:r w:rsidRPr="00ED016A">
              <w:rPr>
                <w:rFonts w:ascii="Times New Roman" w:eastAsia="Times New Roman" w:hAnsi="Times New Roman"/>
                <w:kern w:val="24"/>
                <w:sz w:val="24"/>
                <w:szCs w:val="24"/>
                <w:lang w:val="en-US"/>
              </w:rPr>
              <w:t>kg ha</w:t>
            </w:r>
            <w:r w:rsidRPr="00ED016A">
              <w:rPr>
                <w:rFonts w:ascii="Times New Roman" w:eastAsia="Times New Roman" w:hAnsi="Times New Roman"/>
                <w:kern w:val="24"/>
                <w:sz w:val="24"/>
                <w:szCs w:val="24"/>
                <w:vertAlign w:val="superscript"/>
                <w:lang w:val="en-US"/>
              </w:rPr>
              <w:t>-1</w:t>
            </w:r>
          </w:p>
        </w:tc>
        <w:tc>
          <w:tcPr>
            <w:tcW w:w="679" w:type="pct"/>
            <w:shd w:val="clear" w:color="auto" w:fill="FFFFFF"/>
            <w:hideMark/>
          </w:tcPr>
          <w:p w14:paraId="578C9B51"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GY kg ha</w:t>
            </w:r>
            <w:r w:rsidRPr="00ED016A">
              <w:rPr>
                <w:rFonts w:ascii="Times New Roman" w:eastAsia="Times New Roman" w:hAnsi="Times New Roman"/>
                <w:kern w:val="24"/>
                <w:sz w:val="24"/>
                <w:szCs w:val="24"/>
                <w:vertAlign w:val="superscript"/>
                <w:lang w:val="en-US"/>
              </w:rPr>
              <w:t>-1</w:t>
            </w:r>
          </w:p>
        </w:tc>
        <w:tc>
          <w:tcPr>
            <w:tcW w:w="465" w:type="pct"/>
            <w:shd w:val="clear" w:color="auto" w:fill="FFFFFF"/>
          </w:tcPr>
          <w:p w14:paraId="482F4812"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kern w:val="24"/>
                <w:sz w:val="24"/>
                <w:szCs w:val="24"/>
                <w:lang w:val="en-US"/>
              </w:rPr>
              <w:t>HI (%)</w:t>
            </w:r>
          </w:p>
        </w:tc>
      </w:tr>
      <w:tr w:rsidR="00017841" w:rsidRPr="00ED016A" w14:paraId="2E958641"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099A7864"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Dima</w:t>
            </w:r>
          </w:p>
        </w:tc>
        <w:tc>
          <w:tcPr>
            <w:tcW w:w="521" w:type="pct"/>
            <w:shd w:val="clear" w:color="auto" w:fill="FFFFFF"/>
            <w:hideMark/>
          </w:tcPr>
          <w:p w14:paraId="06094D9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75</w:t>
            </w:r>
            <w:r w:rsidRPr="00ED016A">
              <w:rPr>
                <w:rFonts w:ascii="Times New Roman" w:eastAsia="Times New Roman" w:hAnsi="Times New Roman"/>
                <w:kern w:val="24"/>
                <w:sz w:val="24"/>
                <w:szCs w:val="24"/>
                <w:vertAlign w:val="superscript"/>
                <w:lang w:val="en-US"/>
              </w:rPr>
              <w:t>a</w:t>
            </w:r>
          </w:p>
        </w:tc>
        <w:tc>
          <w:tcPr>
            <w:tcW w:w="470" w:type="pct"/>
            <w:shd w:val="clear" w:color="auto" w:fill="FFFFFF"/>
            <w:hideMark/>
          </w:tcPr>
          <w:p w14:paraId="2DF1D18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130</w:t>
            </w:r>
          </w:p>
        </w:tc>
        <w:tc>
          <w:tcPr>
            <w:tcW w:w="573" w:type="pct"/>
            <w:shd w:val="clear" w:color="auto" w:fill="FFFFFF"/>
            <w:hideMark/>
          </w:tcPr>
          <w:p w14:paraId="3100DD33"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54</w:t>
            </w:r>
            <w:r w:rsidRPr="00ED016A">
              <w:rPr>
                <w:rFonts w:ascii="Times New Roman" w:eastAsia="Times New Roman" w:hAnsi="Times New Roman"/>
                <w:kern w:val="24"/>
                <w:sz w:val="24"/>
                <w:szCs w:val="24"/>
                <w:vertAlign w:val="superscript"/>
                <w:lang w:val="en-US"/>
              </w:rPr>
              <w:t>b</w:t>
            </w:r>
          </w:p>
        </w:tc>
        <w:tc>
          <w:tcPr>
            <w:tcW w:w="521" w:type="pct"/>
            <w:shd w:val="clear" w:color="auto" w:fill="FFFFFF"/>
            <w:hideMark/>
          </w:tcPr>
          <w:p w14:paraId="0932B23E"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w:t>
            </w:r>
          </w:p>
        </w:tc>
        <w:tc>
          <w:tcPr>
            <w:tcW w:w="783" w:type="pct"/>
            <w:shd w:val="clear" w:color="auto" w:fill="FFFFFF"/>
            <w:hideMark/>
          </w:tcPr>
          <w:p w14:paraId="78EC974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3272</w:t>
            </w:r>
            <w:r w:rsidRPr="00ED016A">
              <w:rPr>
                <w:rFonts w:ascii="Times New Roman" w:eastAsia="Times New Roman" w:hAnsi="Times New Roman"/>
                <w:kern w:val="24"/>
                <w:sz w:val="24"/>
                <w:szCs w:val="24"/>
                <w:vertAlign w:val="superscript"/>
                <w:lang w:val="en-US"/>
              </w:rPr>
              <w:t>b</w:t>
            </w:r>
          </w:p>
        </w:tc>
        <w:tc>
          <w:tcPr>
            <w:tcW w:w="679" w:type="pct"/>
            <w:shd w:val="clear" w:color="auto" w:fill="FFFFFF"/>
            <w:hideMark/>
          </w:tcPr>
          <w:p w14:paraId="2774D683"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1448</w:t>
            </w:r>
            <w:r w:rsidRPr="00ED016A">
              <w:rPr>
                <w:rFonts w:ascii="Times New Roman" w:eastAsia="Times New Roman" w:hAnsi="Times New Roman"/>
                <w:kern w:val="24"/>
                <w:sz w:val="24"/>
                <w:szCs w:val="24"/>
                <w:vertAlign w:val="superscript"/>
                <w:lang w:val="en-US"/>
              </w:rPr>
              <w:t>a</w:t>
            </w:r>
          </w:p>
        </w:tc>
        <w:tc>
          <w:tcPr>
            <w:tcW w:w="465" w:type="pct"/>
            <w:tcBorders>
              <w:top w:val="nil"/>
              <w:bottom w:val="nil"/>
            </w:tcBorders>
            <w:shd w:val="clear" w:color="auto" w:fill="auto"/>
            <w:vAlign w:val="bottom"/>
          </w:tcPr>
          <w:p w14:paraId="4856375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42</w:t>
            </w:r>
            <w:r w:rsidRPr="00ED016A">
              <w:rPr>
                <w:rFonts w:ascii="Times New Roman" w:eastAsia="Times New Roman" w:hAnsi="Times New Roman"/>
                <w:sz w:val="24"/>
                <w:szCs w:val="24"/>
                <w:vertAlign w:val="superscript"/>
                <w:lang w:val="en-US"/>
              </w:rPr>
              <w:t>ab</w:t>
            </w:r>
          </w:p>
        </w:tc>
      </w:tr>
      <w:tr w:rsidR="00017841" w:rsidRPr="00ED016A" w14:paraId="523686C8"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394C454E"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Yilmana</w:t>
            </w:r>
            <w:proofErr w:type="spellEnd"/>
          </w:p>
        </w:tc>
        <w:tc>
          <w:tcPr>
            <w:tcW w:w="521" w:type="pct"/>
            <w:shd w:val="clear" w:color="auto" w:fill="FFFFFF"/>
            <w:hideMark/>
          </w:tcPr>
          <w:p w14:paraId="3E0B8512"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75.7</w:t>
            </w:r>
            <w:r w:rsidRPr="00ED016A">
              <w:rPr>
                <w:rFonts w:ascii="Times New Roman" w:eastAsia="Times New Roman" w:hAnsi="Times New Roman"/>
                <w:kern w:val="24"/>
                <w:sz w:val="24"/>
                <w:szCs w:val="24"/>
                <w:vertAlign w:val="superscript"/>
                <w:lang w:val="en-US"/>
              </w:rPr>
              <w:t>a</w:t>
            </w:r>
          </w:p>
        </w:tc>
        <w:tc>
          <w:tcPr>
            <w:tcW w:w="470" w:type="pct"/>
            <w:shd w:val="clear" w:color="auto" w:fill="FFFFFF"/>
            <w:hideMark/>
          </w:tcPr>
          <w:p w14:paraId="5AFCE52B"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129</w:t>
            </w:r>
          </w:p>
        </w:tc>
        <w:tc>
          <w:tcPr>
            <w:tcW w:w="573" w:type="pct"/>
            <w:shd w:val="clear" w:color="auto" w:fill="FFFFFF"/>
            <w:hideMark/>
          </w:tcPr>
          <w:p w14:paraId="32F0967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57</w:t>
            </w:r>
            <w:r w:rsidRPr="00ED016A">
              <w:rPr>
                <w:rFonts w:ascii="Times New Roman" w:eastAsia="Times New Roman" w:hAnsi="Times New Roman"/>
                <w:kern w:val="24"/>
                <w:sz w:val="24"/>
                <w:szCs w:val="24"/>
                <w:vertAlign w:val="superscript"/>
                <w:lang w:val="en-US"/>
              </w:rPr>
              <w:t>ab</w:t>
            </w:r>
          </w:p>
        </w:tc>
        <w:tc>
          <w:tcPr>
            <w:tcW w:w="521" w:type="pct"/>
            <w:shd w:val="clear" w:color="auto" w:fill="FFFFFF"/>
            <w:hideMark/>
          </w:tcPr>
          <w:p w14:paraId="52C8FFAA"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w:t>
            </w:r>
          </w:p>
        </w:tc>
        <w:tc>
          <w:tcPr>
            <w:tcW w:w="783" w:type="pct"/>
            <w:shd w:val="clear" w:color="auto" w:fill="FFFFFF"/>
            <w:hideMark/>
          </w:tcPr>
          <w:p w14:paraId="0404EB9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3318</w:t>
            </w:r>
            <w:r w:rsidRPr="00ED016A">
              <w:rPr>
                <w:rFonts w:ascii="Times New Roman" w:eastAsia="Times New Roman" w:hAnsi="Times New Roman"/>
                <w:kern w:val="24"/>
                <w:sz w:val="24"/>
                <w:szCs w:val="24"/>
                <w:vertAlign w:val="superscript"/>
                <w:lang w:val="en-US"/>
              </w:rPr>
              <w:t>b</w:t>
            </w:r>
          </w:p>
        </w:tc>
        <w:tc>
          <w:tcPr>
            <w:tcW w:w="679" w:type="pct"/>
            <w:shd w:val="clear" w:color="auto" w:fill="FFFFFF"/>
            <w:hideMark/>
          </w:tcPr>
          <w:p w14:paraId="4BCE9044"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1094</w:t>
            </w:r>
            <w:r w:rsidRPr="00ED016A">
              <w:rPr>
                <w:rFonts w:ascii="Times New Roman" w:eastAsia="Times New Roman" w:hAnsi="Times New Roman"/>
                <w:kern w:val="24"/>
                <w:sz w:val="24"/>
                <w:szCs w:val="24"/>
                <w:vertAlign w:val="superscript"/>
                <w:lang w:val="en-US"/>
              </w:rPr>
              <w:t>c</w:t>
            </w:r>
          </w:p>
        </w:tc>
        <w:tc>
          <w:tcPr>
            <w:tcW w:w="465" w:type="pct"/>
            <w:tcBorders>
              <w:top w:val="nil"/>
              <w:left w:val="nil"/>
              <w:bottom w:val="nil"/>
              <w:right w:val="nil"/>
            </w:tcBorders>
            <w:shd w:val="clear" w:color="auto" w:fill="auto"/>
            <w:vAlign w:val="bottom"/>
          </w:tcPr>
          <w:p w14:paraId="4E81521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33</w:t>
            </w:r>
            <w:r w:rsidRPr="00ED016A">
              <w:rPr>
                <w:rFonts w:ascii="Times New Roman" w:eastAsia="Times New Roman" w:hAnsi="Times New Roman"/>
                <w:sz w:val="24"/>
                <w:szCs w:val="24"/>
                <w:vertAlign w:val="superscript"/>
                <w:lang w:val="en-US"/>
              </w:rPr>
              <w:t>cd</w:t>
            </w:r>
          </w:p>
        </w:tc>
      </w:tr>
      <w:tr w:rsidR="00017841" w:rsidRPr="00ED016A" w14:paraId="3121EC86"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10DD855E"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Dega tef (st.ck)</w:t>
            </w:r>
          </w:p>
        </w:tc>
        <w:tc>
          <w:tcPr>
            <w:tcW w:w="521" w:type="pct"/>
            <w:shd w:val="clear" w:color="auto" w:fill="FFFFFF"/>
            <w:hideMark/>
          </w:tcPr>
          <w:p w14:paraId="1D52316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73</w:t>
            </w:r>
            <w:r w:rsidRPr="00ED016A">
              <w:rPr>
                <w:rFonts w:ascii="Times New Roman" w:eastAsia="Times New Roman" w:hAnsi="Times New Roman"/>
                <w:kern w:val="24"/>
                <w:sz w:val="24"/>
                <w:szCs w:val="24"/>
                <w:vertAlign w:val="superscript"/>
                <w:lang w:val="en-US"/>
              </w:rPr>
              <w:t>b</w:t>
            </w:r>
          </w:p>
        </w:tc>
        <w:tc>
          <w:tcPr>
            <w:tcW w:w="470" w:type="pct"/>
            <w:shd w:val="clear" w:color="auto" w:fill="FFFFFF"/>
            <w:hideMark/>
          </w:tcPr>
          <w:p w14:paraId="753E167B"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129</w:t>
            </w:r>
          </w:p>
        </w:tc>
        <w:tc>
          <w:tcPr>
            <w:tcW w:w="573" w:type="pct"/>
            <w:shd w:val="clear" w:color="auto" w:fill="FFFFFF"/>
            <w:hideMark/>
          </w:tcPr>
          <w:p w14:paraId="69F15342"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63</w:t>
            </w:r>
            <w:r w:rsidRPr="00ED016A">
              <w:rPr>
                <w:rFonts w:ascii="Times New Roman" w:eastAsia="Times New Roman" w:hAnsi="Times New Roman"/>
                <w:kern w:val="24"/>
                <w:sz w:val="24"/>
                <w:szCs w:val="24"/>
                <w:vertAlign w:val="superscript"/>
                <w:lang w:val="en-US"/>
              </w:rPr>
              <w:t>a</w:t>
            </w:r>
          </w:p>
        </w:tc>
        <w:tc>
          <w:tcPr>
            <w:tcW w:w="521" w:type="pct"/>
            <w:shd w:val="clear" w:color="auto" w:fill="FFFFFF"/>
            <w:hideMark/>
          </w:tcPr>
          <w:p w14:paraId="6A13FE70"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23</w:t>
            </w:r>
          </w:p>
        </w:tc>
        <w:tc>
          <w:tcPr>
            <w:tcW w:w="783" w:type="pct"/>
            <w:shd w:val="clear" w:color="auto" w:fill="FFFFFF"/>
            <w:hideMark/>
          </w:tcPr>
          <w:p w14:paraId="1C150B5F"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4423</w:t>
            </w:r>
            <w:r w:rsidRPr="00ED016A">
              <w:rPr>
                <w:rFonts w:ascii="Times New Roman" w:eastAsia="Times New Roman" w:hAnsi="Times New Roman"/>
                <w:kern w:val="24"/>
                <w:sz w:val="24"/>
                <w:szCs w:val="24"/>
                <w:vertAlign w:val="superscript"/>
                <w:lang w:val="en-US"/>
              </w:rPr>
              <w:t>a</w:t>
            </w:r>
          </w:p>
        </w:tc>
        <w:tc>
          <w:tcPr>
            <w:tcW w:w="679" w:type="pct"/>
            <w:shd w:val="clear" w:color="auto" w:fill="FFFFFF"/>
            <w:hideMark/>
          </w:tcPr>
          <w:p w14:paraId="6E61F893"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1518</w:t>
            </w:r>
            <w:r w:rsidRPr="00ED016A">
              <w:rPr>
                <w:rFonts w:ascii="Times New Roman" w:eastAsia="Times New Roman" w:hAnsi="Times New Roman"/>
                <w:kern w:val="24"/>
                <w:sz w:val="24"/>
                <w:szCs w:val="24"/>
                <w:vertAlign w:val="superscript"/>
                <w:lang w:val="en-US"/>
              </w:rPr>
              <w:t>a</w:t>
            </w:r>
          </w:p>
        </w:tc>
        <w:tc>
          <w:tcPr>
            <w:tcW w:w="465" w:type="pct"/>
            <w:tcBorders>
              <w:top w:val="nil"/>
              <w:bottom w:val="nil"/>
            </w:tcBorders>
            <w:shd w:val="clear" w:color="auto" w:fill="auto"/>
            <w:vAlign w:val="bottom"/>
          </w:tcPr>
          <w:p w14:paraId="3F8A2107"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35</w:t>
            </w:r>
            <w:r w:rsidRPr="00ED016A">
              <w:rPr>
                <w:rFonts w:ascii="Times New Roman" w:eastAsia="Times New Roman" w:hAnsi="Times New Roman"/>
                <w:sz w:val="24"/>
                <w:szCs w:val="24"/>
                <w:vertAlign w:val="superscript"/>
                <w:lang w:val="en-US"/>
              </w:rPr>
              <w:t>b-d</w:t>
            </w:r>
          </w:p>
        </w:tc>
      </w:tr>
      <w:tr w:rsidR="00017841" w:rsidRPr="00ED016A" w14:paraId="7D36BDAE"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7D7BA87E"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Etsub</w:t>
            </w:r>
          </w:p>
        </w:tc>
        <w:tc>
          <w:tcPr>
            <w:tcW w:w="521" w:type="pct"/>
            <w:shd w:val="clear" w:color="auto" w:fill="FFFFFF"/>
            <w:hideMark/>
          </w:tcPr>
          <w:p w14:paraId="0BFBE57C"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75.7</w:t>
            </w:r>
            <w:r w:rsidRPr="00ED016A">
              <w:rPr>
                <w:rFonts w:ascii="Times New Roman" w:eastAsia="Times New Roman" w:hAnsi="Times New Roman"/>
                <w:kern w:val="24"/>
                <w:sz w:val="24"/>
                <w:szCs w:val="24"/>
                <w:vertAlign w:val="superscript"/>
                <w:lang w:val="en-US"/>
              </w:rPr>
              <w:t>a</w:t>
            </w:r>
          </w:p>
        </w:tc>
        <w:tc>
          <w:tcPr>
            <w:tcW w:w="470" w:type="pct"/>
            <w:shd w:val="clear" w:color="auto" w:fill="FFFFFF"/>
            <w:hideMark/>
          </w:tcPr>
          <w:p w14:paraId="599F755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127</w:t>
            </w:r>
          </w:p>
        </w:tc>
        <w:tc>
          <w:tcPr>
            <w:tcW w:w="573" w:type="pct"/>
            <w:shd w:val="clear" w:color="auto" w:fill="FFFFFF"/>
            <w:hideMark/>
          </w:tcPr>
          <w:p w14:paraId="5564E298"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61</w:t>
            </w:r>
            <w:r w:rsidRPr="00ED016A">
              <w:rPr>
                <w:rFonts w:ascii="Times New Roman" w:eastAsia="Times New Roman" w:hAnsi="Times New Roman"/>
                <w:kern w:val="24"/>
                <w:sz w:val="24"/>
                <w:szCs w:val="24"/>
                <w:vertAlign w:val="superscript"/>
                <w:lang w:val="en-US"/>
              </w:rPr>
              <w:t>a</w:t>
            </w:r>
          </w:p>
        </w:tc>
        <w:tc>
          <w:tcPr>
            <w:tcW w:w="521" w:type="pct"/>
            <w:shd w:val="clear" w:color="auto" w:fill="FFFFFF"/>
            <w:hideMark/>
          </w:tcPr>
          <w:p w14:paraId="1A55BB36"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24</w:t>
            </w:r>
          </w:p>
        </w:tc>
        <w:tc>
          <w:tcPr>
            <w:tcW w:w="783" w:type="pct"/>
            <w:shd w:val="clear" w:color="auto" w:fill="FFFFFF"/>
            <w:hideMark/>
          </w:tcPr>
          <w:p w14:paraId="65FBBFDC"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3520</w:t>
            </w:r>
            <w:r w:rsidRPr="00ED016A">
              <w:rPr>
                <w:rFonts w:ascii="Times New Roman" w:eastAsia="Times New Roman" w:hAnsi="Times New Roman"/>
                <w:kern w:val="24"/>
                <w:sz w:val="24"/>
                <w:szCs w:val="24"/>
                <w:vertAlign w:val="superscript"/>
                <w:lang w:val="en-US"/>
              </w:rPr>
              <w:t>b</w:t>
            </w:r>
          </w:p>
        </w:tc>
        <w:tc>
          <w:tcPr>
            <w:tcW w:w="679" w:type="pct"/>
            <w:shd w:val="clear" w:color="auto" w:fill="FFFFFF"/>
            <w:hideMark/>
          </w:tcPr>
          <w:p w14:paraId="05FC5270"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1382</w:t>
            </w:r>
            <w:r w:rsidRPr="00ED016A">
              <w:rPr>
                <w:rFonts w:ascii="Times New Roman" w:eastAsia="Times New Roman" w:hAnsi="Times New Roman"/>
                <w:kern w:val="24"/>
                <w:sz w:val="24"/>
                <w:szCs w:val="24"/>
                <w:vertAlign w:val="superscript"/>
                <w:lang w:val="en-US"/>
              </w:rPr>
              <w:t>a</w:t>
            </w:r>
          </w:p>
        </w:tc>
        <w:tc>
          <w:tcPr>
            <w:tcW w:w="465" w:type="pct"/>
            <w:tcBorders>
              <w:top w:val="nil"/>
              <w:left w:val="nil"/>
              <w:bottom w:val="nil"/>
              <w:right w:val="nil"/>
            </w:tcBorders>
            <w:shd w:val="clear" w:color="auto" w:fill="auto"/>
            <w:vAlign w:val="bottom"/>
          </w:tcPr>
          <w:p w14:paraId="3BF33B4D"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41</w:t>
            </w:r>
            <w:r w:rsidRPr="00ED016A">
              <w:rPr>
                <w:rFonts w:ascii="Times New Roman" w:eastAsia="Times New Roman" w:hAnsi="Times New Roman"/>
                <w:sz w:val="24"/>
                <w:szCs w:val="24"/>
                <w:vertAlign w:val="superscript"/>
                <w:lang w:val="en-US"/>
              </w:rPr>
              <w:t>a-c</w:t>
            </w:r>
          </w:p>
        </w:tc>
      </w:tr>
      <w:tr w:rsidR="00017841" w:rsidRPr="00ED016A" w14:paraId="60805D8B"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3817ABB4"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Zobel</w:t>
            </w:r>
          </w:p>
        </w:tc>
        <w:tc>
          <w:tcPr>
            <w:tcW w:w="521" w:type="pct"/>
            <w:shd w:val="clear" w:color="auto" w:fill="FFFFFF"/>
            <w:hideMark/>
          </w:tcPr>
          <w:p w14:paraId="7F22FD0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76.3</w:t>
            </w:r>
            <w:r w:rsidRPr="00ED016A">
              <w:rPr>
                <w:rFonts w:ascii="Times New Roman" w:eastAsia="Times New Roman" w:hAnsi="Times New Roman"/>
                <w:kern w:val="24"/>
                <w:sz w:val="24"/>
                <w:szCs w:val="24"/>
                <w:vertAlign w:val="superscript"/>
                <w:lang w:val="en-US"/>
              </w:rPr>
              <w:t>a</w:t>
            </w:r>
          </w:p>
        </w:tc>
        <w:tc>
          <w:tcPr>
            <w:tcW w:w="470" w:type="pct"/>
            <w:shd w:val="clear" w:color="auto" w:fill="FFFFFF"/>
            <w:hideMark/>
          </w:tcPr>
          <w:p w14:paraId="7C51807B"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130</w:t>
            </w:r>
          </w:p>
        </w:tc>
        <w:tc>
          <w:tcPr>
            <w:tcW w:w="573" w:type="pct"/>
            <w:shd w:val="clear" w:color="auto" w:fill="FFFFFF"/>
            <w:hideMark/>
          </w:tcPr>
          <w:p w14:paraId="5DBADC7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63</w:t>
            </w:r>
            <w:r w:rsidRPr="00ED016A">
              <w:rPr>
                <w:rFonts w:ascii="Times New Roman" w:eastAsia="Times New Roman" w:hAnsi="Times New Roman"/>
                <w:kern w:val="24"/>
                <w:sz w:val="24"/>
                <w:szCs w:val="24"/>
                <w:vertAlign w:val="superscript"/>
                <w:lang w:val="en-US"/>
              </w:rPr>
              <w:t>a</w:t>
            </w:r>
          </w:p>
        </w:tc>
        <w:tc>
          <w:tcPr>
            <w:tcW w:w="521" w:type="pct"/>
            <w:shd w:val="clear" w:color="auto" w:fill="FFFFFF"/>
            <w:hideMark/>
          </w:tcPr>
          <w:p w14:paraId="64A82C0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24</w:t>
            </w:r>
          </w:p>
        </w:tc>
        <w:tc>
          <w:tcPr>
            <w:tcW w:w="783" w:type="pct"/>
            <w:shd w:val="clear" w:color="auto" w:fill="FFFFFF"/>
            <w:hideMark/>
          </w:tcPr>
          <w:p w14:paraId="22ADD2E0"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4296</w:t>
            </w:r>
            <w:r w:rsidRPr="00ED016A">
              <w:rPr>
                <w:rFonts w:ascii="Times New Roman" w:eastAsia="Times New Roman" w:hAnsi="Times New Roman"/>
                <w:kern w:val="24"/>
                <w:sz w:val="24"/>
                <w:szCs w:val="24"/>
                <w:vertAlign w:val="superscript"/>
                <w:lang w:val="en-US"/>
              </w:rPr>
              <w:t>a</w:t>
            </w:r>
          </w:p>
        </w:tc>
        <w:tc>
          <w:tcPr>
            <w:tcW w:w="679" w:type="pct"/>
            <w:shd w:val="clear" w:color="auto" w:fill="FFFFFF"/>
            <w:hideMark/>
          </w:tcPr>
          <w:p w14:paraId="017F960C"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1212</w:t>
            </w:r>
            <w:r w:rsidRPr="00ED016A">
              <w:rPr>
                <w:rFonts w:ascii="Times New Roman" w:eastAsia="Times New Roman" w:hAnsi="Times New Roman"/>
                <w:kern w:val="24"/>
                <w:sz w:val="24"/>
                <w:szCs w:val="24"/>
                <w:vertAlign w:val="superscript"/>
                <w:lang w:val="en-US"/>
              </w:rPr>
              <w:t>bc</w:t>
            </w:r>
          </w:p>
        </w:tc>
        <w:tc>
          <w:tcPr>
            <w:tcW w:w="465" w:type="pct"/>
            <w:tcBorders>
              <w:top w:val="nil"/>
              <w:bottom w:val="nil"/>
            </w:tcBorders>
            <w:shd w:val="clear" w:color="auto" w:fill="auto"/>
            <w:vAlign w:val="bottom"/>
          </w:tcPr>
          <w:p w14:paraId="16AC067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28</w:t>
            </w:r>
            <w:r w:rsidRPr="00ED016A">
              <w:rPr>
                <w:rFonts w:ascii="Times New Roman" w:eastAsia="Times New Roman" w:hAnsi="Times New Roman"/>
                <w:sz w:val="24"/>
                <w:szCs w:val="24"/>
                <w:vertAlign w:val="superscript"/>
                <w:lang w:val="en-US"/>
              </w:rPr>
              <w:t>d</w:t>
            </w:r>
          </w:p>
        </w:tc>
      </w:tr>
      <w:tr w:rsidR="00017841" w:rsidRPr="00ED016A" w14:paraId="397D25BF"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379174D3" w14:textId="77777777" w:rsidR="00017841" w:rsidRPr="00ED016A" w:rsidRDefault="00017841" w:rsidP="00147468">
            <w:pPr>
              <w:textAlignment w:val="bottom"/>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Bunign</w:t>
            </w:r>
            <w:proofErr w:type="spellEnd"/>
            <w:r w:rsidRPr="00ED016A">
              <w:rPr>
                <w:rFonts w:ascii="Times New Roman" w:eastAsia="Times New Roman" w:hAnsi="Times New Roman"/>
                <w:kern w:val="24"/>
                <w:sz w:val="24"/>
                <w:szCs w:val="24"/>
                <w:lang w:val="en-US"/>
              </w:rPr>
              <w:t xml:space="preserve"> (local.ck)</w:t>
            </w:r>
          </w:p>
        </w:tc>
        <w:tc>
          <w:tcPr>
            <w:tcW w:w="521" w:type="pct"/>
            <w:shd w:val="clear" w:color="auto" w:fill="FFFFFF"/>
            <w:hideMark/>
          </w:tcPr>
          <w:p w14:paraId="623BA448"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w:t>
            </w:r>
            <w:r w:rsidRPr="00ED016A">
              <w:rPr>
                <w:rFonts w:ascii="Times New Roman" w:eastAsia="Times New Roman" w:hAnsi="Times New Roman"/>
                <w:kern w:val="24"/>
                <w:sz w:val="24"/>
                <w:szCs w:val="24"/>
                <w:vertAlign w:val="superscript"/>
                <w:lang w:val="en-US"/>
              </w:rPr>
              <w:t>c</w:t>
            </w:r>
          </w:p>
        </w:tc>
        <w:tc>
          <w:tcPr>
            <w:tcW w:w="470" w:type="pct"/>
            <w:shd w:val="clear" w:color="auto" w:fill="FFFFFF"/>
            <w:hideMark/>
          </w:tcPr>
          <w:p w14:paraId="251A51FF"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128</w:t>
            </w:r>
          </w:p>
        </w:tc>
        <w:tc>
          <w:tcPr>
            <w:tcW w:w="573" w:type="pct"/>
            <w:shd w:val="clear" w:color="auto" w:fill="FFFFFF"/>
            <w:hideMark/>
          </w:tcPr>
          <w:p w14:paraId="7DC8766E"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45</w:t>
            </w:r>
            <w:r w:rsidRPr="00ED016A">
              <w:rPr>
                <w:rFonts w:ascii="Times New Roman" w:eastAsia="Times New Roman" w:hAnsi="Times New Roman"/>
                <w:kern w:val="24"/>
                <w:sz w:val="24"/>
                <w:szCs w:val="24"/>
                <w:vertAlign w:val="superscript"/>
                <w:lang w:val="en-US"/>
              </w:rPr>
              <w:t>c</w:t>
            </w:r>
          </w:p>
        </w:tc>
        <w:tc>
          <w:tcPr>
            <w:tcW w:w="521" w:type="pct"/>
            <w:shd w:val="clear" w:color="auto" w:fill="FFFFFF"/>
            <w:hideMark/>
          </w:tcPr>
          <w:p w14:paraId="0E744F27"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18</w:t>
            </w:r>
          </w:p>
        </w:tc>
        <w:tc>
          <w:tcPr>
            <w:tcW w:w="783" w:type="pct"/>
            <w:shd w:val="clear" w:color="auto" w:fill="FFFFFF"/>
            <w:hideMark/>
          </w:tcPr>
          <w:p w14:paraId="1F0D41F1"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3129</w:t>
            </w:r>
            <w:r w:rsidRPr="00ED016A">
              <w:rPr>
                <w:rFonts w:ascii="Times New Roman" w:eastAsia="Times New Roman" w:hAnsi="Times New Roman"/>
                <w:kern w:val="24"/>
                <w:sz w:val="24"/>
                <w:szCs w:val="24"/>
                <w:vertAlign w:val="superscript"/>
                <w:lang w:val="en-US"/>
              </w:rPr>
              <w:t>b</w:t>
            </w:r>
          </w:p>
        </w:tc>
        <w:tc>
          <w:tcPr>
            <w:tcW w:w="679" w:type="pct"/>
            <w:shd w:val="clear" w:color="auto" w:fill="FFFFFF"/>
            <w:hideMark/>
          </w:tcPr>
          <w:p w14:paraId="5AA78BEC"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1367</w:t>
            </w:r>
            <w:r w:rsidRPr="00ED016A">
              <w:rPr>
                <w:rFonts w:ascii="Times New Roman" w:eastAsia="Times New Roman" w:hAnsi="Times New Roman"/>
                <w:kern w:val="24"/>
                <w:sz w:val="24"/>
                <w:szCs w:val="24"/>
                <w:vertAlign w:val="superscript"/>
                <w:lang w:val="en-US"/>
              </w:rPr>
              <w:t>ab</w:t>
            </w:r>
          </w:p>
        </w:tc>
        <w:tc>
          <w:tcPr>
            <w:tcW w:w="465" w:type="pct"/>
            <w:tcBorders>
              <w:top w:val="nil"/>
              <w:left w:val="nil"/>
              <w:bottom w:val="nil"/>
              <w:right w:val="nil"/>
            </w:tcBorders>
            <w:shd w:val="clear" w:color="auto" w:fill="auto"/>
            <w:vAlign w:val="bottom"/>
          </w:tcPr>
          <w:p w14:paraId="68AFC09D"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44</w:t>
            </w:r>
            <w:r w:rsidRPr="00ED016A">
              <w:rPr>
                <w:rFonts w:ascii="Times New Roman" w:eastAsia="Times New Roman" w:hAnsi="Times New Roman"/>
                <w:sz w:val="24"/>
                <w:szCs w:val="24"/>
                <w:vertAlign w:val="superscript"/>
                <w:lang w:val="en-US"/>
              </w:rPr>
              <w:t>a</w:t>
            </w:r>
          </w:p>
        </w:tc>
      </w:tr>
      <w:tr w:rsidR="00017841" w:rsidRPr="00ED016A" w14:paraId="182B4CF5"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111DDAA5"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Mean</w:t>
            </w:r>
          </w:p>
        </w:tc>
        <w:tc>
          <w:tcPr>
            <w:tcW w:w="521" w:type="pct"/>
            <w:shd w:val="clear" w:color="auto" w:fill="FFFFFF"/>
            <w:hideMark/>
          </w:tcPr>
          <w:p w14:paraId="41599FA4"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74</w:t>
            </w:r>
          </w:p>
        </w:tc>
        <w:tc>
          <w:tcPr>
            <w:tcW w:w="470" w:type="pct"/>
            <w:shd w:val="clear" w:color="auto" w:fill="FFFFFF"/>
            <w:hideMark/>
          </w:tcPr>
          <w:p w14:paraId="264E3D2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129</w:t>
            </w:r>
          </w:p>
        </w:tc>
        <w:tc>
          <w:tcPr>
            <w:tcW w:w="573" w:type="pct"/>
            <w:shd w:val="clear" w:color="auto" w:fill="FFFFFF"/>
            <w:hideMark/>
          </w:tcPr>
          <w:p w14:paraId="228CF48F"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57</w:t>
            </w:r>
          </w:p>
        </w:tc>
        <w:tc>
          <w:tcPr>
            <w:tcW w:w="521" w:type="pct"/>
            <w:shd w:val="clear" w:color="auto" w:fill="FFFFFF"/>
            <w:hideMark/>
          </w:tcPr>
          <w:p w14:paraId="148EE14D"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22</w:t>
            </w:r>
          </w:p>
        </w:tc>
        <w:tc>
          <w:tcPr>
            <w:tcW w:w="783" w:type="pct"/>
            <w:shd w:val="clear" w:color="auto" w:fill="FFFFFF"/>
            <w:hideMark/>
          </w:tcPr>
          <w:p w14:paraId="4866082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3660</w:t>
            </w:r>
          </w:p>
        </w:tc>
        <w:tc>
          <w:tcPr>
            <w:tcW w:w="679" w:type="pct"/>
            <w:shd w:val="clear" w:color="auto" w:fill="FFFFFF"/>
            <w:hideMark/>
          </w:tcPr>
          <w:p w14:paraId="0D53E7C9"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1337</w:t>
            </w:r>
          </w:p>
        </w:tc>
        <w:tc>
          <w:tcPr>
            <w:tcW w:w="465" w:type="pct"/>
            <w:tcBorders>
              <w:top w:val="nil"/>
              <w:bottom w:val="nil"/>
            </w:tcBorders>
            <w:shd w:val="clear" w:color="auto" w:fill="auto"/>
            <w:vAlign w:val="bottom"/>
          </w:tcPr>
          <w:p w14:paraId="66EFCA28"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37</w:t>
            </w:r>
          </w:p>
        </w:tc>
      </w:tr>
      <w:tr w:rsidR="00017841" w:rsidRPr="00ED016A" w14:paraId="416E9CBA"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5034001C"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CV</w:t>
            </w:r>
          </w:p>
        </w:tc>
        <w:tc>
          <w:tcPr>
            <w:tcW w:w="521" w:type="pct"/>
            <w:shd w:val="clear" w:color="auto" w:fill="FFFFFF"/>
            <w:hideMark/>
          </w:tcPr>
          <w:p w14:paraId="75F51958"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1.2</w:t>
            </w:r>
          </w:p>
        </w:tc>
        <w:tc>
          <w:tcPr>
            <w:tcW w:w="470" w:type="pct"/>
            <w:shd w:val="clear" w:color="auto" w:fill="FFFFFF"/>
            <w:hideMark/>
          </w:tcPr>
          <w:p w14:paraId="56DA49BE"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1.1</w:t>
            </w:r>
          </w:p>
        </w:tc>
        <w:tc>
          <w:tcPr>
            <w:tcW w:w="573" w:type="pct"/>
            <w:shd w:val="clear" w:color="auto" w:fill="FFFFFF"/>
            <w:hideMark/>
          </w:tcPr>
          <w:p w14:paraId="0F4BD2C5"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6.9</w:t>
            </w:r>
          </w:p>
        </w:tc>
        <w:tc>
          <w:tcPr>
            <w:tcW w:w="521" w:type="pct"/>
            <w:shd w:val="clear" w:color="auto" w:fill="FFFFFF"/>
            <w:hideMark/>
          </w:tcPr>
          <w:p w14:paraId="6AE193C0"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10.2</w:t>
            </w:r>
          </w:p>
        </w:tc>
        <w:tc>
          <w:tcPr>
            <w:tcW w:w="783" w:type="pct"/>
            <w:shd w:val="clear" w:color="auto" w:fill="FFFFFF"/>
            <w:hideMark/>
          </w:tcPr>
          <w:p w14:paraId="6AEE11D3"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11.2</w:t>
            </w:r>
          </w:p>
        </w:tc>
        <w:tc>
          <w:tcPr>
            <w:tcW w:w="679" w:type="pct"/>
            <w:shd w:val="clear" w:color="auto" w:fill="FFFFFF"/>
            <w:hideMark/>
          </w:tcPr>
          <w:p w14:paraId="4A2ECD34"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6.4</w:t>
            </w:r>
          </w:p>
        </w:tc>
        <w:tc>
          <w:tcPr>
            <w:tcW w:w="465" w:type="pct"/>
            <w:tcBorders>
              <w:top w:val="nil"/>
              <w:left w:val="nil"/>
              <w:bottom w:val="nil"/>
              <w:right w:val="nil"/>
            </w:tcBorders>
            <w:shd w:val="clear" w:color="auto" w:fill="auto"/>
            <w:vAlign w:val="bottom"/>
          </w:tcPr>
          <w:p w14:paraId="00831FFB" w14:textId="77777777" w:rsidR="00017841" w:rsidRPr="00ED016A" w:rsidRDefault="00017841" w:rsidP="00147468">
            <w:pPr>
              <w:textAlignment w:val="bottom"/>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13</w:t>
            </w:r>
          </w:p>
        </w:tc>
      </w:tr>
      <w:tr w:rsidR="00017841" w:rsidRPr="00ED016A" w14:paraId="500DC507"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pct"/>
            <w:shd w:val="clear" w:color="auto" w:fill="FFFFFF"/>
            <w:hideMark/>
          </w:tcPr>
          <w:p w14:paraId="4B7F5C6B" w14:textId="77777777" w:rsidR="00017841" w:rsidRPr="00ED016A" w:rsidRDefault="00017841" w:rsidP="00147468">
            <w:pPr>
              <w:textAlignment w:val="bottom"/>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LSD</w:t>
            </w:r>
          </w:p>
        </w:tc>
        <w:tc>
          <w:tcPr>
            <w:tcW w:w="521" w:type="pct"/>
            <w:shd w:val="clear" w:color="auto" w:fill="FFFFFF"/>
            <w:hideMark/>
          </w:tcPr>
          <w:p w14:paraId="700959CC"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1.6**</w:t>
            </w:r>
          </w:p>
        </w:tc>
        <w:tc>
          <w:tcPr>
            <w:tcW w:w="470" w:type="pct"/>
            <w:shd w:val="clear" w:color="auto" w:fill="FFFFFF"/>
            <w:hideMark/>
          </w:tcPr>
          <w:p w14:paraId="31C6DAA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2.65</w:t>
            </w:r>
          </w:p>
        </w:tc>
        <w:tc>
          <w:tcPr>
            <w:tcW w:w="573" w:type="pct"/>
            <w:shd w:val="clear" w:color="auto" w:fill="FFFFFF"/>
            <w:hideMark/>
          </w:tcPr>
          <w:p w14:paraId="34BEEF97"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7.2**</w:t>
            </w:r>
          </w:p>
        </w:tc>
        <w:tc>
          <w:tcPr>
            <w:tcW w:w="521" w:type="pct"/>
            <w:shd w:val="clear" w:color="auto" w:fill="FFFFFF"/>
            <w:hideMark/>
          </w:tcPr>
          <w:p w14:paraId="1BFA532B"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4.1</w:t>
            </w:r>
          </w:p>
        </w:tc>
        <w:tc>
          <w:tcPr>
            <w:tcW w:w="783" w:type="pct"/>
            <w:shd w:val="clear" w:color="auto" w:fill="FFFFFF"/>
            <w:hideMark/>
          </w:tcPr>
          <w:p w14:paraId="6D554DE5"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743*</w:t>
            </w:r>
          </w:p>
        </w:tc>
        <w:tc>
          <w:tcPr>
            <w:tcW w:w="679" w:type="pct"/>
            <w:shd w:val="clear" w:color="auto" w:fill="FFFFFF"/>
            <w:hideMark/>
          </w:tcPr>
          <w:p w14:paraId="7C9A29A6"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155**</w:t>
            </w:r>
          </w:p>
        </w:tc>
        <w:tc>
          <w:tcPr>
            <w:tcW w:w="465" w:type="pct"/>
            <w:tcBorders>
              <w:top w:val="nil"/>
              <w:bottom w:val="nil"/>
            </w:tcBorders>
            <w:shd w:val="clear" w:color="auto" w:fill="auto"/>
            <w:vAlign w:val="bottom"/>
          </w:tcPr>
          <w:p w14:paraId="413CAEE1" w14:textId="77777777" w:rsidR="00017841" w:rsidRPr="00ED016A" w:rsidRDefault="00017841" w:rsidP="00147468">
            <w:pPr>
              <w:textAlignment w:val="bottom"/>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24"/>
                <w:sz w:val="24"/>
                <w:szCs w:val="24"/>
                <w:lang w:val="en-US"/>
              </w:rPr>
            </w:pPr>
            <w:r w:rsidRPr="00ED016A">
              <w:rPr>
                <w:rFonts w:ascii="Times New Roman" w:eastAsia="Times New Roman" w:hAnsi="Times New Roman"/>
                <w:sz w:val="24"/>
                <w:szCs w:val="24"/>
                <w:lang w:val="en-US"/>
              </w:rPr>
              <w:t>8.7**</w:t>
            </w:r>
          </w:p>
        </w:tc>
      </w:tr>
    </w:tbl>
    <w:p w14:paraId="3B4C8ED6" w14:textId="77777777" w:rsidR="00017841" w:rsidRPr="00ED016A" w:rsidRDefault="00017841" w:rsidP="00147468">
      <w:pPr>
        <w:ind w:right="360"/>
        <w:rPr>
          <w:rFonts w:ascii="Times New Roman" w:hAnsi="Times New Roman"/>
          <w:b/>
          <w:bCs/>
          <w:sz w:val="24"/>
          <w:szCs w:val="24"/>
          <w:lang w:val="en-US" w:bidi="en-US"/>
        </w:rPr>
      </w:pPr>
      <w:r w:rsidRPr="00ED016A">
        <w:rPr>
          <w:rFonts w:ascii="Times New Roman" w:hAnsi="Times New Roman"/>
          <w:i/>
          <w:sz w:val="24"/>
          <w:szCs w:val="24"/>
          <w:lang w:val="en-US"/>
        </w:rPr>
        <w:t xml:space="preserve">Where: </w:t>
      </w:r>
      <w:r w:rsidRPr="00ED016A">
        <w:rPr>
          <w:rFonts w:ascii="Times New Roman" w:hAnsi="Times New Roman"/>
          <w:bCs/>
          <w:sz w:val="24"/>
          <w:szCs w:val="24"/>
          <w:lang w:val="en-US"/>
        </w:rPr>
        <w:t>CV = coefficient of variance, LSD = least significance difference, * significant at (p&lt;0.05), ** highly significant at (p&lt;0.01),</w:t>
      </w:r>
      <w:r w:rsidRPr="00ED016A">
        <w:rPr>
          <w:rFonts w:ascii="Times New Roman" w:hAnsi="Times New Roman"/>
          <w:b/>
          <w:bCs/>
          <w:sz w:val="24"/>
          <w:szCs w:val="24"/>
          <w:lang w:val="en-US" w:bidi="en-US"/>
        </w:rPr>
        <w:t xml:space="preserve"> </w:t>
      </w:r>
      <w:r w:rsidRPr="00ED016A">
        <w:rPr>
          <w:rFonts w:ascii="Times New Roman" w:hAnsi="Times New Roman"/>
          <w:i/>
          <w:sz w:val="24"/>
          <w:szCs w:val="24"/>
          <w:lang w:val="en-US"/>
        </w:rPr>
        <w:t xml:space="preserve">DTH = days to heading, DTM = days to maturity, PH = plant height, </w:t>
      </w:r>
      <w:r w:rsidRPr="00ED016A">
        <w:rPr>
          <w:rFonts w:ascii="Times New Roman" w:hAnsi="Times New Roman"/>
          <w:bCs/>
          <w:sz w:val="24"/>
          <w:szCs w:val="24"/>
          <w:lang w:val="en-US"/>
        </w:rPr>
        <w:t>PL</w:t>
      </w:r>
      <w:r w:rsidRPr="00ED016A">
        <w:rPr>
          <w:rFonts w:ascii="Times New Roman" w:hAnsi="Times New Roman"/>
          <w:i/>
          <w:sz w:val="24"/>
          <w:szCs w:val="24"/>
          <w:lang w:val="en-US"/>
        </w:rPr>
        <w:t xml:space="preserve"> = panicle length, SBM = shoot biomass, GYLD = grain yield, HI = harvest index</w:t>
      </w:r>
    </w:p>
    <w:p w14:paraId="031073CC" w14:textId="77777777" w:rsidR="00017841" w:rsidRPr="00ED016A" w:rsidRDefault="00017841" w:rsidP="00147468">
      <w:pPr>
        <w:widowControl w:val="0"/>
        <w:autoSpaceDE w:val="0"/>
        <w:autoSpaceDN w:val="0"/>
        <w:rPr>
          <w:rFonts w:ascii="Times New Roman" w:eastAsia="Times New Roman" w:hAnsi="Times New Roman"/>
          <w:sz w:val="24"/>
          <w:szCs w:val="24"/>
          <w:lang w:val="en-US"/>
        </w:rPr>
      </w:pPr>
    </w:p>
    <w:p w14:paraId="1C5FE0DB" w14:textId="77777777" w:rsidR="00017841" w:rsidRPr="00ED016A" w:rsidRDefault="00017841" w:rsidP="00147468">
      <w:pPr>
        <w:widowControl w:val="0"/>
        <w:autoSpaceDE w:val="0"/>
        <w:autoSpaceDN w:val="0"/>
        <w:rPr>
          <w:rFonts w:ascii="Times New Roman" w:eastAsia="Times New Roman" w:hAnsi="Times New Roman"/>
          <w:b/>
          <w:bCs/>
          <w:sz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29371A99" w14:textId="26516A18" w:rsidR="00017841" w:rsidRPr="00ED016A" w:rsidRDefault="00017841" w:rsidP="00147468">
      <w:pPr>
        <w:widowControl w:val="0"/>
        <w:autoSpaceDE w:val="0"/>
        <w:autoSpaceDN w:val="0"/>
        <w:rPr>
          <w:rFonts w:ascii="Times New Roman" w:eastAsia="Times New Roman" w:hAnsi="Times New Roman"/>
          <w:b/>
          <w:bCs/>
          <w:lang w:val="en-US"/>
        </w:rPr>
      </w:pPr>
      <w:r w:rsidRPr="00ED016A">
        <w:rPr>
          <w:rFonts w:ascii="Times New Roman" w:eastAsia="Times New Roman" w:hAnsi="Times New Roman"/>
          <w:b/>
          <w:bCs/>
          <w:sz w:val="24"/>
          <w:lang w:val="en-US"/>
        </w:rPr>
        <w:t>Farmers’ participation in variety evaluation and selection</w:t>
      </w:r>
    </w:p>
    <w:p w14:paraId="42042FFC"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bCs/>
          <w:sz w:val="24"/>
          <w:szCs w:val="24"/>
          <w:lang w:val="en-US"/>
        </w:rPr>
        <w:t xml:space="preserve">At maturity stage, 24 (4 female) and </w:t>
      </w:r>
      <w:r w:rsidRPr="00ED016A">
        <w:rPr>
          <w:rFonts w:ascii="Times New Roman" w:eastAsia="Times New Roman" w:hAnsi="Times New Roman"/>
          <w:sz w:val="24"/>
          <w:szCs w:val="24"/>
          <w:lang w:val="en-US"/>
        </w:rPr>
        <w:t>16 (3 female) farmers participated</w:t>
      </w:r>
      <w:r w:rsidRPr="00ED016A">
        <w:rPr>
          <w:rFonts w:ascii="Times New Roman" w:eastAsia="Times New Roman" w:hAnsi="Times New Roman"/>
          <w:bCs/>
          <w:sz w:val="24"/>
          <w:szCs w:val="24"/>
          <w:lang w:val="en-US"/>
        </w:rPr>
        <w:t xml:space="preserve"> in variety evaluation and selection in mother and baby trials, respectively. </w:t>
      </w:r>
      <w:r w:rsidRPr="00ED016A">
        <w:rPr>
          <w:rFonts w:ascii="Times New Roman" w:hAnsi="Times New Roman"/>
          <w:sz w:val="24"/>
          <w:szCs w:val="24"/>
          <w:lang w:val="en-US"/>
        </w:rPr>
        <w:t xml:space="preserve">The participant farmers have rich experience in tef production. </w:t>
      </w:r>
      <w:r w:rsidRPr="00ED016A">
        <w:rPr>
          <w:rFonts w:ascii="Times New Roman" w:eastAsia="Times New Roman" w:hAnsi="Times New Roman"/>
          <w:sz w:val="24"/>
          <w:szCs w:val="24"/>
          <w:lang w:val="en-US"/>
        </w:rPr>
        <w:t xml:space="preserve">Varietal selection was made based on the breeder orientation given to farmers. </w:t>
      </w:r>
      <w:r w:rsidRPr="00ED016A">
        <w:rPr>
          <w:rFonts w:ascii="Times New Roman" w:hAnsi="Times New Roman"/>
          <w:sz w:val="24"/>
          <w:szCs w:val="24"/>
          <w:lang w:val="en-US"/>
        </w:rPr>
        <w:t xml:space="preserve">Selection criteria were established based on </w:t>
      </w:r>
      <w:r w:rsidRPr="00ED016A">
        <w:rPr>
          <w:rFonts w:ascii="Times New Roman" w:eastAsia="Times New Roman" w:hAnsi="Times New Roman"/>
          <w:sz w:val="24"/>
          <w:szCs w:val="24"/>
          <w:lang w:val="en-US"/>
        </w:rPr>
        <w:t xml:space="preserve">n farmers’ indigenous knowledge. Farmers were permitted to set their own selection criteria and then both male and female participants discussed together for prioritizing their criteria and finally come up with commonly agreed preferred characters. Since the mother and baby trials conducted at different location and year within the same woreda, </w:t>
      </w:r>
      <w:r w:rsidRPr="00ED016A">
        <w:rPr>
          <w:rFonts w:ascii="Times New Roman" w:hAnsi="Times New Roman"/>
          <w:sz w:val="24"/>
          <w:szCs w:val="24"/>
          <w:lang w:val="en-US"/>
        </w:rPr>
        <w:t xml:space="preserve">Farmers who participated in the mother trial evaluation and selection were not included in the baby trial evaluation and selection. That is why selection criteria slightly differed in mother and baby trials. In different locations, farmers set different selection criteria with having few same criteria in common which differed in rank from </w:t>
      </w:r>
      <w:r w:rsidRPr="00ED016A">
        <w:rPr>
          <w:rFonts w:ascii="Times New Roman" w:hAnsi="Times New Roman"/>
          <w:sz w:val="24"/>
          <w:szCs w:val="24"/>
          <w:lang w:val="en-US"/>
        </w:rPr>
        <w:t>location to location (</w:t>
      </w:r>
      <w:bookmarkStart w:id="2" w:name="_Hlk141571289"/>
      <w:r w:rsidRPr="00ED016A">
        <w:rPr>
          <w:rFonts w:ascii="Times New Roman" w:eastAsia="Times New Roman" w:hAnsi="Times New Roman"/>
          <w:sz w:val="24"/>
          <w:szCs w:val="24"/>
          <w:lang w:val="en-US"/>
        </w:rPr>
        <w:t>Tariku</w:t>
      </w:r>
      <w:bookmarkEnd w:id="2"/>
      <w:r w:rsidRPr="00ED016A">
        <w:rPr>
          <w:rFonts w:ascii="Times New Roman" w:eastAsia="Times New Roman" w:hAnsi="Times New Roman"/>
          <w:sz w:val="24"/>
          <w:szCs w:val="24"/>
          <w:lang w:val="en-US"/>
        </w:rPr>
        <w:t xml:space="preserve"> et al 2018</w:t>
      </w:r>
      <w:r w:rsidRPr="00ED016A">
        <w:rPr>
          <w:rFonts w:ascii="Times New Roman" w:hAnsi="Times New Roman"/>
          <w:sz w:val="24"/>
          <w:szCs w:val="24"/>
          <w:lang w:val="en-US"/>
        </w:rPr>
        <w:t xml:space="preserve">). </w:t>
      </w:r>
    </w:p>
    <w:p w14:paraId="35B19D35" w14:textId="77777777" w:rsidR="00017841" w:rsidRPr="00ED016A" w:rsidRDefault="00017841" w:rsidP="00147468">
      <w:pPr>
        <w:widowControl w:val="0"/>
        <w:autoSpaceDE w:val="0"/>
        <w:autoSpaceDN w:val="0"/>
        <w:ind w:right="360"/>
        <w:rPr>
          <w:rFonts w:ascii="Times New Roman" w:hAnsi="Times New Roman"/>
          <w:sz w:val="24"/>
          <w:szCs w:val="24"/>
          <w:lang w:val="en-US"/>
        </w:rPr>
      </w:pPr>
    </w:p>
    <w:p w14:paraId="79E8B8BE"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r w:rsidRPr="00ED016A">
        <w:rPr>
          <w:rFonts w:ascii="Times New Roman" w:hAnsi="Times New Roman"/>
          <w:sz w:val="24"/>
          <w:szCs w:val="24"/>
          <w:lang w:val="en-US"/>
        </w:rPr>
        <w:t>Panicle</w:t>
      </w:r>
      <w:r w:rsidRPr="00ED016A">
        <w:rPr>
          <w:rFonts w:ascii="Times New Roman" w:eastAsia="Times New Roman" w:hAnsi="Times New Roman"/>
          <w:bCs/>
          <w:sz w:val="24"/>
          <w:szCs w:val="24"/>
          <w:lang w:val="en-US"/>
        </w:rPr>
        <w:t xml:space="preserve"> length, panicle uniformity, lodging tolerance, tillering capacity, seed boldness, disease tolerance, and adaptability were attributes set by farmers in mother trial evaluation and selection (Table 4), while panicle length, stalk strength, plant height, tillering capacity, and panicle uniformity were the attributes set by farmers in baby trial evaluation and selection (Table 6).  The selection criteria of panicle length, lodging tolerance, tillering capacity, plant height, and adaptability also commonly used by </w:t>
      </w:r>
      <w:bookmarkStart w:id="3" w:name="_Hlk141552642"/>
      <w:r w:rsidRPr="00ED016A">
        <w:rPr>
          <w:rFonts w:ascii="Times New Roman" w:eastAsia="Times New Roman" w:hAnsi="Times New Roman"/>
          <w:sz w:val="24"/>
          <w:szCs w:val="24"/>
          <w:lang w:val="en-US"/>
        </w:rPr>
        <w:t xml:space="preserve">Tariku et al (2018) and </w:t>
      </w:r>
      <w:bookmarkEnd w:id="3"/>
      <w:r w:rsidRPr="00ED016A">
        <w:rPr>
          <w:rFonts w:ascii="Times New Roman" w:eastAsia="Times New Roman" w:hAnsi="Times New Roman"/>
          <w:sz w:val="24"/>
          <w:szCs w:val="24"/>
          <w:lang w:val="en-US"/>
        </w:rPr>
        <w:t>Mitiku</w:t>
      </w:r>
      <w:r w:rsidRPr="00ED016A">
        <w:rPr>
          <w:rFonts w:ascii="Times New Roman" w:eastAsia="Times New Roman" w:hAnsi="Times New Roman"/>
          <w:bCs/>
          <w:sz w:val="24"/>
          <w:szCs w:val="24"/>
          <w:lang w:val="en-US"/>
        </w:rPr>
        <w:t xml:space="preserve"> et al (2021). Indeed, most of these traits are yield related traits in tef (</w:t>
      </w:r>
      <w:proofErr w:type="spellStart"/>
      <w:r w:rsidRPr="00ED016A">
        <w:rPr>
          <w:rFonts w:ascii="Times New Roman" w:eastAsia="Times New Roman" w:hAnsi="Times New Roman"/>
          <w:bCs/>
          <w:sz w:val="24"/>
          <w:szCs w:val="24"/>
          <w:lang w:val="en-US"/>
        </w:rPr>
        <w:t>Chanyalew</w:t>
      </w:r>
      <w:proofErr w:type="spellEnd"/>
      <w:r w:rsidRPr="00ED016A">
        <w:rPr>
          <w:rFonts w:ascii="Times New Roman" w:eastAsia="Times New Roman" w:hAnsi="Times New Roman"/>
          <w:bCs/>
          <w:sz w:val="24"/>
          <w:szCs w:val="24"/>
          <w:lang w:val="en-US"/>
        </w:rPr>
        <w:t xml:space="preserve"> et al 2009; Jifar et al 2015; Woldeyohannes et al</w:t>
      </w:r>
      <w:r w:rsidRPr="00ED016A">
        <w:rPr>
          <w:rFonts w:ascii="Times New Roman" w:eastAsia="Times New Roman" w:hAnsi="Times New Roman"/>
          <w:sz w:val="24"/>
          <w:szCs w:val="24"/>
          <w:lang w:val="en-US"/>
        </w:rPr>
        <w:t xml:space="preserve"> 2022</w:t>
      </w:r>
      <w:r w:rsidRPr="00ED016A">
        <w:rPr>
          <w:rFonts w:ascii="Times New Roman" w:eastAsia="Times New Roman" w:hAnsi="Times New Roman"/>
          <w:bCs/>
          <w:sz w:val="24"/>
          <w:szCs w:val="24"/>
          <w:lang w:val="en-US"/>
        </w:rPr>
        <w:t>). In setting selection criteria farmers intentionally didn’t give attention for seed color.</w:t>
      </w:r>
      <w:r w:rsidRPr="00ED016A">
        <w:rPr>
          <w:rFonts w:ascii="Times New Roman" w:eastAsia="Times New Roman" w:hAnsi="Times New Roman"/>
          <w:sz w:val="24"/>
          <w:szCs w:val="24"/>
          <w:lang w:val="en-US"/>
        </w:rPr>
        <w:t xml:space="preserve"> In the area farmers commonly cultivate brown tef type due to its best tolerance to heavy </w:t>
      </w:r>
      <w:proofErr w:type="spellStart"/>
      <w:r w:rsidRPr="00ED016A">
        <w:rPr>
          <w:rFonts w:ascii="Times New Roman" w:eastAsia="Times New Roman" w:hAnsi="Times New Roman"/>
          <w:sz w:val="24"/>
          <w:szCs w:val="24"/>
          <w:lang w:val="en-US"/>
        </w:rPr>
        <w:t>vertisol</w:t>
      </w:r>
      <w:proofErr w:type="spellEnd"/>
      <w:r w:rsidRPr="00ED016A">
        <w:rPr>
          <w:rFonts w:ascii="Times New Roman" w:eastAsia="Times New Roman" w:hAnsi="Times New Roman"/>
          <w:sz w:val="24"/>
          <w:szCs w:val="24"/>
          <w:lang w:val="en-US"/>
        </w:rPr>
        <w:t xml:space="preserve"> stresses, which is a dominant soil type in the location. farmers often claim that the brown-seeded types perform better under less favorable conditions in marginal fields </w:t>
      </w:r>
      <w:r w:rsidRPr="00ED016A">
        <w:rPr>
          <w:rFonts w:ascii="Times New Roman" w:eastAsia="Times New Roman" w:hAnsi="Times New Roman"/>
          <w:sz w:val="24"/>
          <w:szCs w:val="24"/>
          <w:lang w:val="en-US"/>
        </w:rPr>
        <w:lastRenderedPageBreak/>
        <w:t>than do the white-seeded types</w:t>
      </w:r>
      <w:r w:rsidRPr="00ED016A">
        <w:rPr>
          <w:rFonts w:ascii="Times New Roman" w:eastAsia="Times New Roman" w:hAnsi="Times New Roman"/>
          <w:bCs/>
          <w:sz w:val="24"/>
          <w:szCs w:val="24"/>
          <w:lang w:val="en-US"/>
        </w:rPr>
        <w:t xml:space="preserve"> (</w:t>
      </w:r>
      <w:r w:rsidRPr="00ED016A">
        <w:rPr>
          <w:rFonts w:ascii="Times New Roman" w:eastAsia="Times New Roman" w:hAnsi="Times New Roman"/>
          <w:sz w:val="24"/>
          <w:szCs w:val="24"/>
          <w:lang w:val="en-US"/>
        </w:rPr>
        <w:t>Assefa et al 2002</w:t>
      </w:r>
      <w:r w:rsidRPr="00ED016A">
        <w:rPr>
          <w:rFonts w:ascii="Times New Roman" w:eastAsia="Times New Roman" w:hAnsi="Times New Roman"/>
          <w:bCs/>
          <w:sz w:val="24"/>
          <w:szCs w:val="24"/>
          <w:lang w:val="en-US"/>
        </w:rPr>
        <w:t xml:space="preserve">). </w:t>
      </w:r>
    </w:p>
    <w:p w14:paraId="70043D98"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p>
    <w:p w14:paraId="6DBBD1B3"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r w:rsidRPr="00ED016A">
        <w:rPr>
          <w:rFonts w:ascii="Times New Roman" w:eastAsia="Times New Roman" w:hAnsi="Times New Roman"/>
          <w:bCs/>
          <w:sz w:val="24"/>
          <w:szCs w:val="24"/>
          <w:lang w:val="en-US"/>
        </w:rPr>
        <w:t xml:space="preserve">Based on pair-wise ranking method, farmers’ varietal selection criteria were ranked and the </w:t>
      </w:r>
      <w:r w:rsidRPr="00ED016A">
        <w:rPr>
          <w:rFonts w:ascii="Times New Roman" w:hAnsi="Times New Roman"/>
          <w:sz w:val="24"/>
          <w:szCs w:val="24"/>
          <w:lang w:val="en-US"/>
        </w:rPr>
        <w:t>top ones were used.</w:t>
      </w:r>
      <w:r w:rsidRPr="00ED016A">
        <w:rPr>
          <w:rFonts w:ascii="Times New Roman" w:eastAsia="Times New Roman" w:hAnsi="Times New Roman"/>
          <w:bCs/>
          <w:sz w:val="24"/>
          <w:szCs w:val="24"/>
          <w:lang w:val="en-US"/>
        </w:rPr>
        <w:t xml:space="preserve"> The top three attributes in mother trial were disease tolerance, adaptability, and tillering capacity, while in baby trial the top attributes were stalk strength, tillering capacity, and panicle length. The weighted means of selection attributes, and varieties rank in mother and baby trials are summarized in Table 5 and Table 7, respectively using preference ranking matrix. To avoid mix-up confusion, firstly the whole farmers together selected the top five varieties out of the tested varieties. Then farmers were individually asked to make pair wise comparisons for the five selected varieties by using the above selection attributes. Accordingly, farmers selected Dima first followed by Zobel in mother trial (Table 5) while in baby trial farmers selected Zobel as first followed by Dima (Table 7).</w:t>
      </w:r>
    </w:p>
    <w:p w14:paraId="5968A601"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p>
    <w:p w14:paraId="1EB55672"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r w:rsidRPr="00ED016A">
        <w:rPr>
          <w:rFonts w:ascii="Times New Roman" w:eastAsia="Times New Roman" w:hAnsi="Times New Roman"/>
          <w:bCs/>
          <w:sz w:val="24"/>
          <w:szCs w:val="24"/>
          <w:lang w:val="en-US"/>
        </w:rPr>
        <w:t xml:space="preserve">Variety Dima gave high grain yield with lodging tolerance and large number of fertile tillers. Though, variety Zobel was one of farmers’ </w:t>
      </w:r>
      <w:r w:rsidRPr="00ED016A">
        <w:rPr>
          <w:rFonts w:ascii="Times New Roman" w:eastAsia="Times New Roman" w:hAnsi="Times New Roman"/>
          <w:bCs/>
          <w:sz w:val="24"/>
          <w:szCs w:val="24"/>
          <w:lang w:val="en-US"/>
        </w:rPr>
        <w:t xml:space="preserve">selected varieties, it showed poor grain yield performance both in mother and baby trials. </w:t>
      </w:r>
      <w:r w:rsidRPr="00ED016A">
        <w:rPr>
          <w:rFonts w:ascii="Times New Roman" w:eastAsia="Times New Roman" w:hAnsi="Times New Roman"/>
          <w:sz w:val="24"/>
          <w:szCs w:val="24"/>
          <w:lang w:val="en-US"/>
        </w:rPr>
        <w:t xml:space="preserve">Zobel was physically very attractive to farmers due to its appealing panicle length and plant height. However, it was poor in its biological yield which is possibly more in vegetative than grain yields. </w:t>
      </w:r>
      <w:r w:rsidRPr="00ED016A">
        <w:rPr>
          <w:rFonts w:ascii="Times New Roman" w:eastAsia="Times New Roman" w:hAnsi="Times New Roman"/>
          <w:bCs/>
          <w:sz w:val="24"/>
          <w:szCs w:val="24"/>
          <w:lang w:val="en-US"/>
        </w:rPr>
        <w:t xml:space="preserve">The farmers wanted to replace their local variety with Dima for its high grain yield, lodging tolerance and adaptability merits. Even though the local cultivar well adapted to the area, however it is highly susceptible to lodging due to its </w:t>
      </w:r>
      <w:r w:rsidRPr="00ED016A">
        <w:rPr>
          <w:rFonts w:ascii="Times New Roman" w:eastAsia="Times New Roman" w:hAnsi="Times New Roman"/>
          <w:sz w:val="24"/>
          <w:szCs w:val="24"/>
          <w:lang w:val="en-US"/>
        </w:rPr>
        <w:t xml:space="preserve">fine stem characteristics. For this major reason farmers wanted to replace it with Dima variety which showed better stem strength, tillering capacity, adaptability and panicle length. Though, cultivar </w:t>
      </w:r>
      <w:proofErr w:type="spellStart"/>
      <w:r w:rsidRPr="00ED016A">
        <w:rPr>
          <w:rFonts w:ascii="Times New Roman" w:eastAsia="Times New Roman" w:hAnsi="Times New Roman"/>
          <w:sz w:val="24"/>
          <w:szCs w:val="24"/>
          <w:lang w:val="en-US"/>
        </w:rPr>
        <w:t>Bunign</w:t>
      </w:r>
      <w:proofErr w:type="spellEnd"/>
      <w:r w:rsidRPr="00ED016A">
        <w:rPr>
          <w:rFonts w:ascii="Times New Roman" w:eastAsia="Times New Roman" w:hAnsi="Times New Roman"/>
          <w:sz w:val="24"/>
          <w:szCs w:val="24"/>
          <w:lang w:val="en-US"/>
        </w:rPr>
        <w:t xml:space="preserve"> is early maturing, but Lodging problem is one of the factors for erosion of the land race and introduction of improved varieties (Abate et al 2020). </w:t>
      </w:r>
      <w:r w:rsidRPr="00ED016A">
        <w:rPr>
          <w:rFonts w:ascii="Times New Roman" w:hAnsi="Times New Roman"/>
          <w:sz w:val="24"/>
          <w:szCs w:val="24"/>
          <w:lang w:val="en-US"/>
        </w:rPr>
        <w:t>Similarly pervious study showed in various crops that small holder farmers used different important traits related to their desire to meet economic, social and agroecological conditions with local significance and gender effects (Mancini et al 2017).</w:t>
      </w:r>
    </w:p>
    <w:p w14:paraId="2DC22457" w14:textId="77777777" w:rsidR="00017841" w:rsidRPr="00ED016A" w:rsidRDefault="00017841" w:rsidP="00147468">
      <w:pPr>
        <w:widowControl w:val="0"/>
        <w:autoSpaceDE w:val="0"/>
        <w:autoSpaceDN w:val="0"/>
        <w:ind w:left="360" w:right="360"/>
        <w:rPr>
          <w:rFonts w:ascii="Times New Roman" w:hAnsi="Times New Roman"/>
          <w:sz w:val="24"/>
          <w:szCs w:val="24"/>
          <w:lang w:val="en-US"/>
        </w:rPr>
      </w:pPr>
    </w:p>
    <w:p w14:paraId="6C135AE8" w14:textId="77777777" w:rsidR="00017841" w:rsidRPr="00ED016A" w:rsidRDefault="00017841" w:rsidP="00147468">
      <w:pPr>
        <w:widowControl w:val="0"/>
        <w:autoSpaceDE w:val="0"/>
        <w:autoSpaceDN w:val="0"/>
        <w:ind w:right="360"/>
        <w:rPr>
          <w:rFonts w:ascii="Times New Roman" w:eastAsia="Times New Roman" w:hAnsi="Times New Roman"/>
          <w:b/>
          <w:bCs/>
          <w:sz w:val="24"/>
          <w:szCs w:val="24"/>
          <w:lang w:val="en-US"/>
        </w:rPr>
        <w:sectPr w:rsidR="00017841" w:rsidRPr="00ED016A" w:rsidSect="00147468">
          <w:type w:val="continuous"/>
          <w:pgSz w:w="11907" w:h="16839" w:code="9"/>
          <w:pgMar w:top="1440" w:right="1440" w:bottom="1440" w:left="1440" w:header="720" w:footer="720" w:gutter="0"/>
          <w:cols w:num="2" w:space="720"/>
          <w:docGrid w:linePitch="360"/>
        </w:sectPr>
      </w:pPr>
    </w:p>
    <w:p w14:paraId="0BF8D7AE" w14:textId="2541E5A3" w:rsidR="00017841" w:rsidRPr="00ED016A" w:rsidRDefault="00017841" w:rsidP="00147468">
      <w:pPr>
        <w:widowControl w:val="0"/>
        <w:autoSpaceDE w:val="0"/>
        <w:autoSpaceDN w:val="0"/>
        <w:ind w:right="360"/>
        <w:rPr>
          <w:rFonts w:ascii="Times New Roman" w:eastAsia="Times New Roman" w:hAnsi="Times New Roman"/>
          <w:b/>
          <w:bCs/>
          <w:sz w:val="24"/>
          <w:szCs w:val="24"/>
          <w:lang w:val="en-US"/>
        </w:rPr>
      </w:pPr>
    </w:p>
    <w:p w14:paraId="3E6C9DBE"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b/>
          <w:bCs/>
          <w:sz w:val="24"/>
          <w:szCs w:val="24"/>
          <w:lang w:val="en-US"/>
        </w:rPr>
        <w:t>Table 4:</w:t>
      </w:r>
      <w:r w:rsidRPr="00ED016A">
        <w:rPr>
          <w:rFonts w:ascii="Times New Roman" w:eastAsia="Times New Roman" w:hAnsi="Times New Roman"/>
          <w:sz w:val="24"/>
          <w:szCs w:val="24"/>
          <w:lang w:val="en-US"/>
        </w:rPr>
        <w:t xml:space="preserve"> Pair wise ranking matrix of attributes in mother trial in 2017</w:t>
      </w:r>
    </w:p>
    <w:tbl>
      <w:tblPr>
        <w:tblStyle w:val="LightShading11"/>
        <w:tblW w:w="4668" w:type="pct"/>
        <w:shd w:val="clear" w:color="auto" w:fill="FFFFFF"/>
        <w:tblLook w:val="04A0" w:firstRow="1" w:lastRow="0" w:firstColumn="1" w:lastColumn="0" w:noHBand="0" w:noVBand="1"/>
      </w:tblPr>
      <w:tblGrid>
        <w:gridCol w:w="1405"/>
        <w:gridCol w:w="696"/>
        <w:gridCol w:w="782"/>
        <w:gridCol w:w="783"/>
        <w:gridCol w:w="871"/>
        <w:gridCol w:w="961"/>
        <w:gridCol w:w="697"/>
        <w:gridCol w:w="778"/>
        <w:gridCol w:w="879"/>
        <w:gridCol w:w="777"/>
      </w:tblGrid>
      <w:tr w:rsidR="00017841" w:rsidRPr="00ED016A" w14:paraId="2751DB2B" w14:textId="77777777" w:rsidTr="00A710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67EC4ADA"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Attributes </w:t>
            </w:r>
          </w:p>
        </w:tc>
        <w:tc>
          <w:tcPr>
            <w:tcW w:w="413" w:type="pct"/>
            <w:shd w:val="clear" w:color="auto" w:fill="FFFFFF"/>
            <w:hideMark/>
          </w:tcPr>
          <w:p w14:paraId="6F007C50"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SB </w:t>
            </w:r>
          </w:p>
        </w:tc>
        <w:tc>
          <w:tcPr>
            <w:tcW w:w="463" w:type="pct"/>
            <w:shd w:val="clear" w:color="auto" w:fill="FFFFFF"/>
            <w:hideMark/>
          </w:tcPr>
          <w:p w14:paraId="00ADF138"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463" w:type="pct"/>
            <w:shd w:val="clear" w:color="auto" w:fill="FFFFFF"/>
            <w:hideMark/>
          </w:tcPr>
          <w:p w14:paraId="2C0B90E4"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514" w:type="pct"/>
            <w:shd w:val="clear" w:color="auto" w:fill="FFFFFF"/>
            <w:hideMark/>
          </w:tcPr>
          <w:p w14:paraId="52C2405D"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566" w:type="pct"/>
            <w:shd w:val="clear" w:color="auto" w:fill="FFFFFF"/>
            <w:hideMark/>
          </w:tcPr>
          <w:p w14:paraId="012C0459"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LT </w:t>
            </w:r>
          </w:p>
        </w:tc>
        <w:tc>
          <w:tcPr>
            <w:tcW w:w="413" w:type="pct"/>
            <w:shd w:val="clear" w:color="auto" w:fill="FFFFFF"/>
            <w:hideMark/>
          </w:tcPr>
          <w:p w14:paraId="10AF69F4"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460" w:type="pct"/>
            <w:shd w:val="clear" w:color="auto" w:fill="FFFFFF"/>
            <w:hideMark/>
          </w:tcPr>
          <w:p w14:paraId="34808225"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485" w:type="pct"/>
            <w:shd w:val="clear" w:color="auto" w:fill="FFFFFF"/>
            <w:hideMark/>
          </w:tcPr>
          <w:p w14:paraId="410D95E1"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Scores </w:t>
            </w:r>
          </w:p>
        </w:tc>
        <w:tc>
          <w:tcPr>
            <w:tcW w:w="399" w:type="pct"/>
            <w:shd w:val="clear" w:color="auto" w:fill="FFFFFF"/>
            <w:hideMark/>
          </w:tcPr>
          <w:p w14:paraId="413B9F0F"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Rank </w:t>
            </w:r>
          </w:p>
        </w:tc>
      </w:tr>
      <w:tr w:rsidR="00017841" w:rsidRPr="00ED016A" w14:paraId="13B31B1B"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0A51B680"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SB </w:t>
            </w:r>
          </w:p>
        </w:tc>
        <w:tc>
          <w:tcPr>
            <w:tcW w:w="413" w:type="pct"/>
            <w:shd w:val="clear" w:color="auto" w:fill="FFFFFF"/>
            <w:hideMark/>
          </w:tcPr>
          <w:p w14:paraId="7BD2F09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6665A60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463" w:type="pct"/>
            <w:shd w:val="clear" w:color="auto" w:fill="FFFFFF"/>
            <w:hideMark/>
          </w:tcPr>
          <w:p w14:paraId="649E4EA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514" w:type="pct"/>
            <w:shd w:val="clear" w:color="auto" w:fill="FFFFFF"/>
            <w:hideMark/>
          </w:tcPr>
          <w:p w14:paraId="283C31C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566" w:type="pct"/>
            <w:shd w:val="clear" w:color="auto" w:fill="FFFFFF"/>
            <w:hideMark/>
          </w:tcPr>
          <w:p w14:paraId="284ED30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LT </w:t>
            </w:r>
          </w:p>
        </w:tc>
        <w:tc>
          <w:tcPr>
            <w:tcW w:w="413" w:type="pct"/>
            <w:shd w:val="clear" w:color="auto" w:fill="FFFFFF"/>
            <w:hideMark/>
          </w:tcPr>
          <w:p w14:paraId="730343D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SL </w:t>
            </w:r>
          </w:p>
        </w:tc>
        <w:tc>
          <w:tcPr>
            <w:tcW w:w="460" w:type="pct"/>
            <w:shd w:val="clear" w:color="auto" w:fill="FFFFFF"/>
            <w:hideMark/>
          </w:tcPr>
          <w:p w14:paraId="5F4E1F5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485" w:type="pct"/>
            <w:shd w:val="clear" w:color="auto" w:fill="FFFFFF"/>
            <w:hideMark/>
          </w:tcPr>
          <w:p w14:paraId="53161CA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0 </w:t>
            </w:r>
          </w:p>
        </w:tc>
        <w:tc>
          <w:tcPr>
            <w:tcW w:w="399" w:type="pct"/>
            <w:shd w:val="clear" w:color="auto" w:fill="FFFFFF"/>
            <w:hideMark/>
          </w:tcPr>
          <w:p w14:paraId="12564C2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7 </w:t>
            </w:r>
          </w:p>
        </w:tc>
      </w:tr>
      <w:tr w:rsidR="00017841" w:rsidRPr="00ED016A" w14:paraId="14098CEE"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5923861E"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413" w:type="pct"/>
            <w:shd w:val="clear" w:color="auto" w:fill="FFFFFF"/>
            <w:hideMark/>
          </w:tcPr>
          <w:p w14:paraId="42DD064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3447131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25B4E4E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514" w:type="pct"/>
            <w:shd w:val="clear" w:color="auto" w:fill="FFFFFF"/>
            <w:hideMark/>
          </w:tcPr>
          <w:p w14:paraId="27BF241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566" w:type="pct"/>
            <w:shd w:val="clear" w:color="auto" w:fill="FFFFFF"/>
            <w:hideMark/>
          </w:tcPr>
          <w:p w14:paraId="6AD7CDC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413" w:type="pct"/>
            <w:shd w:val="clear" w:color="auto" w:fill="FFFFFF"/>
            <w:hideMark/>
          </w:tcPr>
          <w:p w14:paraId="73FE6C89"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SL </w:t>
            </w:r>
          </w:p>
        </w:tc>
        <w:tc>
          <w:tcPr>
            <w:tcW w:w="460" w:type="pct"/>
            <w:shd w:val="clear" w:color="auto" w:fill="FFFFFF"/>
            <w:hideMark/>
          </w:tcPr>
          <w:p w14:paraId="0296BFC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485" w:type="pct"/>
            <w:shd w:val="clear" w:color="auto" w:fill="FFFFFF"/>
            <w:hideMark/>
          </w:tcPr>
          <w:p w14:paraId="6C48007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2 </w:t>
            </w:r>
          </w:p>
        </w:tc>
        <w:tc>
          <w:tcPr>
            <w:tcW w:w="399" w:type="pct"/>
            <w:shd w:val="clear" w:color="auto" w:fill="FFFFFF"/>
            <w:hideMark/>
          </w:tcPr>
          <w:p w14:paraId="2145F660"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5 </w:t>
            </w:r>
          </w:p>
        </w:tc>
      </w:tr>
      <w:tr w:rsidR="00017841" w:rsidRPr="00ED016A" w14:paraId="0326E57D"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4D7047F3"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413" w:type="pct"/>
            <w:shd w:val="clear" w:color="auto" w:fill="FFFFFF"/>
            <w:hideMark/>
          </w:tcPr>
          <w:p w14:paraId="678505A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753793D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7030733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14" w:type="pct"/>
            <w:shd w:val="clear" w:color="auto" w:fill="FFFFFF"/>
            <w:hideMark/>
          </w:tcPr>
          <w:p w14:paraId="0DC07DB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566" w:type="pct"/>
            <w:shd w:val="clear" w:color="auto" w:fill="FFFFFF"/>
            <w:hideMark/>
          </w:tcPr>
          <w:p w14:paraId="2CA397A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413" w:type="pct"/>
            <w:shd w:val="clear" w:color="auto" w:fill="FFFFFF"/>
            <w:hideMark/>
          </w:tcPr>
          <w:p w14:paraId="1AFD575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460" w:type="pct"/>
            <w:shd w:val="clear" w:color="auto" w:fill="FFFFFF"/>
            <w:hideMark/>
          </w:tcPr>
          <w:p w14:paraId="040C08D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485" w:type="pct"/>
            <w:shd w:val="clear" w:color="auto" w:fill="FFFFFF"/>
            <w:hideMark/>
          </w:tcPr>
          <w:p w14:paraId="5CBAB82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5 </w:t>
            </w:r>
          </w:p>
        </w:tc>
        <w:tc>
          <w:tcPr>
            <w:tcW w:w="399" w:type="pct"/>
            <w:shd w:val="clear" w:color="auto" w:fill="FFFFFF"/>
            <w:hideMark/>
          </w:tcPr>
          <w:p w14:paraId="0236960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2 </w:t>
            </w:r>
          </w:p>
        </w:tc>
      </w:tr>
      <w:tr w:rsidR="00017841" w:rsidRPr="00ED016A" w14:paraId="4C1B7CF1"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063E9673"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413" w:type="pct"/>
            <w:shd w:val="clear" w:color="auto" w:fill="FFFFFF"/>
            <w:hideMark/>
          </w:tcPr>
          <w:p w14:paraId="2A1E806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6F31D92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6665CF4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14" w:type="pct"/>
            <w:shd w:val="clear" w:color="auto" w:fill="FFFFFF"/>
            <w:hideMark/>
          </w:tcPr>
          <w:p w14:paraId="6ACEC2B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66" w:type="pct"/>
            <w:shd w:val="clear" w:color="auto" w:fill="FFFFFF"/>
            <w:hideMark/>
          </w:tcPr>
          <w:p w14:paraId="1910EF7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413" w:type="pct"/>
            <w:shd w:val="clear" w:color="auto" w:fill="FFFFFF"/>
            <w:hideMark/>
          </w:tcPr>
          <w:p w14:paraId="39BEEA1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460" w:type="pct"/>
            <w:shd w:val="clear" w:color="auto" w:fill="FFFFFF"/>
            <w:hideMark/>
          </w:tcPr>
          <w:p w14:paraId="6C28447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485" w:type="pct"/>
            <w:shd w:val="clear" w:color="auto" w:fill="FFFFFF"/>
            <w:hideMark/>
          </w:tcPr>
          <w:p w14:paraId="5FD81CB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6 </w:t>
            </w:r>
          </w:p>
        </w:tc>
        <w:tc>
          <w:tcPr>
            <w:tcW w:w="399" w:type="pct"/>
            <w:shd w:val="clear" w:color="auto" w:fill="FFFFFF"/>
            <w:hideMark/>
          </w:tcPr>
          <w:p w14:paraId="00D37AD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1 </w:t>
            </w:r>
          </w:p>
        </w:tc>
      </w:tr>
      <w:tr w:rsidR="00017841" w:rsidRPr="00ED016A" w14:paraId="57493C4C"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5594FB4C"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LT </w:t>
            </w:r>
          </w:p>
        </w:tc>
        <w:tc>
          <w:tcPr>
            <w:tcW w:w="413" w:type="pct"/>
            <w:shd w:val="clear" w:color="auto" w:fill="FFFFFF"/>
            <w:hideMark/>
          </w:tcPr>
          <w:p w14:paraId="4F797E6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02F42A6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6C0BDFE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14" w:type="pct"/>
            <w:shd w:val="clear" w:color="auto" w:fill="FFFFFF"/>
            <w:hideMark/>
          </w:tcPr>
          <w:p w14:paraId="1E9A628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66" w:type="pct"/>
            <w:shd w:val="clear" w:color="auto" w:fill="FFFFFF"/>
            <w:hideMark/>
          </w:tcPr>
          <w:p w14:paraId="23C21D13"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13" w:type="pct"/>
            <w:shd w:val="clear" w:color="auto" w:fill="FFFFFF"/>
            <w:hideMark/>
          </w:tcPr>
          <w:p w14:paraId="68E2217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SL </w:t>
            </w:r>
          </w:p>
        </w:tc>
        <w:tc>
          <w:tcPr>
            <w:tcW w:w="460" w:type="pct"/>
            <w:shd w:val="clear" w:color="auto" w:fill="FFFFFF"/>
            <w:hideMark/>
          </w:tcPr>
          <w:p w14:paraId="4629C71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485" w:type="pct"/>
            <w:shd w:val="clear" w:color="auto" w:fill="FFFFFF"/>
            <w:hideMark/>
          </w:tcPr>
          <w:p w14:paraId="4BC78B6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1 </w:t>
            </w:r>
          </w:p>
        </w:tc>
        <w:tc>
          <w:tcPr>
            <w:tcW w:w="399" w:type="pct"/>
            <w:shd w:val="clear" w:color="auto" w:fill="FFFFFF"/>
            <w:hideMark/>
          </w:tcPr>
          <w:p w14:paraId="413CDF2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6 </w:t>
            </w:r>
          </w:p>
        </w:tc>
      </w:tr>
      <w:tr w:rsidR="00017841" w:rsidRPr="00ED016A" w14:paraId="3B538885"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2F9B0FBE"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413" w:type="pct"/>
            <w:shd w:val="clear" w:color="auto" w:fill="FFFFFF"/>
            <w:hideMark/>
          </w:tcPr>
          <w:p w14:paraId="6AB7C79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27709DF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266993E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14" w:type="pct"/>
            <w:shd w:val="clear" w:color="auto" w:fill="FFFFFF"/>
            <w:hideMark/>
          </w:tcPr>
          <w:p w14:paraId="3B5AF59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66" w:type="pct"/>
            <w:shd w:val="clear" w:color="auto" w:fill="FFFFFF"/>
            <w:hideMark/>
          </w:tcPr>
          <w:p w14:paraId="2B8C1C9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13" w:type="pct"/>
            <w:shd w:val="clear" w:color="auto" w:fill="FFFFFF"/>
            <w:hideMark/>
          </w:tcPr>
          <w:p w14:paraId="39327173"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0" w:type="pct"/>
            <w:shd w:val="clear" w:color="auto" w:fill="FFFFFF"/>
            <w:hideMark/>
          </w:tcPr>
          <w:p w14:paraId="5F372E6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485" w:type="pct"/>
            <w:shd w:val="clear" w:color="auto" w:fill="FFFFFF"/>
            <w:hideMark/>
          </w:tcPr>
          <w:p w14:paraId="62FB24C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3 </w:t>
            </w:r>
          </w:p>
        </w:tc>
        <w:tc>
          <w:tcPr>
            <w:tcW w:w="399" w:type="pct"/>
            <w:shd w:val="clear" w:color="auto" w:fill="FFFFFF"/>
            <w:hideMark/>
          </w:tcPr>
          <w:p w14:paraId="57BE51C3"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4</w:t>
            </w:r>
          </w:p>
        </w:tc>
      </w:tr>
      <w:tr w:rsidR="00017841" w:rsidRPr="00ED016A" w14:paraId="7CC9244D" w14:textId="77777777" w:rsidTr="00A7103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hideMark/>
          </w:tcPr>
          <w:p w14:paraId="0EA938A0"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413" w:type="pct"/>
            <w:shd w:val="clear" w:color="auto" w:fill="FFFFFF"/>
            <w:hideMark/>
          </w:tcPr>
          <w:p w14:paraId="0CEE119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2425A1E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3" w:type="pct"/>
            <w:shd w:val="clear" w:color="auto" w:fill="FFFFFF"/>
            <w:hideMark/>
          </w:tcPr>
          <w:p w14:paraId="52C1D34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14" w:type="pct"/>
            <w:shd w:val="clear" w:color="auto" w:fill="FFFFFF"/>
            <w:hideMark/>
          </w:tcPr>
          <w:p w14:paraId="70D3C80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566" w:type="pct"/>
            <w:shd w:val="clear" w:color="auto" w:fill="FFFFFF"/>
            <w:hideMark/>
          </w:tcPr>
          <w:p w14:paraId="07AE727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13" w:type="pct"/>
            <w:shd w:val="clear" w:color="auto" w:fill="FFFFFF"/>
            <w:hideMark/>
          </w:tcPr>
          <w:p w14:paraId="4A6A0DA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60" w:type="pct"/>
            <w:shd w:val="clear" w:color="auto" w:fill="FFFFFF"/>
            <w:hideMark/>
          </w:tcPr>
          <w:p w14:paraId="619BACD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w:t>
            </w:r>
          </w:p>
        </w:tc>
        <w:tc>
          <w:tcPr>
            <w:tcW w:w="485" w:type="pct"/>
            <w:shd w:val="clear" w:color="auto" w:fill="FFFFFF"/>
            <w:hideMark/>
          </w:tcPr>
          <w:p w14:paraId="2C43A6A1"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4 </w:t>
            </w:r>
          </w:p>
        </w:tc>
        <w:tc>
          <w:tcPr>
            <w:tcW w:w="399" w:type="pct"/>
            <w:shd w:val="clear" w:color="auto" w:fill="FFFFFF"/>
            <w:hideMark/>
          </w:tcPr>
          <w:p w14:paraId="3A5C2A2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3</w:t>
            </w:r>
          </w:p>
        </w:tc>
      </w:tr>
    </w:tbl>
    <w:p w14:paraId="4B82A8E4"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b/>
          <w:bCs/>
          <w:i/>
          <w:iCs/>
          <w:sz w:val="24"/>
          <w:szCs w:val="24"/>
          <w:lang w:val="en-US"/>
        </w:rPr>
        <w:t>Where:</w:t>
      </w:r>
      <w:r w:rsidRPr="00ED016A">
        <w:rPr>
          <w:rFonts w:ascii="Times New Roman" w:eastAsia="Times New Roman" w:hAnsi="Times New Roman"/>
          <w:bCs/>
          <w:i/>
          <w:iCs/>
          <w:sz w:val="24"/>
          <w:szCs w:val="24"/>
          <w:lang w:val="en-US"/>
        </w:rPr>
        <w:t xml:space="preserve"> SB= seed boldness, PU= panicle uniformity, AY= adaptability, DT= disease tolerance, LT= lodging tolerance PL= panicle length, TR= tillering</w:t>
      </w:r>
    </w:p>
    <w:p w14:paraId="6E960386" w14:textId="77777777" w:rsidR="00017841" w:rsidRPr="00ED016A" w:rsidRDefault="00017841" w:rsidP="00147468">
      <w:pPr>
        <w:widowControl w:val="0"/>
        <w:autoSpaceDE w:val="0"/>
        <w:autoSpaceDN w:val="0"/>
        <w:ind w:right="360"/>
        <w:rPr>
          <w:rFonts w:ascii="Times New Roman" w:eastAsia="Times New Roman" w:hAnsi="Times New Roman"/>
          <w:b/>
          <w:sz w:val="24"/>
          <w:szCs w:val="24"/>
          <w:lang w:val="en-US"/>
        </w:rPr>
      </w:pPr>
    </w:p>
    <w:p w14:paraId="5BF7D75A" w14:textId="77777777" w:rsidR="00CD484C" w:rsidRPr="00ED016A" w:rsidRDefault="00CD484C" w:rsidP="00147468">
      <w:pPr>
        <w:widowControl w:val="0"/>
        <w:autoSpaceDE w:val="0"/>
        <w:autoSpaceDN w:val="0"/>
        <w:ind w:right="360"/>
        <w:rPr>
          <w:rFonts w:ascii="Times New Roman" w:eastAsia="Times New Roman" w:hAnsi="Times New Roman"/>
          <w:bCs/>
          <w:sz w:val="24"/>
          <w:szCs w:val="24"/>
          <w:lang w:val="en-US"/>
        </w:rPr>
      </w:pPr>
    </w:p>
    <w:p w14:paraId="4E0D7DE6" w14:textId="77777777" w:rsidR="00CD484C" w:rsidRPr="00ED016A" w:rsidRDefault="00CD484C" w:rsidP="00147468">
      <w:pPr>
        <w:widowControl w:val="0"/>
        <w:autoSpaceDE w:val="0"/>
        <w:autoSpaceDN w:val="0"/>
        <w:ind w:right="360"/>
        <w:rPr>
          <w:rFonts w:ascii="Times New Roman" w:eastAsia="Times New Roman" w:hAnsi="Times New Roman"/>
          <w:bCs/>
          <w:sz w:val="24"/>
          <w:szCs w:val="24"/>
          <w:lang w:val="en-US"/>
        </w:rPr>
      </w:pPr>
    </w:p>
    <w:p w14:paraId="76A3B119" w14:textId="77777777" w:rsidR="00CD484C" w:rsidRPr="00ED016A" w:rsidRDefault="00CD484C" w:rsidP="00147468">
      <w:pPr>
        <w:widowControl w:val="0"/>
        <w:autoSpaceDE w:val="0"/>
        <w:autoSpaceDN w:val="0"/>
        <w:ind w:right="360"/>
        <w:rPr>
          <w:rFonts w:ascii="Times New Roman" w:eastAsia="Times New Roman" w:hAnsi="Times New Roman"/>
          <w:bCs/>
          <w:sz w:val="24"/>
          <w:szCs w:val="24"/>
          <w:lang w:val="en-US"/>
        </w:rPr>
      </w:pPr>
    </w:p>
    <w:p w14:paraId="00CE1667" w14:textId="77777777" w:rsidR="00CD484C" w:rsidRPr="00ED016A" w:rsidRDefault="00CD484C" w:rsidP="00147468">
      <w:pPr>
        <w:widowControl w:val="0"/>
        <w:autoSpaceDE w:val="0"/>
        <w:autoSpaceDN w:val="0"/>
        <w:ind w:right="360"/>
        <w:rPr>
          <w:rFonts w:ascii="Times New Roman" w:eastAsia="Times New Roman" w:hAnsi="Times New Roman"/>
          <w:bCs/>
          <w:sz w:val="24"/>
          <w:szCs w:val="24"/>
          <w:lang w:val="en-US"/>
        </w:rPr>
      </w:pPr>
    </w:p>
    <w:p w14:paraId="2E05477A"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r w:rsidRPr="00ED016A">
        <w:rPr>
          <w:rFonts w:ascii="Times New Roman" w:eastAsia="Times New Roman" w:hAnsi="Times New Roman"/>
          <w:b/>
          <w:sz w:val="24"/>
          <w:szCs w:val="24"/>
          <w:lang w:val="en-US"/>
        </w:rPr>
        <w:lastRenderedPageBreak/>
        <w:t>Table 5:</w:t>
      </w:r>
      <w:r w:rsidRPr="00ED016A">
        <w:rPr>
          <w:rFonts w:ascii="Times New Roman" w:eastAsia="Times New Roman" w:hAnsi="Times New Roman"/>
          <w:bCs/>
          <w:sz w:val="24"/>
          <w:szCs w:val="24"/>
          <w:lang w:val="en-US"/>
        </w:rPr>
        <w:t xml:space="preserve"> Varietal preference ranking matrix in mother trial in 2017</w:t>
      </w:r>
    </w:p>
    <w:tbl>
      <w:tblPr>
        <w:tblStyle w:val="LightShading11"/>
        <w:tblW w:w="4684" w:type="pct"/>
        <w:shd w:val="clear" w:color="auto" w:fill="FFFFFF"/>
        <w:tblLook w:val="04A0" w:firstRow="1" w:lastRow="0" w:firstColumn="1" w:lastColumn="0" w:noHBand="0" w:noVBand="1"/>
      </w:tblPr>
      <w:tblGrid>
        <w:gridCol w:w="1196"/>
        <w:gridCol w:w="1096"/>
        <w:gridCol w:w="817"/>
        <w:gridCol w:w="817"/>
        <w:gridCol w:w="820"/>
        <w:gridCol w:w="730"/>
        <w:gridCol w:w="699"/>
        <w:gridCol w:w="671"/>
        <w:gridCol w:w="1036"/>
        <w:gridCol w:w="777"/>
      </w:tblGrid>
      <w:tr w:rsidR="00017841" w:rsidRPr="00ED016A" w14:paraId="2D2F93E4" w14:textId="77777777" w:rsidTr="00A710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3" w:type="pct"/>
            <w:vMerge w:val="restart"/>
            <w:shd w:val="clear" w:color="auto" w:fill="FFFFFF"/>
            <w:hideMark/>
          </w:tcPr>
          <w:p w14:paraId="1B93DA34"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Varieties </w:t>
            </w:r>
          </w:p>
        </w:tc>
        <w:tc>
          <w:tcPr>
            <w:tcW w:w="3277" w:type="pct"/>
            <w:gridSpan w:val="7"/>
            <w:shd w:val="clear" w:color="auto" w:fill="FFFFFF"/>
            <w:hideMark/>
          </w:tcPr>
          <w:p w14:paraId="1226D04A"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Weighted means of farmers’ varietal selection attributes </w:t>
            </w:r>
          </w:p>
        </w:tc>
        <w:tc>
          <w:tcPr>
            <w:tcW w:w="600" w:type="pct"/>
            <w:vMerge w:val="restart"/>
            <w:shd w:val="clear" w:color="auto" w:fill="FFFFFF"/>
            <w:hideMark/>
          </w:tcPr>
          <w:p w14:paraId="761160B9"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Mean </w:t>
            </w:r>
          </w:p>
        </w:tc>
        <w:tc>
          <w:tcPr>
            <w:tcW w:w="429" w:type="pct"/>
            <w:vMerge w:val="restart"/>
            <w:shd w:val="clear" w:color="auto" w:fill="FFFFFF"/>
            <w:hideMark/>
          </w:tcPr>
          <w:p w14:paraId="13B8A21B"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Rank </w:t>
            </w:r>
          </w:p>
        </w:tc>
      </w:tr>
      <w:tr w:rsidR="00017841" w:rsidRPr="00ED016A" w14:paraId="02173F00"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3" w:type="pct"/>
            <w:vMerge/>
            <w:shd w:val="clear" w:color="auto" w:fill="FFFFFF"/>
            <w:hideMark/>
          </w:tcPr>
          <w:p w14:paraId="15496081" w14:textId="77777777" w:rsidR="00017841" w:rsidRPr="00ED016A" w:rsidRDefault="00017841" w:rsidP="00147468">
            <w:pPr>
              <w:rPr>
                <w:rFonts w:ascii="Times New Roman" w:eastAsia="Times New Roman" w:hAnsi="Times New Roman"/>
                <w:sz w:val="24"/>
                <w:szCs w:val="24"/>
                <w:lang w:val="en-US"/>
              </w:rPr>
            </w:pPr>
          </w:p>
        </w:tc>
        <w:tc>
          <w:tcPr>
            <w:tcW w:w="635" w:type="pct"/>
            <w:shd w:val="clear" w:color="auto" w:fill="FFFFFF"/>
            <w:hideMark/>
          </w:tcPr>
          <w:p w14:paraId="3B08041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SB </w:t>
            </w:r>
          </w:p>
        </w:tc>
        <w:tc>
          <w:tcPr>
            <w:tcW w:w="474" w:type="pct"/>
            <w:shd w:val="clear" w:color="auto" w:fill="FFFFFF"/>
            <w:hideMark/>
          </w:tcPr>
          <w:p w14:paraId="3D90B36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474" w:type="pct"/>
            <w:shd w:val="clear" w:color="auto" w:fill="FFFFFF"/>
            <w:hideMark/>
          </w:tcPr>
          <w:p w14:paraId="73403FB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AY </w:t>
            </w:r>
          </w:p>
        </w:tc>
        <w:tc>
          <w:tcPr>
            <w:tcW w:w="476" w:type="pct"/>
            <w:shd w:val="clear" w:color="auto" w:fill="FFFFFF"/>
            <w:hideMark/>
          </w:tcPr>
          <w:p w14:paraId="02D9A85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DT </w:t>
            </w:r>
          </w:p>
        </w:tc>
        <w:tc>
          <w:tcPr>
            <w:tcW w:w="424" w:type="pct"/>
            <w:shd w:val="clear" w:color="auto" w:fill="FFFFFF"/>
            <w:hideMark/>
          </w:tcPr>
          <w:p w14:paraId="731B454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LT </w:t>
            </w:r>
          </w:p>
        </w:tc>
        <w:tc>
          <w:tcPr>
            <w:tcW w:w="406" w:type="pct"/>
            <w:shd w:val="clear" w:color="auto" w:fill="FFFFFF"/>
            <w:hideMark/>
          </w:tcPr>
          <w:p w14:paraId="783CA4E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389" w:type="pct"/>
            <w:shd w:val="clear" w:color="auto" w:fill="FFFFFF"/>
            <w:hideMark/>
          </w:tcPr>
          <w:p w14:paraId="499038D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TR </w:t>
            </w:r>
          </w:p>
        </w:tc>
        <w:tc>
          <w:tcPr>
            <w:tcW w:w="600" w:type="pct"/>
            <w:vMerge/>
            <w:shd w:val="clear" w:color="auto" w:fill="FFFFFF"/>
            <w:hideMark/>
          </w:tcPr>
          <w:p w14:paraId="3CE09B9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29" w:type="pct"/>
            <w:vMerge/>
            <w:shd w:val="clear" w:color="auto" w:fill="FFFFFF"/>
            <w:hideMark/>
          </w:tcPr>
          <w:p w14:paraId="0FBDDEC1"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r>
      <w:tr w:rsidR="00017841" w:rsidRPr="00ED016A" w14:paraId="6AE44730"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693" w:type="pct"/>
            <w:shd w:val="clear" w:color="auto" w:fill="FFFFFF"/>
            <w:hideMark/>
          </w:tcPr>
          <w:p w14:paraId="50D88EE8"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Dima </w:t>
            </w:r>
          </w:p>
        </w:tc>
        <w:tc>
          <w:tcPr>
            <w:tcW w:w="635" w:type="pct"/>
            <w:shd w:val="clear" w:color="auto" w:fill="FFFFFF"/>
            <w:hideMark/>
          </w:tcPr>
          <w:p w14:paraId="1EEF450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1.5 </w:t>
            </w:r>
          </w:p>
        </w:tc>
        <w:tc>
          <w:tcPr>
            <w:tcW w:w="474" w:type="pct"/>
            <w:shd w:val="clear" w:color="auto" w:fill="FFFFFF"/>
            <w:hideMark/>
          </w:tcPr>
          <w:p w14:paraId="5C3914B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 </w:t>
            </w:r>
          </w:p>
        </w:tc>
        <w:tc>
          <w:tcPr>
            <w:tcW w:w="474" w:type="pct"/>
            <w:shd w:val="clear" w:color="auto" w:fill="FFFFFF"/>
            <w:hideMark/>
          </w:tcPr>
          <w:p w14:paraId="14DC4FC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1.6 </w:t>
            </w:r>
          </w:p>
        </w:tc>
        <w:tc>
          <w:tcPr>
            <w:tcW w:w="476" w:type="pct"/>
            <w:shd w:val="clear" w:color="auto" w:fill="FFFFFF"/>
            <w:hideMark/>
          </w:tcPr>
          <w:p w14:paraId="62EE427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1.5 </w:t>
            </w:r>
          </w:p>
        </w:tc>
        <w:tc>
          <w:tcPr>
            <w:tcW w:w="424" w:type="pct"/>
            <w:shd w:val="clear" w:color="auto" w:fill="FFFFFF"/>
            <w:hideMark/>
          </w:tcPr>
          <w:p w14:paraId="6978A4A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1.6 </w:t>
            </w:r>
          </w:p>
        </w:tc>
        <w:tc>
          <w:tcPr>
            <w:tcW w:w="406" w:type="pct"/>
            <w:shd w:val="clear" w:color="auto" w:fill="FFFFFF"/>
            <w:hideMark/>
          </w:tcPr>
          <w:p w14:paraId="545150D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3.2 </w:t>
            </w:r>
          </w:p>
        </w:tc>
        <w:tc>
          <w:tcPr>
            <w:tcW w:w="389" w:type="pct"/>
            <w:shd w:val="clear" w:color="auto" w:fill="FFFFFF"/>
            <w:hideMark/>
          </w:tcPr>
          <w:p w14:paraId="4E972E7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1.9 </w:t>
            </w:r>
          </w:p>
        </w:tc>
        <w:tc>
          <w:tcPr>
            <w:tcW w:w="600" w:type="pct"/>
            <w:shd w:val="clear" w:color="auto" w:fill="FFFFFF"/>
            <w:hideMark/>
          </w:tcPr>
          <w:p w14:paraId="18DE1CF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1.9 </w:t>
            </w:r>
          </w:p>
        </w:tc>
        <w:tc>
          <w:tcPr>
            <w:tcW w:w="429" w:type="pct"/>
            <w:shd w:val="clear" w:color="auto" w:fill="FFFFFF"/>
            <w:hideMark/>
          </w:tcPr>
          <w:p w14:paraId="1C0AF1A0"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1</w:t>
            </w:r>
          </w:p>
        </w:tc>
      </w:tr>
      <w:tr w:rsidR="00017841" w:rsidRPr="00ED016A" w14:paraId="2BA276E9"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3" w:type="pct"/>
            <w:shd w:val="clear" w:color="auto" w:fill="FFFFFF"/>
            <w:hideMark/>
          </w:tcPr>
          <w:p w14:paraId="528BE1E4"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Kena </w:t>
            </w:r>
          </w:p>
        </w:tc>
        <w:tc>
          <w:tcPr>
            <w:tcW w:w="635" w:type="pct"/>
            <w:shd w:val="clear" w:color="auto" w:fill="FFFFFF"/>
            <w:hideMark/>
          </w:tcPr>
          <w:p w14:paraId="5B65BF6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1.6 </w:t>
            </w:r>
          </w:p>
        </w:tc>
        <w:tc>
          <w:tcPr>
            <w:tcW w:w="474" w:type="pct"/>
            <w:shd w:val="clear" w:color="auto" w:fill="FFFFFF"/>
            <w:hideMark/>
          </w:tcPr>
          <w:p w14:paraId="696D52A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2.1 </w:t>
            </w:r>
          </w:p>
        </w:tc>
        <w:tc>
          <w:tcPr>
            <w:tcW w:w="474" w:type="pct"/>
            <w:shd w:val="clear" w:color="auto" w:fill="FFFFFF"/>
            <w:hideMark/>
          </w:tcPr>
          <w:p w14:paraId="2209726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2.5 </w:t>
            </w:r>
          </w:p>
        </w:tc>
        <w:tc>
          <w:tcPr>
            <w:tcW w:w="476" w:type="pct"/>
            <w:shd w:val="clear" w:color="auto" w:fill="FFFFFF"/>
            <w:hideMark/>
          </w:tcPr>
          <w:p w14:paraId="5F7735D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2.8 </w:t>
            </w:r>
          </w:p>
        </w:tc>
        <w:tc>
          <w:tcPr>
            <w:tcW w:w="424" w:type="pct"/>
            <w:shd w:val="clear" w:color="auto" w:fill="FFFFFF"/>
            <w:hideMark/>
          </w:tcPr>
          <w:p w14:paraId="7B59FB3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3.1 </w:t>
            </w:r>
          </w:p>
        </w:tc>
        <w:tc>
          <w:tcPr>
            <w:tcW w:w="406" w:type="pct"/>
            <w:shd w:val="clear" w:color="auto" w:fill="FFFFFF"/>
            <w:hideMark/>
          </w:tcPr>
          <w:p w14:paraId="4607FD1F"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2.4 </w:t>
            </w:r>
          </w:p>
        </w:tc>
        <w:tc>
          <w:tcPr>
            <w:tcW w:w="389" w:type="pct"/>
            <w:shd w:val="clear" w:color="auto" w:fill="FFFFFF"/>
            <w:hideMark/>
          </w:tcPr>
          <w:p w14:paraId="3B865D5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3.1 </w:t>
            </w:r>
          </w:p>
        </w:tc>
        <w:tc>
          <w:tcPr>
            <w:tcW w:w="600" w:type="pct"/>
            <w:shd w:val="clear" w:color="auto" w:fill="FFFFFF"/>
            <w:hideMark/>
          </w:tcPr>
          <w:p w14:paraId="2CB691B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2.51 </w:t>
            </w:r>
          </w:p>
        </w:tc>
        <w:tc>
          <w:tcPr>
            <w:tcW w:w="429" w:type="pct"/>
            <w:shd w:val="clear" w:color="auto" w:fill="FFFFFF"/>
            <w:hideMark/>
          </w:tcPr>
          <w:p w14:paraId="7301EB0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3 </w:t>
            </w:r>
          </w:p>
        </w:tc>
      </w:tr>
      <w:tr w:rsidR="00017841" w:rsidRPr="00ED016A" w14:paraId="46FB373B"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693" w:type="pct"/>
            <w:shd w:val="clear" w:color="auto" w:fill="FFFFFF"/>
            <w:hideMark/>
          </w:tcPr>
          <w:p w14:paraId="12B89CCB"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Zobel </w:t>
            </w:r>
          </w:p>
        </w:tc>
        <w:tc>
          <w:tcPr>
            <w:tcW w:w="635" w:type="pct"/>
            <w:shd w:val="clear" w:color="auto" w:fill="FFFFFF"/>
            <w:hideMark/>
          </w:tcPr>
          <w:p w14:paraId="4F63CA8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2.9 </w:t>
            </w:r>
          </w:p>
        </w:tc>
        <w:tc>
          <w:tcPr>
            <w:tcW w:w="474" w:type="pct"/>
            <w:shd w:val="clear" w:color="auto" w:fill="FFFFFF"/>
            <w:hideMark/>
          </w:tcPr>
          <w:p w14:paraId="425E3C8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2.6 </w:t>
            </w:r>
          </w:p>
        </w:tc>
        <w:tc>
          <w:tcPr>
            <w:tcW w:w="474" w:type="pct"/>
            <w:shd w:val="clear" w:color="auto" w:fill="FFFFFF"/>
            <w:hideMark/>
          </w:tcPr>
          <w:p w14:paraId="3445789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2.8 </w:t>
            </w:r>
          </w:p>
        </w:tc>
        <w:tc>
          <w:tcPr>
            <w:tcW w:w="476" w:type="pct"/>
            <w:shd w:val="clear" w:color="auto" w:fill="FFFFFF"/>
            <w:hideMark/>
          </w:tcPr>
          <w:p w14:paraId="6830E9E3"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2.6 </w:t>
            </w:r>
          </w:p>
        </w:tc>
        <w:tc>
          <w:tcPr>
            <w:tcW w:w="424" w:type="pct"/>
            <w:shd w:val="clear" w:color="auto" w:fill="FFFFFF"/>
            <w:hideMark/>
          </w:tcPr>
          <w:p w14:paraId="378994E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 </w:t>
            </w:r>
          </w:p>
        </w:tc>
        <w:tc>
          <w:tcPr>
            <w:tcW w:w="406" w:type="pct"/>
            <w:shd w:val="clear" w:color="auto" w:fill="FFFFFF"/>
            <w:hideMark/>
          </w:tcPr>
          <w:p w14:paraId="34229A9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1.4 </w:t>
            </w:r>
          </w:p>
        </w:tc>
        <w:tc>
          <w:tcPr>
            <w:tcW w:w="389" w:type="pct"/>
            <w:shd w:val="clear" w:color="auto" w:fill="FFFFFF"/>
            <w:hideMark/>
          </w:tcPr>
          <w:p w14:paraId="2E926F6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2.2 </w:t>
            </w:r>
          </w:p>
        </w:tc>
        <w:tc>
          <w:tcPr>
            <w:tcW w:w="600" w:type="pct"/>
            <w:shd w:val="clear" w:color="auto" w:fill="FFFFFF"/>
            <w:hideMark/>
          </w:tcPr>
          <w:p w14:paraId="42C95BC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2.50 </w:t>
            </w:r>
          </w:p>
        </w:tc>
        <w:tc>
          <w:tcPr>
            <w:tcW w:w="429" w:type="pct"/>
            <w:shd w:val="clear" w:color="auto" w:fill="FFFFFF"/>
            <w:hideMark/>
          </w:tcPr>
          <w:p w14:paraId="41D2971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2</w:t>
            </w:r>
          </w:p>
        </w:tc>
      </w:tr>
      <w:tr w:rsidR="00017841" w:rsidRPr="00ED016A" w14:paraId="01388D7A"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3" w:type="pct"/>
            <w:shd w:val="clear" w:color="auto" w:fill="FFFFFF"/>
            <w:hideMark/>
          </w:tcPr>
          <w:p w14:paraId="2E829F29"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Etsub </w:t>
            </w:r>
          </w:p>
        </w:tc>
        <w:tc>
          <w:tcPr>
            <w:tcW w:w="635" w:type="pct"/>
            <w:shd w:val="clear" w:color="auto" w:fill="FFFFFF"/>
            <w:hideMark/>
          </w:tcPr>
          <w:p w14:paraId="6420C1B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4.1 </w:t>
            </w:r>
          </w:p>
        </w:tc>
        <w:tc>
          <w:tcPr>
            <w:tcW w:w="474" w:type="pct"/>
            <w:shd w:val="clear" w:color="auto" w:fill="FFFFFF"/>
            <w:hideMark/>
          </w:tcPr>
          <w:p w14:paraId="57B51AF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3.6 </w:t>
            </w:r>
          </w:p>
        </w:tc>
        <w:tc>
          <w:tcPr>
            <w:tcW w:w="474" w:type="pct"/>
            <w:shd w:val="clear" w:color="auto" w:fill="FFFFFF"/>
            <w:hideMark/>
          </w:tcPr>
          <w:p w14:paraId="59D8757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3.6 </w:t>
            </w:r>
          </w:p>
        </w:tc>
        <w:tc>
          <w:tcPr>
            <w:tcW w:w="476" w:type="pct"/>
            <w:shd w:val="clear" w:color="auto" w:fill="FFFFFF"/>
            <w:hideMark/>
          </w:tcPr>
          <w:p w14:paraId="601FE44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3.9 </w:t>
            </w:r>
          </w:p>
        </w:tc>
        <w:tc>
          <w:tcPr>
            <w:tcW w:w="424" w:type="pct"/>
            <w:shd w:val="clear" w:color="auto" w:fill="FFFFFF"/>
            <w:hideMark/>
          </w:tcPr>
          <w:p w14:paraId="42851D2F"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3.7 </w:t>
            </w:r>
          </w:p>
        </w:tc>
        <w:tc>
          <w:tcPr>
            <w:tcW w:w="406" w:type="pct"/>
            <w:shd w:val="clear" w:color="auto" w:fill="FFFFFF"/>
            <w:hideMark/>
          </w:tcPr>
          <w:p w14:paraId="07BD600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3.5 </w:t>
            </w:r>
          </w:p>
        </w:tc>
        <w:tc>
          <w:tcPr>
            <w:tcW w:w="389" w:type="pct"/>
            <w:shd w:val="clear" w:color="auto" w:fill="FFFFFF"/>
            <w:hideMark/>
          </w:tcPr>
          <w:p w14:paraId="071AB39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3.4 </w:t>
            </w:r>
          </w:p>
        </w:tc>
        <w:tc>
          <w:tcPr>
            <w:tcW w:w="600" w:type="pct"/>
            <w:shd w:val="clear" w:color="auto" w:fill="FFFFFF"/>
            <w:hideMark/>
          </w:tcPr>
          <w:p w14:paraId="266915D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3.7 </w:t>
            </w:r>
          </w:p>
        </w:tc>
        <w:tc>
          <w:tcPr>
            <w:tcW w:w="429" w:type="pct"/>
            <w:shd w:val="clear" w:color="auto" w:fill="FFFFFF"/>
            <w:hideMark/>
          </w:tcPr>
          <w:p w14:paraId="28773BA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4</w:t>
            </w:r>
          </w:p>
        </w:tc>
      </w:tr>
      <w:tr w:rsidR="00017841" w:rsidRPr="00ED016A" w14:paraId="5CA7324F"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693" w:type="pct"/>
            <w:shd w:val="clear" w:color="auto" w:fill="FFFFFF"/>
            <w:hideMark/>
          </w:tcPr>
          <w:p w14:paraId="719834F1" w14:textId="77777777" w:rsidR="00017841" w:rsidRPr="00ED016A" w:rsidRDefault="00017841" w:rsidP="00147468">
            <w:pPr>
              <w:rPr>
                <w:rFonts w:ascii="Times New Roman" w:eastAsia="Times New Roman" w:hAnsi="Times New Roman"/>
                <w:sz w:val="24"/>
                <w:szCs w:val="24"/>
                <w:lang w:val="en-US"/>
              </w:rPr>
            </w:pPr>
            <w:proofErr w:type="spellStart"/>
            <w:r w:rsidRPr="00ED016A">
              <w:rPr>
                <w:rFonts w:ascii="Times New Roman" w:eastAsia="Times New Roman" w:hAnsi="Times New Roman"/>
                <w:kern w:val="24"/>
                <w:sz w:val="24"/>
                <w:szCs w:val="24"/>
                <w:lang w:val="en-US"/>
              </w:rPr>
              <w:t>Yilmana</w:t>
            </w:r>
            <w:proofErr w:type="spellEnd"/>
            <w:r w:rsidRPr="00ED016A">
              <w:rPr>
                <w:rFonts w:ascii="Times New Roman" w:eastAsia="Times New Roman" w:hAnsi="Times New Roman"/>
                <w:kern w:val="24"/>
                <w:sz w:val="24"/>
                <w:szCs w:val="24"/>
                <w:lang w:val="en-US"/>
              </w:rPr>
              <w:t xml:space="preserve"> </w:t>
            </w:r>
          </w:p>
        </w:tc>
        <w:tc>
          <w:tcPr>
            <w:tcW w:w="635" w:type="pct"/>
            <w:shd w:val="clear" w:color="auto" w:fill="FFFFFF"/>
            <w:hideMark/>
          </w:tcPr>
          <w:p w14:paraId="7734078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4.3 </w:t>
            </w:r>
          </w:p>
        </w:tc>
        <w:tc>
          <w:tcPr>
            <w:tcW w:w="474" w:type="pct"/>
            <w:shd w:val="clear" w:color="auto" w:fill="FFFFFF"/>
            <w:hideMark/>
          </w:tcPr>
          <w:p w14:paraId="22117C5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4.5 </w:t>
            </w:r>
          </w:p>
        </w:tc>
        <w:tc>
          <w:tcPr>
            <w:tcW w:w="474" w:type="pct"/>
            <w:shd w:val="clear" w:color="auto" w:fill="FFFFFF"/>
            <w:hideMark/>
          </w:tcPr>
          <w:p w14:paraId="13DCF02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4.4 </w:t>
            </w:r>
          </w:p>
        </w:tc>
        <w:tc>
          <w:tcPr>
            <w:tcW w:w="476" w:type="pct"/>
            <w:shd w:val="clear" w:color="auto" w:fill="FFFFFF"/>
            <w:hideMark/>
          </w:tcPr>
          <w:p w14:paraId="1DF5BF0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4.2 </w:t>
            </w:r>
          </w:p>
        </w:tc>
        <w:tc>
          <w:tcPr>
            <w:tcW w:w="424" w:type="pct"/>
            <w:shd w:val="clear" w:color="auto" w:fill="FFFFFF"/>
            <w:hideMark/>
          </w:tcPr>
          <w:p w14:paraId="77ADD4C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3.5 </w:t>
            </w:r>
          </w:p>
        </w:tc>
        <w:tc>
          <w:tcPr>
            <w:tcW w:w="406" w:type="pct"/>
            <w:shd w:val="clear" w:color="auto" w:fill="FFFFFF"/>
            <w:hideMark/>
          </w:tcPr>
          <w:p w14:paraId="62C94F8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4.5 </w:t>
            </w:r>
          </w:p>
        </w:tc>
        <w:tc>
          <w:tcPr>
            <w:tcW w:w="389" w:type="pct"/>
            <w:shd w:val="clear" w:color="auto" w:fill="FFFFFF"/>
            <w:hideMark/>
          </w:tcPr>
          <w:p w14:paraId="5FFBE6F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4.4 </w:t>
            </w:r>
          </w:p>
        </w:tc>
        <w:tc>
          <w:tcPr>
            <w:tcW w:w="600" w:type="pct"/>
            <w:shd w:val="clear" w:color="auto" w:fill="FFFFFF"/>
            <w:hideMark/>
          </w:tcPr>
          <w:p w14:paraId="5DD7BF0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4.3 </w:t>
            </w:r>
          </w:p>
        </w:tc>
        <w:tc>
          <w:tcPr>
            <w:tcW w:w="429" w:type="pct"/>
            <w:shd w:val="clear" w:color="auto" w:fill="FFFFFF"/>
            <w:hideMark/>
          </w:tcPr>
          <w:p w14:paraId="38C79B8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bCs/>
                <w:kern w:val="24"/>
                <w:sz w:val="24"/>
                <w:szCs w:val="24"/>
                <w:lang w:val="en-US"/>
              </w:rPr>
              <w:t xml:space="preserve"> 5 </w:t>
            </w:r>
          </w:p>
        </w:tc>
      </w:tr>
    </w:tbl>
    <w:p w14:paraId="1541E27C" w14:textId="77777777" w:rsidR="00017841" w:rsidRPr="00ED016A" w:rsidRDefault="00017841" w:rsidP="00147468">
      <w:pPr>
        <w:widowControl w:val="0"/>
        <w:autoSpaceDE w:val="0"/>
        <w:autoSpaceDN w:val="0"/>
        <w:ind w:right="360"/>
        <w:rPr>
          <w:rFonts w:ascii="Times New Roman" w:eastAsia="Times New Roman" w:hAnsi="Times New Roman"/>
          <w:i/>
          <w:iCs/>
          <w:sz w:val="24"/>
          <w:szCs w:val="24"/>
          <w:lang w:val="en-US"/>
        </w:rPr>
      </w:pPr>
      <w:r w:rsidRPr="00ED016A">
        <w:rPr>
          <w:rFonts w:ascii="Times New Roman" w:eastAsia="Times New Roman" w:hAnsi="Times New Roman"/>
          <w:bCs/>
          <w:i/>
          <w:iCs/>
          <w:sz w:val="24"/>
          <w:szCs w:val="24"/>
          <w:lang w:val="en-US"/>
        </w:rPr>
        <w:t>Scoring</w:t>
      </w:r>
      <w:r w:rsidRPr="00ED016A">
        <w:rPr>
          <w:rFonts w:ascii="Times New Roman" w:eastAsia="Times New Roman" w:hAnsi="Times New Roman"/>
          <w:i/>
          <w:iCs/>
          <w:sz w:val="24"/>
          <w:szCs w:val="24"/>
          <w:lang w:val="en-US"/>
        </w:rPr>
        <w:t xml:space="preserve"> Value = 1- excellent, 5= poor </w:t>
      </w:r>
    </w:p>
    <w:p w14:paraId="1B9A6419"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b/>
          <w:bCs/>
          <w:i/>
          <w:iCs/>
          <w:sz w:val="24"/>
          <w:szCs w:val="24"/>
          <w:lang w:val="en-US"/>
        </w:rPr>
        <w:t>Where:</w:t>
      </w:r>
      <w:r w:rsidRPr="00ED016A">
        <w:rPr>
          <w:rFonts w:ascii="Times New Roman" w:eastAsia="Times New Roman" w:hAnsi="Times New Roman"/>
          <w:bCs/>
          <w:i/>
          <w:iCs/>
          <w:sz w:val="24"/>
          <w:szCs w:val="24"/>
          <w:lang w:val="en-US"/>
        </w:rPr>
        <w:t xml:space="preserve"> SB= seed boldness, PU= panicle uniformity, AY= adaptability, DT= disease tolerance, LT= lodging tolerance PL= panicle length, TR= tillering</w:t>
      </w:r>
    </w:p>
    <w:p w14:paraId="0CFEDDA4" w14:textId="77777777" w:rsidR="00017841" w:rsidRPr="00ED016A" w:rsidRDefault="00017841" w:rsidP="00147468">
      <w:pPr>
        <w:widowControl w:val="0"/>
        <w:autoSpaceDE w:val="0"/>
        <w:autoSpaceDN w:val="0"/>
        <w:ind w:right="360"/>
        <w:rPr>
          <w:rFonts w:ascii="Times New Roman" w:eastAsia="Times New Roman" w:hAnsi="Times New Roman"/>
          <w:b/>
          <w:sz w:val="24"/>
          <w:szCs w:val="24"/>
          <w:lang w:val="en-US"/>
        </w:rPr>
      </w:pPr>
    </w:p>
    <w:p w14:paraId="58333E79" w14:textId="77777777" w:rsidR="00017841" w:rsidRPr="00ED016A" w:rsidRDefault="00017841" w:rsidP="00147468">
      <w:pPr>
        <w:widowControl w:val="0"/>
        <w:autoSpaceDE w:val="0"/>
        <w:autoSpaceDN w:val="0"/>
        <w:rPr>
          <w:rFonts w:ascii="Times New Roman" w:eastAsia="Times New Roman" w:hAnsi="Times New Roman"/>
          <w:b/>
          <w:bCs/>
          <w:sz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288985CA" w14:textId="3D935511" w:rsidR="00017841" w:rsidRPr="00ED016A" w:rsidRDefault="00017841" w:rsidP="00147468">
      <w:pPr>
        <w:widowControl w:val="0"/>
        <w:autoSpaceDE w:val="0"/>
        <w:autoSpaceDN w:val="0"/>
        <w:rPr>
          <w:rFonts w:ascii="Times New Roman" w:eastAsia="Times New Roman" w:hAnsi="Times New Roman"/>
          <w:b/>
          <w:bCs/>
          <w:lang w:val="en-US"/>
        </w:rPr>
      </w:pPr>
      <w:r w:rsidRPr="00ED016A">
        <w:rPr>
          <w:rFonts w:ascii="Times New Roman" w:eastAsia="Times New Roman" w:hAnsi="Times New Roman"/>
          <w:b/>
          <w:bCs/>
          <w:sz w:val="24"/>
          <w:lang w:val="en-US"/>
        </w:rPr>
        <w:t>Pre-scaling up of farmers’ selected variety</w:t>
      </w:r>
    </w:p>
    <w:p w14:paraId="3EDE6C7A" w14:textId="77777777" w:rsidR="00017841" w:rsidRPr="00ED016A" w:rsidRDefault="00017841" w:rsidP="00147468">
      <w:pPr>
        <w:widowControl w:val="0"/>
        <w:autoSpaceDE w:val="0"/>
        <w:autoSpaceDN w:val="0"/>
        <w:rPr>
          <w:rFonts w:ascii="Times New Roman" w:eastAsia="Times New Roman" w:hAnsi="Times New Roman"/>
          <w:b/>
          <w:bCs/>
          <w:sz w:val="24"/>
          <w:lang w:val="en-US"/>
        </w:rPr>
      </w:pPr>
      <w:r w:rsidRPr="00ED016A">
        <w:rPr>
          <w:rFonts w:ascii="Times New Roman" w:eastAsia="Times New Roman" w:hAnsi="Times New Roman"/>
          <w:sz w:val="24"/>
          <w:szCs w:val="24"/>
          <w:lang w:val="en-GB"/>
        </w:rPr>
        <w:t xml:space="preserve">Pre scaling up of farmers’ preferred variety (Dima) was conducted in 2019 </w:t>
      </w:r>
      <w:r w:rsidRPr="00ED016A">
        <w:rPr>
          <w:rFonts w:ascii="Times New Roman" w:eastAsia="Times New Roman" w:hAnsi="Times New Roman"/>
          <w:sz w:val="24"/>
          <w:szCs w:val="24"/>
          <w:lang w:val="en-US"/>
        </w:rPr>
        <w:t xml:space="preserve">at </w:t>
      </w:r>
      <w:proofErr w:type="spellStart"/>
      <w:r w:rsidRPr="00ED016A">
        <w:rPr>
          <w:rFonts w:ascii="Times New Roman" w:eastAsia="Times New Roman" w:hAnsi="Times New Roman"/>
          <w:sz w:val="24"/>
          <w:szCs w:val="24"/>
          <w:lang w:val="en-US"/>
        </w:rPr>
        <w:t>Siyadebr</w:t>
      </w:r>
      <w:proofErr w:type="spellEnd"/>
      <w:r w:rsidRPr="00ED016A">
        <w:rPr>
          <w:rFonts w:ascii="Times New Roman" w:eastAsia="Times New Roman" w:hAnsi="Times New Roman"/>
          <w:sz w:val="24"/>
          <w:szCs w:val="24"/>
          <w:lang w:val="en-US"/>
        </w:rPr>
        <w:t xml:space="preserve"> kebele </w:t>
      </w:r>
      <w:r w:rsidRPr="00ED016A">
        <w:rPr>
          <w:rFonts w:ascii="Times New Roman" w:eastAsia="Times New Roman" w:hAnsi="Times New Roman"/>
          <w:sz w:val="24"/>
          <w:szCs w:val="24"/>
          <w:lang w:val="en-GB"/>
        </w:rPr>
        <w:t>on five volunteer farmers’ land covering 1.25 ha. Field day was organized at maturity stage, and 58 (8 female) farmers, 5 (2 female) agricultural experts, and 6 (2 female) researchers participated.</w:t>
      </w:r>
      <w:r w:rsidRPr="00ED016A">
        <w:rPr>
          <w:rFonts w:ascii="Times New Roman" w:eastAsia="Times New Roman" w:hAnsi="Times New Roman"/>
          <w:szCs w:val="24"/>
          <w:lang w:val="en-GB"/>
        </w:rPr>
        <w:t xml:space="preserve"> </w:t>
      </w:r>
      <w:r w:rsidRPr="00ED016A">
        <w:rPr>
          <w:rFonts w:ascii="Times New Roman" w:eastAsia="Times New Roman" w:hAnsi="Times New Roman"/>
          <w:sz w:val="24"/>
          <w:szCs w:val="24"/>
          <w:lang w:val="en-US"/>
        </w:rPr>
        <w:t xml:space="preserve">Technology evaluation and distribution process requires participatory approach and confirms the participation of all stakeholders, especially the poorest members of society (Binswanger-Mkhize et al 2009). </w:t>
      </w:r>
      <w:r w:rsidRPr="00ED016A">
        <w:rPr>
          <w:rFonts w:ascii="Times New Roman" w:eastAsia="Times New Roman" w:hAnsi="Times New Roman"/>
          <w:sz w:val="24"/>
          <w:szCs w:val="24"/>
          <w:lang w:val="en-GB"/>
        </w:rPr>
        <w:t>After visiting the performance of the variety, discussion was made among the field day participants, and each group of participants suggested their reflection as follows:</w:t>
      </w:r>
    </w:p>
    <w:p w14:paraId="75F452D8" w14:textId="77777777" w:rsidR="00017841" w:rsidRPr="00ED016A" w:rsidRDefault="00017841" w:rsidP="00147468">
      <w:pPr>
        <w:widowControl w:val="0"/>
        <w:autoSpaceDE w:val="0"/>
        <w:autoSpaceDN w:val="0"/>
        <w:ind w:left="360" w:right="360"/>
        <w:rPr>
          <w:rFonts w:ascii="Times New Roman" w:eastAsia="Times New Roman" w:hAnsi="Times New Roman"/>
          <w:sz w:val="24"/>
          <w:szCs w:val="24"/>
          <w:lang w:val="en-GB"/>
        </w:rPr>
      </w:pPr>
    </w:p>
    <w:p w14:paraId="391B1018" w14:textId="77777777" w:rsidR="00017841" w:rsidRPr="00ED016A" w:rsidRDefault="00017841" w:rsidP="00147468">
      <w:pPr>
        <w:widowControl w:val="0"/>
        <w:autoSpaceDE w:val="0"/>
        <w:autoSpaceDN w:val="0"/>
        <w:rPr>
          <w:rFonts w:ascii="Times New Roman" w:eastAsia="Times New Roman" w:hAnsi="Times New Roman"/>
          <w:b/>
          <w:bCs/>
          <w:sz w:val="24"/>
          <w:lang w:val="en-US"/>
        </w:rPr>
      </w:pPr>
      <w:r w:rsidRPr="00ED016A">
        <w:rPr>
          <w:rFonts w:ascii="Times New Roman" w:eastAsia="Times New Roman" w:hAnsi="Times New Roman"/>
          <w:b/>
          <w:bCs/>
          <w:sz w:val="24"/>
          <w:lang w:val="en-US"/>
        </w:rPr>
        <w:t>Farmers Reflection</w:t>
      </w:r>
    </w:p>
    <w:p w14:paraId="5E454AA6"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During the field day farmers gave sound feedbacks regarding to their improved technology gaps and limitations. </w:t>
      </w:r>
      <w:r w:rsidRPr="00ED016A">
        <w:rPr>
          <w:rFonts w:ascii="Times New Roman" w:eastAsia="Times New Roman" w:hAnsi="Times New Roman"/>
          <w:sz w:val="24"/>
          <w:szCs w:val="24"/>
          <w:lang w:val="en-GB"/>
        </w:rPr>
        <w:t>Farmers said that</w:t>
      </w:r>
      <w:r w:rsidRPr="00ED016A">
        <w:rPr>
          <w:rFonts w:ascii="Times New Roman" w:eastAsia="Times New Roman" w:hAnsi="Times New Roman"/>
          <w:sz w:val="24"/>
          <w:szCs w:val="24"/>
          <w:vertAlign w:val="superscript"/>
          <w:lang w:val="en-GB"/>
        </w:rPr>
        <w:t xml:space="preserve"> </w:t>
      </w:r>
      <w:r w:rsidRPr="00ED016A">
        <w:rPr>
          <w:rFonts w:ascii="Times New Roman" w:eastAsia="Times New Roman" w:hAnsi="Times New Roman"/>
          <w:sz w:val="24"/>
          <w:szCs w:val="24"/>
          <w:lang w:val="en-GB"/>
        </w:rPr>
        <w:t xml:space="preserve">most of the farm land in the area is covered </w:t>
      </w:r>
      <w:r w:rsidRPr="00ED016A">
        <w:rPr>
          <w:rFonts w:ascii="Times New Roman" w:eastAsia="Times New Roman" w:hAnsi="Times New Roman"/>
          <w:sz w:val="24"/>
          <w:szCs w:val="24"/>
          <w:lang w:val="en-GB"/>
        </w:rPr>
        <w:t xml:space="preserve">with cereal crops mainly tef and wheat; however, there is lack of improved tef varieties in the area and still growing the local cultivar which is not productive. They suggested that the improved variety Dima was better as compared to the local cultivar in terms of panicle length, stalk strength, seed size (boldness), lodging tolerance, disease tolerance, and grain yield while the local cultivar is highly susceptible to lodging and low yielder. </w:t>
      </w:r>
      <w:r w:rsidRPr="00ED016A">
        <w:rPr>
          <w:rFonts w:ascii="Times New Roman" w:eastAsia="Times New Roman" w:hAnsi="Times New Roman"/>
          <w:sz w:val="24"/>
          <w:szCs w:val="24"/>
          <w:lang w:val="en-US"/>
        </w:rPr>
        <w:t xml:space="preserve">Since farmers ultimately decide whether or not to adopt a particular variety, it is imperative to include farmers’ knowledge for the promotion of improved technologies (Tariku et al 2018). </w:t>
      </w:r>
      <w:r w:rsidRPr="00ED016A">
        <w:rPr>
          <w:rFonts w:ascii="Times New Roman" w:eastAsia="Times New Roman" w:hAnsi="Times New Roman"/>
          <w:sz w:val="24"/>
          <w:szCs w:val="24"/>
          <w:lang w:val="en-GB"/>
        </w:rPr>
        <w:t>They showed keen interest to expand Dima variety in the coming cropping season in many hectares.</w:t>
      </w:r>
      <w:r w:rsidRPr="00ED016A">
        <w:rPr>
          <w:rFonts w:ascii="Times New Roman" w:eastAsia="Times New Roman" w:hAnsi="Times New Roman"/>
          <w:sz w:val="24"/>
          <w:szCs w:val="24"/>
          <w:lang w:val="en-US"/>
        </w:rPr>
        <w:t xml:space="preserve"> Farmers are in a stronger position to analyze and recognize the technologies that best serve their current circumstances (Kassa et al 2021).</w:t>
      </w:r>
    </w:p>
    <w:p w14:paraId="234DABA8" w14:textId="77777777" w:rsidR="00017841" w:rsidRPr="00ED016A" w:rsidRDefault="00017841" w:rsidP="00147468">
      <w:pPr>
        <w:widowControl w:val="0"/>
        <w:autoSpaceDE w:val="0"/>
        <w:autoSpaceDN w:val="0"/>
        <w:ind w:right="360"/>
        <w:rPr>
          <w:rFonts w:ascii="Times New Roman" w:eastAsia="Times New Roman" w:hAnsi="Times New Roman"/>
          <w:b/>
          <w:sz w:val="24"/>
          <w:szCs w:val="24"/>
          <w:lang w:val="en-US"/>
        </w:rPr>
      </w:pPr>
    </w:p>
    <w:p w14:paraId="66261B7A" w14:textId="77777777" w:rsidR="00017841" w:rsidRPr="00ED016A" w:rsidRDefault="00017841" w:rsidP="00147468">
      <w:pPr>
        <w:widowControl w:val="0"/>
        <w:autoSpaceDE w:val="0"/>
        <w:autoSpaceDN w:val="0"/>
        <w:ind w:right="360"/>
        <w:rPr>
          <w:rFonts w:ascii="Times New Roman" w:eastAsia="Times New Roman" w:hAnsi="Times New Roman"/>
          <w:b/>
          <w:sz w:val="24"/>
          <w:szCs w:val="24"/>
          <w:lang w:val="en-US"/>
        </w:rPr>
        <w:sectPr w:rsidR="00017841" w:rsidRPr="00ED016A" w:rsidSect="00147468">
          <w:type w:val="continuous"/>
          <w:pgSz w:w="11907" w:h="16839" w:code="9"/>
          <w:pgMar w:top="1440" w:right="1440" w:bottom="1440" w:left="1440" w:header="720" w:footer="720" w:gutter="0"/>
          <w:cols w:num="2" w:space="720"/>
          <w:docGrid w:linePitch="360"/>
        </w:sectPr>
      </w:pPr>
    </w:p>
    <w:p w14:paraId="75BF0E57" w14:textId="40F084DE"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r w:rsidRPr="00ED016A">
        <w:rPr>
          <w:rFonts w:ascii="Times New Roman" w:eastAsia="Times New Roman" w:hAnsi="Times New Roman"/>
          <w:b/>
          <w:sz w:val="24"/>
          <w:szCs w:val="24"/>
          <w:lang w:val="en-US"/>
        </w:rPr>
        <w:t>Table 6:</w:t>
      </w:r>
      <w:r w:rsidRPr="00ED016A">
        <w:rPr>
          <w:rFonts w:ascii="Times New Roman" w:eastAsia="Times New Roman" w:hAnsi="Times New Roman"/>
          <w:bCs/>
          <w:sz w:val="24"/>
          <w:szCs w:val="24"/>
          <w:lang w:val="en-US"/>
        </w:rPr>
        <w:t xml:space="preserve"> Pair wise ranking matrix of attributes in baby trial in 2018</w:t>
      </w:r>
    </w:p>
    <w:tbl>
      <w:tblPr>
        <w:tblStyle w:val="LightShading11"/>
        <w:tblW w:w="4615" w:type="pct"/>
        <w:shd w:val="clear" w:color="auto" w:fill="FFFFFF"/>
        <w:tblLook w:val="04A0" w:firstRow="1" w:lastRow="0" w:firstColumn="1" w:lastColumn="0" w:noHBand="0" w:noVBand="1"/>
      </w:tblPr>
      <w:tblGrid>
        <w:gridCol w:w="1779"/>
        <w:gridCol w:w="687"/>
        <w:gridCol w:w="831"/>
        <w:gridCol w:w="831"/>
        <w:gridCol w:w="938"/>
        <w:gridCol w:w="1066"/>
        <w:gridCol w:w="1111"/>
        <w:gridCol w:w="1288"/>
      </w:tblGrid>
      <w:tr w:rsidR="00017841" w:rsidRPr="00ED016A" w14:paraId="5E2C6D48" w14:textId="77777777" w:rsidTr="00A7103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2" w:type="pct"/>
            <w:shd w:val="clear" w:color="auto" w:fill="FFFFFF"/>
            <w:hideMark/>
          </w:tcPr>
          <w:p w14:paraId="3D96164B"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Attributes </w:t>
            </w:r>
          </w:p>
        </w:tc>
        <w:tc>
          <w:tcPr>
            <w:tcW w:w="402" w:type="pct"/>
            <w:shd w:val="clear" w:color="auto" w:fill="FFFFFF"/>
            <w:hideMark/>
          </w:tcPr>
          <w:p w14:paraId="41E20A4C"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487" w:type="pct"/>
            <w:shd w:val="clear" w:color="auto" w:fill="FFFFFF"/>
            <w:hideMark/>
          </w:tcPr>
          <w:p w14:paraId="17B1D14A"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487" w:type="pct"/>
            <w:shd w:val="clear" w:color="auto" w:fill="FFFFFF"/>
            <w:hideMark/>
          </w:tcPr>
          <w:p w14:paraId="1BB6C8E5"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PH </w:t>
            </w:r>
          </w:p>
        </w:tc>
        <w:tc>
          <w:tcPr>
            <w:tcW w:w="550" w:type="pct"/>
            <w:shd w:val="clear" w:color="auto" w:fill="FFFFFF"/>
            <w:hideMark/>
          </w:tcPr>
          <w:p w14:paraId="4E45B7D5"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TL </w:t>
            </w:r>
          </w:p>
        </w:tc>
        <w:tc>
          <w:tcPr>
            <w:tcW w:w="625" w:type="pct"/>
            <w:shd w:val="clear" w:color="auto" w:fill="FFFFFF"/>
            <w:hideMark/>
          </w:tcPr>
          <w:p w14:paraId="63AA3A86"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651" w:type="pct"/>
            <w:shd w:val="clear" w:color="auto" w:fill="FFFFFF"/>
            <w:hideMark/>
          </w:tcPr>
          <w:p w14:paraId="1493FFD9"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Scores </w:t>
            </w:r>
          </w:p>
        </w:tc>
        <w:tc>
          <w:tcPr>
            <w:tcW w:w="755" w:type="pct"/>
            <w:shd w:val="clear" w:color="auto" w:fill="FFFFFF"/>
            <w:hideMark/>
          </w:tcPr>
          <w:p w14:paraId="0CCAE128"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Rank </w:t>
            </w:r>
          </w:p>
        </w:tc>
      </w:tr>
      <w:tr w:rsidR="00017841" w:rsidRPr="00ED016A" w14:paraId="4B9059B8"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2" w:type="pct"/>
            <w:shd w:val="clear" w:color="auto" w:fill="FFFFFF"/>
            <w:hideMark/>
          </w:tcPr>
          <w:p w14:paraId="6969545F"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402" w:type="pct"/>
            <w:shd w:val="clear" w:color="auto" w:fill="FFFFFF"/>
            <w:hideMark/>
          </w:tcPr>
          <w:p w14:paraId="08D6ABF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2E8FC1F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487" w:type="pct"/>
            <w:shd w:val="clear" w:color="auto" w:fill="FFFFFF"/>
            <w:hideMark/>
          </w:tcPr>
          <w:p w14:paraId="5C1163D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550" w:type="pct"/>
            <w:shd w:val="clear" w:color="auto" w:fill="FFFFFF"/>
            <w:hideMark/>
          </w:tcPr>
          <w:p w14:paraId="22302F03"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TL </w:t>
            </w:r>
          </w:p>
        </w:tc>
        <w:tc>
          <w:tcPr>
            <w:tcW w:w="625" w:type="pct"/>
            <w:shd w:val="clear" w:color="auto" w:fill="FFFFFF"/>
            <w:hideMark/>
          </w:tcPr>
          <w:p w14:paraId="2D883BE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651" w:type="pct"/>
            <w:shd w:val="clear" w:color="auto" w:fill="FFFFFF"/>
            <w:hideMark/>
          </w:tcPr>
          <w:p w14:paraId="5E6E5D5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 </w:t>
            </w:r>
          </w:p>
        </w:tc>
        <w:tc>
          <w:tcPr>
            <w:tcW w:w="755" w:type="pct"/>
            <w:shd w:val="clear" w:color="auto" w:fill="FFFFFF"/>
            <w:hideMark/>
          </w:tcPr>
          <w:p w14:paraId="4AFF9F5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3</w:t>
            </w:r>
          </w:p>
        </w:tc>
      </w:tr>
      <w:tr w:rsidR="00017841" w:rsidRPr="00ED016A" w14:paraId="60DC23AC"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42" w:type="pct"/>
            <w:shd w:val="clear" w:color="auto" w:fill="FFFFFF"/>
            <w:hideMark/>
          </w:tcPr>
          <w:p w14:paraId="7BCEB983"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402" w:type="pct"/>
            <w:shd w:val="clear" w:color="auto" w:fill="FFFFFF"/>
            <w:hideMark/>
          </w:tcPr>
          <w:p w14:paraId="44AFD658"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28BEBC4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384975C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550" w:type="pct"/>
            <w:shd w:val="clear" w:color="auto" w:fill="FFFFFF"/>
            <w:hideMark/>
          </w:tcPr>
          <w:p w14:paraId="75388E3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625" w:type="pct"/>
            <w:shd w:val="clear" w:color="auto" w:fill="FFFFFF"/>
            <w:hideMark/>
          </w:tcPr>
          <w:p w14:paraId="15B59B6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651" w:type="pct"/>
            <w:shd w:val="clear" w:color="auto" w:fill="FFFFFF"/>
            <w:hideMark/>
          </w:tcPr>
          <w:p w14:paraId="731828D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 </w:t>
            </w:r>
          </w:p>
        </w:tc>
        <w:tc>
          <w:tcPr>
            <w:tcW w:w="755" w:type="pct"/>
            <w:shd w:val="clear" w:color="auto" w:fill="FFFFFF"/>
            <w:hideMark/>
          </w:tcPr>
          <w:p w14:paraId="00E4B40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 </w:t>
            </w:r>
          </w:p>
        </w:tc>
      </w:tr>
      <w:tr w:rsidR="00017841" w:rsidRPr="00ED016A" w14:paraId="0D588275"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2" w:type="pct"/>
            <w:shd w:val="clear" w:color="auto" w:fill="FFFFFF"/>
            <w:hideMark/>
          </w:tcPr>
          <w:p w14:paraId="78516C3A"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PH </w:t>
            </w:r>
          </w:p>
        </w:tc>
        <w:tc>
          <w:tcPr>
            <w:tcW w:w="402" w:type="pct"/>
            <w:shd w:val="clear" w:color="auto" w:fill="FFFFFF"/>
            <w:hideMark/>
          </w:tcPr>
          <w:p w14:paraId="66B1E43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518C97C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19A67A11"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550" w:type="pct"/>
            <w:shd w:val="clear" w:color="auto" w:fill="FFFFFF"/>
            <w:hideMark/>
          </w:tcPr>
          <w:p w14:paraId="22A5A56F"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TL </w:t>
            </w:r>
          </w:p>
        </w:tc>
        <w:tc>
          <w:tcPr>
            <w:tcW w:w="625" w:type="pct"/>
            <w:shd w:val="clear" w:color="auto" w:fill="FFFFFF"/>
            <w:hideMark/>
          </w:tcPr>
          <w:p w14:paraId="47C86333"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651" w:type="pct"/>
            <w:shd w:val="clear" w:color="auto" w:fill="FFFFFF"/>
            <w:hideMark/>
          </w:tcPr>
          <w:p w14:paraId="6D926721"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0 </w:t>
            </w:r>
          </w:p>
        </w:tc>
        <w:tc>
          <w:tcPr>
            <w:tcW w:w="755" w:type="pct"/>
            <w:shd w:val="clear" w:color="auto" w:fill="FFFFFF"/>
            <w:hideMark/>
          </w:tcPr>
          <w:p w14:paraId="248B416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5 </w:t>
            </w:r>
          </w:p>
        </w:tc>
      </w:tr>
      <w:tr w:rsidR="00017841" w:rsidRPr="00ED016A" w14:paraId="2FF009A8" w14:textId="77777777" w:rsidTr="00A71036">
        <w:trPr>
          <w:trHeight w:val="144"/>
        </w:trPr>
        <w:tc>
          <w:tcPr>
            <w:cnfStyle w:val="001000000000" w:firstRow="0" w:lastRow="0" w:firstColumn="1" w:lastColumn="0" w:oddVBand="0" w:evenVBand="0" w:oddHBand="0" w:evenHBand="0" w:firstRowFirstColumn="0" w:firstRowLastColumn="0" w:lastRowFirstColumn="0" w:lastRowLastColumn="0"/>
            <w:tcW w:w="1042" w:type="pct"/>
            <w:shd w:val="clear" w:color="auto" w:fill="FFFFFF"/>
            <w:hideMark/>
          </w:tcPr>
          <w:p w14:paraId="17916FEA"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TL </w:t>
            </w:r>
          </w:p>
        </w:tc>
        <w:tc>
          <w:tcPr>
            <w:tcW w:w="402" w:type="pct"/>
            <w:shd w:val="clear" w:color="auto" w:fill="FFFFFF"/>
            <w:hideMark/>
          </w:tcPr>
          <w:p w14:paraId="417F1A5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4421FCC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66EC411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550" w:type="pct"/>
            <w:shd w:val="clear" w:color="auto" w:fill="FFFFFF"/>
            <w:hideMark/>
          </w:tcPr>
          <w:p w14:paraId="108978B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625" w:type="pct"/>
            <w:shd w:val="clear" w:color="auto" w:fill="FFFFFF"/>
            <w:hideMark/>
          </w:tcPr>
          <w:p w14:paraId="04E956F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TL </w:t>
            </w:r>
          </w:p>
        </w:tc>
        <w:tc>
          <w:tcPr>
            <w:tcW w:w="651" w:type="pct"/>
            <w:shd w:val="clear" w:color="auto" w:fill="FFFFFF"/>
            <w:hideMark/>
          </w:tcPr>
          <w:p w14:paraId="06B9B140"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 </w:t>
            </w:r>
          </w:p>
        </w:tc>
        <w:tc>
          <w:tcPr>
            <w:tcW w:w="755" w:type="pct"/>
            <w:shd w:val="clear" w:color="auto" w:fill="FFFFFF"/>
            <w:hideMark/>
          </w:tcPr>
          <w:p w14:paraId="1CD1993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 </w:t>
            </w:r>
          </w:p>
        </w:tc>
      </w:tr>
      <w:tr w:rsidR="00017841" w:rsidRPr="00ED016A" w14:paraId="2FA5C258" w14:textId="77777777" w:rsidTr="00A7103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2" w:type="pct"/>
            <w:shd w:val="clear" w:color="auto" w:fill="FFFFFF"/>
            <w:hideMark/>
          </w:tcPr>
          <w:p w14:paraId="26AF45BA"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402" w:type="pct"/>
            <w:shd w:val="clear" w:color="auto" w:fill="FFFFFF"/>
            <w:hideMark/>
          </w:tcPr>
          <w:p w14:paraId="2D12C64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444DD6E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87" w:type="pct"/>
            <w:shd w:val="clear" w:color="auto" w:fill="FFFFFF"/>
            <w:hideMark/>
          </w:tcPr>
          <w:p w14:paraId="793B3E53"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550" w:type="pct"/>
            <w:shd w:val="clear" w:color="auto" w:fill="FFFFFF"/>
            <w:hideMark/>
          </w:tcPr>
          <w:p w14:paraId="70D2FC7F"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625" w:type="pct"/>
            <w:shd w:val="clear" w:color="auto" w:fill="FFFFFF"/>
            <w:hideMark/>
          </w:tcPr>
          <w:p w14:paraId="692D8833"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651" w:type="pct"/>
            <w:shd w:val="clear" w:color="auto" w:fill="FFFFFF"/>
            <w:hideMark/>
          </w:tcPr>
          <w:p w14:paraId="12CEF44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 </w:t>
            </w:r>
          </w:p>
        </w:tc>
        <w:tc>
          <w:tcPr>
            <w:tcW w:w="755" w:type="pct"/>
            <w:shd w:val="clear" w:color="auto" w:fill="FFFFFF"/>
            <w:hideMark/>
          </w:tcPr>
          <w:p w14:paraId="287F1DC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 </w:t>
            </w:r>
          </w:p>
        </w:tc>
      </w:tr>
    </w:tbl>
    <w:p w14:paraId="051D7128"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i/>
          <w:iCs/>
          <w:sz w:val="24"/>
          <w:szCs w:val="24"/>
          <w:lang w:val="en-US"/>
        </w:rPr>
      </w:pPr>
      <w:r w:rsidRPr="00ED016A">
        <w:rPr>
          <w:rFonts w:ascii="Times New Roman" w:eastAsia="Times New Roman" w:hAnsi="Times New Roman"/>
          <w:b/>
          <w:bCs/>
          <w:i/>
          <w:iCs/>
          <w:sz w:val="24"/>
          <w:szCs w:val="24"/>
          <w:lang w:val="en-US"/>
        </w:rPr>
        <w:t xml:space="preserve">Where: </w:t>
      </w:r>
      <w:r w:rsidRPr="00ED016A">
        <w:rPr>
          <w:rFonts w:ascii="Times New Roman" w:eastAsia="Times New Roman" w:hAnsi="Times New Roman"/>
          <w:i/>
          <w:iCs/>
          <w:sz w:val="24"/>
          <w:szCs w:val="24"/>
          <w:lang w:val="en-US"/>
        </w:rPr>
        <w:t xml:space="preserve">SS = stalk strength, PL= panicle length, TL = tillering, PU = panicle uniformity, PH= plant height </w:t>
      </w:r>
    </w:p>
    <w:p w14:paraId="558AAE12"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i/>
          <w:sz w:val="24"/>
          <w:szCs w:val="24"/>
          <w:lang w:val="en-US"/>
        </w:rPr>
      </w:pPr>
    </w:p>
    <w:p w14:paraId="7D3E2CBB" w14:textId="77777777" w:rsidR="00CD484C" w:rsidRPr="00ED016A" w:rsidRDefault="00CD484C" w:rsidP="00147468">
      <w:pPr>
        <w:widowControl w:val="0"/>
        <w:tabs>
          <w:tab w:val="left" w:pos="1467"/>
        </w:tabs>
        <w:autoSpaceDE w:val="0"/>
        <w:autoSpaceDN w:val="0"/>
        <w:ind w:right="360"/>
        <w:rPr>
          <w:rFonts w:ascii="Times New Roman" w:eastAsia="Times New Roman" w:hAnsi="Times New Roman"/>
          <w:b/>
          <w:sz w:val="24"/>
          <w:szCs w:val="24"/>
          <w:lang w:val="en-US"/>
        </w:rPr>
      </w:pPr>
    </w:p>
    <w:p w14:paraId="4444DEA0"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bCs/>
          <w:sz w:val="24"/>
          <w:szCs w:val="24"/>
          <w:lang w:val="en-US"/>
        </w:rPr>
      </w:pPr>
      <w:r w:rsidRPr="00ED016A">
        <w:rPr>
          <w:rFonts w:ascii="Times New Roman" w:eastAsia="Times New Roman" w:hAnsi="Times New Roman"/>
          <w:b/>
          <w:sz w:val="24"/>
          <w:szCs w:val="24"/>
          <w:lang w:val="en-US"/>
        </w:rPr>
        <w:lastRenderedPageBreak/>
        <w:t>Table 7:</w:t>
      </w:r>
      <w:r w:rsidRPr="00ED016A">
        <w:rPr>
          <w:rFonts w:ascii="Times New Roman" w:eastAsia="Times New Roman" w:hAnsi="Times New Roman"/>
          <w:bCs/>
          <w:sz w:val="24"/>
          <w:szCs w:val="24"/>
          <w:lang w:val="en-US"/>
        </w:rPr>
        <w:t xml:space="preserve"> Varietal preference ranking matrix in baby trial in 2018</w:t>
      </w:r>
    </w:p>
    <w:tbl>
      <w:tblPr>
        <w:tblStyle w:val="LightShading11"/>
        <w:tblW w:w="4663" w:type="pct"/>
        <w:tblLook w:val="04A0" w:firstRow="1" w:lastRow="0" w:firstColumn="1" w:lastColumn="0" w:noHBand="0" w:noVBand="1"/>
      </w:tblPr>
      <w:tblGrid>
        <w:gridCol w:w="1672"/>
        <w:gridCol w:w="1214"/>
        <w:gridCol w:w="1112"/>
        <w:gridCol w:w="1010"/>
        <w:gridCol w:w="910"/>
        <w:gridCol w:w="915"/>
        <w:gridCol w:w="1010"/>
        <w:gridCol w:w="777"/>
      </w:tblGrid>
      <w:tr w:rsidR="00017841" w:rsidRPr="00ED016A" w14:paraId="6D49AC88" w14:textId="77777777" w:rsidTr="00A710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vMerge w:val="restart"/>
            <w:shd w:val="clear" w:color="auto" w:fill="FFFFFF"/>
            <w:hideMark/>
          </w:tcPr>
          <w:p w14:paraId="211D8428"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Varieties </w:t>
            </w:r>
          </w:p>
        </w:tc>
        <w:tc>
          <w:tcPr>
            <w:tcW w:w="3006" w:type="pct"/>
            <w:gridSpan w:val="5"/>
            <w:shd w:val="clear" w:color="auto" w:fill="FFFFFF"/>
            <w:hideMark/>
          </w:tcPr>
          <w:p w14:paraId="0463B8D1"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Weighted means of farmers’ varietal selection attributes</w:t>
            </w:r>
          </w:p>
        </w:tc>
        <w:tc>
          <w:tcPr>
            <w:tcW w:w="588" w:type="pct"/>
            <w:shd w:val="clear" w:color="auto" w:fill="FFFFFF"/>
            <w:hideMark/>
          </w:tcPr>
          <w:p w14:paraId="00B5EBF1"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Mean </w:t>
            </w:r>
          </w:p>
        </w:tc>
        <w:tc>
          <w:tcPr>
            <w:tcW w:w="434" w:type="pct"/>
            <w:shd w:val="clear" w:color="auto" w:fill="FFFFFF"/>
            <w:hideMark/>
          </w:tcPr>
          <w:p w14:paraId="5E293100"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Rank  </w:t>
            </w:r>
          </w:p>
        </w:tc>
      </w:tr>
      <w:tr w:rsidR="00017841" w:rsidRPr="00ED016A" w14:paraId="78180325"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vMerge/>
            <w:shd w:val="clear" w:color="auto" w:fill="FFFFFF"/>
            <w:hideMark/>
          </w:tcPr>
          <w:p w14:paraId="3E6CD96A" w14:textId="77777777" w:rsidR="00017841" w:rsidRPr="00ED016A" w:rsidRDefault="00017841" w:rsidP="00147468">
            <w:pPr>
              <w:rPr>
                <w:rFonts w:ascii="Times New Roman" w:eastAsia="Times New Roman" w:hAnsi="Times New Roman"/>
                <w:sz w:val="24"/>
                <w:szCs w:val="24"/>
                <w:lang w:val="en-US"/>
              </w:rPr>
            </w:pPr>
          </w:p>
        </w:tc>
        <w:tc>
          <w:tcPr>
            <w:tcW w:w="707" w:type="pct"/>
            <w:shd w:val="clear" w:color="auto" w:fill="FFFFFF"/>
            <w:hideMark/>
          </w:tcPr>
          <w:p w14:paraId="70DD82A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SS </w:t>
            </w:r>
          </w:p>
        </w:tc>
        <w:tc>
          <w:tcPr>
            <w:tcW w:w="648" w:type="pct"/>
            <w:shd w:val="clear" w:color="auto" w:fill="FFFFFF"/>
            <w:hideMark/>
          </w:tcPr>
          <w:p w14:paraId="7CEA6E5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TL </w:t>
            </w:r>
          </w:p>
        </w:tc>
        <w:tc>
          <w:tcPr>
            <w:tcW w:w="588" w:type="pct"/>
            <w:shd w:val="clear" w:color="auto" w:fill="FFFFFF"/>
            <w:hideMark/>
          </w:tcPr>
          <w:p w14:paraId="48984E2F"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PL </w:t>
            </w:r>
          </w:p>
        </w:tc>
        <w:tc>
          <w:tcPr>
            <w:tcW w:w="530" w:type="pct"/>
            <w:shd w:val="clear" w:color="auto" w:fill="FFFFFF"/>
            <w:hideMark/>
          </w:tcPr>
          <w:p w14:paraId="15FC32A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PU </w:t>
            </w:r>
          </w:p>
        </w:tc>
        <w:tc>
          <w:tcPr>
            <w:tcW w:w="533" w:type="pct"/>
            <w:shd w:val="clear" w:color="auto" w:fill="FFFFFF"/>
            <w:hideMark/>
          </w:tcPr>
          <w:p w14:paraId="0730C2E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PH </w:t>
            </w:r>
          </w:p>
        </w:tc>
        <w:tc>
          <w:tcPr>
            <w:tcW w:w="588" w:type="pct"/>
            <w:shd w:val="clear" w:color="auto" w:fill="FFFFFF"/>
            <w:hideMark/>
          </w:tcPr>
          <w:p w14:paraId="74B210A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434" w:type="pct"/>
            <w:shd w:val="clear" w:color="auto" w:fill="FFFFFF"/>
            <w:hideMark/>
          </w:tcPr>
          <w:p w14:paraId="6E34BBD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r>
      <w:tr w:rsidR="00017841" w:rsidRPr="00ED016A" w14:paraId="2FEE7BD4"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73" w:type="pct"/>
            <w:shd w:val="clear" w:color="auto" w:fill="FFFFFF"/>
            <w:hideMark/>
          </w:tcPr>
          <w:p w14:paraId="4C3D9801"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Dima </w:t>
            </w:r>
          </w:p>
        </w:tc>
        <w:tc>
          <w:tcPr>
            <w:tcW w:w="707" w:type="pct"/>
            <w:shd w:val="clear" w:color="auto" w:fill="FFFFFF"/>
            <w:hideMark/>
          </w:tcPr>
          <w:p w14:paraId="71FD380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2.00 </w:t>
            </w:r>
          </w:p>
        </w:tc>
        <w:tc>
          <w:tcPr>
            <w:tcW w:w="648" w:type="pct"/>
            <w:shd w:val="clear" w:color="auto" w:fill="FFFFFF"/>
            <w:hideMark/>
          </w:tcPr>
          <w:p w14:paraId="1A5C34D3"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1.86 </w:t>
            </w:r>
          </w:p>
        </w:tc>
        <w:tc>
          <w:tcPr>
            <w:tcW w:w="588" w:type="pct"/>
            <w:shd w:val="clear" w:color="auto" w:fill="FFFFFF"/>
            <w:hideMark/>
          </w:tcPr>
          <w:p w14:paraId="5E633DE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2.33 </w:t>
            </w:r>
          </w:p>
        </w:tc>
        <w:tc>
          <w:tcPr>
            <w:tcW w:w="530" w:type="pct"/>
            <w:shd w:val="clear" w:color="auto" w:fill="FFFFFF"/>
            <w:hideMark/>
          </w:tcPr>
          <w:p w14:paraId="204B543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1.93 </w:t>
            </w:r>
          </w:p>
        </w:tc>
        <w:tc>
          <w:tcPr>
            <w:tcW w:w="533" w:type="pct"/>
            <w:shd w:val="clear" w:color="auto" w:fill="FFFFFF"/>
            <w:hideMark/>
          </w:tcPr>
          <w:p w14:paraId="04EA6E6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2.66 </w:t>
            </w:r>
          </w:p>
        </w:tc>
        <w:tc>
          <w:tcPr>
            <w:tcW w:w="588" w:type="pct"/>
            <w:shd w:val="clear" w:color="auto" w:fill="FFFFFF"/>
            <w:hideMark/>
          </w:tcPr>
          <w:p w14:paraId="309AA755"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2.16 </w:t>
            </w:r>
          </w:p>
        </w:tc>
        <w:tc>
          <w:tcPr>
            <w:tcW w:w="434" w:type="pct"/>
            <w:shd w:val="clear" w:color="auto" w:fill="FFFFFF"/>
            <w:hideMark/>
          </w:tcPr>
          <w:p w14:paraId="3812450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2</w:t>
            </w:r>
          </w:p>
        </w:tc>
      </w:tr>
      <w:tr w:rsidR="00017841" w:rsidRPr="00ED016A" w14:paraId="39063003"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shd w:val="clear" w:color="auto" w:fill="FFFFFF"/>
            <w:hideMark/>
          </w:tcPr>
          <w:p w14:paraId="6B113188"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Dega tef </w:t>
            </w:r>
          </w:p>
        </w:tc>
        <w:tc>
          <w:tcPr>
            <w:tcW w:w="707" w:type="pct"/>
            <w:shd w:val="clear" w:color="auto" w:fill="FFFFFF"/>
            <w:hideMark/>
          </w:tcPr>
          <w:p w14:paraId="0DA60D1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3.93 </w:t>
            </w:r>
          </w:p>
        </w:tc>
        <w:tc>
          <w:tcPr>
            <w:tcW w:w="648" w:type="pct"/>
            <w:shd w:val="clear" w:color="auto" w:fill="FFFFFF"/>
            <w:hideMark/>
          </w:tcPr>
          <w:p w14:paraId="3652022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3.60 </w:t>
            </w:r>
          </w:p>
        </w:tc>
        <w:tc>
          <w:tcPr>
            <w:tcW w:w="588" w:type="pct"/>
            <w:shd w:val="clear" w:color="auto" w:fill="FFFFFF"/>
            <w:hideMark/>
          </w:tcPr>
          <w:p w14:paraId="03296C3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3.33 </w:t>
            </w:r>
          </w:p>
        </w:tc>
        <w:tc>
          <w:tcPr>
            <w:tcW w:w="530" w:type="pct"/>
            <w:shd w:val="clear" w:color="auto" w:fill="FFFFFF"/>
            <w:hideMark/>
          </w:tcPr>
          <w:p w14:paraId="6729FA0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3.66 </w:t>
            </w:r>
          </w:p>
        </w:tc>
        <w:tc>
          <w:tcPr>
            <w:tcW w:w="533" w:type="pct"/>
            <w:shd w:val="clear" w:color="auto" w:fill="FFFFFF"/>
            <w:hideMark/>
          </w:tcPr>
          <w:p w14:paraId="5069121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2.93 </w:t>
            </w:r>
          </w:p>
        </w:tc>
        <w:tc>
          <w:tcPr>
            <w:tcW w:w="588" w:type="pct"/>
            <w:shd w:val="clear" w:color="auto" w:fill="FFFFFF"/>
            <w:hideMark/>
          </w:tcPr>
          <w:p w14:paraId="69E8EF4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3.49 </w:t>
            </w:r>
          </w:p>
        </w:tc>
        <w:tc>
          <w:tcPr>
            <w:tcW w:w="434" w:type="pct"/>
            <w:shd w:val="clear" w:color="auto" w:fill="FFFFFF"/>
            <w:hideMark/>
          </w:tcPr>
          <w:p w14:paraId="282F48B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3 </w:t>
            </w:r>
          </w:p>
        </w:tc>
      </w:tr>
      <w:tr w:rsidR="00017841" w:rsidRPr="00ED016A" w14:paraId="197E6427"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73" w:type="pct"/>
            <w:shd w:val="clear" w:color="auto" w:fill="FFFFFF"/>
            <w:hideMark/>
          </w:tcPr>
          <w:p w14:paraId="3D6CA327"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Etsub </w:t>
            </w:r>
          </w:p>
        </w:tc>
        <w:tc>
          <w:tcPr>
            <w:tcW w:w="707" w:type="pct"/>
            <w:shd w:val="clear" w:color="auto" w:fill="FFFFFF"/>
            <w:hideMark/>
          </w:tcPr>
          <w:p w14:paraId="0BBBF4A0"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4,46 </w:t>
            </w:r>
          </w:p>
        </w:tc>
        <w:tc>
          <w:tcPr>
            <w:tcW w:w="648" w:type="pct"/>
            <w:shd w:val="clear" w:color="auto" w:fill="FFFFFF"/>
            <w:hideMark/>
          </w:tcPr>
          <w:p w14:paraId="44A44F5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4.46 </w:t>
            </w:r>
          </w:p>
        </w:tc>
        <w:tc>
          <w:tcPr>
            <w:tcW w:w="588" w:type="pct"/>
            <w:shd w:val="clear" w:color="auto" w:fill="FFFFFF"/>
            <w:hideMark/>
          </w:tcPr>
          <w:p w14:paraId="6E85167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4.33 </w:t>
            </w:r>
          </w:p>
        </w:tc>
        <w:tc>
          <w:tcPr>
            <w:tcW w:w="530" w:type="pct"/>
            <w:shd w:val="clear" w:color="auto" w:fill="FFFFFF"/>
            <w:hideMark/>
          </w:tcPr>
          <w:p w14:paraId="02BCE81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3.73 </w:t>
            </w:r>
          </w:p>
        </w:tc>
        <w:tc>
          <w:tcPr>
            <w:tcW w:w="533" w:type="pct"/>
            <w:shd w:val="clear" w:color="auto" w:fill="FFFFFF"/>
            <w:hideMark/>
          </w:tcPr>
          <w:p w14:paraId="241FBD9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4.06 </w:t>
            </w:r>
          </w:p>
        </w:tc>
        <w:tc>
          <w:tcPr>
            <w:tcW w:w="588" w:type="pct"/>
            <w:shd w:val="clear" w:color="auto" w:fill="FFFFFF"/>
            <w:hideMark/>
          </w:tcPr>
          <w:p w14:paraId="70B9863A"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4.20 </w:t>
            </w:r>
          </w:p>
        </w:tc>
        <w:tc>
          <w:tcPr>
            <w:tcW w:w="434" w:type="pct"/>
            <w:shd w:val="clear" w:color="auto" w:fill="FFFFFF"/>
            <w:hideMark/>
          </w:tcPr>
          <w:p w14:paraId="185F4247"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5 </w:t>
            </w:r>
          </w:p>
        </w:tc>
      </w:tr>
      <w:tr w:rsidR="00017841" w:rsidRPr="00ED016A" w14:paraId="42C21A8A" w14:textId="77777777" w:rsidTr="00A710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shd w:val="clear" w:color="auto" w:fill="FFFFFF"/>
            <w:hideMark/>
          </w:tcPr>
          <w:p w14:paraId="20D4F526"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Zobel </w:t>
            </w:r>
          </w:p>
        </w:tc>
        <w:tc>
          <w:tcPr>
            <w:tcW w:w="707" w:type="pct"/>
            <w:shd w:val="clear" w:color="auto" w:fill="FFFFFF"/>
            <w:hideMark/>
          </w:tcPr>
          <w:p w14:paraId="24CD8980"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1.13 </w:t>
            </w:r>
          </w:p>
        </w:tc>
        <w:tc>
          <w:tcPr>
            <w:tcW w:w="648" w:type="pct"/>
            <w:shd w:val="clear" w:color="auto" w:fill="FFFFFF"/>
            <w:hideMark/>
          </w:tcPr>
          <w:p w14:paraId="7C20AD0B"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1.2 </w:t>
            </w:r>
          </w:p>
        </w:tc>
        <w:tc>
          <w:tcPr>
            <w:tcW w:w="588" w:type="pct"/>
            <w:shd w:val="clear" w:color="auto" w:fill="FFFFFF"/>
            <w:hideMark/>
          </w:tcPr>
          <w:p w14:paraId="0C9B6C0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1.06 </w:t>
            </w:r>
          </w:p>
        </w:tc>
        <w:tc>
          <w:tcPr>
            <w:tcW w:w="530" w:type="pct"/>
            <w:shd w:val="clear" w:color="auto" w:fill="FFFFFF"/>
            <w:hideMark/>
          </w:tcPr>
          <w:p w14:paraId="418BBA62"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1.53 </w:t>
            </w:r>
          </w:p>
        </w:tc>
        <w:tc>
          <w:tcPr>
            <w:tcW w:w="533" w:type="pct"/>
            <w:shd w:val="clear" w:color="auto" w:fill="FFFFFF"/>
            <w:hideMark/>
          </w:tcPr>
          <w:p w14:paraId="287A0EC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1.00 </w:t>
            </w:r>
          </w:p>
        </w:tc>
        <w:tc>
          <w:tcPr>
            <w:tcW w:w="588" w:type="pct"/>
            <w:shd w:val="clear" w:color="auto" w:fill="FFFFFF"/>
            <w:hideMark/>
          </w:tcPr>
          <w:p w14:paraId="6D95C59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1.18 </w:t>
            </w:r>
          </w:p>
        </w:tc>
        <w:tc>
          <w:tcPr>
            <w:tcW w:w="434" w:type="pct"/>
            <w:shd w:val="clear" w:color="auto" w:fill="FFFFFF"/>
            <w:hideMark/>
          </w:tcPr>
          <w:p w14:paraId="25C99E1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1</w:t>
            </w:r>
          </w:p>
        </w:tc>
      </w:tr>
      <w:tr w:rsidR="00017841" w:rsidRPr="00ED016A" w14:paraId="4EDA64DC" w14:textId="77777777" w:rsidTr="00A71036">
        <w:trPr>
          <w:trHeight w:val="20"/>
        </w:trPr>
        <w:tc>
          <w:tcPr>
            <w:cnfStyle w:val="001000000000" w:firstRow="0" w:lastRow="0" w:firstColumn="1" w:lastColumn="0" w:oddVBand="0" w:evenVBand="0" w:oddHBand="0" w:evenHBand="0" w:firstRowFirstColumn="0" w:firstRowLastColumn="0" w:lastRowFirstColumn="0" w:lastRowLastColumn="0"/>
            <w:tcW w:w="973" w:type="pct"/>
            <w:shd w:val="clear" w:color="auto" w:fill="FFFFFF"/>
            <w:hideMark/>
          </w:tcPr>
          <w:p w14:paraId="2B80FF98"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Local check </w:t>
            </w:r>
          </w:p>
        </w:tc>
        <w:tc>
          <w:tcPr>
            <w:tcW w:w="707" w:type="pct"/>
            <w:shd w:val="clear" w:color="auto" w:fill="FFFFFF"/>
            <w:hideMark/>
          </w:tcPr>
          <w:p w14:paraId="0EDA2D6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3.53 </w:t>
            </w:r>
          </w:p>
        </w:tc>
        <w:tc>
          <w:tcPr>
            <w:tcW w:w="648" w:type="pct"/>
            <w:shd w:val="clear" w:color="auto" w:fill="FFFFFF"/>
            <w:hideMark/>
          </w:tcPr>
          <w:p w14:paraId="630DAC2D"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3.80 </w:t>
            </w:r>
          </w:p>
        </w:tc>
        <w:tc>
          <w:tcPr>
            <w:tcW w:w="588" w:type="pct"/>
            <w:shd w:val="clear" w:color="auto" w:fill="FFFFFF"/>
            <w:hideMark/>
          </w:tcPr>
          <w:p w14:paraId="1E9324AC"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3.93 </w:t>
            </w:r>
          </w:p>
        </w:tc>
        <w:tc>
          <w:tcPr>
            <w:tcW w:w="530" w:type="pct"/>
            <w:shd w:val="clear" w:color="auto" w:fill="FFFFFF"/>
            <w:hideMark/>
          </w:tcPr>
          <w:p w14:paraId="0DF2AAA9"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3.73 </w:t>
            </w:r>
          </w:p>
        </w:tc>
        <w:tc>
          <w:tcPr>
            <w:tcW w:w="533" w:type="pct"/>
            <w:shd w:val="clear" w:color="auto" w:fill="FFFFFF"/>
            <w:hideMark/>
          </w:tcPr>
          <w:p w14:paraId="3189D68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4.33 </w:t>
            </w:r>
          </w:p>
        </w:tc>
        <w:tc>
          <w:tcPr>
            <w:tcW w:w="588" w:type="pct"/>
            <w:shd w:val="clear" w:color="auto" w:fill="FFFFFF"/>
            <w:hideMark/>
          </w:tcPr>
          <w:p w14:paraId="0FF70D26"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3.86 </w:t>
            </w:r>
          </w:p>
        </w:tc>
        <w:tc>
          <w:tcPr>
            <w:tcW w:w="434" w:type="pct"/>
            <w:shd w:val="clear" w:color="auto" w:fill="FFFFFF"/>
            <w:hideMark/>
          </w:tcPr>
          <w:p w14:paraId="13C02F11"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kern w:val="24"/>
                <w:sz w:val="24"/>
                <w:szCs w:val="24"/>
                <w:lang w:val="en-US"/>
              </w:rPr>
              <w:t xml:space="preserve"> 4</w:t>
            </w:r>
          </w:p>
        </w:tc>
      </w:tr>
    </w:tbl>
    <w:p w14:paraId="2B5C22EA"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i/>
          <w:sz w:val="24"/>
          <w:szCs w:val="24"/>
          <w:lang w:val="en-US"/>
        </w:rPr>
      </w:pPr>
      <w:r w:rsidRPr="00ED016A">
        <w:rPr>
          <w:rFonts w:ascii="Times New Roman" w:eastAsia="Times New Roman" w:hAnsi="Times New Roman"/>
          <w:i/>
          <w:iCs/>
          <w:sz w:val="24"/>
          <w:szCs w:val="24"/>
          <w:lang w:val="en-US"/>
        </w:rPr>
        <w:t>Scoring Value = 1- excellent, 5= poor</w:t>
      </w:r>
      <w:r w:rsidRPr="00ED016A">
        <w:rPr>
          <w:rFonts w:ascii="Times New Roman" w:eastAsia="Times New Roman" w:hAnsi="Times New Roman"/>
          <w:i/>
          <w:sz w:val="24"/>
          <w:szCs w:val="24"/>
          <w:lang w:val="en-US"/>
        </w:rPr>
        <w:t xml:space="preserve"> </w:t>
      </w:r>
    </w:p>
    <w:p w14:paraId="08B4406E"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i/>
          <w:sz w:val="24"/>
          <w:szCs w:val="24"/>
          <w:lang w:val="en-US"/>
        </w:rPr>
      </w:pPr>
      <w:r w:rsidRPr="00ED016A">
        <w:rPr>
          <w:rFonts w:ascii="Times New Roman" w:eastAsia="Times New Roman" w:hAnsi="Times New Roman"/>
          <w:b/>
          <w:bCs/>
          <w:i/>
          <w:iCs/>
          <w:sz w:val="24"/>
          <w:szCs w:val="24"/>
          <w:lang w:val="en-US"/>
        </w:rPr>
        <w:t xml:space="preserve">Where: </w:t>
      </w:r>
      <w:r w:rsidRPr="00ED016A">
        <w:rPr>
          <w:rFonts w:ascii="Times New Roman" w:eastAsia="Times New Roman" w:hAnsi="Times New Roman"/>
          <w:i/>
          <w:iCs/>
          <w:sz w:val="24"/>
          <w:szCs w:val="24"/>
          <w:lang w:val="en-US"/>
        </w:rPr>
        <w:t xml:space="preserve">SS = stalk strength, PL= panicle length, TL = tillering, PU = panicle uniformity, PH= plant height </w:t>
      </w:r>
    </w:p>
    <w:p w14:paraId="06187223"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GB"/>
        </w:rPr>
      </w:pPr>
    </w:p>
    <w:p w14:paraId="12A3FCE7" w14:textId="77777777" w:rsidR="00017841" w:rsidRPr="00ED016A" w:rsidRDefault="00017841" w:rsidP="00147468">
      <w:pPr>
        <w:widowControl w:val="0"/>
        <w:autoSpaceDE w:val="0"/>
        <w:autoSpaceDN w:val="0"/>
        <w:rPr>
          <w:rFonts w:ascii="Times New Roman" w:eastAsia="Times New Roman" w:hAnsi="Times New Roman"/>
          <w:b/>
          <w:bCs/>
          <w:sz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72DF68B3" w14:textId="5EF90790" w:rsidR="00017841" w:rsidRPr="00ED016A" w:rsidRDefault="00017841" w:rsidP="00147468">
      <w:pPr>
        <w:widowControl w:val="0"/>
        <w:autoSpaceDE w:val="0"/>
        <w:autoSpaceDN w:val="0"/>
        <w:rPr>
          <w:rFonts w:ascii="Times New Roman" w:eastAsia="Times New Roman" w:hAnsi="Times New Roman"/>
          <w:b/>
          <w:bCs/>
          <w:lang w:val="en-US"/>
        </w:rPr>
      </w:pPr>
      <w:r w:rsidRPr="00ED016A">
        <w:rPr>
          <w:rFonts w:ascii="Times New Roman" w:eastAsia="Times New Roman" w:hAnsi="Times New Roman"/>
          <w:b/>
          <w:bCs/>
          <w:sz w:val="24"/>
          <w:lang w:val="en-US"/>
        </w:rPr>
        <w:t xml:space="preserve">Researchers and Agricultural Experts’ Reflection </w:t>
      </w:r>
    </w:p>
    <w:p w14:paraId="7FC09FDF" w14:textId="77777777" w:rsidR="00017841" w:rsidRPr="00ED016A" w:rsidRDefault="00017841" w:rsidP="00147468">
      <w:pPr>
        <w:widowControl w:val="0"/>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GB"/>
        </w:rPr>
        <w:t xml:space="preserve">On the other hand, agricultural experts and researchers suggested that farmers should apply the recommended tef seed production package together with their indigenous knowledge to enhance the production and productivity of tef in the area. </w:t>
      </w:r>
      <w:r w:rsidRPr="00ED016A">
        <w:rPr>
          <w:rFonts w:ascii="Times New Roman" w:eastAsia="Times New Roman" w:hAnsi="Times New Roman"/>
          <w:sz w:val="24"/>
          <w:szCs w:val="24"/>
          <w:lang w:val="en-US"/>
        </w:rPr>
        <w:t>Rigorous efforts are required to motivate farmers to adopt improved production technologies and close the extension gap (Kassa et al 2021).</w:t>
      </w:r>
      <w:r w:rsidRPr="00ED016A">
        <w:rPr>
          <w:rFonts w:ascii="Times New Roman" w:eastAsia="Times New Roman" w:hAnsi="Times New Roman"/>
          <w:sz w:val="24"/>
          <w:szCs w:val="24"/>
          <w:lang w:val="en-GB"/>
        </w:rPr>
        <w:t xml:space="preserve"> They further suggested that for sustainable production and productivity, the linkage among different actors including research institutions, seed enterprises, unions, cooperatives, chemical supply agents, agricultural experts and farmers should be strengthened. </w:t>
      </w:r>
      <w:r w:rsidRPr="00ED016A">
        <w:rPr>
          <w:rFonts w:ascii="Times New Roman" w:eastAsia="Times New Roman" w:hAnsi="Times New Roman"/>
          <w:sz w:val="24"/>
          <w:szCs w:val="24"/>
          <w:lang w:val="en-US"/>
        </w:rPr>
        <w:t xml:space="preserve">Promotion improved technologies cannot be provided by a single organization </w:t>
      </w:r>
      <w:r w:rsidRPr="00ED016A">
        <w:rPr>
          <w:rFonts w:ascii="Times New Roman" w:eastAsia="Times New Roman" w:hAnsi="Times New Roman"/>
          <w:sz w:val="24"/>
          <w:szCs w:val="24"/>
          <w:lang w:val="en-GB"/>
        </w:rPr>
        <w:t>(</w:t>
      </w:r>
      <w:r w:rsidRPr="00ED016A">
        <w:rPr>
          <w:rFonts w:ascii="Times New Roman" w:eastAsia="Times New Roman" w:hAnsi="Times New Roman"/>
          <w:sz w:val="24"/>
          <w:szCs w:val="24"/>
          <w:lang w:val="en-US"/>
        </w:rPr>
        <w:t>Amare et al 2023</w:t>
      </w:r>
      <w:r w:rsidRPr="00ED016A">
        <w:rPr>
          <w:rFonts w:ascii="Times New Roman" w:eastAsia="Times New Roman" w:hAnsi="Times New Roman"/>
          <w:sz w:val="24"/>
          <w:szCs w:val="24"/>
          <w:lang w:val="en-GB"/>
        </w:rPr>
        <w:t xml:space="preserve">), and </w:t>
      </w:r>
      <w:r w:rsidRPr="00ED016A">
        <w:rPr>
          <w:rFonts w:ascii="Times New Roman" w:eastAsia="Times New Roman" w:hAnsi="Times New Roman"/>
          <w:sz w:val="24"/>
          <w:szCs w:val="24"/>
          <w:lang w:val="en-US"/>
        </w:rPr>
        <w:t xml:space="preserve">it needs multi stakeholders who shared common goal for enhancement of agricultural production (Kebede et al 2021). </w:t>
      </w:r>
      <w:r w:rsidRPr="00ED016A">
        <w:rPr>
          <w:rFonts w:ascii="Times New Roman" w:eastAsia="Times New Roman" w:hAnsi="Times New Roman"/>
          <w:color w:val="000000"/>
          <w:kern w:val="24"/>
          <w:sz w:val="24"/>
          <w:szCs w:val="24"/>
          <w:lang w:val="en-US"/>
        </w:rPr>
        <w:t xml:space="preserve">The sustainability of seed supply system should be assured </w:t>
      </w:r>
      <w:r w:rsidRPr="00ED016A">
        <w:rPr>
          <w:rFonts w:ascii="Times New Roman" w:eastAsia="Times New Roman" w:hAnsi="Times New Roman"/>
          <w:color w:val="000000"/>
          <w:kern w:val="24"/>
          <w:sz w:val="24"/>
          <w:szCs w:val="24"/>
          <w:lang w:val="en-US"/>
        </w:rPr>
        <w:t xml:space="preserve">through multi stakeholder approach; by establishing and strengthening seed producers and marketing cooperatives, and farmers to farmers seed exchange systems. </w:t>
      </w:r>
      <w:r w:rsidRPr="00ED016A">
        <w:rPr>
          <w:rFonts w:ascii="Times New Roman" w:eastAsia="Times New Roman" w:hAnsi="Times New Roman"/>
          <w:sz w:val="24"/>
          <w:szCs w:val="24"/>
          <w:lang w:val="en-GB"/>
        </w:rPr>
        <w:t xml:space="preserve">Agricultural experts and researchers also discussed how to provide farmers with quality seed of this variety and agreement was made between them to support farmers on seed dissemination and follow up. The second-round pre-scaling up of Dima variety was done at </w:t>
      </w:r>
      <w:proofErr w:type="spellStart"/>
      <w:r w:rsidRPr="00ED016A">
        <w:rPr>
          <w:rFonts w:ascii="Times New Roman" w:eastAsia="Times New Roman" w:hAnsi="Times New Roman"/>
          <w:sz w:val="24"/>
          <w:szCs w:val="24"/>
          <w:lang w:val="en-US"/>
        </w:rPr>
        <w:t>Siyadebr</w:t>
      </w:r>
      <w:proofErr w:type="spellEnd"/>
      <w:r w:rsidRPr="00ED016A">
        <w:rPr>
          <w:rFonts w:ascii="Times New Roman" w:eastAsia="Times New Roman" w:hAnsi="Times New Roman"/>
          <w:sz w:val="24"/>
          <w:szCs w:val="24"/>
          <w:lang w:val="en-GB"/>
        </w:rPr>
        <w:t xml:space="preserve"> kebele in 2021 with the participation of 14 (1 female) interested farmers covering eight-hectare land by providing two quintals of pre basic seed. The pre-scaled up grain yield and biomass yield of variety Dima was 2353.3 </w:t>
      </w:r>
      <w:r w:rsidRPr="00ED016A">
        <w:rPr>
          <w:rFonts w:ascii="Times New Roman" w:eastAsia="Times New Roman" w:hAnsi="Times New Roman"/>
          <w:sz w:val="24"/>
          <w:szCs w:val="24"/>
          <w:lang w:val="en-US"/>
        </w:rPr>
        <w:t>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GB"/>
        </w:rPr>
        <w:t xml:space="preserve"> and </w:t>
      </w:r>
      <w:r w:rsidRPr="00ED016A">
        <w:rPr>
          <w:rFonts w:ascii="Times New Roman" w:eastAsia="Times New Roman" w:hAnsi="Times New Roman"/>
          <w:sz w:val="24"/>
          <w:szCs w:val="24"/>
          <w:lang w:val="en-US"/>
        </w:rPr>
        <w:t>9879.4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w:t>
      </w:r>
      <w:r w:rsidRPr="00ED016A">
        <w:rPr>
          <w:rFonts w:ascii="Times New Roman" w:eastAsia="Times New Roman" w:hAnsi="Times New Roman"/>
          <w:sz w:val="24"/>
          <w:szCs w:val="24"/>
          <w:vertAlign w:val="superscript"/>
          <w:lang w:val="en-US"/>
        </w:rPr>
        <w:t xml:space="preserve"> </w:t>
      </w:r>
      <w:r w:rsidRPr="00ED016A">
        <w:rPr>
          <w:rFonts w:ascii="Times New Roman" w:eastAsia="Times New Roman" w:hAnsi="Times New Roman"/>
          <w:sz w:val="24"/>
          <w:szCs w:val="24"/>
          <w:lang w:val="en-US"/>
        </w:rPr>
        <w:t xml:space="preserve">respectively, and </w:t>
      </w:r>
      <w:r w:rsidRPr="00ED016A">
        <w:rPr>
          <w:rFonts w:ascii="Times New Roman" w:eastAsia="Times New Roman" w:hAnsi="Times New Roman"/>
          <w:sz w:val="24"/>
          <w:szCs w:val="24"/>
          <w:lang w:val="en-GB"/>
        </w:rPr>
        <w:t>grain yield and biomass yield of local check (</w:t>
      </w:r>
      <w:proofErr w:type="spellStart"/>
      <w:r w:rsidRPr="00ED016A">
        <w:rPr>
          <w:rFonts w:ascii="Times New Roman" w:eastAsia="Times New Roman" w:hAnsi="Times New Roman"/>
          <w:sz w:val="24"/>
          <w:szCs w:val="24"/>
          <w:lang w:val="en-GB"/>
        </w:rPr>
        <w:t>Bunign</w:t>
      </w:r>
      <w:proofErr w:type="spellEnd"/>
      <w:r w:rsidRPr="00ED016A">
        <w:rPr>
          <w:rFonts w:ascii="Times New Roman" w:eastAsia="Times New Roman" w:hAnsi="Times New Roman"/>
          <w:sz w:val="24"/>
          <w:szCs w:val="24"/>
          <w:lang w:val="en-GB"/>
        </w:rPr>
        <w:t xml:space="preserve">) was </w:t>
      </w:r>
      <w:r w:rsidRPr="00ED016A">
        <w:rPr>
          <w:rFonts w:ascii="Times New Roman" w:eastAsia="Times New Roman" w:hAnsi="Times New Roman"/>
          <w:sz w:val="24"/>
          <w:szCs w:val="24"/>
          <w:lang w:val="en-US"/>
        </w:rPr>
        <w:t>2068.67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GB"/>
        </w:rPr>
        <w:t xml:space="preserve"> </w:t>
      </w:r>
      <w:r w:rsidRPr="00ED016A">
        <w:rPr>
          <w:rFonts w:ascii="Times New Roman" w:eastAsia="Times New Roman" w:hAnsi="Times New Roman"/>
          <w:sz w:val="24"/>
          <w:szCs w:val="24"/>
          <w:lang w:val="en-US"/>
        </w:rPr>
        <w:t>and 7874.67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GB"/>
        </w:rPr>
        <w:t xml:space="preserve">, respectively </w:t>
      </w:r>
      <w:r w:rsidRPr="00ED016A">
        <w:rPr>
          <w:rFonts w:ascii="Times New Roman" w:eastAsia="Times New Roman" w:hAnsi="Times New Roman"/>
          <w:sz w:val="24"/>
          <w:szCs w:val="24"/>
          <w:lang w:val="en-US"/>
        </w:rPr>
        <w:t xml:space="preserve">(Table 8). Variety Dima showed 13.8% grain yield and 29.6% biomass yield advantages over local control (Table 9). </w:t>
      </w:r>
    </w:p>
    <w:p w14:paraId="385EA607"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sectPr w:rsidR="00017841" w:rsidRPr="00ED016A" w:rsidSect="00147468">
          <w:type w:val="continuous"/>
          <w:pgSz w:w="11907" w:h="16839" w:code="9"/>
          <w:pgMar w:top="1440" w:right="1440" w:bottom="1440" w:left="1440" w:header="720" w:footer="720" w:gutter="0"/>
          <w:cols w:num="2" w:space="720"/>
          <w:docGrid w:linePitch="360"/>
        </w:sectPr>
      </w:pPr>
    </w:p>
    <w:p w14:paraId="1BC2302A" w14:textId="3829D860"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p>
    <w:p w14:paraId="03BE825E" w14:textId="77777777" w:rsidR="00017841" w:rsidRPr="00ED016A" w:rsidRDefault="00017841" w:rsidP="00147468">
      <w:pPr>
        <w:widowControl w:val="0"/>
        <w:autoSpaceDE w:val="0"/>
        <w:autoSpaceDN w:val="0"/>
        <w:ind w:right="360"/>
        <w:rPr>
          <w:rFonts w:ascii="Times New Roman" w:eastAsia="Times New Roman" w:hAnsi="Times New Roman"/>
          <w:bCs/>
          <w:sz w:val="24"/>
          <w:szCs w:val="24"/>
          <w:lang w:val="en-US"/>
        </w:rPr>
      </w:pPr>
      <w:r w:rsidRPr="00ED016A">
        <w:rPr>
          <w:rFonts w:ascii="Times New Roman" w:eastAsia="Times New Roman" w:hAnsi="Times New Roman"/>
          <w:b/>
          <w:sz w:val="24"/>
          <w:szCs w:val="24"/>
          <w:lang w:val="en-US"/>
        </w:rPr>
        <w:t>Table 8:</w:t>
      </w:r>
      <w:r w:rsidRPr="00ED016A">
        <w:rPr>
          <w:rFonts w:ascii="Times New Roman" w:eastAsia="Times New Roman" w:hAnsi="Times New Roman"/>
          <w:bCs/>
          <w:sz w:val="24"/>
          <w:szCs w:val="24"/>
          <w:lang w:val="en-US"/>
        </w:rPr>
        <w:t xml:space="preserve"> Mean values of grain and biomass yield of the pre scaled up variety (Dima) vs local control (</w:t>
      </w:r>
      <w:proofErr w:type="spellStart"/>
      <w:r w:rsidRPr="00ED016A">
        <w:rPr>
          <w:rFonts w:ascii="Times New Roman" w:eastAsia="Times New Roman" w:hAnsi="Times New Roman"/>
          <w:bCs/>
          <w:sz w:val="24"/>
          <w:szCs w:val="24"/>
          <w:lang w:val="en-US"/>
        </w:rPr>
        <w:t>Bunign</w:t>
      </w:r>
      <w:proofErr w:type="spellEnd"/>
      <w:r w:rsidRPr="00ED016A">
        <w:rPr>
          <w:rFonts w:ascii="Times New Roman" w:eastAsia="Times New Roman" w:hAnsi="Times New Roman"/>
          <w:bCs/>
          <w:sz w:val="24"/>
          <w:szCs w:val="24"/>
          <w:lang w:val="en-US"/>
        </w:rPr>
        <w:t>)</w:t>
      </w:r>
    </w:p>
    <w:tbl>
      <w:tblPr>
        <w:tblStyle w:val="ListTable6Colorful10"/>
        <w:tblW w:w="8640" w:type="dxa"/>
        <w:tblLook w:val="04A0" w:firstRow="1" w:lastRow="0" w:firstColumn="1" w:lastColumn="0" w:noHBand="0" w:noVBand="1"/>
      </w:tblPr>
      <w:tblGrid>
        <w:gridCol w:w="2430"/>
        <w:gridCol w:w="1170"/>
        <w:gridCol w:w="1518"/>
        <w:gridCol w:w="1161"/>
        <w:gridCol w:w="1451"/>
        <w:gridCol w:w="910"/>
      </w:tblGrid>
      <w:tr w:rsidR="00017841" w:rsidRPr="00ED016A" w14:paraId="124D4113" w14:textId="77777777" w:rsidTr="00A71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14:paraId="3E9C1216"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Varieties</w:t>
            </w:r>
          </w:p>
        </w:tc>
        <w:tc>
          <w:tcPr>
            <w:tcW w:w="2688" w:type="dxa"/>
            <w:gridSpan w:val="2"/>
            <w:shd w:val="clear" w:color="auto" w:fill="auto"/>
          </w:tcPr>
          <w:p w14:paraId="046EA9D7"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Dima</w:t>
            </w:r>
          </w:p>
        </w:tc>
        <w:tc>
          <w:tcPr>
            <w:tcW w:w="2612" w:type="dxa"/>
            <w:gridSpan w:val="2"/>
            <w:shd w:val="clear" w:color="auto" w:fill="auto"/>
          </w:tcPr>
          <w:p w14:paraId="24765A66"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Bunign</w:t>
            </w:r>
            <w:proofErr w:type="spellEnd"/>
            <w:r w:rsidRPr="00ED016A">
              <w:rPr>
                <w:rFonts w:ascii="Times New Roman" w:eastAsia="Times New Roman" w:hAnsi="Times New Roman"/>
                <w:sz w:val="24"/>
                <w:szCs w:val="24"/>
                <w:lang w:val="en-US"/>
              </w:rPr>
              <w:t xml:space="preserve"> (local control)</w:t>
            </w:r>
          </w:p>
        </w:tc>
        <w:tc>
          <w:tcPr>
            <w:tcW w:w="910" w:type="dxa"/>
            <w:vMerge w:val="restart"/>
            <w:shd w:val="clear" w:color="auto" w:fill="auto"/>
          </w:tcPr>
          <w:p w14:paraId="6B76C4DB"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p w14:paraId="466B028A"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T-test</w:t>
            </w:r>
          </w:p>
        </w:tc>
      </w:tr>
      <w:tr w:rsidR="00017841" w:rsidRPr="00ED016A" w14:paraId="78AF9C83" w14:textId="77777777" w:rsidTr="00A7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14:paraId="38C640AE" w14:textId="77777777" w:rsidR="00017841" w:rsidRPr="00ED016A" w:rsidRDefault="00017841" w:rsidP="00147468">
            <w:pPr>
              <w:rPr>
                <w:rFonts w:ascii="Times New Roman" w:eastAsia="Times New Roman" w:hAnsi="Times New Roman"/>
                <w:sz w:val="24"/>
                <w:szCs w:val="24"/>
                <w:lang w:val="en-US"/>
              </w:rPr>
            </w:pPr>
          </w:p>
        </w:tc>
        <w:tc>
          <w:tcPr>
            <w:tcW w:w="1170" w:type="dxa"/>
            <w:shd w:val="clear" w:color="auto" w:fill="auto"/>
          </w:tcPr>
          <w:p w14:paraId="28AC37B1"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Mean </w:t>
            </w:r>
          </w:p>
        </w:tc>
        <w:tc>
          <w:tcPr>
            <w:tcW w:w="1518" w:type="dxa"/>
            <w:shd w:val="clear" w:color="auto" w:fill="auto"/>
          </w:tcPr>
          <w:p w14:paraId="71E14B0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Std.devation</w:t>
            </w:r>
            <w:proofErr w:type="spellEnd"/>
          </w:p>
        </w:tc>
        <w:tc>
          <w:tcPr>
            <w:tcW w:w="1161" w:type="dxa"/>
            <w:shd w:val="clear" w:color="auto" w:fill="auto"/>
          </w:tcPr>
          <w:p w14:paraId="6B08418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Mean </w:t>
            </w:r>
          </w:p>
        </w:tc>
        <w:tc>
          <w:tcPr>
            <w:tcW w:w="1451" w:type="dxa"/>
            <w:shd w:val="clear" w:color="auto" w:fill="auto"/>
          </w:tcPr>
          <w:p w14:paraId="36C7C1B9"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Std.devation</w:t>
            </w:r>
            <w:proofErr w:type="spellEnd"/>
          </w:p>
        </w:tc>
        <w:tc>
          <w:tcPr>
            <w:tcW w:w="910" w:type="dxa"/>
            <w:vMerge/>
            <w:shd w:val="clear" w:color="auto" w:fill="auto"/>
          </w:tcPr>
          <w:p w14:paraId="285FA7A8"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r>
      <w:tr w:rsidR="00017841" w:rsidRPr="00ED016A" w14:paraId="56B05585" w14:textId="77777777" w:rsidTr="00A71036">
        <w:trPr>
          <w:trHeight w:val="359"/>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14:paraId="04144E8C"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Biomass yield (kgha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w:t>
            </w:r>
          </w:p>
        </w:tc>
        <w:tc>
          <w:tcPr>
            <w:tcW w:w="1170" w:type="dxa"/>
            <w:shd w:val="clear" w:color="auto" w:fill="auto"/>
          </w:tcPr>
          <w:p w14:paraId="1A15F534"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9879.4</w:t>
            </w:r>
          </w:p>
        </w:tc>
        <w:tc>
          <w:tcPr>
            <w:tcW w:w="1518" w:type="dxa"/>
            <w:shd w:val="clear" w:color="auto" w:fill="auto"/>
          </w:tcPr>
          <w:p w14:paraId="576C8309"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1183.22</w:t>
            </w:r>
          </w:p>
        </w:tc>
        <w:tc>
          <w:tcPr>
            <w:tcW w:w="1161" w:type="dxa"/>
            <w:shd w:val="clear" w:color="auto" w:fill="auto"/>
          </w:tcPr>
          <w:p w14:paraId="78EBE47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7874.67</w:t>
            </w:r>
          </w:p>
        </w:tc>
        <w:tc>
          <w:tcPr>
            <w:tcW w:w="1451" w:type="dxa"/>
            <w:shd w:val="clear" w:color="auto" w:fill="auto"/>
          </w:tcPr>
          <w:p w14:paraId="0CA93853"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1756.46</w:t>
            </w:r>
          </w:p>
        </w:tc>
        <w:tc>
          <w:tcPr>
            <w:tcW w:w="910" w:type="dxa"/>
            <w:shd w:val="clear" w:color="auto" w:fill="auto"/>
          </w:tcPr>
          <w:p w14:paraId="52E2825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1.141</w:t>
            </w:r>
            <w:r w:rsidRPr="00ED016A">
              <w:rPr>
                <w:rFonts w:ascii="Times New Roman" w:eastAsia="Times New Roman" w:hAnsi="Times New Roman"/>
                <w:sz w:val="24"/>
                <w:szCs w:val="24"/>
                <w:vertAlign w:val="superscript"/>
                <w:lang w:val="en-US"/>
              </w:rPr>
              <w:t>ns</w:t>
            </w:r>
            <w:r w:rsidRPr="00ED016A">
              <w:rPr>
                <w:rFonts w:ascii="Times New Roman" w:eastAsia="Times New Roman" w:hAnsi="Times New Roman"/>
                <w:sz w:val="24"/>
                <w:szCs w:val="24"/>
                <w:lang w:val="en-US"/>
              </w:rPr>
              <w:t xml:space="preserve"> </w:t>
            </w:r>
          </w:p>
        </w:tc>
      </w:tr>
      <w:tr w:rsidR="00017841" w:rsidRPr="00ED016A" w14:paraId="34B876B0" w14:textId="77777777" w:rsidTr="00A7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14:paraId="45CDB572"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Grain yield (kgha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w:t>
            </w:r>
          </w:p>
        </w:tc>
        <w:tc>
          <w:tcPr>
            <w:tcW w:w="1170" w:type="dxa"/>
            <w:shd w:val="clear" w:color="auto" w:fill="auto"/>
          </w:tcPr>
          <w:p w14:paraId="7FB69FFD"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2353.33</w:t>
            </w:r>
          </w:p>
        </w:tc>
        <w:tc>
          <w:tcPr>
            <w:tcW w:w="1518" w:type="dxa"/>
            <w:shd w:val="clear" w:color="auto" w:fill="auto"/>
          </w:tcPr>
          <w:p w14:paraId="1C24BB5A"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421.87</w:t>
            </w:r>
          </w:p>
        </w:tc>
        <w:tc>
          <w:tcPr>
            <w:tcW w:w="1161" w:type="dxa"/>
            <w:shd w:val="clear" w:color="auto" w:fill="auto"/>
          </w:tcPr>
          <w:p w14:paraId="48342AB6"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2068.67</w:t>
            </w:r>
          </w:p>
        </w:tc>
        <w:tc>
          <w:tcPr>
            <w:tcW w:w="1451" w:type="dxa"/>
            <w:shd w:val="clear" w:color="auto" w:fill="auto"/>
          </w:tcPr>
          <w:p w14:paraId="145758BE"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364.73</w:t>
            </w:r>
          </w:p>
        </w:tc>
        <w:tc>
          <w:tcPr>
            <w:tcW w:w="910" w:type="dxa"/>
            <w:shd w:val="clear" w:color="auto" w:fill="auto"/>
          </w:tcPr>
          <w:p w14:paraId="75F43594"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2.117</w:t>
            </w:r>
            <w:r w:rsidRPr="00ED016A">
              <w:rPr>
                <w:rFonts w:ascii="Times New Roman" w:eastAsia="Times New Roman" w:hAnsi="Times New Roman"/>
                <w:sz w:val="24"/>
                <w:szCs w:val="24"/>
                <w:vertAlign w:val="superscript"/>
                <w:lang w:val="en-US"/>
              </w:rPr>
              <w:t>*</w:t>
            </w:r>
            <w:r w:rsidRPr="00ED016A">
              <w:rPr>
                <w:rFonts w:ascii="Times New Roman" w:eastAsia="Times New Roman" w:hAnsi="Times New Roman"/>
                <w:sz w:val="24"/>
                <w:szCs w:val="24"/>
                <w:lang w:val="en-US"/>
              </w:rPr>
              <w:t xml:space="preserve"> </w:t>
            </w:r>
          </w:p>
        </w:tc>
      </w:tr>
    </w:tbl>
    <w:p w14:paraId="23AE0472" w14:textId="77777777" w:rsidR="00017841" w:rsidRPr="00ED016A" w:rsidRDefault="00017841" w:rsidP="00147468">
      <w:pPr>
        <w:widowControl w:val="0"/>
        <w:autoSpaceDE w:val="0"/>
        <w:autoSpaceDN w:val="0"/>
        <w:ind w:right="360"/>
        <w:rPr>
          <w:rFonts w:ascii="Times New Roman" w:eastAsia="Times New Roman" w:hAnsi="Times New Roman"/>
          <w:i/>
          <w:color w:val="000000"/>
          <w:sz w:val="24"/>
          <w:szCs w:val="24"/>
          <w:lang w:val="en-US"/>
        </w:rPr>
      </w:pPr>
      <w:r w:rsidRPr="00ED016A">
        <w:rPr>
          <w:rFonts w:ascii="Times New Roman" w:eastAsia="Times New Roman" w:hAnsi="Times New Roman"/>
          <w:i/>
          <w:color w:val="000000"/>
          <w:sz w:val="24"/>
          <w:szCs w:val="24"/>
          <w:lang w:val="en-US"/>
        </w:rPr>
        <w:t>Note: * = significant at p&lt;0.05 and. ns = non-significant</w:t>
      </w:r>
      <w:r w:rsidRPr="00ED016A">
        <w:rPr>
          <w:rFonts w:ascii="Times New Roman" w:eastAsia="Times New Roman" w:hAnsi="Times New Roman"/>
          <w:i/>
          <w:sz w:val="24"/>
          <w:szCs w:val="24"/>
          <w:lang w:val="en-US"/>
        </w:rPr>
        <w:t xml:space="preserve">. </w:t>
      </w:r>
      <w:r w:rsidRPr="00ED016A">
        <w:rPr>
          <w:rFonts w:ascii="Times New Roman" w:eastAsia="Times New Roman" w:hAnsi="Times New Roman"/>
          <w:i/>
          <w:color w:val="000000"/>
          <w:sz w:val="24"/>
          <w:szCs w:val="24"/>
          <w:lang w:val="en-US"/>
        </w:rPr>
        <w:t xml:space="preserve">The quantitative data were analyzed using simple descriptive statics by SPSS version 20 software (mean, percentage </w:t>
      </w:r>
      <w:r w:rsidRPr="00ED016A">
        <w:rPr>
          <w:rFonts w:ascii="Times New Roman" w:eastAsia="Times New Roman" w:hAnsi="Times New Roman"/>
          <w:i/>
          <w:color w:val="000000"/>
          <w:sz w:val="24"/>
          <w:szCs w:val="24"/>
          <w:lang w:val="en-US"/>
        </w:rPr>
        <w:lastRenderedPageBreak/>
        <w:t xml:space="preserve">and standard deviation) and also used inferential statistics (independent sample t-test). </w:t>
      </w:r>
    </w:p>
    <w:p w14:paraId="65ED6054" w14:textId="77777777" w:rsidR="00017841" w:rsidRPr="00ED016A" w:rsidRDefault="00017841" w:rsidP="00147468">
      <w:pPr>
        <w:widowControl w:val="0"/>
        <w:autoSpaceDE w:val="0"/>
        <w:autoSpaceDN w:val="0"/>
        <w:ind w:right="360"/>
        <w:rPr>
          <w:rFonts w:ascii="Times New Roman" w:eastAsia="Times New Roman" w:hAnsi="Times New Roman"/>
          <w:bCs/>
          <w:color w:val="000000"/>
          <w:sz w:val="24"/>
          <w:szCs w:val="24"/>
          <w:lang w:val="en-US"/>
        </w:rPr>
      </w:pPr>
      <w:r w:rsidRPr="00ED016A">
        <w:rPr>
          <w:rFonts w:ascii="Times New Roman" w:eastAsia="Times New Roman" w:hAnsi="Times New Roman"/>
          <w:bCs/>
          <w:color w:val="000000"/>
          <w:sz w:val="24"/>
          <w:szCs w:val="24"/>
          <w:lang w:val="en-US"/>
        </w:rPr>
        <w:t xml:space="preserve">Table 9. Yield advantage of Dima over the local check during the pre-scaling up phase </w:t>
      </w:r>
    </w:p>
    <w:tbl>
      <w:tblPr>
        <w:tblStyle w:val="ListTable6Colorful10"/>
        <w:tblW w:w="8640" w:type="dxa"/>
        <w:tblLook w:val="04A0" w:firstRow="1" w:lastRow="0" w:firstColumn="1" w:lastColumn="0" w:noHBand="0" w:noVBand="1"/>
      </w:tblPr>
      <w:tblGrid>
        <w:gridCol w:w="1890"/>
        <w:gridCol w:w="1620"/>
        <w:gridCol w:w="1710"/>
        <w:gridCol w:w="1710"/>
        <w:gridCol w:w="1710"/>
      </w:tblGrid>
      <w:tr w:rsidR="00017841" w:rsidRPr="00ED016A" w14:paraId="0E97F6F8" w14:textId="77777777" w:rsidTr="00A71036">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E956B54"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Varieties</w:t>
            </w:r>
          </w:p>
          <w:p w14:paraId="2543562D" w14:textId="77777777" w:rsidR="00017841" w:rsidRPr="00ED016A" w:rsidRDefault="00017841" w:rsidP="00147468">
            <w:pPr>
              <w:rPr>
                <w:rFonts w:ascii="Times New Roman" w:eastAsia="Times New Roman" w:hAnsi="Times New Roman"/>
                <w:sz w:val="24"/>
                <w:szCs w:val="24"/>
                <w:lang w:val="en-US"/>
              </w:rPr>
            </w:pPr>
          </w:p>
        </w:tc>
        <w:tc>
          <w:tcPr>
            <w:tcW w:w="1620" w:type="dxa"/>
            <w:shd w:val="clear" w:color="auto" w:fill="auto"/>
          </w:tcPr>
          <w:p w14:paraId="234DBBF7"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Average grain yield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w:t>
            </w:r>
          </w:p>
        </w:tc>
        <w:tc>
          <w:tcPr>
            <w:tcW w:w="1710" w:type="dxa"/>
            <w:shd w:val="clear" w:color="auto" w:fill="auto"/>
          </w:tcPr>
          <w:p w14:paraId="7830AE5F"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Yield advantage (%)</w:t>
            </w:r>
          </w:p>
          <w:p w14:paraId="7E9E62D3"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1710" w:type="dxa"/>
            <w:shd w:val="clear" w:color="auto" w:fill="auto"/>
          </w:tcPr>
          <w:p w14:paraId="1D4243A6"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vertAlign w:val="superscript"/>
                <w:lang w:val="en-US"/>
              </w:rPr>
            </w:pPr>
            <w:r w:rsidRPr="00ED016A">
              <w:rPr>
                <w:rFonts w:ascii="Times New Roman" w:eastAsia="Times New Roman" w:hAnsi="Times New Roman"/>
                <w:sz w:val="24"/>
                <w:szCs w:val="24"/>
                <w:lang w:val="en-US"/>
              </w:rPr>
              <w:t>Average straw yield kgha</w:t>
            </w:r>
            <w:r w:rsidRPr="00ED016A">
              <w:rPr>
                <w:rFonts w:ascii="Times New Roman" w:eastAsia="Times New Roman" w:hAnsi="Times New Roman"/>
                <w:sz w:val="24"/>
                <w:szCs w:val="24"/>
                <w:vertAlign w:val="superscript"/>
                <w:lang w:val="en-US"/>
              </w:rPr>
              <w:t>-1</w:t>
            </w:r>
          </w:p>
        </w:tc>
        <w:tc>
          <w:tcPr>
            <w:tcW w:w="1710" w:type="dxa"/>
            <w:shd w:val="clear" w:color="auto" w:fill="auto"/>
          </w:tcPr>
          <w:p w14:paraId="1229E8B0"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Yield advantage (%)</w:t>
            </w:r>
          </w:p>
          <w:p w14:paraId="6CD04FF2" w14:textId="77777777" w:rsidR="00017841" w:rsidRPr="00ED016A" w:rsidRDefault="00017841" w:rsidP="00147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r>
      <w:tr w:rsidR="00017841" w:rsidRPr="00ED016A" w14:paraId="2E454CC6" w14:textId="77777777" w:rsidTr="00A71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6EA4BE7" w14:textId="77777777" w:rsidR="00017841" w:rsidRPr="00ED016A" w:rsidRDefault="00017841" w:rsidP="00147468">
            <w:pPr>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Dima</w:t>
            </w:r>
          </w:p>
        </w:tc>
        <w:tc>
          <w:tcPr>
            <w:tcW w:w="1620" w:type="dxa"/>
            <w:shd w:val="clear" w:color="auto" w:fill="auto"/>
          </w:tcPr>
          <w:p w14:paraId="156EC585"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2353.33</w:t>
            </w:r>
          </w:p>
        </w:tc>
        <w:tc>
          <w:tcPr>
            <w:tcW w:w="1710" w:type="dxa"/>
            <w:shd w:val="clear" w:color="auto" w:fill="auto"/>
          </w:tcPr>
          <w:p w14:paraId="559C48AC"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13.76</w:t>
            </w:r>
          </w:p>
        </w:tc>
        <w:tc>
          <w:tcPr>
            <w:tcW w:w="1710" w:type="dxa"/>
            <w:shd w:val="clear" w:color="auto" w:fill="auto"/>
          </w:tcPr>
          <w:p w14:paraId="679CC1A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7526.1</w:t>
            </w:r>
          </w:p>
        </w:tc>
        <w:tc>
          <w:tcPr>
            <w:tcW w:w="1710" w:type="dxa"/>
            <w:shd w:val="clear" w:color="auto" w:fill="auto"/>
          </w:tcPr>
          <w:p w14:paraId="03BE1557" w14:textId="77777777" w:rsidR="00017841" w:rsidRPr="00ED016A" w:rsidRDefault="00017841" w:rsidP="00147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29.63</w:t>
            </w:r>
          </w:p>
        </w:tc>
      </w:tr>
      <w:tr w:rsidR="00017841" w:rsidRPr="00ED016A" w14:paraId="08832E62" w14:textId="77777777" w:rsidTr="00A71036">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39F1B2D" w14:textId="77777777" w:rsidR="00017841" w:rsidRPr="00ED016A" w:rsidRDefault="00017841" w:rsidP="00147468">
            <w:pPr>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Bunign</w:t>
            </w:r>
            <w:proofErr w:type="spellEnd"/>
            <w:r w:rsidRPr="00ED016A">
              <w:rPr>
                <w:rFonts w:ascii="Times New Roman" w:eastAsia="Times New Roman" w:hAnsi="Times New Roman"/>
                <w:sz w:val="24"/>
                <w:szCs w:val="24"/>
                <w:lang w:val="en-US"/>
              </w:rPr>
              <w:t xml:space="preserve"> (Control)</w:t>
            </w:r>
          </w:p>
        </w:tc>
        <w:tc>
          <w:tcPr>
            <w:tcW w:w="1620" w:type="dxa"/>
            <w:shd w:val="clear" w:color="auto" w:fill="auto"/>
          </w:tcPr>
          <w:p w14:paraId="79E25F9E"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2068.67</w:t>
            </w:r>
          </w:p>
        </w:tc>
        <w:tc>
          <w:tcPr>
            <w:tcW w:w="1710" w:type="dxa"/>
            <w:shd w:val="clear" w:color="auto" w:fill="auto"/>
          </w:tcPr>
          <w:p w14:paraId="7C7B1B2B"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w:t>
            </w:r>
          </w:p>
        </w:tc>
        <w:tc>
          <w:tcPr>
            <w:tcW w:w="1710" w:type="dxa"/>
            <w:shd w:val="clear" w:color="auto" w:fill="auto"/>
          </w:tcPr>
          <w:p w14:paraId="19CE3AAF"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5806</w:t>
            </w:r>
          </w:p>
        </w:tc>
        <w:tc>
          <w:tcPr>
            <w:tcW w:w="1710" w:type="dxa"/>
            <w:shd w:val="clear" w:color="auto" w:fill="auto"/>
          </w:tcPr>
          <w:p w14:paraId="17ADFB02" w14:textId="77777777" w:rsidR="00017841" w:rsidRPr="00ED016A" w:rsidRDefault="00017841" w:rsidP="00147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w:t>
            </w:r>
          </w:p>
        </w:tc>
      </w:tr>
    </w:tbl>
    <w:p w14:paraId="2B9710FD" w14:textId="77777777" w:rsidR="00017841" w:rsidRPr="00ED016A" w:rsidRDefault="00017841" w:rsidP="00147468">
      <w:pPr>
        <w:widowControl w:val="0"/>
        <w:autoSpaceDE w:val="0"/>
        <w:autoSpaceDN w:val="0"/>
        <w:ind w:right="360"/>
        <w:rPr>
          <w:rFonts w:ascii="Times New Roman" w:eastAsia="Times New Roman" w:hAnsi="Times New Roman"/>
          <w:i/>
          <w:color w:val="000000"/>
          <w:sz w:val="24"/>
          <w:szCs w:val="24"/>
          <w:lang w:val="en-US"/>
        </w:rPr>
      </w:pPr>
      <w:r w:rsidRPr="00ED016A">
        <w:rPr>
          <w:rFonts w:ascii="Times New Roman" w:eastAsia="Times New Roman" w:hAnsi="Times New Roman"/>
          <w:i/>
          <w:color w:val="000000"/>
          <w:sz w:val="24"/>
          <w:szCs w:val="24"/>
          <w:lang w:val="en-US"/>
        </w:rPr>
        <w:t>Note:</w:t>
      </w:r>
      <w:r w:rsidRPr="00ED016A">
        <w:rPr>
          <w:rFonts w:ascii="Times New Roman" w:eastAsia="Times New Roman" w:hAnsi="Times New Roman"/>
          <w:b/>
          <w:i/>
          <w:color w:val="000099"/>
          <w:sz w:val="24"/>
          <w:szCs w:val="24"/>
          <w:lang w:val="en-US"/>
        </w:rPr>
        <w:t xml:space="preserve"> </w:t>
      </w:r>
      <w:r w:rsidRPr="00ED016A">
        <w:rPr>
          <w:rFonts w:ascii="Times New Roman" w:eastAsia="Times New Roman" w:hAnsi="Times New Roman"/>
          <w:i/>
          <w:color w:val="000000"/>
          <w:sz w:val="24"/>
          <w:szCs w:val="24"/>
          <w:lang w:val="en-US"/>
        </w:rPr>
        <w:t>Yield advantage of the improved technology (%) = [(Yi-</w:t>
      </w:r>
      <w:proofErr w:type="spellStart"/>
      <w:r w:rsidRPr="00ED016A">
        <w:rPr>
          <w:rFonts w:ascii="Times New Roman" w:eastAsia="Times New Roman" w:hAnsi="Times New Roman"/>
          <w:i/>
          <w:color w:val="000000"/>
          <w:sz w:val="24"/>
          <w:szCs w:val="24"/>
          <w:lang w:val="en-US"/>
        </w:rPr>
        <w:t>Yj</w:t>
      </w:r>
      <w:proofErr w:type="spellEnd"/>
      <w:r w:rsidRPr="00ED016A">
        <w:rPr>
          <w:rFonts w:ascii="Times New Roman" w:eastAsia="Times New Roman" w:hAnsi="Times New Roman"/>
          <w:i/>
          <w:color w:val="000000"/>
          <w:sz w:val="24"/>
          <w:szCs w:val="24"/>
          <w:lang w:val="en-US"/>
        </w:rPr>
        <w:t>)/</w:t>
      </w:r>
      <w:proofErr w:type="spellStart"/>
      <w:r w:rsidRPr="00ED016A">
        <w:rPr>
          <w:rFonts w:ascii="Times New Roman" w:eastAsia="Times New Roman" w:hAnsi="Times New Roman"/>
          <w:i/>
          <w:color w:val="000000"/>
          <w:sz w:val="24"/>
          <w:szCs w:val="24"/>
          <w:lang w:val="en-US"/>
        </w:rPr>
        <w:t>Yj</w:t>
      </w:r>
      <w:proofErr w:type="spellEnd"/>
      <w:r w:rsidRPr="00ED016A">
        <w:rPr>
          <w:rFonts w:ascii="Times New Roman" w:eastAsia="Times New Roman" w:hAnsi="Times New Roman"/>
          <w:i/>
          <w:color w:val="000000"/>
          <w:sz w:val="24"/>
          <w:szCs w:val="24"/>
          <w:lang w:val="en-US"/>
        </w:rPr>
        <w:t>] *100;</w:t>
      </w:r>
      <w:r w:rsidRPr="00ED016A">
        <w:rPr>
          <w:rFonts w:ascii="Times New Roman" w:eastAsia="Times New Roman" w:hAnsi="Times New Roman"/>
          <w:b/>
          <w:i/>
          <w:color w:val="000099"/>
          <w:sz w:val="24"/>
          <w:szCs w:val="24"/>
          <w:lang w:val="en-US"/>
        </w:rPr>
        <w:t xml:space="preserve"> </w:t>
      </w:r>
      <w:r w:rsidRPr="00ED016A">
        <w:rPr>
          <w:rFonts w:ascii="Times New Roman" w:eastAsia="Times New Roman" w:hAnsi="Times New Roman"/>
          <w:i/>
          <w:color w:val="000000"/>
          <w:sz w:val="24"/>
          <w:szCs w:val="24"/>
          <w:lang w:val="en-US"/>
        </w:rPr>
        <w:t xml:space="preserve">Where: Yi: average yield of the improved technology, </w:t>
      </w:r>
      <w:proofErr w:type="spellStart"/>
      <w:r w:rsidRPr="00ED016A">
        <w:rPr>
          <w:rFonts w:ascii="Times New Roman" w:eastAsia="Times New Roman" w:hAnsi="Times New Roman"/>
          <w:i/>
          <w:color w:val="000000"/>
          <w:sz w:val="24"/>
          <w:szCs w:val="24"/>
          <w:lang w:val="en-US"/>
        </w:rPr>
        <w:t>Yj</w:t>
      </w:r>
      <w:proofErr w:type="spellEnd"/>
      <w:r w:rsidRPr="00ED016A">
        <w:rPr>
          <w:rFonts w:ascii="Times New Roman" w:eastAsia="Times New Roman" w:hAnsi="Times New Roman"/>
          <w:i/>
          <w:color w:val="000000"/>
          <w:sz w:val="24"/>
          <w:szCs w:val="24"/>
          <w:lang w:val="en-US"/>
        </w:rPr>
        <w:t xml:space="preserve">: average yield of local variety </w:t>
      </w:r>
    </w:p>
    <w:p w14:paraId="5D7373E7" w14:textId="77777777" w:rsidR="00017841" w:rsidRPr="00ED016A" w:rsidRDefault="00017841" w:rsidP="00147468">
      <w:pPr>
        <w:widowControl w:val="0"/>
        <w:autoSpaceDE w:val="0"/>
        <w:autoSpaceDN w:val="0"/>
        <w:ind w:right="360"/>
        <w:rPr>
          <w:rFonts w:ascii="Times New Roman" w:eastAsia="Times New Roman" w:hAnsi="Times New Roman"/>
          <w:b/>
          <w:i/>
          <w:color w:val="000099"/>
          <w:sz w:val="24"/>
          <w:szCs w:val="24"/>
          <w:lang w:val="en-US"/>
        </w:rPr>
      </w:pPr>
    </w:p>
    <w:p w14:paraId="7D3B78FC" w14:textId="77777777" w:rsidR="00017841" w:rsidRPr="00ED016A" w:rsidRDefault="00017841" w:rsidP="00147468">
      <w:pPr>
        <w:spacing w:after="200"/>
        <w:rPr>
          <w:rFonts w:ascii="Times New Roman" w:hAnsi="Times New Roman"/>
          <w:b/>
          <w:bCs/>
          <w:sz w:val="24"/>
          <w:lang w:val="en-US"/>
        </w:rPr>
        <w:sectPr w:rsidR="00017841" w:rsidRPr="00ED016A" w:rsidSect="00147468">
          <w:type w:val="continuous"/>
          <w:pgSz w:w="11907" w:h="16839" w:code="9"/>
          <w:pgMar w:top="1440" w:right="1440" w:bottom="1440" w:left="1440" w:header="720" w:footer="720" w:gutter="0"/>
          <w:cols w:space="720"/>
          <w:docGrid w:linePitch="360"/>
        </w:sectPr>
      </w:pPr>
    </w:p>
    <w:p w14:paraId="31325563" w14:textId="2722D911" w:rsidR="00017841" w:rsidRPr="00ED016A" w:rsidRDefault="00017841" w:rsidP="00147468">
      <w:pPr>
        <w:pStyle w:val="ListParagraph"/>
        <w:numPr>
          <w:ilvl w:val="0"/>
          <w:numId w:val="37"/>
        </w:numPr>
        <w:spacing w:after="200"/>
        <w:ind w:firstLineChars="0"/>
        <w:rPr>
          <w:rFonts w:ascii="Times New Roman" w:hAnsi="Times New Roman"/>
          <w:b/>
          <w:bCs/>
          <w:sz w:val="24"/>
          <w:lang w:val="en-US"/>
        </w:rPr>
      </w:pPr>
      <w:r w:rsidRPr="00ED016A">
        <w:rPr>
          <w:rFonts w:ascii="Times New Roman" w:hAnsi="Times New Roman"/>
          <w:b/>
          <w:bCs/>
          <w:sz w:val="24"/>
          <w:lang w:val="en-US"/>
        </w:rPr>
        <w:t>CONCLUSIONS AND RECOMMENDATIONS</w:t>
      </w:r>
    </w:p>
    <w:p w14:paraId="73028317"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The analysis of variance indicated that Dima gave the highest yield (2409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followed by </w:t>
      </w:r>
      <w:r w:rsidRPr="00ED016A">
        <w:rPr>
          <w:rFonts w:ascii="Times New Roman" w:eastAsia="Times New Roman" w:hAnsi="Times New Roman"/>
          <w:bCs/>
          <w:sz w:val="24"/>
          <w:szCs w:val="24"/>
          <w:lang w:val="en-US"/>
        </w:rPr>
        <w:t>Dega tef</w:t>
      </w:r>
      <w:r w:rsidRPr="00ED016A">
        <w:rPr>
          <w:rFonts w:ascii="Times New Roman" w:eastAsia="Times New Roman" w:hAnsi="Times New Roman"/>
          <w:b/>
          <w:bCs/>
          <w:sz w:val="24"/>
          <w:szCs w:val="24"/>
          <w:lang w:val="en-US"/>
        </w:rPr>
        <w:t xml:space="preserve"> </w:t>
      </w:r>
      <w:r w:rsidRPr="00ED016A">
        <w:rPr>
          <w:rFonts w:ascii="Times New Roman" w:eastAsia="Times New Roman" w:hAnsi="Times New Roman"/>
          <w:sz w:val="24"/>
          <w:szCs w:val="24"/>
          <w:lang w:val="en-US"/>
        </w:rPr>
        <w:t>(2287 kg ha</w:t>
      </w:r>
      <w:r w:rsidRPr="00ED016A">
        <w:rPr>
          <w:rFonts w:ascii="Times New Roman" w:eastAsia="Times New Roman" w:hAnsi="Times New Roman"/>
          <w:sz w:val="24"/>
          <w:szCs w:val="24"/>
          <w:vertAlign w:val="superscript"/>
          <w:lang w:val="en-US"/>
        </w:rPr>
        <w:t>-1</w:t>
      </w:r>
      <w:r w:rsidRPr="00ED016A">
        <w:rPr>
          <w:rFonts w:ascii="Times New Roman" w:eastAsia="Times New Roman" w:hAnsi="Times New Roman"/>
          <w:sz w:val="24"/>
          <w:szCs w:val="24"/>
          <w:lang w:val="en-US"/>
        </w:rPr>
        <w:t xml:space="preserve">).  </w:t>
      </w:r>
      <w:r w:rsidRPr="00ED016A">
        <w:rPr>
          <w:rFonts w:ascii="Times New Roman" w:eastAsia="Times New Roman" w:hAnsi="Times New Roman"/>
          <w:bCs/>
          <w:sz w:val="24"/>
          <w:szCs w:val="24"/>
          <w:lang w:val="en-US"/>
        </w:rPr>
        <w:t>Dima</w:t>
      </w:r>
      <w:r w:rsidRPr="00ED016A">
        <w:rPr>
          <w:rFonts w:ascii="Times New Roman" w:eastAsia="Times New Roman" w:hAnsi="Times New Roman"/>
          <w:sz w:val="24"/>
          <w:szCs w:val="24"/>
          <w:lang w:val="en-US"/>
        </w:rPr>
        <w:t xml:space="preserve"> was ranked by farmers 1</w:t>
      </w:r>
      <w:r w:rsidRPr="00ED016A">
        <w:rPr>
          <w:rFonts w:ascii="Times New Roman" w:eastAsia="Times New Roman" w:hAnsi="Times New Roman"/>
          <w:sz w:val="24"/>
          <w:szCs w:val="24"/>
          <w:vertAlign w:val="superscript"/>
          <w:lang w:val="en-US"/>
        </w:rPr>
        <w:t>st</w:t>
      </w:r>
      <w:r w:rsidRPr="00ED016A">
        <w:rPr>
          <w:rFonts w:ascii="Times New Roman" w:eastAsia="Times New Roman" w:hAnsi="Times New Roman"/>
          <w:sz w:val="24"/>
          <w:szCs w:val="24"/>
          <w:lang w:val="en-US"/>
        </w:rPr>
        <w:t xml:space="preserve"> in the mother trial and 2</w:t>
      </w:r>
      <w:r w:rsidRPr="00ED016A">
        <w:rPr>
          <w:rFonts w:ascii="Times New Roman" w:eastAsia="Times New Roman" w:hAnsi="Times New Roman"/>
          <w:sz w:val="24"/>
          <w:szCs w:val="24"/>
          <w:vertAlign w:val="superscript"/>
          <w:lang w:val="en-US"/>
        </w:rPr>
        <w:t>nd</w:t>
      </w:r>
      <w:r w:rsidRPr="00ED016A">
        <w:rPr>
          <w:rFonts w:ascii="Times New Roman" w:eastAsia="Times New Roman" w:hAnsi="Times New Roman"/>
          <w:sz w:val="24"/>
          <w:szCs w:val="24"/>
          <w:lang w:val="en-US"/>
        </w:rPr>
        <w:t xml:space="preserve"> in the baby trial. Even though Dima is red-colored, it is highly preferred by farmers for its smart traits including lodging tolerance, tillering capacity, and adaptability as compared with other tested varieties. Based on the result of farmer’s variety preference and biological data analysis variety Dima has been recommended for </w:t>
      </w:r>
      <w:proofErr w:type="spellStart"/>
      <w:r w:rsidRPr="00ED016A">
        <w:rPr>
          <w:rFonts w:ascii="Times New Roman" w:eastAsia="Times New Roman" w:hAnsi="Times New Roman"/>
          <w:sz w:val="24"/>
          <w:szCs w:val="24"/>
          <w:lang w:val="en-US"/>
        </w:rPr>
        <w:t>Siyadebrena</w:t>
      </w:r>
      <w:proofErr w:type="spellEnd"/>
      <w:r w:rsidRPr="00ED016A">
        <w:rPr>
          <w:rFonts w:ascii="Times New Roman" w:eastAsia="Times New Roman" w:hAnsi="Times New Roman"/>
          <w:i/>
          <w:sz w:val="24"/>
          <w:szCs w:val="24"/>
          <w:lang w:val="en-US"/>
        </w:rPr>
        <w:t xml:space="preserve"> </w:t>
      </w:r>
      <w:proofErr w:type="spellStart"/>
      <w:r w:rsidRPr="00ED016A">
        <w:rPr>
          <w:rFonts w:ascii="Times New Roman" w:eastAsia="Times New Roman" w:hAnsi="Times New Roman"/>
          <w:sz w:val="24"/>
          <w:szCs w:val="24"/>
          <w:lang w:val="en-US"/>
        </w:rPr>
        <w:t>Wayu</w:t>
      </w:r>
      <w:proofErr w:type="spellEnd"/>
      <w:r w:rsidRPr="00ED016A">
        <w:rPr>
          <w:rFonts w:ascii="Times New Roman" w:eastAsia="Times New Roman" w:hAnsi="Times New Roman"/>
          <w:sz w:val="24"/>
          <w:szCs w:val="24"/>
          <w:lang w:val="en-US"/>
        </w:rPr>
        <w:t xml:space="preserve"> district and other similar areas. Dima was pre-scaled up and different stakeholders were invited to evaluate and comment on the performance of the variety. The stakeholders were inspired by the best performance of the variety and they recommended that it should be expanded in large scale at </w:t>
      </w:r>
      <w:proofErr w:type="spellStart"/>
      <w:r w:rsidRPr="00ED016A">
        <w:rPr>
          <w:rFonts w:ascii="Times New Roman" w:eastAsia="Times New Roman" w:hAnsi="Times New Roman"/>
          <w:sz w:val="24"/>
          <w:szCs w:val="24"/>
          <w:lang w:val="en-US"/>
        </w:rPr>
        <w:t>Siyadebrena</w:t>
      </w:r>
      <w:proofErr w:type="spellEnd"/>
      <w:r w:rsidRPr="00ED016A">
        <w:rPr>
          <w:rFonts w:ascii="Times New Roman" w:eastAsia="Times New Roman" w:hAnsi="Times New Roman"/>
          <w:i/>
          <w:sz w:val="24"/>
          <w:szCs w:val="24"/>
          <w:lang w:val="en-US"/>
        </w:rPr>
        <w:t xml:space="preserve"> </w:t>
      </w:r>
      <w:proofErr w:type="spellStart"/>
      <w:r w:rsidRPr="00ED016A">
        <w:rPr>
          <w:rFonts w:ascii="Times New Roman" w:eastAsia="Times New Roman" w:hAnsi="Times New Roman"/>
          <w:sz w:val="24"/>
          <w:szCs w:val="24"/>
          <w:lang w:val="en-US"/>
        </w:rPr>
        <w:t>Wayu</w:t>
      </w:r>
      <w:proofErr w:type="spellEnd"/>
      <w:r w:rsidRPr="00ED016A">
        <w:rPr>
          <w:rFonts w:ascii="Times New Roman" w:eastAsia="Times New Roman" w:hAnsi="Times New Roman"/>
          <w:sz w:val="24"/>
          <w:szCs w:val="24"/>
          <w:lang w:val="en-US"/>
        </w:rPr>
        <w:t xml:space="preserve"> and other potential tef growing </w:t>
      </w:r>
      <w:proofErr w:type="spellStart"/>
      <w:r w:rsidRPr="00ED016A">
        <w:rPr>
          <w:rFonts w:ascii="Times New Roman" w:eastAsia="Times New Roman" w:hAnsi="Times New Roman"/>
          <w:sz w:val="24"/>
          <w:szCs w:val="24"/>
          <w:lang w:val="en-US"/>
        </w:rPr>
        <w:t>Vertisol</w:t>
      </w:r>
      <w:proofErr w:type="spellEnd"/>
      <w:r w:rsidRPr="00ED016A">
        <w:rPr>
          <w:rFonts w:ascii="Times New Roman" w:eastAsia="Times New Roman" w:hAnsi="Times New Roman"/>
          <w:sz w:val="24"/>
          <w:szCs w:val="24"/>
          <w:lang w:val="en-US"/>
        </w:rPr>
        <w:t xml:space="preserve"> areas.</w:t>
      </w:r>
    </w:p>
    <w:p w14:paraId="426BF82D" w14:textId="77777777" w:rsidR="00017841" w:rsidRPr="00ED016A" w:rsidRDefault="00017841" w:rsidP="00147468">
      <w:pPr>
        <w:ind w:left="360" w:right="360"/>
        <w:rPr>
          <w:rFonts w:ascii="Times New Roman" w:hAnsi="Times New Roman"/>
          <w:sz w:val="24"/>
          <w:szCs w:val="24"/>
          <w:lang w:val="en-US"/>
        </w:rPr>
      </w:pPr>
    </w:p>
    <w:p w14:paraId="431CA2B3" w14:textId="77777777" w:rsidR="00017841" w:rsidRPr="00ED016A" w:rsidRDefault="00017841" w:rsidP="00147468">
      <w:pPr>
        <w:widowControl w:val="0"/>
        <w:autoSpaceDE w:val="0"/>
        <w:autoSpaceDN w:val="0"/>
        <w:spacing w:after="200"/>
        <w:rPr>
          <w:rFonts w:ascii="Times New Roman" w:eastAsia="Times New Roman" w:hAnsi="Times New Roman"/>
          <w:b/>
          <w:bCs/>
          <w:sz w:val="24"/>
          <w:lang w:val="en-US"/>
        </w:rPr>
      </w:pPr>
      <w:r w:rsidRPr="00ED016A">
        <w:rPr>
          <w:rFonts w:ascii="Times New Roman" w:eastAsia="Times New Roman" w:hAnsi="Times New Roman"/>
          <w:b/>
          <w:bCs/>
          <w:sz w:val="24"/>
          <w:lang w:val="en-US"/>
        </w:rPr>
        <w:t>ACKNOWLEDGMENTS</w:t>
      </w:r>
    </w:p>
    <w:p w14:paraId="3C9A8A63" w14:textId="77777777" w:rsidR="00017841" w:rsidRPr="00ED016A" w:rsidRDefault="00017841" w:rsidP="00147468">
      <w:pPr>
        <w:widowControl w:val="0"/>
        <w:tabs>
          <w:tab w:val="left" w:pos="1467"/>
        </w:tabs>
        <w:autoSpaceDE w:val="0"/>
        <w:autoSpaceDN w:val="0"/>
        <w:ind w:right="360"/>
        <w:rPr>
          <w:rFonts w:ascii="Times New Roman" w:eastAsia="Times New Roman" w:hAnsi="Times New Roman"/>
          <w:b/>
          <w:sz w:val="24"/>
          <w:szCs w:val="24"/>
          <w:lang w:val="en-US"/>
        </w:rPr>
      </w:pPr>
      <w:r w:rsidRPr="00ED016A">
        <w:rPr>
          <w:rFonts w:ascii="Times New Roman" w:eastAsia="Times New Roman" w:hAnsi="Times New Roman"/>
          <w:sz w:val="24"/>
          <w:szCs w:val="24"/>
          <w:lang w:val="en-US"/>
        </w:rPr>
        <w:t xml:space="preserve">Amhara Agricultural Research Institute (ARARI) and Debre Birhan Agricultural Research Center (DBARC) are acknowledged for providing financial and technical support for the study </w:t>
      </w:r>
    </w:p>
    <w:p w14:paraId="0FBBDE3F" w14:textId="77777777" w:rsidR="00017841" w:rsidRPr="00ED016A" w:rsidRDefault="00017841" w:rsidP="00147468">
      <w:pPr>
        <w:widowControl w:val="0"/>
        <w:autoSpaceDE w:val="0"/>
        <w:autoSpaceDN w:val="0"/>
        <w:spacing w:after="200"/>
        <w:rPr>
          <w:rFonts w:ascii="Times New Roman" w:eastAsia="Times New Roman" w:hAnsi="Times New Roman"/>
          <w:b/>
          <w:bCs/>
          <w:sz w:val="24"/>
          <w:lang w:val="en-US"/>
        </w:rPr>
      </w:pPr>
      <w:r w:rsidRPr="00ED016A">
        <w:rPr>
          <w:rFonts w:ascii="Times New Roman" w:eastAsia="Times New Roman" w:hAnsi="Times New Roman"/>
          <w:b/>
          <w:bCs/>
          <w:sz w:val="24"/>
          <w:lang w:val="en-US"/>
        </w:rPr>
        <w:t>REFERENCES</w:t>
      </w:r>
    </w:p>
    <w:p w14:paraId="3549C80A"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Aemiro</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Bezabih</w:t>
      </w:r>
      <w:proofErr w:type="spellEnd"/>
      <w:r w:rsidRPr="00ED016A">
        <w:rPr>
          <w:rFonts w:ascii="Times New Roman" w:eastAsia="Times New Roman" w:hAnsi="Times New Roman"/>
          <w:sz w:val="24"/>
          <w:szCs w:val="24"/>
          <w:lang w:val="en-US"/>
        </w:rPr>
        <w:t xml:space="preserve"> Woldeyohannes, </w:t>
      </w:r>
      <w:proofErr w:type="spellStart"/>
      <w:r w:rsidRPr="00ED016A">
        <w:rPr>
          <w:rFonts w:ascii="Times New Roman" w:eastAsia="Times New Roman" w:hAnsi="Times New Roman"/>
          <w:sz w:val="24"/>
          <w:szCs w:val="24"/>
          <w:lang w:val="en-US"/>
        </w:rPr>
        <w:t>Sessen</w:t>
      </w:r>
      <w:proofErr w:type="spellEnd"/>
      <w:r w:rsidRPr="00ED016A">
        <w:rPr>
          <w:rFonts w:ascii="Times New Roman" w:eastAsia="Times New Roman" w:hAnsi="Times New Roman"/>
          <w:sz w:val="24"/>
          <w:szCs w:val="24"/>
          <w:lang w:val="en-US"/>
        </w:rPr>
        <w:t xml:space="preserve"> Daniel Iohannes, Mara </w:t>
      </w:r>
      <w:proofErr w:type="spellStart"/>
      <w:r w:rsidRPr="00ED016A">
        <w:rPr>
          <w:rFonts w:ascii="Times New Roman" w:eastAsia="Times New Roman" w:hAnsi="Times New Roman"/>
          <w:sz w:val="24"/>
          <w:szCs w:val="24"/>
          <w:lang w:val="en-US"/>
        </w:rPr>
        <w:t>Miculan</w:t>
      </w:r>
      <w:proofErr w:type="spellEnd"/>
      <w:r w:rsidRPr="00ED016A">
        <w:rPr>
          <w:rFonts w:ascii="Times New Roman" w:eastAsia="Times New Roman" w:hAnsi="Times New Roman"/>
          <w:sz w:val="24"/>
          <w:szCs w:val="24"/>
          <w:lang w:val="en-US"/>
        </w:rPr>
        <w:t xml:space="preserve">, Leonardo Caproni, Jemal Seid Ahmed, Kauê de Sousa, Ermias Abate Desta, Carlo Fadda, Mario Enrico </w:t>
      </w:r>
      <w:proofErr w:type="spellStart"/>
      <w:r w:rsidRPr="00ED016A">
        <w:rPr>
          <w:rFonts w:ascii="Times New Roman" w:eastAsia="Times New Roman" w:hAnsi="Times New Roman"/>
          <w:sz w:val="24"/>
          <w:szCs w:val="24"/>
          <w:lang w:val="en-US"/>
        </w:rPr>
        <w:t>Pè</w:t>
      </w:r>
      <w:proofErr w:type="spellEnd"/>
      <w:r w:rsidRPr="00ED016A">
        <w:rPr>
          <w:rFonts w:ascii="Times New Roman" w:eastAsia="Times New Roman" w:hAnsi="Times New Roman"/>
          <w:sz w:val="24"/>
          <w:szCs w:val="24"/>
          <w:lang w:val="en-US"/>
        </w:rPr>
        <w:t xml:space="preserve"> and Matteo </w:t>
      </w:r>
      <w:proofErr w:type="spellStart"/>
      <w:r w:rsidRPr="00ED016A">
        <w:rPr>
          <w:rFonts w:ascii="Times New Roman" w:eastAsia="Times New Roman" w:hAnsi="Times New Roman"/>
          <w:sz w:val="24"/>
          <w:szCs w:val="24"/>
          <w:lang w:val="en-US"/>
        </w:rPr>
        <w:t>Dell'Acqua</w:t>
      </w:r>
      <w:proofErr w:type="spellEnd"/>
      <w:r w:rsidRPr="00ED016A">
        <w:rPr>
          <w:rFonts w:ascii="Times New Roman" w:eastAsia="Times New Roman" w:hAnsi="Times New Roman"/>
          <w:sz w:val="24"/>
          <w:szCs w:val="24"/>
          <w:lang w:val="en-US"/>
        </w:rPr>
        <w:t xml:space="preserve"> (2022). Data-driven, participatory characterization of farmer </w:t>
      </w:r>
      <w:proofErr w:type="spellStart"/>
      <w:r w:rsidRPr="00ED016A">
        <w:rPr>
          <w:rFonts w:ascii="Times New Roman" w:eastAsia="Times New Roman" w:hAnsi="Times New Roman"/>
          <w:sz w:val="24"/>
          <w:szCs w:val="24"/>
          <w:lang w:val="en-US"/>
        </w:rPr>
        <w:t>varities</w:t>
      </w:r>
      <w:proofErr w:type="spellEnd"/>
      <w:r w:rsidRPr="00ED016A">
        <w:rPr>
          <w:rFonts w:ascii="Times New Roman" w:eastAsia="Times New Roman" w:hAnsi="Times New Roman"/>
          <w:sz w:val="24"/>
          <w:szCs w:val="24"/>
          <w:lang w:val="en-US"/>
        </w:rPr>
        <w:t xml:space="preserve"> discloses teff breeding potential under current and future climate s. </w:t>
      </w:r>
      <w:proofErr w:type="spellStart"/>
      <w:r w:rsidRPr="00ED016A">
        <w:rPr>
          <w:rFonts w:ascii="Times New Roman" w:eastAsia="Times New Roman" w:hAnsi="Times New Roman"/>
          <w:i/>
          <w:iCs/>
          <w:sz w:val="24"/>
          <w:szCs w:val="24"/>
          <w:lang w:val="en-US"/>
        </w:rPr>
        <w:t>eLife</w:t>
      </w:r>
      <w:proofErr w:type="spellEnd"/>
      <w:r w:rsidRPr="00ED016A">
        <w:rPr>
          <w:rFonts w:ascii="Times New Roman" w:eastAsia="Times New Roman" w:hAnsi="Times New Roman"/>
          <w:sz w:val="24"/>
          <w:szCs w:val="24"/>
          <w:lang w:val="en-US"/>
        </w:rPr>
        <w:t xml:space="preserve"> 11: e80009. DOI: </w:t>
      </w:r>
      <w:hyperlink r:id="rId13" w:history="1">
        <w:r w:rsidRPr="00ED016A">
          <w:rPr>
            <w:rFonts w:ascii="Times New Roman" w:eastAsia="Times New Roman" w:hAnsi="Times New Roman"/>
            <w:sz w:val="24"/>
            <w:szCs w:val="24"/>
            <w:lang w:val="en-US"/>
          </w:rPr>
          <w:t>https://doi.org/10.7554/eLife.80009</w:t>
        </w:r>
      </w:hyperlink>
      <w:r w:rsidRPr="00ED016A">
        <w:rPr>
          <w:rFonts w:ascii="Times New Roman" w:eastAsia="Times New Roman" w:hAnsi="Times New Roman"/>
          <w:sz w:val="24"/>
          <w:szCs w:val="24"/>
          <w:lang w:val="en-US"/>
        </w:rPr>
        <w:t xml:space="preserve"> </w:t>
      </w:r>
    </w:p>
    <w:p w14:paraId="6A8C0777"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bookmarkStart w:id="4" w:name="_Hlk141553419"/>
      <w:r w:rsidRPr="00ED016A">
        <w:rPr>
          <w:rFonts w:ascii="Times New Roman" w:eastAsia="Times New Roman" w:hAnsi="Times New Roman"/>
          <w:sz w:val="24"/>
          <w:szCs w:val="24"/>
          <w:lang w:val="en-US"/>
        </w:rPr>
        <w:t>Akansha</w:t>
      </w:r>
      <w:bookmarkEnd w:id="4"/>
      <w:r w:rsidRPr="00ED016A">
        <w:rPr>
          <w:rFonts w:ascii="Times New Roman" w:eastAsia="Times New Roman" w:hAnsi="Times New Roman"/>
          <w:sz w:val="24"/>
          <w:szCs w:val="24"/>
          <w:lang w:val="en-US"/>
        </w:rPr>
        <w:t xml:space="preserve">, Kriti Sharma and Ekta Singh Chauhan (2018). Nutritional composition, physical characteristics and health benefits of teff grain for human consumption: A review. </w:t>
      </w:r>
      <w:r w:rsidRPr="00ED016A">
        <w:rPr>
          <w:rFonts w:ascii="Times New Roman" w:eastAsia="Times New Roman" w:hAnsi="Times New Roman"/>
          <w:i/>
          <w:iCs/>
          <w:sz w:val="24"/>
          <w:szCs w:val="24"/>
          <w:lang w:val="en-US"/>
        </w:rPr>
        <w:t>The Pharma Innovation Journal</w:t>
      </w:r>
      <w:r w:rsidRPr="00ED016A">
        <w:rPr>
          <w:rFonts w:ascii="Times New Roman" w:eastAsia="Times New Roman" w:hAnsi="Times New Roman"/>
          <w:sz w:val="24"/>
          <w:szCs w:val="24"/>
          <w:lang w:val="en-US"/>
        </w:rPr>
        <w:t xml:space="preserve"> 7(10), 03-07.</w:t>
      </w:r>
    </w:p>
    <w:p w14:paraId="19074649"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Assefa K, Cannarozzi G, Girma D, Kamies R, </w:t>
      </w:r>
      <w:proofErr w:type="spellStart"/>
      <w:r w:rsidRPr="00ED016A">
        <w:rPr>
          <w:rFonts w:ascii="Times New Roman" w:eastAsia="Times New Roman" w:hAnsi="Times New Roman"/>
          <w:sz w:val="24"/>
          <w:szCs w:val="24"/>
          <w:lang w:val="en-US"/>
        </w:rPr>
        <w:t>Chanyalew</w:t>
      </w:r>
      <w:proofErr w:type="spellEnd"/>
      <w:r w:rsidRPr="00ED016A">
        <w:rPr>
          <w:rFonts w:ascii="Times New Roman" w:eastAsia="Times New Roman" w:hAnsi="Times New Roman"/>
          <w:sz w:val="24"/>
          <w:szCs w:val="24"/>
          <w:lang w:val="en-US"/>
        </w:rPr>
        <w:t xml:space="preserve"> S, Plaza-Wüthrich S, </w:t>
      </w:r>
      <w:proofErr w:type="spellStart"/>
      <w:r w:rsidRPr="00ED016A">
        <w:rPr>
          <w:rFonts w:ascii="Times New Roman" w:eastAsia="Times New Roman" w:hAnsi="Times New Roman"/>
          <w:sz w:val="24"/>
          <w:szCs w:val="24"/>
          <w:lang w:val="en-US"/>
        </w:rPr>
        <w:t>Blösch</w:t>
      </w:r>
      <w:proofErr w:type="spellEnd"/>
      <w:r w:rsidRPr="00ED016A">
        <w:rPr>
          <w:rFonts w:ascii="Times New Roman" w:eastAsia="Times New Roman" w:hAnsi="Times New Roman"/>
          <w:sz w:val="24"/>
          <w:szCs w:val="24"/>
          <w:lang w:val="en-US"/>
        </w:rPr>
        <w:t xml:space="preserve"> R, </w:t>
      </w:r>
      <w:proofErr w:type="spellStart"/>
      <w:r w:rsidRPr="00ED016A">
        <w:rPr>
          <w:rFonts w:ascii="Times New Roman" w:eastAsia="Times New Roman" w:hAnsi="Times New Roman"/>
          <w:sz w:val="24"/>
          <w:szCs w:val="24"/>
          <w:lang w:val="en-US"/>
        </w:rPr>
        <w:t>Rindisbacher</w:t>
      </w:r>
      <w:proofErr w:type="spellEnd"/>
      <w:r w:rsidRPr="00ED016A">
        <w:rPr>
          <w:rFonts w:ascii="Times New Roman" w:eastAsia="Times New Roman" w:hAnsi="Times New Roman"/>
          <w:sz w:val="24"/>
          <w:szCs w:val="24"/>
          <w:lang w:val="en-US"/>
        </w:rPr>
        <w:t xml:space="preserve"> A, </w:t>
      </w:r>
      <w:proofErr w:type="spellStart"/>
      <w:r w:rsidRPr="00ED016A">
        <w:rPr>
          <w:rFonts w:ascii="Times New Roman" w:eastAsia="Times New Roman" w:hAnsi="Times New Roman"/>
          <w:sz w:val="24"/>
          <w:szCs w:val="24"/>
          <w:lang w:val="en-US"/>
        </w:rPr>
        <w:t>Rafudeen</w:t>
      </w:r>
      <w:proofErr w:type="spellEnd"/>
      <w:r w:rsidRPr="00ED016A">
        <w:rPr>
          <w:rFonts w:ascii="Times New Roman" w:eastAsia="Times New Roman" w:hAnsi="Times New Roman"/>
          <w:sz w:val="24"/>
          <w:szCs w:val="24"/>
          <w:lang w:val="en-US"/>
        </w:rPr>
        <w:t xml:space="preserve"> S and Tadele Z (2015). Genetic diversity in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w:t>
      </w:r>
      <w:r w:rsidRPr="00ED016A">
        <w:rPr>
          <w:rFonts w:ascii="Times New Roman" w:eastAsia="Times New Roman" w:hAnsi="Times New Roman"/>
          <w:i/>
          <w:iCs/>
          <w:sz w:val="24"/>
          <w:szCs w:val="24"/>
          <w:lang w:val="en-US"/>
        </w:rPr>
        <w:t>Front. Plant Sci.</w:t>
      </w:r>
      <w:r w:rsidRPr="00ED016A">
        <w:rPr>
          <w:rFonts w:ascii="Times New Roman" w:eastAsia="Times New Roman" w:hAnsi="Times New Roman"/>
          <w:sz w:val="24"/>
          <w:szCs w:val="24"/>
          <w:lang w:val="en-US"/>
        </w:rPr>
        <w:t xml:space="preserve"> 6:177. </w:t>
      </w:r>
      <w:proofErr w:type="spellStart"/>
      <w:r w:rsidRPr="00ED016A">
        <w:rPr>
          <w:rFonts w:ascii="Times New Roman" w:eastAsia="Times New Roman" w:hAnsi="Times New Roman"/>
          <w:sz w:val="24"/>
          <w:szCs w:val="24"/>
          <w:lang w:val="en-US"/>
        </w:rPr>
        <w:t>doi</w:t>
      </w:r>
      <w:proofErr w:type="spellEnd"/>
      <w:r w:rsidRPr="00ED016A">
        <w:rPr>
          <w:rFonts w:ascii="Times New Roman" w:eastAsia="Times New Roman" w:hAnsi="Times New Roman"/>
          <w:sz w:val="24"/>
          <w:szCs w:val="24"/>
          <w:lang w:val="en-US"/>
        </w:rPr>
        <w:t>: 10.3389/fpls.2015.00177</w:t>
      </w:r>
    </w:p>
    <w:p w14:paraId="47202121"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Assefa K, Tefera H and Merker A (2002). Variation and inter-relationships of quantitative traits in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germplasm from western and southern Ethiopia. </w:t>
      </w:r>
      <w:proofErr w:type="spellStart"/>
      <w:r w:rsidRPr="00ED016A">
        <w:rPr>
          <w:rFonts w:ascii="Times New Roman" w:eastAsia="Times New Roman" w:hAnsi="Times New Roman"/>
          <w:i/>
          <w:iCs/>
          <w:sz w:val="24"/>
          <w:szCs w:val="24"/>
          <w:lang w:val="en-US"/>
        </w:rPr>
        <w:t>Hereditas</w:t>
      </w:r>
      <w:proofErr w:type="spellEnd"/>
      <w:r w:rsidRPr="00ED016A">
        <w:rPr>
          <w:rFonts w:ascii="Times New Roman" w:eastAsia="Times New Roman" w:hAnsi="Times New Roman"/>
          <w:sz w:val="24"/>
          <w:szCs w:val="24"/>
          <w:lang w:val="en-US"/>
        </w:rPr>
        <w:t xml:space="preserve"> 136:112–6.</w:t>
      </w:r>
    </w:p>
    <w:p w14:paraId="36A3DB30"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5E60C7">
        <w:rPr>
          <w:rFonts w:ascii="Times New Roman" w:eastAsia="Times New Roman" w:hAnsi="Times New Roman"/>
          <w:sz w:val="24"/>
          <w:szCs w:val="24"/>
          <w:lang w:val="de-DE"/>
        </w:rPr>
        <w:lastRenderedPageBreak/>
        <w:t xml:space="preserve">Basha </w:t>
      </w:r>
      <w:bookmarkStart w:id="5" w:name="_Hlk141625686"/>
      <w:r w:rsidRPr="005E60C7">
        <w:rPr>
          <w:rFonts w:ascii="Times New Roman" w:eastAsia="Times New Roman" w:hAnsi="Times New Roman"/>
          <w:sz w:val="24"/>
          <w:szCs w:val="24"/>
          <w:lang w:val="de-DE"/>
        </w:rPr>
        <w:t>Kebede</w:t>
      </w:r>
      <w:bookmarkEnd w:id="5"/>
      <w:r w:rsidRPr="005E60C7">
        <w:rPr>
          <w:rFonts w:ascii="Times New Roman" w:eastAsia="Times New Roman" w:hAnsi="Times New Roman"/>
          <w:sz w:val="24"/>
          <w:szCs w:val="24"/>
          <w:lang w:val="de-DE"/>
        </w:rPr>
        <w:t xml:space="preserve">, Girma Amare and Dembi Korji (2021). </w:t>
      </w:r>
      <w:r w:rsidRPr="00ED016A">
        <w:rPr>
          <w:rFonts w:ascii="Times New Roman" w:eastAsia="Times New Roman" w:hAnsi="Times New Roman"/>
          <w:sz w:val="24"/>
          <w:szCs w:val="24"/>
          <w:lang w:val="en-US"/>
        </w:rPr>
        <w:t xml:space="preserve">Popularization of </w:t>
      </w:r>
      <w:proofErr w:type="spellStart"/>
      <w:r w:rsidRPr="00ED016A">
        <w:rPr>
          <w:rFonts w:ascii="Times New Roman" w:eastAsia="Times New Roman" w:hAnsi="Times New Roman"/>
          <w:sz w:val="24"/>
          <w:szCs w:val="24"/>
          <w:lang w:val="en-US"/>
        </w:rPr>
        <w:t>Sanate</w:t>
      </w:r>
      <w:proofErr w:type="spellEnd"/>
      <w:r w:rsidRPr="00ED016A">
        <w:rPr>
          <w:rFonts w:ascii="Times New Roman" w:eastAsia="Times New Roman" w:hAnsi="Times New Roman"/>
          <w:sz w:val="24"/>
          <w:szCs w:val="24"/>
          <w:lang w:val="en-US"/>
        </w:rPr>
        <w:t xml:space="preserve"> bread wheat variety in the highlands of </w:t>
      </w:r>
      <w:proofErr w:type="spellStart"/>
      <w:r w:rsidRPr="00ED016A">
        <w:rPr>
          <w:rFonts w:ascii="Times New Roman" w:eastAsia="Times New Roman" w:hAnsi="Times New Roman"/>
          <w:sz w:val="24"/>
          <w:szCs w:val="24"/>
          <w:lang w:val="en-US"/>
        </w:rPr>
        <w:t>Guji</w:t>
      </w:r>
      <w:proofErr w:type="spellEnd"/>
      <w:r w:rsidRPr="00ED016A">
        <w:rPr>
          <w:rFonts w:ascii="Times New Roman" w:eastAsia="Times New Roman" w:hAnsi="Times New Roman"/>
          <w:sz w:val="24"/>
          <w:szCs w:val="24"/>
          <w:lang w:val="en-US"/>
        </w:rPr>
        <w:t xml:space="preserve"> Zone, Southern Oromia, Ethiopia. </w:t>
      </w:r>
      <w:r w:rsidRPr="00ED016A">
        <w:rPr>
          <w:rFonts w:ascii="Times New Roman" w:eastAsia="Times New Roman" w:hAnsi="Times New Roman"/>
          <w:i/>
          <w:iCs/>
          <w:sz w:val="24"/>
          <w:szCs w:val="24"/>
          <w:lang w:val="en-US"/>
        </w:rPr>
        <w:t xml:space="preserve">International journal of Horticultural, Agriculture and Food Science 5(3). </w:t>
      </w:r>
      <w:r w:rsidRPr="00ED016A">
        <w:rPr>
          <w:rFonts w:ascii="Times New Roman" w:eastAsia="Times New Roman" w:hAnsi="Times New Roman"/>
          <w:sz w:val="24"/>
          <w:szCs w:val="24"/>
          <w:lang w:val="en-US"/>
        </w:rPr>
        <w:t>DOI: </w:t>
      </w:r>
      <w:hyperlink r:id="rId14" w:history="1">
        <w:r w:rsidRPr="00ED016A">
          <w:rPr>
            <w:rFonts w:ascii="Times New Roman" w:eastAsia="Times New Roman" w:hAnsi="Times New Roman"/>
            <w:sz w:val="24"/>
            <w:szCs w:val="24"/>
            <w:lang w:val="en-US"/>
          </w:rPr>
          <w:t>https://dx.doi.org/10.22161/ijhaf.5.3.4</w:t>
        </w:r>
      </w:hyperlink>
    </w:p>
    <w:p w14:paraId="471C7F01"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Binswanger-Mkhize H P, Regt J P de and </w:t>
      </w:r>
      <w:proofErr w:type="spellStart"/>
      <w:r w:rsidRPr="00ED016A">
        <w:rPr>
          <w:rFonts w:ascii="Times New Roman" w:eastAsia="Times New Roman" w:hAnsi="Times New Roman"/>
          <w:sz w:val="24"/>
          <w:szCs w:val="24"/>
          <w:lang w:val="en-US"/>
        </w:rPr>
        <w:t>Specto</w:t>
      </w:r>
      <w:proofErr w:type="spellEnd"/>
      <w:r w:rsidRPr="00ED016A">
        <w:rPr>
          <w:rFonts w:ascii="Times New Roman" w:eastAsia="Times New Roman" w:hAnsi="Times New Roman"/>
          <w:sz w:val="24"/>
          <w:szCs w:val="24"/>
          <w:lang w:val="en-US"/>
        </w:rPr>
        <w:t xml:space="preserve"> S (2009).</w:t>
      </w:r>
      <w:r w:rsidRPr="00ED016A">
        <w:rPr>
          <w:rFonts w:ascii="Times New Roman" w:eastAsia="Times New Roman" w:hAnsi="Times New Roman"/>
          <w:color w:val="00B0F0"/>
          <w:sz w:val="24"/>
          <w:szCs w:val="24"/>
          <w:lang w:val="en-US"/>
        </w:rPr>
        <w:t xml:space="preserve"> </w:t>
      </w:r>
      <w:r w:rsidRPr="00ED016A">
        <w:rPr>
          <w:rFonts w:ascii="Times New Roman" w:eastAsia="Times New Roman" w:hAnsi="Times New Roman"/>
          <w:sz w:val="24"/>
          <w:szCs w:val="24"/>
          <w:lang w:val="en-US"/>
        </w:rPr>
        <w:t>Scaling Up Local &amp; Community Driven Development (LCDD) A Real-World Guide to Its Theory and Practice</w:t>
      </w:r>
    </w:p>
    <w:p w14:paraId="2B41168A"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Birhanu </w:t>
      </w:r>
      <w:bookmarkStart w:id="6" w:name="_Hlk141549716"/>
      <w:r w:rsidRPr="00ED016A">
        <w:rPr>
          <w:rFonts w:ascii="Times New Roman" w:eastAsia="Times New Roman" w:hAnsi="Times New Roman"/>
          <w:sz w:val="24"/>
          <w:szCs w:val="24"/>
          <w:lang w:val="en-US"/>
        </w:rPr>
        <w:t>Gizaw</w:t>
      </w:r>
      <w:bookmarkEnd w:id="6"/>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ZerihunTsegay</w:t>
      </w:r>
      <w:proofErr w:type="spellEnd"/>
      <w:r w:rsidRPr="00ED016A">
        <w:rPr>
          <w:rFonts w:ascii="Times New Roman" w:eastAsia="Times New Roman" w:hAnsi="Times New Roman"/>
          <w:sz w:val="24"/>
          <w:szCs w:val="24"/>
          <w:lang w:val="en-US"/>
        </w:rPr>
        <w:t xml:space="preserve">, Genene Tefera, </w:t>
      </w:r>
      <w:proofErr w:type="spellStart"/>
      <w:r w:rsidRPr="00ED016A">
        <w:rPr>
          <w:rFonts w:ascii="Times New Roman" w:eastAsia="Times New Roman" w:hAnsi="Times New Roman"/>
          <w:sz w:val="24"/>
          <w:szCs w:val="24"/>
          <w:lang w:val="en-US"/>
        </w:rPr>
        <w:t>Endegena</w:t>
      </w:r>
      <w:proofErr w:type="spellEnd"/>
      <w:r w:rsidRPr="00ED016A">
        <w:rPr>
          <w:rFonts w:ascii="Times New Roman" w:eastAsia="Times New Roman" w:hAnsi="Times New Roman"/>
          <w:sz w:val="24"/>
          <w:szCs w:val="24"/>
          <w:lang w:val="en-US"/>
        </w:rPr>
        <w:t xml:space="preserve"> Aynalem, </w:t>
      </w:r>
      <w:proofErr w:type="spellStart"/>
      <w:r w:rsidRPr="00ED016A">
        <w:rPr>
          <w:rFonts w:ascii="Times New Roman" w:eastAsia="Times New Roman" w:hAnsi="Times New Roman"/>
          <w:sz w:val="24"/>
          <w:szCs w:val="24"/>
          <w:lang w:val="en-US"/>
        </w:rPr>
        <w:t>Endeshaw</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Abatneh</w:t>
      </w:r>
      <w:proofErr w:type="spellEnd"/>
      <w:r w:rsidRPr="00ED016A">
        <w:rPr>
          <w:rFonts w:ascii="Times New Roman" w:eastAsia="Times New Roman" w:hAnsi="Times New Roman"/>
          <w:sz w:val="24"/>
          <w:szCs w:val="24"/>
          <w:lang w:val="en-US"/>
        </w:rPr>
        <w:t xml:space="preserve"> and </w:t>
      </w:r>
      <w:proofErr w:type="spellStart"/>
      <w:r w:rsidRPr="00ED016A">
        <w:rPr>
          <w:rFonts w:ascii="Times New Roman" w:eastAsia="Times New Roman" w:hAnsi="Times New Roman"/>
          <w:sz w:val="24"/>
          <w:szCs w:val="24"/>
          <w:lang w:val="en-US"/>
        </w:rPr>
        <w:t>Getasew</w:t>
      </w:r>
      <w:proofErr w:type="spellEnd"/>
      <w:r w:rsidRPr="00ED016A">
        <w:rPr>
          <w:rFonts w:ascii="Times New Roman" w:eastAsia="Times New Roman" w:hAnsi="Times New Roman"/>
          <w:sz w:val="24"/>
          <w:szCs w:val="24"/>
          <w:lang w:val="en-US"/>
        </w:rPr>
        <w:t xml:space="preserve"> Amsalu (2018). Traditional Knowledge on Teff (</w:t>
      </w:r>
      <w:proofErr w:type="spellStart"/>
      <w:r w:rsidRPr="00ED016A">
        <w:rPr>
          <w:rFonts w:ascii="Times New Roman" w:eastAsia="Times New Roman" w:hAnsi="Times New Roman"/>
          <w:sz w:val="24"/>
          <w:szCs w:val="24"/>
          <w:lang w:val="en-US"/>
        </w:rPr>
        <w:t>Eragrostistef</w:t>
      </w:r>
      <w:proofErr w:type="spellEnd"/>
      <w:r w:rsidRPr="00ED016A">
        <w:rPr>
          <w:rFonts w:ascii="Times New Roman" w:eastAsia="Times New Roman" w:hAnsi="Times New Roman"/>
          <w:sz w:val="24"/>
          <w:szCs w:val="24"/>
          <w:lang w:val="en-US"/>
        </w:rPr>
        <w:t xml:space="preserve">) Farming Practice and Role of Crop Rotation to Enrich Plant Growth Promoting Microbes for Soil Fertility in East Showa: Ethiopia. </w:t>
      </w:r>
      <w:r w:rsidRPr="00ED016A">
        <w:rPr>
          <w:rFonts w:ascii="Times New Roman" w:eastAsia="Times New Roman" w:hAnsi="Times New Roman"/>
          <w:i/>
          <w:iCs/>
          <w:sz w:val="24"/>
          <w:szCs w:val="24"/>
          <w:lang w:val="en-US"/>
        </w:rPr>
        <w:t>Agri Res &amp; Tech</w:t>
      </w:r>
      <w:r w:rsidRPr="00ED016A">
        <w:rPr>
          <w:rFonts w:ascii="Times New Roman" w:eastAsia="Times New Roman" w:hAnsi="Times New Roman"/>
          <w:sz w:val="24"/>
          <w:szCs w:val="24"/>
          <w:lang w:val="en-US"/>
        </w:rPr>
        <w:t xml:space="preserve">. 16(5). </w:t>
      </w:r>
    </w:p>
    <w:p w14:paraId="7B0A896A"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Bizuwork</w:t>
      </w:r>
      <w:proofErr w:type="spellEnd"/>
      <w:r w:rsidRPr="00ED016A">
        <w:rPr>
          <w:rFonts w:ascii="Times New Roman" w:eastAsia="Times New Roman" w:hAnsi="Times New Roman"/>
          <w:sz w:val="24"/>
          <w:szCs w:val="24"/>
          <w:lang w:val="en-US"/>
        </w:rPr>
        <w:t xml:space="preserve"> </w:t>
      </w:r>
      <w:bookmarkStart w:id="7" w:name="_Hlk141567583"/>
      <w:r w:rsidRPr="00ED016A">
        <w:rPr>
          <w:rFonts w:ascii="Times New Roman" w:eastAsia="Times New Roman" w:hAnsi="Times New Roman"/>
          <w:sz w:val="24"/>
          <w:szCs w:val="24"/>
          <w:lang w:val="en-US"/>
        </w:rPr>
        <w:t>Tafes</w:t>
      </w:r>
      <w:bookmarkEnd w:id="7"/>
      <w:r w:rsidRPr="00ED016A">
        <w:rPr>
          <w:rFonts w:ascii="Times New Roman" w:eastAsia="Times New Roman" w:hAnsi="Times New Roman"/>
          <w:sz w:val="24"/>
          <w:szCs w:val="24"/>
          <w:lang w:val="en-US"/>
        </w:rPr>
        <w:t xml:space="preserve"> Desta, Gebrekidan Feleke Mekuria and Almaz Meseret Gezahegn (2022). Exploiting the genetic potential of tef through improved agronomic practices: a review. </w:t>
      </w:r>
      <w:r w:rsidRPr="00ED016A">
        <w:rPr>
          <w:rFonts w:ascii="Times New Roman" w:eastAsia="Times New Roman" w:hAnsi="Times New Roman"/>
          <w:i/>
          <w:iCs/>
          <w:sz w:val="24"/>
          <w:szCs w:val="24"/>
          <w:lang w:val="en-US"/>
        </w:rPr>
        <w:t>Cogent Food &amp; Agriculture</w:t>
      </w:r>
      <w:r w:rsidRPr="00ED016A">
        <w:rPr>
          <w:rFonts w:ascii="Times New Roman" w:eastAsia="Times New Roman" w:hAnsi="Times New Roman"/>
          <w:sz w:val="24"/>
          <w:szCs w:val="24"/>
          <w:lang w:val="en-US"/>
        </w:rPr>
        <w:t xml:space="preserve"> 8 (1). DOI: 10.1080/23311932.2022.2083539</w:t>
      </w:r>
    </w:p>
    <w:p w14:paraId="5E46AD2E"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bCs/>
          <w:sz w:val="24"/>
          <w:szCs w:val="24"/>
          <w:lang w:val="en-US"/>
        </w:rPr>
      </w:pPr>
      <w:r w:rsidRPr="00ED016A">
        <w:rPr>
          <w:rFonts w:ascii="Times New Roman" w:eastAsia="Times New Roman" w:hAnsi="Times New Roman"/>
          <w:bCs/>
          <w:sz w:val="24"/>
          <w:szCs w:val="24"/>
          <w:lang w:val="en-US"/>
        </w:rPr>
        <w:t xml:space="preserve">Central Statistical Agency (CSA) (2020). </w:t>
      </w:r>
      <w:r w:rsidRPr="00ED016A">
        <w:rPr>
          <w:rFonts w:ascii="Times New Roman" w:eastAsia="Times New Roman" w:hAnsi="Times New Roman"/>
          <w:sz w:val="24"/>
          <w:szCs w:val="24"/>
          <w:lang w:val="en-US"/>
        </w:rPr>
        <w:t xml:space="preserve">Report on area and production of major crops of private peasant holdings in 2019/20 </w:t>
      </w:r>
      <w:proofErr w:type="spellStart"/>
      <w:r w:rsidRPr="00ED016A">
        <w:rPr>
          <w:rFonts w:ascii="Times New Roman" w:eastAsia="Times New Roman" w:hAnsi="Times New Roman"/>
          <w:sz w:val="24"/>
          <w:szCs w:val="24"/>
          <w:lang w:val="en-US"/>
        </w:rPr>
        <w:t>meher</w:t>
      </w:r>
      <w:proofErr w:type="spellEnd"/>
      <w:r w:rsidRPr="00ED016A">
        <w:rPr>
          <w:rFonts w:ascii="Times New Roman" w:eastAsia="Times New Roman" w:hAnsi="Times New Roman"/>
          <w:sz w:val="24"/>
          <w:szCs w:val="24"/>
          <w:lang w:val="en-US"/>
        </w:rPr>
        <w:t xml:space="preserve"> season. Statistical bulleting 587. CSA, Addis Abeba, Ethiopia</w:t>
      </w:r>
    </w:p>
    <w:p w14:paraId="586E9959"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Chiara Mancini, Yosef G, Kidane Dejene K, Mengistu Melfa, </w:t>
      </w:r>
      <w:proofErr w:type="spellStart"/>
      <w:r w:rsidRPr="00ED016A">
        <w:rPr>
          <w:rFonts w:ascii="Times New Roman" w:eastAsia="Times New Roman" w:hAnsi="Times New Roman"/>
          <w:sz w:val="24"/>
          <w:szCs w:val="24"/>
          <w:lang w:val="en-US"/>
        </w:rPr>
        <w:t>Workaye</w:t>
      </w:r>
      <w:proofErr w:type="spellEnd"/>
      <w:r w:rsidRPr="00ED016A">
        <w:rPr>
          <w:rFonts w:ascii="Times New Roman" w:eastAsia="Times New Roman" w:hAnsi="Times New Roman"/>
          <w:sz w:val="24"/>
          <w:szCs w:val="24"/>
          <w:lang w:val="en-US"/>
        </w:rPr>
        <w:t xml:space="preserve">, Mario Enrico </w:t>
      </w:r>
      <w:proofErr w:type="spellStart"/>
      <w:r w:rsidRPr="00ED016A">
        <w:rPr>
          <w:rFonts w:ascii="Times New Roman" w:eastAsia="Times New Roman" w:hAnsi="Times New Roman"/>
          <w:sz w:val="24"/>
          <w:szCs w:val="24"/>
          <w:lang w:val="en-US"/>
        </w:rPr>
        <w:t>Pè</w:t>
      </w:r>
      <w:proofErr w:type="spellEnd"/>
      <w:r w:rsidRPr="00ED016A">
        <w:rPr>
          <w:rFonts w:ascii="Times New Roman" w:eastAsia="Times New Roman" w:hAnsi="Times New Roman"/>
          <w:sz w:val="24"/>
          <w:szCs w:val="24"/>
          <w:lang w:val="en-US"/>
        </w:rPr>
        <w:t xml:space="preserve">, Carlo Fadda and Matteo </w:t>
      </w:r>
      <w:proofErr w:type="spellStart"/>
      <w:r w:rsidRPr="00ED016A">
        <w:rPr>
          <w:rFonts w:ascii="Times New Roman" w:eastAsia="Times New Roman" w:hAnsi="Times New Roman"/>
          <w:sz w:val="24"/>
          <w:szCs w:val="24"/>
          <w:lang w:val="en-US"/>
        </w:rPr>
        <w:t>Dell’Acqua</w:t>
      </w:r>
      <w:proofErr w:type="spellEnd"/>
      <w:r w:rsidRPr="00ED016A">
        <w:rPr>
          <w:rFonts w:ascii="Times New Roman" w:eastAsia="Times New Roman" w:hAnsi="Times New Roman"/>
          <w:sz w:val="24"/>
          <w:szCs w:val="24"/>
          <w:lang w:val="en-US"/>
        </w:rPr>
        <w:t xml:space="preserve"> (2017). Joining smallholder farmers’ traditional </w:t>
      </w:r>
      <w:r w:rsidRPr="00ED016A">
        <w:rPr>
          <w:rFonts w:ascii="Times New Roman" w:eastAsia="Times New Roman" w:hAnsi="Times New Roman"/>
          <w:sz w:val="24"/>
          <w:szCs w:val="24"/>
          <w:lang w:val="en-US"/>
        </w:rPr>
        <w:t xml:space="preserve">knowledge with metric traits to select better varieties of Ethiopian wheat. </w:t>
      </w:r>
      <w:r w:rsidRPr="00ED016A">
        <w:rPr>
          <w:rFonts w:ascii="Times New Roman" w:eastAsia="Times New Roman" w:hAnsi="Times New Roman"/>
          <w:i/>
          <w:iCs/>
          <w:sz w:val="24"/>
          <w:szCs w:val="24"/>
          <w:lang w:val="en-US"/>
        </w:rPr>
        <w:t>Scientific Reports</w:t>
      </w:r>
      <w:r w:rsidRPr="00ED016A">
        <w:rPr>
          <w:rFonts w:ascii="Times New Roman" w:eastAsia="Times New Roman" w:hAnsi="Times New Roman"/>
          <w:sz w:val="24"/>
          <w:szCs w:val="24"/>
          <w:lang w:val="en-US"/>
        </w:rPr>
        <w:t xml:space="preserve"> 7: 9120. DOI:10.1038/s41598-017-07628-4</w:t>
      </w:r>
    </w:p>
    <w:p w14:paraId="25FDCACB" w14:textId="77777777" w:rsidR="00017841" w:rsidRPr="00ED016A" w:rsidRDefault="00017841" w:rsidP="00147468">
      <w:pPr>
        <w:widowControl w:val="0"/>
        <w:autoSpaceDE w:val="0"/>
        <w:autoSpaceDN w:val="0"/>
        <w:ind w:left="648" w:right="360" w:hanging="576"/>
        <w:rPr>
          <w:rFonts w:ascii="Times New Roman" w:eastAsia="Times New Roman" w:hAnsi="Times New Roman"/>
          <w:color w:val="000000"/>
          <w:sz w:val="24"/>
          <w:szCs w:val="24"/>
          <w:shd w:val="clear" w:color="auto" w:fill="FFFFFF"/>
          <w:lang w:val="en-US"/>
        </w:rPr>
      </w:pPr>
      <w:r w:rsidRPr="00ED016A">
        <w:rPr>
          <w:rFonts w:ascii="Times New Roman" w:eastAsia="Times New Roman" w:hAnsi="Times New Roman"/>
          <w:color w:val="000000"/>
          <w:sz w:val="24"/>
          <w:szCs w:val="24"/>
          <w:shd w:val="clear" w:color="auto" w:fill="FFFFFF"/>
          <w:lang w:val="en-US"/>
        </w:rPr>
        <w:t xml:space="preserve">Ching Chun Li (1964). </w:t>
      </w:r>
      <w:r w:rsidRPr="00ED016A">
        <w:rPr>
          <w:rFonts w:ascii="Times New Roman" w:eastAsia="Times New Roman" w:hAnsi="Times New Roman"/>
          <w:i/>
          <w:iCs/>
          <w:color w:val="000000"/>
          <w:sz w:val="24"/>
          <w:szCs w:val="24"/>
          <w:shd w:val="clear" w:color="auto" w:fill="FFFFFF"/>
          <w:lang w:val="en-US"/>
        </w:rPr>
        <w:t xml:space="preserve">Introduction to </w:t>
      </w:r>
      <w:proofErr w:type="spellStart"/>
      <w:r w:rsidRPr="00ED016A">
        <w:rPr>
          <w:rFonts w:ascii="Times New Roman" w:eastAsia="Times New Roman" w:hAnsi="Times New Roman"/>
          <w:i/>
          <w:iCs/>
          <w:color w:val="000000"/>
          <w:sz w:val="24"/>
          <w:szCs w:val="24"/>
          <w:shd w:val="clear" w:color="auto" w:fill="FFFFFF"/>
          <w:lang w:val="en-US"/>
        </w:rPr>
        <w:t>experimentalsStatistics</w:t>
      </w:r>
      <w:proofErr w:type="spellEnd"/>
      <w:r w:rsidRPr="00ED016A">
        <w:rPr>
          <w:rFonts w:ascii="Times New Roman" w:eastAsia="Times New Roman" w:hAnsi="Times New Roman"/>
          <w:color w:val="000000"/>
          <w:sz w:val="24"/>
          <w:szCs w:val="24"/>
          <w:shd w:val="clear" w:color="auto" w:fill="FFFFFF"/>
          <w:lang w:val="en-US"/>
        </w:rPr>
        <w:t>. McGraw-Hill Book Company, INC, New York.</w:t>
      </w:r>
    </w:p>
    <w:p w14:paraId="145990F6" w14:textId="77777777" w:rsidR="00017841" w:rsidRPr="00ED016A" w:rsidRDefault="00017841" w:rsidP="00147468">
      <w:pPr>
        <w:widowControl w:val="0"/>
        <w:autoSpaceDE w:val="0"/>
        <w:autoSpaceDN w:val="0"/>
        <w:ind w:left="648" w:right="360" w:hanging="576"/>
        <w:rPr>
          <w:rFonts w:ascii="Times New Roman" w:eastAsia="Times New Roman" w:hAnsi="Times New Roman"/>
          <w:bCs/>
          <w:sz w:val="24"/>
          <w:szCs w:val="24"/>
          <w:lang w:val="en-US"/>
        </w:rPr>
      </w:pPr>
      <w:r w:rsidRPr="00ED016A">
        <w:rPr>
          <w:rFonts w:ascii="Times New Roman" w:eastAsia="Times New Roman" w:hAnsi="Times New Roman"/>
          <w:bCs/>
          <w:sz w:val="24"/>
          <w:szCs w:val="24"/>
          <w:lang w:val="en-US"/>
        </w:rPr>
        <w:t>Ermias A, Akalu T, Alemayehu A G, Melaku W, Tadesse D and Tilahun T (eds.) (2007). Proceedings of the first annual regional conference on completed crop research activities, 14-17 August 2006. ARARI Bahir Dar Ethiopia.</w:t>
      </w:r>
    </w:p>
    <w:p w14:paraId="4B1ADE38"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Getu </w:t>
      </w:r>
      <w:bookmarkStart w:id="8" w:name="_Hlk141548216"/>
      <w:r w:rsidRPr="00ED016A">
        <w:rPr>
          <w:rFonts w:ascii="Times New Roman" w:eastAsia="Times New Roman" w:hAnsi="Times New Roman"/>
          <w:sz w:val="24"/>
          <w:szCs w:val="24"/>
          <w:lang w:val="en-US"/>
        </w:rPr>
        <w:t>Hailu</w:t>
      </w:r>
      <w:bookmarkEnd w:id="8"/>
      <w:r w:rsidRPr="00ED016A">
        <w:rPr>
          <w:rFonts w:ascii="Times New Roman" w:eastAsia="Times New Roman" w:hAnsi="Times New Roman"/>
          <w:sz w:val="24"/>
          <w:szCs w:val="24"/>
          <w:lang w:val="en-US"/>
        </w:rPr>
        <w:t xml:space="preserve">, Alfons </w:t>
      </w:r>
      <w:proofErr w:type="spellStart"/>
      <w:r w:rsidRPr="00ED016A">
        <w:rPr>
          <w:rFonts w:ascii="Times New Roman" w:eastAsia="Times New Roman" w:hAnsi="Times New Roman"/>
          <w:sz w:val="24"/>
          <w:szCs w:val="24"/>
          <w:lang w:val="en-US"/>
        </w:rPr>
        <w:t>Weersink</w:t>
      </w:r>
      <w:proofErr w:type="spellEnd"/>
      <w:r w:rsidRPr="00ED016A">
        <w:rPr>
          <w:rFonts w:ascii="Times New Roman" w:eastAsia="Times New Roman" w:hAnsi="Times New Roman"/>
          <w:sz w:val="24"/>
          <w:szCs w:val="24"/>
          <w:lang w:val="en-US"/>
        </w:rPr>
        <w:t xml:space="preserve"> and Bart Minten (2017). Determinants of the productivity of teff in Ethiopia. </w:t>
      </w:r>
      <w:r w:rsidRPr="00ED016A">
        <w:rPr>
          <w:rFonts w:ascii="Times New Roman" w:eastAsia="Times New Roman" w:hAnsi="Times New Roman"/>
          <w:i/>
          <w:iCs/>
          <w:sz w:val="24"/>
          <w:szCs w:val="24"/>
          <w:lang w:val="en-US"/>
        </w:rPr>
        <w:t>The European Journal of Development Research</w:t>
      </w:r>
      <w:r w:rsidRPr="00ED016A">
        <w:rPr>
          <w:rFonts w:ascii="Times New Roman" w:eastAsia="Times New Roman" w:hAnsi="Times New Roman"/>
          <w:sz w:val="24"/>
          <w:szCs w:val="24"/>
          <w:lang w:val="en-US"/>
        </w:rPr>
        <w:t xml:space="preserve"> 866–892. doi:10.1057/s41287-016-0065-0</w:t>
      </w:r>
    </w:p>
    <w:p w14:paraId="60CBF4AA"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Girma Amare, Basha Kebede, </w:t>
      </w:r>
      <w:proofErr w:type="spellStart"/>
      <w:r w:rsidRPr="00ED016A">
        <w:rPr>
          <w:rFonts w:ascii="Times New Roman" w:eastAsia="Times New Roman" w:hAnsi="Times New Roman"/>
          <w:sz w:val="24"/>
          <w:szCs w:val="24"/>
          <w:lang w:val="en-US"/>
        </w:rPr>
        <w:t>Dembi</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Korji</w:t>
      </w:r>
      <w:proofErr w:type="spellEnd"/>
      <w:r w:rsidRPr="00ED016A">
        <w:rPr>
          <w:rFonts w:ascii="Times New Roman" w:eastAsia="Times New Roman" w:hAnsi="Times New Roman"/>
          <w:sz w:val="24"/>
          <w:szCs w:val="24"/>
          <w:lang w:val="en-US"/>
        </w:rPr>
        <w:t xml:space="preserve"> and Tekle Bobo (2023). Pre-Scaling up of tef variety at Midland Districts of </w:t>
      </w:r>
      <w:proofErr w:type="spellStart"/>
      <w:r w:rsidRPr="00ED016A">
        <w:rPr>
          <w:rFonts w:ascii="Times New Roman" w:eastAsia="Times New Roman" w:hAnsi="Times New Roman"/>
          <w:sz w:val="24"/>
          <w:szCs w:val="24"/>
          <w:lang w:val="en-US"/>
        </w:rPr>
        <w:t>Guji</w:t>
      </w:r>
      <w:proofErr w:type="spellEnd"/>
      <w:r w:rsidRPr="00ED016A">
        <w:rPr>
          <w:rFonts w:ascii="Times New Roman" w:eastAsia="Times New Roman" w:hAnsi="Times New Roman"/>
          <w:sz w:val="24"/>
          <w:szCs w:val="24"/>
          <w:lang w:val="en-US"/>
        </w:rPr>
        <w:t xml:space="preserve"> Zone, Southern Oromia, Ethiopia. </w:t>
      </w:r>
      <w:r w:rsidRPr="00ED016A">
        <w:rPr>
          <w:rFonts w:ascii="Times New Roman" w:eastAsia="Times New Roman" w:hAnsi="Times New Roman"/>
          <w:i/>
          <w:iCs/>
          <w:sz w:val="24"/>
          <w:szCs w:val="24"/>
          <w:lang w:val="en-US"/>
        </w:rPr>
        <w:t>American Journal of Agriculture and Forestry</w:t>
      </w:r>
      <w:r w:rsidRPr="00ED016A">
        <w:rPr>
          <w:rFonts w:ascii="Times New Roman" w:eastAsia="Times New Roman" w:hAnsi="Times New Roman"/>
          <w:sz w:val="24"/>
          <w:szCs w:val="24"/>
          <w:lang w:val="en-US"/>
        </w:rPr>
        <w:t xml:space="preserve"> 11(1): 18-22. </w:t>
      </w:r>
      <w:proofErr w:type="spellStart"/>
      <w:r w:rsidRPr="00ED016A">
        <w:rPr>
          <w:rFonts w:ascii="Times New Roman" w:eastAsia="Times New Roman" w:hAnsi="Times New Roman"/>
          <w:sz w:val="24"/>
          <w:szCs w:val="24"/>
          <w:lang w:val="en-US"/>
        </w:rPr>
        <w:t>doi</w:t>
      </w:r>
      <w:proofErr w:type="spellEnd"/>
      <w:r w:rsidRPr="00ED016A">
        <w:rPr>
          <w:rFonts w:ascii="Times New Roman" w:eastAsia="Times New Roman" w:hAnsi="Times New Roman"/>
          <w:sz w:val="24"/>
          <w:szCs w:val="24"/>
          <w:lang w:val="en-US"/>
        </w:rPr>
        <w:t>: 10.11648/j.ajaf.20231101.13</w:t>
      </w:r>
    </w:p>
    <w:p w14:paraId="0B76144C" w14:textId="77777777" w:rsidR="00017841" w:rsidRPr="00ED016A" w:rsidRDefault="00017841" w:rsidP="00147468">
      <w:pPr>
        <w:widowControl w:val="0"/>
        <w:autoSpaceDE w:val="0"/>
        <w:autoSpaceDN w:val="0"/>
        <w:ind w:left="648" w:right="360" w:hanging="576"/>
        <w:rPr>
          <w:rFonts w:ascii="Times New Roman" w:eastAsia="Times New Roman" w:hAnsi="Times New Roman"/>
          <w:bCs/>
          <w:sz w:val="24"/>
          <w:szCs w:val="24"/>
          <w:lang w:val="en-US"/>
        </w:rPr>
      </w:pPr>
      <w:r w:rsidRPr="00ED016A">
        <w:rPr>
          <w:rFonts w:ascii="Times New Roman" w:eastAsia="Times New Roman" w:hAnsi="Times New Roman"/>
          <w:sz w:val="24"/>
          <w:szCs w:val="24"/>
          <w:lang w:val="en-US"/>
        </w:rPr>
        <w:t xml:space="preserve">Habte Jifar, </w:t>
      </w:r>
      <w:proofErr w:type="spellStart"/>
      <w:r w:rsidRPr="00ED016A">
        <w:rPr>
          <w:rFonts w:ascii="Times New Roman" w:eastAsia="Times New Roman" w:hAnsi="Times New Roman"/>
          <w:sz w:val="24"/>
          <w:szCs w:val="24"/>
          <w:lang w:val="en-US"/>
        </w:rPr>
        <w:t>Kebebew</w:t>
      </w:r>
      <w:proofErr w:type="spellEnd"/>
      <w:r w:rsidRPr="00ED016A">
        <w:rPr>
          <w:rFonts w:ascii="Times New Roman" w:eastAsia="Times New Roman" w:hAnsi="Times New Roman"/>
          <w:sz w:val="24"/>
          <w:szCs w:val="24"/>
          <w:lang w:val="en-US"/>
        </w:rPr>
        <w:t xml:space="preserve"> Assefa and Zerihun Tadele (2015). Grain yield variation and association of major traits in brown-seeded genotypes of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w:t>
      </w:r>
      <w:r w:rsidRPr="00ED016A">
        <w:rPr>
          <w:rFonts w:ascii="Times New Roman" w:eastAsia="Times New Roman" w:hAnsi="Times New Roman"/>
          <w:i/>
          <w:iCs/>
          <w:sz w:val="24"/>
          <w:szCs w:val="24"/>
          <w:lang w:val="en-US"/>
        </w:rPr>
        <w:t>Agriculture &amp; Food Security</w:t>
      </w:r>
      <w:r w:rsidRPr="00ED016A">
        <w:rPr>
          <w:rFonts w:ascii="Times New Roman" w:eastAsia="Times New Roman" w:hAnsi="Times New Roman"/>
          <w:sz w:val="24"/>
          <w:szCs w:val="24"/>
          <w:lang w:val="en-US"/>
        </w:rPr>
        <w:t xml:space="preserve"> 4(7). DOI 10.1186/s40066-015-0027-3 </w:t>
      </w:r>
    </w:p>
    <w:p w14:paraId="4BF568B9" w14:textId="77777777" w:rsidR="00017841" w:rsidRPr="00ED016A" w:rsidRDefault="00017841" w:rsidP="00147468">
      <w:pPr>
        <w:widowControl w:val="0"/>
        <w:autoSpaceDE w:val="0"/>
        <w:autoSpaceDN w:val="0"/>
        <w:ind w:left="648" w:right="360" w:hanging="576"/>
        <w:rPr>
          <w:rFonts w:ascii="Times New Roman" w:eastAsia="Times New Roman" w:hAnsi="Times New Roman"/>
          <w:bCs/>
          <w:sz w:val="24"/>
          <w:szCs w:val="24"/>
          <w:lang w:val="en-US"/>
        </w:rPr>
      </w:pPr>
      <w:r w:rsidRPr="00ED016A">
        <w:rPr>
          <w:rFonts w:ascii="Times New Roman" w:eastAsia="Times New Roman" w:hAnsi="Times New Roman"/>
          <w:bCs/>
          <w:sz w:val="24"/>
          <w:szCs w:val="24"/>
          <w:lang w:val="en-US"/>
        </w:rPr>
        <w:t xml:space="preserve">Hailu Tefera, Seifu Ketema (2001). </w:t>
      </w:r>
      <w:r w:rsidRPr="00ED016A">
        <w:rPr>
          <w:rFonts w:ascii="Times New Roman" w:eastAsia="Times New Roman" w:hAnsi="Times New Roman"/>
          <w:bCs/>
          <w:i/>
          <w:iCs/>
          <w:sz w:val="24"/>
          <w:szCs w:val="24"/>
          <w:lang w:val="en-US"/>
        </w:rPr>
        <w:t>Progress of tef breeding research in Ethiopia</w:t>
      </w:r>
      <w:r w:rsidRPr="00ED016A">
        <w:rPr>
          <w:rFonts w:ascii="Times New Roman" w:eastAsia="Times New Roman" w:hAnsi="Times New Roman"/>
          <w:bCs/>
          <w:sz w:val="24"/>
          <w:szCs w:val="24"/>
          <w:lang w:val="en-US"/>
        </w:rPr>
        <w:t>. Addis Ababa Ethiopia.</w:t>
      </w:r>
    </w:p>
    <w:p w14:paraId="20BF5521" w14:textId="77777777" w:rsidR="00017841" w:rsidRPr="00ED016A" w:rsidRDefault="00017841" w:rsidP="00147468">
      <w:pPr>
        <w:widowControl w:val="0"/>
        <w:autoSpaceDE w:val="0"/>
        <w:autoSpaceDN w:val="0"/>
        <w:ind w:left="648" w:right="360" w:hanging="576"/>
        <w:rPr>
          <w:rFonts w:ascii="Times New Roman" w:eastAsia="Times New Roman" w:hAnsi="Times New Roman"/>
          <w:bCs/>
          <w:sz w:val="24"/>
          <w:szCs w:val="24"/>
          <w:lang w:val="en-US"/>
        </w:rPr>
      </w:pPr>
      <w:proofErr w:type="spellStart"/>
      <w:r w:rsidRPr="00ED016A">
        <w:rPr>
          <w:rFonts w:ascii="Times New Roman" w:eastAsia="Times New Roman" w:hAnsi="Times New Roman"/>
          <w:bCs/>
          <w:sz w:val="24"/>
          <w:szCs w:val="24"/>
          <w:lang w:val="en-US"/>
        </w:rPr>
        <w:t>Kebebew</w:t>
      </w:r>
      <w:proofErr w:type="spellEnd"/>
      <w:r w:rsidRPr="00ED016A">
        <w:rPr>
          <w:rFonts w:ascii="Times New Roman" w:eastAsia="Times New Roman" w:hAnsi="Times New Roman"/>
          <w:bCs/>
          <w:sz w:val="24"/>
          <w:szCs w:val="24"/>
          <w:lang w:val="en-US"/>
        </w:rPr>
        <w:t xml:space="preserve"> Assefa, Solomon </w:t>
      </w:r>
      <w:proofErr w:type="spellStart"/>
      <w:r w:rsidRPr="00ED016A">
        <w:rPr>
          <w:rFonts w:ascii="Times New Roman" w:eastAsia="Times New Roman" w:hAnsi="Times New Roman"/>
          <w:bCs/>
          <w:sz w:val="24"/>
          <w:szCs w:val="24"/>
          <w:lang w:val="en-US"/>
        </w:rPr>
        <w:t>Chanyalew</w:t>
      </w:r>
      <w:proofErr w:type="spellEnd"/>
      <w:r w:rsidRPr="00ED016A">
        <w:rPr>
          <w:rFonts w:ascii="Times New Roman" w:eastAsia="Times New Roman" w:hAnsi="Times New Roman"/>
          <w:bCs/>
          <w:sz w:val="24"/>
          <w:szCs w:val="24"/>
          <w:lang w:val="en-US"/>
        </w:rPr>
        <w:t xml:space="preserve"> and Zerihun Tadele(eds.) (2013). Achievements and prospects of </w:t>
      </w:r>
      <w:r w:rsidRPr="00ED016A">
        <w:rPr>
          <w:rFonts w:ascii="Times New Roman" w:eastAsia="Times New Roman" w:hAnsi="Times New Roman"/>
          <w:bCs/>
          <w:sz w:val="24"/>
          <w:szCs w:val="24"/>
          <w:lang w:val="en-US"/>
        </w:rPr>
        <w:lastRenderedPageBreak/>
        <w:t>tef improvement. Proceedings of the second international workshop, November 7-9,2011 D/</w:t>
      </w:r>
      <w:proofErr w:type="spellStart"/>
      <w:r w:rsidRPr="00ED016A">
        <w:rPr>
          <w:rFonts w:ascii="Times New Roman" w:eastAsia="Times New Roman" w:hAnsi="Times New Roman"/>
          <w:bCs/>
          <w:sz w:val="24"/>
          <w:szCs w:val="24"/>
          <w:lang w:val="en-US"/>
        </w:rPr>
        <w:t>zeit</w:t>
      </w:r>
      <w:proofErr w:type="spellEnd"/>
      <w:r w:rsidRPr="00ED016A">
        <w:rPr>
          <w:rFonts w:ascii="Times New Roman" w:eastAsia="Times New Roman" w:hAnsi="Times New Roman"/>
          <w:bCs/>
          <w:sz w:val="24"/>
          <w:szCs w:val="24"/>
          <w:lang w:val="en-US"/>
        </w:rPr>
        <w:t xml:space="preserve"> Ethiopia. </w:t>
      </w:r>
      <w:proofErr w:type="spellStart"/>
      <w:r w:rsidRPr="00ED016A">
        <w:rPr>
          <w:rFonts w:ascii="Times New Roman" w:eastAsia="Times New Roman" w:hAnsi="Times New Roman"/>
          <w:bCs/>
          <w:sz w:val="24"/>
          <w:szCs w:val="24"/>
          <w:lang w:val="en-US"/>
        </w:rPr>
        <w:t>EIARC,Addis</w:t>
      </w:r>
      <w:proofErr w:type="spellEnd"/>
      <w:r w:rsidRPr="00ED016A">
        <w:rPr>
          <w:rFonts w:ascii="Times New Roman" w:eastAsia="Times New Roman" w:hAnsi="Times New Roman"/>
          <w:bCs/>
          <w:sz w:val="24"/>
          <w:szCs w:val="24"/>
          <w:lang w:val="en-US"/>
        </w:rPr>
        <w:t xml:space="preserve"> Ababa Ethiopia; institute of plant sciences, university of Bern, Switzerland printed at </w:t>
      </w:r>
      <w:proofErr w:type="spellStart"/>
      <w:r w:rsidRPr="00ED016A">
        <w:rPr>
          <w:rFonts w:ascii="Times New Roman" w:eastAsia="Times New Roman" w:hAnsi="Times New Roman"/>
          <w:bCs/>
          <w:sz w:val="24"/>
          <w:szCs w:val="24"/>
          <w:lang w:val="en-US"/>
        </w:rPr>
        <w:t>staptli</w:t>
      </w:r>
      <w:proofErr w:type="spellEnd"/>
      <w:r w:rsidRPr="00ED016A">
        <w:rPr>
          <w:rFonts w:ascii="Times New Roman" w:eastAsia="Times New Roman" w:hAnsi="Times New Roman"/>
          <w:bCs/>
          <w:sz w:val="24"/>
          <w:szCs w:val="24"/>
          <w:lang w:val="en-US"/>
        </w:rPr>
        <w:t xml:space="preserve"> AG,3001,Bern,Switzerland. ISBN 178-3-033-038189.</w:t>
      </w:r>
    </w:p>
    <w:p w14:paraId="6731973F"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L.Olarinde</w:t>
      </w:r>
      <w:proofErr w:type="spellEnd"/>
      <w:r w:rsidRPr="00ED016A">
        <w:rPr>
          <w:rFonts w:ascii="Times New Roman" w:eastAsia="Times New Roman" w:hAnsi="Times New Roman"/>
          <w:sz w:val="24"/>
          <w:szCs w:val="24"/>
          <w:lang w:val="en-US"/>
        </w:rPr>
        <w:t xml:space="preserve"> J, Binam A O, </w:t>
      </w:r>
      <w:proofErr w:type="spellStart"/>
      <w:r w:rsidRPr="00ED016A">
        <w:rPr>
          <w:rFonts w:ascii="Times New Roman" w:eastAsia="Times New Roman" w:hAnsi="Times New Roman"/>
          <w:sz w:val="24"/>
          <w:szCs w:val="24"/>
          <w:lang w:val="en-US"/>
        </w:rPr>
        <w:t>Fatumbi</w:t>
      </w:r>
      <w:proofErr w:type="spellEnd"/>
      <w:r w:rsidRPr="00ED016A">
        <w:rPr>
          <w:rFonts w:ascii="Times New Roman" w:eastAsia="Times New Roman" w:hAnsi="Times New Roman"/>
          <w:sz w:val="24"/>
          <w:szCs w:val="24"/>
          <w:lang w:val="en-US"/>
        </w:rPr>
        <w:t xml:space="preserve"> A, Diagne A, </w:t>
      </w:r>
      <w:proofErr w:type="spellStart"/>
      <w:r w:rsidRPr="00ED016A">
        <w:rPr>
          <w:rFonts w:ascii="Times New Roman" w:eastAsia="Times New Roman" w:hAnsi="Times New Roman"/>
          <w:sz w:val="24"/>
          <w:szCs w:val="24"/>
          <w:lang w:val="en-US"/>
        </w:rPr>
        <w:t>Adekunleand</w:t>
      </w:r>
      <w:proofErr w:type="spellEnd"/>
      <w:r w:rsidRPr="00ED016A">
        <w:rPr>
          <w:rFonts w:ascii="Times New Roman" w:eastAsia="Times New Roman" w:hAnsi="Times New Roman"/>
          <w:sz w:val="24"/>
          <w:szCs w:val="24"/>
          <w:lang w:val="en-US"/>
        </w:rPr>
        <w:t xml:space="preserve"> A and </w:t>
      </w:r>
      <w:proofErr w:type="spellStart"/>
      <w:r w:rsidRPr="00ED016A">
        <w:rPr>
          <w:rFonts w:ascii="Times New Roman" w:eastAsia="Times New Roman" w:hAnsi="Times New Roman"/>
          <w:sz w:val="24"/>
          <w:szCs w:val="24"/>
          <w:lang w:val="en-US"/>
        </w:rPr>
        <w:t>Ayanwale</w:t>
      </w:r>
      <w:proofErr w:type="spellEnd"/>
      <w:r w:rsidRPr="00ED016A">
        <w:rPr>
          <w:rFonts w:ascii="Times New Roman" w:eastAsia="Times New Roman" w:hAnsi="Times New Roman"/>
          <w:sz w:val="24"/>
          <w:szCs w:val="24"/>
          <w:lang w:val="en-US"/>
        </w:rPr>
        <w:t xml:space="preserve"> (2017). Participatory research demonstration and its impact on the adoption of improved agricultural technologies in the Savannas of west Africa. </w:t>
      </w:r>
      <w:r w:rsidRPr="00ED016A">
        <w:rPr>
          <w:rFonts w:ascii="Times New Roman" w:eastAsia="Times New Roman" w:hAnsi="Times New Roman"/>
          <w:i/>
          <w:iCs/>
          <w:sz w:val="24"/>
          <w:szCs w:val="24"/>
          <w:lang w:val="en-US"/>
        </w:rPr>
        <w:t>African Crop Science Journal</w:t>
      </w:r>
      <w:r w:rsidRPr="00ED016A">
        <w:rPr>
          <w:rFonts w:ascii="Times New Roman" w:eastAsia="Times New Roman" w:hAnsi="Times New Roman"/>
          <w:sz w:val="24"/>
          <w:szCs w:val="24"/>
          <w:lang w:val="en-US"/>
        </w:rPr>
        <w:t xml:space="preserve"> 25: 21-41.</w:t>
      </w:r>
    </w:p>
    <w:p w14:paraId="748437EE" w14:textId="77777777" w:rsidR="00017841" w:rsidRPr="00ED016A" w:rsidRDefault="00017841" w:rsidP="00147468">
      <w:pPr>
        <w:widowControl w:val="0"/>
        <w:autoSpaceDE w:val="0"/>
        <w:autoSpaceDN w:val="0"/>
        <w:ind w:left="648" w:right="360" w:hanging="576"/>
        <w:contextualSpacing/>
        <w:rPr>
          <w:rFonts w:ascii="Times New Roman" w:hAnsi="Times New Roman"/>
          <w:sz w:val="24"/>
          <w:szCs w:val="24"/>
          <w:lang w:val="en-US"/>
        </w:rPr>
      </w:pPr>
      <w:proofErr w:type="spellStart"/>
      <w:r w:rsidRPr="00ED016A">
        <w:rPr>
          <w:rFonts w:ascii="Times New Roman" w:hAnsi="Times New Roman"/>
          <w:sz w:val="24"/>
          <w:szCs w:val="24"/>
          <w:lang w:val="en-US"/>
        </w:rPr>
        <w:t>Merga</w:t>
      </w:r>
      <w:proofErr w:type="spellEnd"/>
      <w:r w:rsidRPr="00ED016A">
        <w:rPr>
          <w:rFonts w:ascii="Times New Roman" w:hAnsi="Times New Roman"/>
          <w:sz w:val="24"/>
          <w:szCs w:val="24"/>
          <w:lang w:val="en-US"/>
        </w:rPr>
        <w:t xml:space="preserve"> Misgana (2018). </w:t>
      </w:r>
      <w:r w:rsidRPr="00ED016A">
        <w:rPr>
          <w:rFonts w:ascii="Times New Roman" w:eastAsia="AdobeFangsongStd-Regular" w:hAnsi="Times New Roman"/>
          <w:sz w:val="24"/>
          <w:szCs w:val="24"/>
          <w:lang w:val="en-US"/>
        </w:rPr>
        <w:t>Progress, achievements and challenges of tef breeding in Ethiopia.</w:t>
      </w:r>
      <w:r w:rsidRPr="00ED016A">
        <w:rPr>
          <w:rFonts w:ascii="Times New Roman" w:hAnsi="Times New Roman"/>
          <w:sz w:val="24"/>
          <w:szCs w:val="24"/>
          <w:lang w:val="en-US"/>
        </w:rPr>
        <w:t xml:space="preserve"> </w:t>
      </w:r>
      <w:r w:rsidRPr="00ED016A">
        <w:rPr>
          <w:rFonts w:ascii="Times New Roman" w:hAnsi="Times New Roman"/>
          <w:i/>
          <w:iCs/>
          <w:sz w:val="24"/>
          <w:szCs w:val="24"/>
          <w:lang w:val="en-US"/>
        </w:rPr>
        <w:t>J Agri Sci Food Res</w:t>
      </w:r>
      <w:r w:rsidRPr="00ED016A">
        <w:rPr>
          <w:rFonts w:ascii="Times New Roman" w:hAnsi="Times New Roman"/>
          <w:sz w:val="24"/>
          <w:szCs w:val="24"/>
          <w:lang w:val="en-US"/>
        </w:rPr>
        <w:t xml:space="preserve"> 9:204-212.</w:t>
      </w:r>
    </w:p>
    <w:p w14:paraId="0F62A2D2"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Molla </w:t>
      </w:r>
      <w:bookmarkStart w:id="9" w:name="_Hlk141568151"/>
      <w:r w:rsidRPr="00ED016A">
        <w:rPr>
          <w:rFonts w:ascii="Times New Roman" w:eastAsia="Times New Roman" w:hAnsi="Times New Roman"/>
          <w:sz w:val="24"/>
          <w:szCs w:val="24"/>
          <w:lang w:val="en-US"/>
        </w:rPr>
        <w:t>Abat</w:t>
      </w:r>
      <w:bookmarkEnd w:id="9"/>
      <w:r w:rsidRPr="00ED016A">
        <w:rPr>
          <w:rFonts w:ascii="Times New Roman" w:eastAsia="Times New Roman" w:hAnsi="Times New Roman"/>
          <w:sz w:val="24"/>
          <w:szCs w:val="24"/>
          <w:lang w:val="en-US"/>
        </w:rPr>
        <w:t>e (2020). The challenges of farmers’ varieties of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production and on farm conservation in North -West Amhara Region, Ethiopia. </w:t>
      </w:r>
      <w:r w:rsidRPr="00ED016A">
        <w:rPr>
          <w:rFonts w:ascii="Times New Roman" w:eastAsia="Times New Roman" w:hAnsi="Times New Roman"/>
          <w:i/>
          <w:iCs/>
          <w:sz w:val="24"/>
          <w:szCs w:val="24"/>
          <w:lang w:val="en-US"/>
        </w:rPr>
        <w:t>Horticul.t Int J</w:t>
      </w:r>
      <w:r w:rsidRPr="00ED016A">
        <w:rPr>
          <w:rFonts w:ascii="Times New Roman" w:eastAsia="Times New Roman" w:hAnsi="Times New Roman"/>
          <w:sz w:val="24"/>
          <w:szCs w:val="24"/>
          <w:lang w:val="en-US"/>
        </w:rPr>
        <w:t>. 4(5),187‒198.</w:t>
      </w:r>
    </w:p>
    <w:p w14:paraId="560D016B"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Molla </w:t>
      </w:r>
      <w:bookmarkStart w:id="10" w:name="_Hlk141567311"/>
      <w:r w:rsidRPr="00ED016A">
        <w:rPr>
          <w:rFonts w:ascii="Times New Roman" w:eastAsia="Times New Roman" w:hAnsi="Times New Roman"/>
          <w:sz w:val="24"/>
          <w:szCs w:val="24"/>
          <w:lang w:val="en-US"/>
        </w:rPr>
        <w:t>Fentie</w:t>
      </w:r>
      <w:bookmarkEnd w:id="10"/>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Nigus</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Demelash</w:t>
      </w:r>
      <w:proofErr w:type="spellEnd"/>
      <w:r w:rsidRPr="00ED016A">
        <w:rPr>
          <w:rFonts w:ascii="Times New Roman" w:eastAsia="Times New Roman" w:hAnsi="Times New Roman"/>
          <w:sz w:val="24"/>
          <w:szCs w:val="24"/>
          <w:lang w:val="en-US"/>
        </w:rPr>
        <w:t xml:space="preserve"> and </w:t>
      </w:r>
      <w:proofErr w:type="spellStart"/>
      <w:r w:rsidRPr="00ED016A">
        <w:rPr>
          <w:rFonts w:ascii="Times New Roman" w:eastAsia="Times New Roman" w:hAnsi="Times New Roman"/>
          <w:sz w:val="24"/>
          <w:szCs w:val="24"/>
          <w:lang w:val="en-US"/>
        </w:rPr>
        <w:t>Tsedalu</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Jemberu</w:t>
      </w:r>
      <w:proofErr w:type="spellEnd"/>
      <w:r w:rsidRPr="00ED016A">
        <w:rPr>
          <w:rFonts w:ascii="Times New Roman" w:eastAsia="Times New Roman" w:hAnsi="Times New Roman"/>
          <w:sz w:val="24"/>
          <w:szCs w:val="24"/>
          <w:lang w:val="en-US"/>
        </w:rPr>
        <w:t xml:space="preserve"> (2012). Participatory on farm performance evaluation of improved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L) varieties in East </w:t>
      </w:r>
      <w:proofErr w:type="spellStart"/>
      <w:r w:rsidRPr="00ED016A">
        <w:rPr>
          <w:rFonts w:ascii="Times New Roman" w:eastAsia="Times New Roman" w:hAnsi="Times New Roman"/>
          <w:sz w:val="24"/>
          <w:szCs w:val="24"/>
          <w:lang w:val="en-US"/>
        </w:rPr>
        <w:t>Belessa</w:t>
      </w:r>
      <w:proofErr w:type="spellEnd"/>
      <w:r w:rsidRPr="00ED016A">
        <w:rPr>
          <w:rFonts w:ascii="Times New Roman" w:eastAsia="Times New Roman" w:hAnsi="Times New Roman"/>
          <w:sz w:val="24"/>
          <w:szCs w:val="24"/>
          <w:lang w:val="en-US"/>
        </w:rPr>
        <w:t xml:space="preserve">, north western Ethiopia. </w:t>
      </w:r>
      <w:r w:rsidRPr="00ED016A">
        <w:rPr>
          <w:rFonts w:ascii="Times New Roman" w:eastAsia="Times New Roman" w:hAnsi="Times New Roman"/>
          <w:i/>
          <w:iCs/>
          <w:sz w:val="24"/>
          <w:szCs w:val="24"/>
          <w:lang w:val="en-US"/>
        </w:rPr>
        <w:t>International Research Journal of Plant Science</w:t>
      </w:r>
      <w:r w:rsidRPr="00ED016A">
        <w:rPr>
          <w:rFonts w:ascii="Times New Roman" w:eastAsia="Times New Roman" w:hAnsi="Times New Roman"/>
          <w:sz w:val="24"/>
          <w:szCs w:val="24"/>
          <w:lang w:val="en-US"/>
        </w:rPr>
        <w:t xml:space="preserve"> 3(7), 137-140.</w:t>
      </w:r>
    </w:p>
    <w:p w14:paraId="4BFC4960"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Mulugeta Mamo, </w:t>
      </w:r>
      <w:proofErr w:type="spellStart"/>
      <w:r w:rsidRPr="00ED016A">
        <w:rPr>
          <w:rFonts w:ascii="Times New Roman" w:eastAsia="Times New Roman" w:hAnsi="Times New Roman"/>
          <w:sz w:val="24"/>
          <w:szCs w:val="24"/>
          <w:lang w:val="en-US"/>
        </w:rPr>
        <w:t>Yemata</w:t>
      </w:r>
      <w:proofErr w:type="spellEnd"/>
      <w:r w:rsidRPr="00ED016A">
        <w:rPr>
          <w:rFonts w:ascii="Times New Roman" w:eastAsia="Times New Roman" w:hAnsi="Times New Roman"/>
          <w:sz w:val="24"/>
          <w:szCs w:val="24"/>
          <w:lang w:val="en-US"/>
        </w:rPr>
        <w:t xml:space="preserve"> Beza and Fisha </w:t>
      </w:r>
      <w:proofErr w:type="spellStart"/>
      <w:r w:rsidRPr="00ED016A">
        <w:rPr>
          <w:rFonts w:ascii="Times New Roman" w:eastAsia="Times New Roman" w:hAnsi="Times New Roman"/>
          <w:sz w:val="24"/>
          <w:szCs w:val="24"/>
          <w:lang w:val="en-US"/>
        </w:rPr>
        <w:t>Worede</w:t>
      </w:r>
      <w:proofErr w:type="spellEnd"/>
      <w:r w:rsidRPr="00ED016A">
        <w:rPr>
          <w:rFonts w:ascii="Times New Roman" w:eastAsia="Times New Roman" w:hAnsi="Times New Roman"/>
          <w:sz w:val="24"/>
          <w:szCs w:val="24"/>
          <w:lang w:val="en-US"/>
        </w:rPr>
        <w:t xml:space="preserve"> (2018). Participatory evaluation of improved tef [</w:t>
      </w:r>
      <w:proofErr w:type="spellStart"/>
      <w:r w:rsidRPr="00ED016A">
        <w:rPr>
          <w:rFonts w:ascii="Times New Roman" w:eastAsia="Times New Roman" w:hAnsi="Times New Roman"/>
          <w:sz w:val="24"/>
          <w:szCs w:val="24"/>
          <w:lang w:val="en-US"/>
        </w:rPr>
        <w:t>Eragrosis</w:t>
      </w:r>
      <w:proofErr w:type="spellEnd"/>
      <w:r w:rsidRPr="00ED016A">
        <w:rPr>
          <w:rFonts w:ascii="Times New Roman" w:eastAsia="Times New Roman" w:hAnsi="Times New Roman"/>
          <w:sz w:val="24"/>
          <w:szCs w:val="24"/>
          <w:lang w:val="en-US"/>
        </w:rPr>
        <w:t xml:space="preserve"> </w:t>
      </w:r>
      <w:r w:rsidRPr="00ED016A">
        <w:rPr>
          <w:rFonts w:ascii="Times New Roman" w:eastAsia="Times New Roman" w:hAnsi="Times New Roman"/>
          <w:i/>
          <w:sz w:val="24"/>
          <w:szCs w:val="24"/>
          <w:lang w:val="en-US"/>
        </w:rPr>
        <w:t>tef</w:t>
      </w:r>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varieties in Kelela and Borena districts of South Wollo Zone. </w:t>
      </w:r>
      <w:proofErr w:type="spellStart"/>
      <w:r w:rsidRPr="00ED016A">
        <w:rPr>
          <w:rFonts w:ascii="Times New Roman" w:eastAsia="Times New Roman" w:hAnsi="Times New Roman"/>
          <w:sz w:val="24"/>
          <w:szCs w:val="24"/>
          <w:lang w:val="en-US"/>
        </w:rPr>
        <w:t>Procc</w:t>
      </w:r>
      <w:proofErr w:type="spellEnd"/>
      <w:r w:rsidRPr="00ED016A">
        <w:rPr>
          <w:rFonts w:ascii="Times New Roman" w:eastAsia="Times New Roman" w:hAnsi="Times New Roman"/>
          <w:sz w:val="24"/>
          <w:szCs w:val="24"/>
          <w:lang w:val="en-US"/>
        </w:rPr>
        <w:t>. of the 9</w:t>
      </w:r>
      <w:r w:rsidRPr="00ED016A">
        <w:rPr>
          <w:rFonts w:ascii="Times New Roman" w:eastAsia="Times New Roman" w:hAnsi="Times New Roman"/>
          <w:sz w:val="24"/>
          <w:szCs w:val="24"/>
          <w:vertAlign w:val="superscript"/>
          <w:lang w:val="en-US"/>
        </w:rPr>
        <w:t>th</w:t>
      </w:r>
      <w:r w:rsidRPr="00ED016A">
        <w:rPr>
          <w:rFonts w:ascii="Times New Roman" w:eastAsia="Times New Roman" w:hAnsi="Times New Roman"/>
          <w:sz w:val="24"/>
          <w:szCs w:val="24"/>
          <w:lang w:val="en-US"/>
        </w:rPr>
        <w:t xml:space="preserve"> and 10</w:t>
      </w:r>
      <w:r w:rsidRPr="00ED016A">
        <w:rPr>
          <w:rFonts w:ascii="Times New Roman" w:eastAsia="Times New Roman" w:hAnsi="Times New Roman"/>
          <w:sz w:val="24"/>
          <w:szCs w:val="24"/>
          <w:vertAlign w:val="superscript"/>
          <w:lang w:val="en-US"/>
        </w:rPr>
        <w:t>th</w:t>
      </w:r>
      <w:r w:rsidRPr="00ED016A">
        <w:rPr>
          <w:rFonts w:ascii="Times New Roman" w:eastAsia="Times New Roman" w:hAnsi="Times New Roman"/>
          <w:sz w:val="24"/>
          <w:szCs w:val="24"/>
          <w:lang w:val="en-US"/>
        </w:rPr>
        <w:t xml:space="preserve"> Annual Regional Conference on Completed Crop Research Activities; ARARI, Bahir Dar, Ethiopia, 2-7.</w:t>
      </w:r>
    </w:p>
    <w:p w14:paraId="2897CA1C"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Paul Mansingh J and </w:t>
      </w:r>
      <w:proofErr w:type="spellStart"/>
      <w:r w:rsidRPr="00ED016A">
        <w:rPr>
          <w:rFonts w:ascii="Times New Roman" w:eastAsia="Times New Roman" w:hAnsi="Times New Roman"/>
          <w:sz w:val="24"/>
          <w:szCs w:val="24"/>
          <w:lang w:val="en-US"/>
        </w:rPr>
        <w:t>DebellaDeressa</w:t>
      </w:r>
      <w:proofErr w:type="spellEnd"/>
      <w:r w:rsidRPr="00ED016A">
        <w:rPr>
          <w:rFonts w:ascii="Times New Roman" w:eastAsia="Times New Roman" w:hAnsi="Times New Roman"/>
          <w:sz w:val="24"/>
          <w:szCs w:val="24"/>
          <w:lang w:val="en-US"/>
        </w:rPr>
        <w:t xml:space="preserve"> Bayissa (2018). Awareness of improved practices of teff by smallholder farmers in </w:t>
      </w:r>
      <w:proofErr w:type="spellStart"/>
      <w:r w:rsidRPr="00ED016A">
        <w:rPr>
          <w:rFonts w:ascii="Times New Roman" w:eastAsia="Times New Roman" w:hAnsi="Times New Roman"/>
          <w:sz w:val="24"/>
          <w:szCs w:val="24"/>
          <w:lang w:val="en-US"/>
        </w:rPr>
        <w:t>Chaliya</w:t>
      </w:r>
      <w:proofErr w:type="spellEnd"/>
      <w:r w:rsidRPr="00ED016A">
        <w:rPr>
          <w:rFonts w:ascii="Times New Roman" w:eastAsia="Times New Roman" w:hAnsi="Times New Roman"/>
          <w:sz w:val="24"/>
          <w:szCs w:val="24"/>
          <w:lang w:val="en-US"/>
        </w:rPr>
        <w:t xml:space="preserve"> district, West Shoa Zone, Ethiopia. </w:t>
      </w:r>
      <w:r w:rsidRPr="00ED016A">
        <w:rPr>
          <w:rFonts w:ascii="Times New Roman" w:eastAsia="Times New Roman" w:hAnsi="Times New Roman"/>
          <w:i/>
          <w:iCs/>
          <w:sz w:val="24"/>
          <w:szCs w:val="24"/>
          <w:lang w:val="en-US"/>
        </w:rPr>
        <w:t>International Journal of Research in Applied, Natural and Social Sciences</w:t>
      </w:r>
      <w:r w:rsidRPr="00ED016A">
        <w:rPr>
          <w:rFonts w:ascii="Times New Roman" w:eastAsia="Times New Roman" w:hAnsi="Times New Roman"/>
          <w:sz w:val="24"/>
          <w:szCs w:val="24"/>
          <w:lang w:val="en-US"/>
        </w:rPr>
        <w:t xml:space="preserve"> 6(2), 91-98.</w:t>
      </w:r>
    </w:p>
    <w:p w14:paraId="62314CAB"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Russell, Tim (1997). Pair-wise ranking made easy, In: PLA notes No 28, methodological complementarity. International Institute of Environmental and Development (IIED), London, 25-27.</w:t>
      </w:r>
    </w:p>
    <w:p w14:paraId="18571450"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Saron </w:t>
      </w:r>
      <w:proofErr w:type="spellStart"/>
      <w:r w:rsidRPr="00ED016A">
        <w:rPr>
          <w:rFonts w:ascii="Times New Roman" w:eastAsia="Times New Roman" w:hAnsi="Times New Roman"/>
          <w:sz w:val="24"/>
          <w:szCs w:val="24"/>
          <w:lang w:val="en-US"/>
        </w:rPr>
        <w:t>Mebratu</w:t>
      </w:r>
      <w:proofErr w:type="spellEnd"/>
      <w:r w:rsidRPr="00ED016A">
        <w:rPr>
          <w:rFonts w:ascii="Times New Roman" w:eastAsia="Times New Roman" w:hAnsi="Times New Roman"/>
          <w:sz w:val="24"/>
          <w:szCs w:val="24"/>
          <w:lang w:val="en-US"/>
        </w:rPr>
        <w:t xml:space="preserve"> and Tilahun </w:t>
      </w:r>
      <w:proofErr w:type="spellStart"/>
      <w:r w:rsidRPr="00ED016A">
        <w:rPr>
          <w:rFonts w:ascii="Times New Roman" w:eastAsia="Times New Roman" w:hAnsi="Times New Roman"/>
          <w:sz w:val="24"/>
          <w:szCs w:val="24"/>
          <w:lang w:val="en-US"/>
        </w:rPr>
        <w:t>kenea</w:t>
      </w:r>
      <w:proofErr w:type="spellEnd"/>
      <w:r w:rsidRPr="00ED016A">
        <w:rPr>
          <w:rFonts w:ascii="Times New Roman" w:eastAsia="Times New Roman" w:hAnsi="Times New Roman"/>
          <w:sz w:val="24"/>
          <w:szCs w:val="24"/>
          <w:lang w:val="en-US"/>
        </w:rPr>
        <w:t xml:space="preserve"> (2020). Review on adoption of selected improved agricultural technology on production of tef in Ethiopia. </w:t>
      </w:r>
      <w:r w:rsidRPr="00ED016A">
        <w:rPr>
          <w:rFonts w:ascii="Times New Roman" w:eastAsia="Times New Roman" w:hAnsi="Times New Roman"/>
          <w:i/>
          <w:iCs/>
          <w:sz w:val="24"/>
          <w:szCs w:val="24"/>
          <w:lang w:val="en-US"/>
        </w:rPr>
        <w:t>Journal of Agricultural Science and Research</w:t>
      </w:r>
      <w:r w:rsidRPr="00ED016A">
        <w:rPr>
          <w:rFonts w:ascii="Times New Roman" w:eastAsia="Times New Roman" w:hAnsi="Times New Roman"/>
          <w:sz w:val="24"/>
          <w:szCs w:val="24"/>
          <w:lang w:val="en-US"/>
        </w:rPr>
        <w:t xml:space="preserve"> 8(3), 234 – 243.</w:t>
      </w:r>
    </w:p>
    <w:p w14:paraId="5FB312E2"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Sewagegne</w:t>
      </w:r>
      <w:proofErr w:type="spellEnd"/>
      <w:r w:rsidRPr="00ED016A">
        <w:rPr>
          <w:rFonts w:ascii="Times New Roman" w:eastAsia="Times New Roman" w:hAnsi="Times New Roman"/>
          <w:sz w:val="24"/>
          <w:szCs w:val="24"/>
          <w:lang w:val="en-US"/>
        </w:rPr>
        <w:t xml:space="preserve"> Tariku, </w:t>
      </w:r>
      <w:proofErr w:type="spellStart"/>
      <w:r w:rsidRPr="00ED016A">
        <w:rPr>
          <w:rFonts w:ascii="Times New Roman" w:eastAsia="Times New Roman" w:hAnsi="Times New Roman"/>
          <w:sz w:val="24"/>
          <w:szCs w:val="24"/>
          <w:lang w:val="en-US"/>
        </w:rPr>
        <w:t>Atinkut</w:t>
      </w:r>
      <w:proofErr w:type="spellEnd"/>
      <w:r w:rsidRPr="00ED016A">
        <w:rPr>
          <w:rFonts w:ascii="Times New Roman" w:eastAsia="Times New Roman" w:hAnsi="Times New Roman"/>
          <w:sz w:val="24"/>
          <w:szCs w:val="24"/>
          <w:lang w:val="en-US"/>
        </w:rPr>
        <w:t xml:space="preserve"> Fantahun and Atalay </w:t>
      </w:r>
      <w:proofErr w:type="spellStart"/>
      <w:r w:rsidRPr="00ED016A">
        <w:rPr>
          <w:rFonts w:ascii="Times New Roman" w:eastAsia="Times New Roman" w:hAnsi="Times New Roman"/>
          <w:sz w:val="24"/>
          <w:szCs w:val="24"/>
          <w:lang w:val="en-US"/>
        </w:rPr>
        <w:t>Fentahu</w:t>
      </w:r>
      <w:proofErr w:type="spellEnd"/>
      <w:r w:rsidRPr="00ED016A">
        <w:rPr>
          <w:rFonts w:ascii="Times New Roman" w:eastAsia="Times New Roman" w:hAnsi="Times New Roman"/>
          <w:sz w:val="24"/>
          <w:szCs w:val="24"/>
          <w:lang w:val="en-US"/>
        </w:rPr>
        <w:t xml:space="preserve"> (2018). Participatory evaluation and selection of improved tef varieties in a researcher - managed trial in Western Ethiopia. </w:t>
      </w:r>
      <w:r w:rsidRPr="00ED016A">
        <w:rPr>
          <w:rFonts w:ascii="Times New Roman" w:eastAsia="Times New Roman" w:hAnsi="Times New Roman"/>
          <w:i/>
          <w:iCs/>
          <w:sz w:val="24"/>
          <w:szCs w:val="24"/>
          <w:lang w:val="en-US"/>
        </w:rPr>
        <w:t>International Journal of Emerging Technology and Advanced Engineering</w:t>
      </w:r>
      <w:r w:rsidRPr="00ED016A">
        <w:rPr>
          <w:rFonts w:ascii="Times New Roman" w:eastAsia="Times New Roman" w:hAnsi="Times New Roman"/>
          <w:sz w:val="24"/>
          <w:szCs w:val="24"/>
          <w:lang w:val="en-US"/>
        </w:rPr>
        <w:t xml:space="preserve"> 8(5), 28-42. </w:t>
      </w:r>
    </w:p>
    <w:p w14:paraId="73E84F6D"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t xml:space="preserve"> Solomon </w:t>
      </w:r>
      <w:proofErr w:type="spellStart"/>
      <w:r w:rsidRPr="00ED016A">
        <w:rPr>
          <w:rFonts w:ascii="Times New Roman" w:eastAsia="Times New Roman" w:hAnsi="Times New Roman"/>
          <w:sz w:val="24"/>
          <w:szCs w:val="24"/>
          <w:lang w:val="en-US"/>
        </w:rPr>
        <w:t>Chanyalew</w:t>
      </w:r>
      <w:proofErr w:type="spellEnd"/>
      <w:r w:rsidRPr="00ED016A">
        <w:rPr>
          <w:rFonts w:ascii="Times New Roman" w:eastAsia="Times New Roman" w:hAnsi="Times New Roman"/>
          <w:sz w:val="24"/>
          <w:szCs w:val="24"/>
          <w:lang w:val="en-US"/>
        </w:rPr>
        <w:t>, Hailu Tefera and Harjit-Singh (2009). Genetic variability, heritability and trait relationships in recombinant inbred lines of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w:t>
      </w:r>
      <w:r w:rsidRPr="00ED016A">
        <w:rPr>
          <w:rFonts w:ascii="Times New Roman" w:eastAsia="Times New Roman" w:hAnsi="Times New Roman"/>
          <w:i/>
          <w:iCs/>
          <w:sz w:val="24"/>
          <w:szCs w:val="24"/>
          <w:lang w:val="en-US"/>
        </w:rPr>
        <w:t>Research Journal of Agriculture and Biological Sciences</w:t>
      </w:r>
      <w:r w:rsidRPr="00ED016A">
        <w:rPr>
          <w:rFonts w:ascii="Times New Roman" w:eastAsia="Times New Roman" w:hAnsi="Times New Roman"/>
          <w:sz w:val="24"/>
          <w:szCs w:val="24"/>
          <w:lang w:val="en-US"/>
        </w:rPr>
        <w:t xml:space="preserve"> 5(4), 474-479.</w:t>
      </w:r>
    </w:p>
    <w:p w14:paraId="323BF4F2"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bookmarkStart w:id="11" w:name="_Hlk141553645"/>
      <w:proofErr w:type="spellStart"/>
      <w:r w:rsidRPr="00ED016A">
        <w:rPr>
          <w:rFonts w:ascii="Times New Roman" w:eastAsia="Times New Roman" w:hAnsi="Times New Roman"/>
          <w:sz w:val="24"/>
          <w:szCs w:val="24"/>
          <w:lang w:val="en-US"/>
        </w:rPr>
        <w:t>Syprose</w:t>
      </w:r>
      <w:bookmarkEnd w:id="11"/>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Nyachotia</w:t>
      </w:r>
      <w:proofErr w:type="spellEnd"/>
      <w:r w:rsidRPr="00ED016A">
        <w:rPr>
          <w:rFonts w:ascii="Times New Roman" w:eastAsia="Times New Roman" w:hAnsi="Times New Roman"/>
          <w:sz w:val="24"/>
          <w:szCs w:val="24"/>
          <w:lang w:val="en-US"/>
        </w:rPr>
        <w:t xml:space="preserve"> S, </w:t>
      </w:r>
      <w:proofErr w:type="spellStart"/>
      <w:r w:rsidRPr="00ED016A">
        <w:rPr>
          <w:rFonts w:ascii="Times New Roman" w:eastAsia="Times New Roman" w:hAnsi="Times New Roman"/>
          <w:sz w:val="24"/>
          <w:szCs w:val="24"/>
          <w:lang w:val="en-US"/>
        </w:rPr>
        <w:t>Adebayob</w:t>
      </w:r>
      <w:proofErr w:type="spellEnd"/>
      <w:r w:rsidRPr="00ED016A">
        <w:rPr>
          <w:rFonts w:ascii="Times New Roman" w:eastAsia="Times New Roman" w:hAnsi="Times New Roman"/>
          <w:sz w:val="24"/>
          <w:szCs w:val="24"/>
          <w:lang w:val="en-US"/>
        </w:rPr>
        <w:t xml:space="preserve"> Tewodros and Rango </w:t>
      </w:r>
      <w:proofErr w:type="spellStart"/>
      <w:r w:rsidRPr="00ED016A">
        <w:rPr>
          <w:rFonts w:ascii="Times New Roman" w:eastAsia="Times New Roman" w:hAnsi="Times New Roman"/>
          <w:sz w:val="24"/>
          <w:szCs w:val="24"/>
          <w:lang w:val="en-US"/>
        </w:rPr>
        <w:t>Godebo</w:t>
      </w:r>
      <w:proofErr w:type="spellEnd"/>
      <w:r w:rsidRPr="00ED016A">
        <w:rPr>
          <w:rFonts w:ascii="Times New Roman" w:eastAsia="Times New Roman" w:hAnsi="Times New Roman"/>
          <w:sz w:val="24"/>
          <w:szCs w:val="24"/>
          <w:lang w:val="en-US"/>
        </w:rPr>
        <w:t xml:space="preserve"> (2021). Elemental composition of teff (a gluten-free grain), maize and wheat: Staple crops in the main </w:t>
      </w:r>
      <w:proofErr w:type="spellStart"/>
      <w:r w:rsidRPr="00ED016A">
        <w:rPr>
          <w:rFonts w:ascii="Times New Roman" w:eastAsia="Times New Roman" w:hAnsi="Times New Roman"/>
          <w:sz w:val="24"/>
          <w:szCs w:val="24"/>
          <w:lang w:val="en-US"/>
        </w:rPr>
        <w:t>ethiopian</w:t>
      </w:r>
      <w:proofErr w:type="spellEnd"/>
      <w:r w:rsidRPr="00ED016A">
        <w:rPr>
          <w:rFonts w:ascii="Times New Roman" w:eastAsia="Times New Roman" w:hAnsi="Times New Roman"/>
          <w:sz w:val="24"/>
          <w:szCs w:val="24"/>
          <w:lang w:val="en-US"/>
        </w:rPr>
        <w:t xml:space="preserve"> rift valley. </w:t>
      </w:r>
      <w:r w:rsidRPr="00ED016A">
        <w:rPr>
          <w:rFonts w:ascii="Times New Roman" w:eastAsia="Times New Roman" w:hAnsi="Times New Roman"/>
          <w:i/>
          <w:iCs/>
          <w:sz w:val="24"/>
          <w:szCs w:val="24"/>
          <w:lang w:val="en-US"/>
        </w:rPr>
        <w:t>J Food Compost Anal</w:t>
      </w:r>
      <w:r w:rsidRPr="00ED016A">
        <w:rPr>
          <w:rFonts w:ascii="Times New Roman" w:eastAsia="Times New Roman" w:hAnsi="Times New Roman"/>
          <w:sz w:val="24"/>
          <w:szCs w:val="24"/>
          <w:lang w:val="en-US"/>
        </w:rPr>
        <w:t xml:space="preserve">. 100: </w:t>
      </w:r>
      <w:proofErr w:type="spellStart"/>
      <w:r w:rsidRPr="00ED016A">
        <w:rPr>
          <w:rFonts w:ascii="Times New Roman" w:eastAsia="Times New Roman" w:hAnsi="Times New Roman"/>
          <w:sz w:val="24"/>
          <w:szCs w:val="24"/>
          <w:lang w:val="en-US"/>
        </w:rPr>
        <w:t>doi</w:t>
      </w:r>
      <w:proofErr w:type="spellEnd"/>
      <w:r w:rsidRPr="00ED016A">
        <w:rPr>
          <w:rFonts w:ascii="Times New Roman" w:eastAsia="Times New Roman" w:hAnsi="Times New Roman"/>
          <w:sz w:val="24"/>
          <w:szCs w:val="24"/>
          <w:lang w:val="en-US"/>
        </w:rPr>
        <w:t xml:space="preserve">: 10.1016/j.jfca.2020.103660  </w:t>
      </w:r>
    </w:p>
    <w:p w14:paraId="2E9ADEEB" w14:textId="77777777" w:rsidR="00ED016A" w:rsidRDefault="00017841" w:rsidP="00147468">
      <w:pPr>
        <w:widowControl w:val="0"/>
        <w:autoSpaceDE w:val="0"/>
        <w:autoSpaceDN w:val="0"/>
        <w:ind w:left="648" w:right="360" w:hanging="576"/>
        <w:rPr>
          <w:rFonts w:ascii="Times New Roman" w:eastAsia="Times New Roman" w:hAnsi="Times New Roman"/>
          <w:sz w:val="24"/>
          <w:szCs w:val="24"/>
          <w:lang w:val="en-US"/>
        </w:rPr>
        <w:sectPr w:rsidR="00ED016A" w:rsidSect="00147468">
          <w:type w:val="continuous"/>
          <w:pgSz w:w="11907" w:h="16839" w:code="9"/>
          <w:pgMar w:top="1440" w:right="1440" w:bottom="1440" w:left="1440" w:header="720" w:footer="720" w:gutter="0"/>
          <w:cols w:num="2" w:space="720"/>
          <w:docGrid w:linePitch="360"/>
        </w:sectPr>
      </w:pPr>
      <w:r w:rsidRPr="00ED016A">
        <w:rPr>
          <w:rFonts w:ascii="Times New Roman" w:eastAsia="Times New Roman" w:hAnsi="Times New Roman"/>
          <w:sz w:val="24"/>
          <w:szCs w:val="24"/>
          <w:lang w:val="en-US"/>
        </w:rPr>
        <w:t xml:space="preserve">Tesfaye Mitiku, Misgana Marga and </w:t>
      </w:r>
    </w:p>
    <w:p w14:paraId="4130B46B" w14:textId="25259A3D"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r w:rsidRPr="00ED016A">
        <w:rPr>
          <w:rFonts w:ascii="Times New Roman" w:eastAsia="Times New Roman" w:hAnsi="Times New Roman"/>
          <w:sz w:val="24"/>
          <w:szCs w:val="24"/>
          <w:lang w:val="en-US"/>
        </w:rPr>
        <w:lastRenderedPageBreak/>
        <w:t xml:space="preserve">Desta Bekele (2021). Evaluation and participatory selection of newly released variety for tef growing areas of Benishangul </w:t>
      </w:r>
      <w:proofErr w:type="spellStart"/>
      <w:r w:rsidRPr="00ED016A">
        <w:rPr>
          <w:rFonts w:ascii="Times New Roman" w:eastAsia="Times New Roman" w:hAnsi="Times New Roman"/>
          <w:sz w:val="24"/>
          <w:szCs w:val="24"/>
          <w:lang w:val="en-US"/>
        </w:rPr>
        <w:t>Gumuz</w:t>
      </w:r>
      <w:proofErr w:type="spellEnd"/>
      <w:r w:rsidRPr="00ED016A">
        <w:rPr>
          <w:rFonts w:ascii="Times New Roman" w:eastAsia="Times New Roman" w:hAnsi="Times New Roman"/>
          <w:sz w:val="24"/>
          <w:szCs w:val="24"/>
          <w:lang w:val="en-US"/>
        </w:rPr>
        <w:t xml:space="preserve"> Region. </w:t>
      </w:r>
      <w:r w:rsidRPr="00ED016A">
        <w:rPr>
          <w:rFonts w:ascii="Times New Roman" w:eastAsia="Times New Roman" w:hAnsi="Times New Roman"/>
          <w:i/>
          <w:iCs/>
          <w:sz w:val="24"/>
          <w:szCs w:val="24"/>
          <w:lang w:val="en-US"/>
        </w:rPr>
        <w:t>Middle East Res J. Agri Food Sci</w:t>
      </w:r>
      <w:r w:rsidRPr="00ED016A">
        <w:rPr>
          <w:rFonts w:ascii="Times New Roman" w:eastAsia="Times New Roman" w:hAnsi="Times New Roman"/>
          <w:sz w:val="24"/>
          <w:szCs w:val="24"/>
          <w:lang w:val="en-US"/>
        </w:rPr>
        <w:t>. 1(1): 25-31. DOI: 10.36348/</w:t>
      </w:r>
      <w:proofErr w:type="spellStart"/>
      <w:r w:rsidRPr="00ED016A">
        <w:rPr>
          <w:rFonts w:ascii="Times New Roman" w:eastAsia="Times New Roman" w:hAnsi="Times New Roman"/>
          <w:sz w:val="24"/>
          <w:szCs w:val="24"/>
          <w:lang w:val="en-US"/>
        </w:rPr>
        <w:t>merjafs</w:t>
      </w:r>
      <w:proofErr w:type="spellEnd"/>
      <w:r w:rsidRPr="00ED016A">
        <w:rPr>
          <w:rFonts w:ascii="Times New Roman" w:eastAsia="Times New Roman" w:hAnsi="Times New Roman"/>
          <w:sz w:val="24"/>
          <w:szCs w:val="24"/>
          <w:lang w:val="en-US"/>
        </w:rPr>
        <w:t>. 2021.v01i01.004</w:t>
      </w:r>
    </w:p>
    <w:p w14:paraId="048631CF"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bCs/>
          <w:sz w:val="24"/>
          <w:szCs w:val="24"/>
          <w:lang w:val="en-US"/>
        </w:rPr>
      </w:pPr>
      <w:proofErr w:type="spellStart"/>
      <w:r w:rsidRPr="00ED016A">
        <w:rPr>
          <w:rFonts w:ascii="Times New Roman" w:eastAsia="Times New Roman" w:hAnsi="Times New Roman"/>
          <w:bCs/>
          <w:sz w:val="24"/>
          <w:szCs w:val="24"/>
          <w:lang w:val="en-US"/>
        </w:rPr>
        <w:t>Vavilove</w:t>
      </w:r>
      <w:proofErr w:type="spellEnd"/>
      <w:r w:rsidRPr="00ED016A">
        <w:rPr>
          <w:rFonts w:ascii="Times New Roman" w:eastAsia="Times New Roman" w:hAnsi="Times New Roman"/>
          <w:bCs/>
          <w:sz w:val="24"/>
          <w:szCs w:val="24"/>
          <w:lang w:val="en-US"/>
        </w:rPr>
        <w:t xml:space="preserve"> I (1951). </w:t>
      </w:r>
      <w:r w:rsidRPr="00ED016A">
        <w:rPr>
          <w:rFonts w:ascii="Times New Roman" w:eastAsia="Times New Roman" w:hAnsi="Times New Roman"/>
          <w:bCs/>
          <w:i/>
          <w:iCs/>
          <w:sz w:val="24"/>
          <w:szCs w:val="24"/>
          <w:lang w:val="en-US"/>
        </w:rPr>
        <w:t xml:space="preserve">The </w:t>
      </w:r>
      <w:proofErr w:type="spellStart"/>
      <w:r w:rsidRPr="00ED016A">
        <w:rPr>
          <w:rFonts w:ascii="Times New Roman" w:eastAsia="Times New Roman" w:hAnsi="Times New Roman"/>
          <w:bCs/>
          <w:i/>
          <w:iCs/>
          <w:sz w:val="24"/>
          <w:szCs w:val="24"/>
          <w:lang w:val="en-US"/>
        </w:rPr>
        <w:t>origion</w:t>
      </w:r>
      <w:proofErr w:type="spellEnd"/>
      <w:r w:rsidRPr="00ED016A">
        <w:rPr>
          <w:rFonts w:ascii="Times New Roman" w:eastAsia="Times New Roman" w:hAnsi="Times New Roman"/>
          <w:bCs/>
          <w:i/>
          <w:iCs/>
          <w:sz w:val="24"/>
          <w:szCs w:val="24"/>
          <w:lang w:val="en-US"/>
        </w:rPr>
        <w:t xml:space="preserve">, </w:t>
      </w:r>
      <w:proofErr w:type="spellStart"/>
      <w:r w:rsidRPr="00ED016A">
        <w:rPr>
          <w:rFonts w:ascii="Times New Roman" w:eastAsia="Times New Roman" w:hAnsi="Times New Roman"/>
          <w:bCs/>
          <w:i/>
          <w:iCs/>
          <w:sz w:val="24"/>
          <w:szCs w:val="24"/>
          <w:lang w:val="en-US"/>
        </w:rPr>
        <w:t>varation</w:t>
      </w:r>
      <w:proofErr w:type="spellEnd"/>
      <w:r w:rsidRPr="00ED016A">
        <w:rPr>
          <w:rFonts w:ascii="Times New Roman" w:eastAsia="Times New Roman" w:hAnsi="Times New Roman"/>
          <w:bCs/>
          <w:i/>
          <w:iCs/>
          <w:sz w:val="24"/>
          <w:szCs w:val="24"/>
          <w:lang w:val="en-US"/>
        </w:rPr>
        <w:t>, immunity and breeding of cultivated plants</w:t>
      </w:r>
      <w:r w:rsidRPr="00ED016A">
        <w:rPr>
          <w:rFonts w:ascii="Times New Roman" w:eastAsia="Times New Roman" w:hAnsi="Times New Roman"/>
          <w:bCs/>
          <w:sz w:val="24"/>
          <w:szCs w:val="24"/>
          <w:lang w:val="en-US"/>
        </w:rPr>
        <w:t xml:space="preserve">. Translated from the </w:t>
      </w:r>
      <w:proofErr w:type="spellStart"/>
      <w:r w:rsidRPr="00ED016A">
        <w:rPr>
          <w:rFonts w:ascii="Times New Roman" w:eastAsia="Times New Roman" w:hAnsi="Times New Roman"/>
          <w:bCs/>
          <w:sz w:val="24"/>
          <w:szCs w:val="24"/>
          <w:lang w:val="en-US"/>
        </w:rPr>
        <w:t>Russianby</w:t>
      </w:r>
      <w:proofErr w:type="spellEnd"/>
      <w:r w:rsidRPr="00ED016A">
        <w:rPr>
          <w:rFonts w:ascii="Times New Roman" w:eastAsia="Times New Roman" w:hAnsi="Times New Roman"/>
          <w:bCs/>
          <w:sz w:val="24"/>
          <w:szCs w:val="24"/>
          <w:lang w:val="en-US"/>
        </w:rPr>
        <w:t xml:space="preserve"> </w:t>
      </w:r>
      <w:proofErr w:type="spellStart"/>
      <w:r w:rsidRPr="00ED016A">
        <w:rPr>
          <w:rFonts w:ascii="Times New Roman" w:eastAsia="Times New Roman" w:hAnsi="Times New Roman"/>
          <w:bCs/>
          <w:sz w:val="24"/>
          <w:szCs w:val="24"/>
          <w:lang w:val="en-US"/>
        </w:rPr>
        <w:t>Chesterks</w:t>
      </w:r>
      <w:proofErr w:type="spellEnd"/>
      <w:r w:rsidRPr="00ED016A">
        <w:rPr>
          <w:rFonts w:ascii="Times New Roman" w:eastAsia="Times New Roman" w:hAnsi="Times New Roman"/>
          <w:bCs/>
          <w:sz w:val="24"/>
          <w:szCs w:val="24"/>
          <w:lang w:val="en-US"/>
        </w:rPr>
        <w:t xml:space="preserve">, Ronald </w:t>
      </w:r>
      <w:proofErr w:type="spellStart"/>
      <w:r w:rsidRPr="00ED016A">
        <w:rPr>
          <w:rFonts w:ascii="Times New Roman" w:eastAsia="Times New Roman" w:hAnsi="Times New Roman"/>
          <w:bCs/>
          <w:sz w:val="24"/>
          <w:szCs w:val="24"/>
          <w:lang w:val="en-US"/>
        </w:rPr>
        <w:t>pressco</w:t>
      </w:r>
      <w:proofErr w:type="spellEnd"/>
      <w:r w:rsidRPr="00ED016A">
        <w:rPr>
          <w:rFonts w:ascii="Times New Roman" w:eastAsia="Times New Roman" w:hAnsi="Times New Roman"/>
          <w:bCs/>
          <w:sz w:val="24"/>
          <w:szCs w:val="24"/>
          <w:lang w:val="en-US"/>
        </w:rPr>
        <w:t>, New York.</w:t>
      </w:r>
    </w:p>
    <w:p w14:paraId="2B3189DF" w14:textId="77777777" w:rsidR="00017841" w:rsidRPr="00ED016A" w:rsidRDefault="00017841" w:rsidP="00147468">
      <w:pPr>
        <w:widowControl w:val="0"/>
        <w:autoSpaceDE w:val="0"/>
        <w:autoSpaceDN w:val="0"/>
        <w:ind w:left="648" w:right="360" w:hanging="576"/>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Yehuala</w:t>
      </w:r>
      <w:proofErr w:type="spellEnd"/>
      <w:r w:rsidRPr="00ED016A">
        <w:rPr>
          <w:rFonts w:ascii="Times New Roman" w:eastAsia="Times New Roman" w:hAnsi="Times New Roman"/>
          <w:sz w:val="24"/>
          <w:szCs w:val="24"/>
          <w:lang w:val="en-US"/>
        </w:rPr>
        <w:t xml:space="preserve"> </w:t>
      </w:r>
      <w:bookmarkStart w:id="12" w:name="_Hlk141626267"/>
      <w:r w:rsidRPr="00ED016A">
        <w:rPr>
          <w:rFonts w:ascii="Times New Roman" w:eastAsia="Times New Roman" w:hAnsi="Times New Roman"/>
          <w:sz w:val="24"/>
          <w:szCs w:val="24"/>
          <w:lang w:val="en-US"/>
        </w:rPr>
        <w:t>Kassa</w:t>
      </w:r>
      <w:bookmarkEnd w:id="12"/>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Shumet</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Chakle</w:t>
      </w:r>
      <w:proofErr w:type="spellEnd"/>
      <w:r w:rsidRPr="00ED016A">
        <w:rPr>
          <w:rFonts w:ascii="Times New Roman" w:eastAsia="Times New Roman" w:hAnsi="Times New Roman"/>
          <w:sz w:val="24"/>
          <w:szCs w:val="24"/>
          <w:lang w:val="en-US"/>
        </w:rPr>
        <w:t xml:space="preserve">, Teklemariam Ayele, </w:t>
      </w:r>
      <w:proofErr w:type="spellStart"/>
      <w:r w:rsidRPr="00ED016A">
        <w:rPr>
          <w:rFonts w:ascii="Times New Roman" w:eastAsia="Times New Roman" w:hAnsi="Times New Roman"/>
          <w:sz w:val="24"/>
          <w:szCs w:val="24"/>
          <w:lang w:val="en-US"/>
        </w:rPr>
        <w:t>Beneberu</w:t>
      </w:r>
      <w:proofErr w:type="spellEnd"/>
      <w:r w:rsidRPr="00ED016A">
        <w:rPr>
          <w:rFonts w:ascii="Times New Roman" w:eastAsia="Times New Roman" w:hAnsi="Times New Roman"/>
          <w:sz w:val="24"/>
          <w:szCs w:val="24"/>
          <w:lang w:val="en-US"/>
        </w:rPr>
        <w:t xml:space="preserve"> Teferra and </w:t>
      </w:r>
      <w:proofErr w:type="spellStart"/>
      <w:r w:rsidRPr="00ED016A">
        <w:rPr>
          <w:rFonts w:ascii="Times New Roman" w:eastAsia="Times New Roman" w:hAnsi="Times New Roman"/>
          <w:sz w:val="24"/>
          <w:szCs w:val="24"/>
          <w:lang w:val="en-US"/>
        </w:rPr>
        <w:t>Awlachew</w:t>
      </w:r>
      <w:proofErr w:type="spellEnd"/>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Ayfokiru</w:t>
      </w:r>
      <w:proofErr w:type="spellEnd"/>
      <w:r w:rsidRPr="00ED016A">
        <w:rPr>
          <w:rFonts w:ascii="Times New Roman" w:eastAsia="Times New Roman" w:hAnsi="Times New Roman"/>
          <w:sz w:val="24"/>
          <w:szCs w:val="24"/>
          <w:lang w:val="en-US"/>
        </w:rPr>
        <w:t xml:space="preserve"> (2021). Large scale evaluation of the improved tef (</w:t>
      </w:r>
      <w:proofErr w:type="spellStart"/>
      <w:r w:rsidRPr="00ED016A">
        <w:rPr>
          <w:rFonts w:ascii="Times New Roman" w:eastAsia="Times New Roman" w:hAnsi="Times New Roman"/>
          <w:sz w:val="24"/>
          <w:szCs w:val="24"/>
          <w:lang w:val="en-US"/>
        </w:rPr>
        <w:t>Eragrostis</w:t>
      </w:r>
      <w:proofErr w:type="spellEnd"/>
      <w:r w:rsidRPr="00ED016A">
        <w:rPr>
          <w:rFonts w:ascii="Times New Roman" w:eastAsia="Times New Roman" w:hAnsi="Times New Roman"/>
          <w:sz w:val="24"/>
          <w:szCs w:val="24"/>
          <w:lang w:val="en-US"/>
        </w:rPr>
        <w:t xml:space="preserve"> tef) technologies. </w:t>
      </w:r>
      <w:r w:rsidRPr="00ED016A">
        <w:rPr>
          <w:rFonts w:ascii="Times New Roman" w:eastAsia="Times New Roman" w:hAnsi="Times New Roman"/>
          <w:i/>
          <w:iCs/>
          <w:sz w:val="24"/>
          <w:szCs w:val="24"/>
          <w:lang w:val="en-US"/>
        </w:rPr>
        <w:t>Journal of Innovative Agriculture</w:t>
      </w:r>
      <w:r w:rsidRPr="00ED016A">
        <w:rPr>
          <w:rFonts w:ascii="Times New Roman" w:eastAsia="Times New Roman" w:hAnsi="Times New Roman"/>
          <w:sz w:val="24"/>
          <w:szCs w:val="24"/>
          <w:lang w:val="en-US"/>
        </w:rPr>
        <w:t xml:space="preserve"> 8(2), 22-28. DOI: 10.37446/</w:t>
      </w:r>
      <w:proofErr w:type="spellStart"/>
      <w:r w:rsidRPr="00ED016A">
        <w:rPr>
          <w:rFonts w:ascii="Times New Roman" w:eastAsia="Times New Roman" w:hAnsi="Times New Roman"/>
          <w:sz w:val="24"/>
          <w:szCs w:val="24"/>
          <w:lang w:val="en-US"/>
        </w:rPr>
        <w:t>jinagri</w:t>
      </w:r>
      <w:proofErr w:type="spellEnd"/>
      <w:r w:rsidRPr="00ED016A">
        <w:rPr>
          <w:rFonts w:ascii="Times New Roman" w:eastAsia="Times New Roman" w:hAnsi="Times New Roman"/>
          <w:sz w:val="24"/>
          <w:szCs w:val="24"/>
          <w:lang w:val="en-US"/>
        </w:rPr>
        <w:t>/</w:t>
      </w:r>
      <w:proofErr w:type="spellStart"/>
      <w:r w:rsidRPr="00ED016A">
        <w:rPr>
          <w:rFonts w:ascii="Times New Roman" w:eastAsia="Times New Roman" w:hAnsi="Times New Roman"/>
          <w:sz w:val="24"/>
          <w:szCs w:val="24"/>
          <w:lang w:val="en-US"/>
        </w:rPr>
        <w:t>rsa</w:t>
      </w:r>
      <w:proofErr w:type="spellEnd"/>
      <w:r w:rsidRPr="00ED016A">
        <w:rPr>
          <w:rFonts w:ascii="Times New Roman" w:eastAsia="Times New Roman" w:hAnsi="Times New Roman"/>
          <w:sz w:val="24"/>
          <w:szCs w:val="24"/>
          <w:lang w:val="en-US"/>
        </w:rPr>
        <w:t>/8.2.2021.22-28</w:t>
      </w:r>
    </w:p>
    <w:p w14:paraId="26830847" w14:textId="77777777" w:rsidR="00017841" w:rsidRPr="00ED016A" w:rsidRDefault="00017841" w:rsidP="00147468">
      <w:pPr>
        <w:widowControl w:val="0"/>
        <w:autoSpaceDE w:val="0"/>
        <w:autoSpaceDN w:val="0"/>
        <w:ind w:left="648" w:right="360" w:hanging="576"/>
        <w:contextualSpacing/>
        <w:rPr>
          <w:rFonts w:ascii="Times New Roman" w:eastAsia="Times New Roman" w:hAnsi="Times New Roman"/>
          <w:sz w:val="24"/>
          <w:szCs w:val="24"/>
          <w:lang w:val="en-US"/>
        </w:rPr>
      </w:pPr>
      <w:proofErr w:type="spellStart"/>
      <w:r w:rsidRPr="00ED016A">
        <w:rPr>
          <w:rFonts w:ascii="Times New Roman" w:eastAsia="Times New Roman" w:hAnsi="Times New Roman"/>
          <w:sz w:val="24"/>
          <w:szCs w:val="24"/>
          <w:lang w:val="en-US"/>
        </w:rPr>
        <w:t>Yismaw</w:t>
      </w:r>
      <w:proofErr w:type="spellEnd"/>
      <w:r w:rsidRPr="00ED016A">
        <w:rPr>
          <w:rFonts w:ascii="Times New Roman" w:eastAsia="Times New Roman" w:hAnsi="Times New Roman"/>
          <w:sz w:val="24"/>
          <w:szCs w:val="24"/>
          <w:lang w:val="en-US"/>
        </w:rPr>
        <w:t xml:space="preserve"> and </w:t>
      </w:r>
      <w:proofErr w:type="spellStart"/>
      <w:r w:rsidRPr="00ED016A">
        <w:rPr>
          <w:rFonts w:ascii="Times New Roman" w:eastAsia="Times New Roman" w:hAnsi="Times New Roman"/>
          <w:sz w:val="24"/>
          <w:szCs w:val="24"/>
          <w:lang w:val="en-US"/>
        </w:rPr>
        <w:t>Biadgie</w:t>
      </w:r>
      <w:proofErr w:type="spellEnd"/>
      <w:r w:rsidRPr="00ED016A">
        <w:rPr>
          <w:rFonts w:ascii="Times New Roman" w:eastAsia="Times New Roman" w:hAnsi="Times New Roman"/>
          <w:sz w:val="24"/>
          <w:szCs w:val="24"/>
          <w:lang w:val="en-US"/>
        </w:rPr>
        <w:t xml:space="preserve"> (2018). Tef [</w:t>
      </w:r>
      <w:proofErr w:type="spellStart"/>
      <w:r w:rsidRPr="00ED016A">
        <w:rPr>
          <w:rFonts w:ascii="Times New Roman" w:eastAsia="Times New Roman" w:hAnsi="Times New Roman"/>
          <w:sz w:val="24"/>
          <w:szCs w:val="24"/>
          <w:lang w:val="en-US"/>
        </w:rPr>
        <w:t>Eragrosis</w:t>
      </w:r>
      <w:proofErr w:type="spellEnd"/>
      <w:r w:rsidRPr="00ED016A">
        <w:rPr>
          <w:rFonts w:ascii="Times New Roman" w:eastAsia="Times New Roman" w:hAnsi="Times New Roman"/>
          <w:sz w:val="24"/>
          <w:szCs w:val="24"/>
          <w:lang w:val="en-US"/>
        </w:rPr>
        <w:t xml:space="preserve"> </w:t>
      </w:r>
      <w:r w:rsidRPr="00ED016A">
        <w:rPr>
          <w:rFonts w:ascii="Times New Roman" w:eastAsia="Times New Roman" w:hAnsi="Times New Roman"/>
          <w:i/>
          <w:sz w:val="24"/>
          <w:szCs w:val="24"/>
          <w:lang w:val="en-US"/>
        </w:rPr>
        <w:t>tef</w:t>
      </w:r>
      <w:r w:rsidRPr="00ED016A">
        <w:rPr>
          <w:rFonts w:ascii="Times New Roman" w:eastAsia="Times New Roman" w:hAnsi="Times New Roman"/>
          <w:sz w:val="24"/>
          <w:szCs w:val="24"/>
          <w:lang w:val="en-US"/>
        </w:rPr>
        <w:t xml:space="preserve"> (</w:t>
      </w:r>
      <w:proofErr w:type="spellStart"/>
      <w:r w:rsidRPr="00ED016A">
        <w:rPr>
          <w:rFonts w:ascii="Times New Roman" w:eastAsia="Times New Roman" w:hAnsi="Times New Roman"/>
          <w:sz w:val="24"/>
          <w:szCs w:val="24"/>
          <w:lang w:val="en-US"/>
        </w:rPr>
        <w:t>Zucc</w:t>
      </w:r>
      <w:proofErr w:type="spellEnd"/>
      <w:r w:rsidRPr="00ED016A">
        <w:rPr>
          <w:rFonts w:ascii="Times New Roman" w:eastAsia="Times New Roman" w:hAnsi="Times New Roman"/>
          <w:sz w:val="24"/>
          <w:szCs w:val="24"/>
          <w:lang w:val="en-US"/>
        </w:rPr>
        <w:t xml:space="preserve">.) Trotter] participatory variety selection in west </w:t>
      </w:r>
      <w:proofErr w:type="spellStart"/>
      <w:r w:rsidRPr="00ED016A">
        <w:rPr>
          <w:rFonts w:ascii="Times New Roman" w:eastAsia="Times New Roman" w:hAnsi="Times New Roman"/>
          <w:sz w:val="24"/>
          <w:szCs w:val="24"/>
          <w:lang w:val="en-US"/>
        </w:rPr>
        <w:t>Belessa</w:t>
      </w:r>
      <w:proofErr w:type="spellEnd"/>
      <w:r w:rsidRPr="00ED016A">
        <w:rPr>
          <w:rFonts w:ascii="Times New Roman" w:eastAsia="Times New Roman" w:hAnsi="Times New Roman"/>
          <w:sz w:val="24"/>
          <w:szCs w:val="24"/>
          <w:lang w:val="en-US"/>
        </w:rPr>
        <w:t xml:space="preserve"> district of North Gondar Zone. </w:t>
      </w:r>
      <w:proofErr w:type="spellStart"/>
      <w:r w:rsidRPr="00ED016A">
        <w:rPr>
          <w:rFonts w:ascii="Times New Roman" w:eastAsia="Times New Roman" w:hAnsi="Times New Roman"/>
          <w:sz w:val="24"/>
          <w:szCs w:val="24"/>
          <w:lang w:val="en-US"/>
        </w:rPr>
        <w:t>Procc</w:t>
      </w:r>
      <w:proofErr w:type="spellEnd"/>
      <w:r w:rsidRPr="00ED016A">
        <w:rPr>
          <w:rFonts w:ascii="Times New Roman" w:eastAsia="Times New Roman" w:hAnsi="Times New Roman"/>
          <w:sz w:val="24"/>
          <w:szCs w:val="24"/>
          <w:lang w:val="en-US"/>
        </w:rPr>
        <w:t>. of the 9</w:t>
      </w:r>
      <w:r w:rsidRPr="00ED016A">
        <w:rPr>
          <w:rFonts w:ascii="Times New Roman" w:eastAsia="Times New Roman" w:hAnsi="Times New Roman"/>
          <w:sz w:val="24"/>
          <w:szCs w:val="24"/>
          <w:vertAlign w:val="superscript"/>
          <w:lang w:val="en-US"/>
        </w:rPr>
        <w:t>th</w:t>
      </w:r>
      <w:r w:rsidRPr="00ED016A">
        <w:rPr>
          <w:rFonts w:ascii="Times New Roman" w:eastAsia="Times New Roman" w:hAnsi="Times New Roman"/>
          <w:sz w:val="24"/>
          <w:szCs w:val="24"/>
          <w:lang w:val="en-US"/>
        </w:rPr>
        <w:t xml:space="preserve"> and 10</w:t>
      </w:r>
      <w:r w:rsidRPr="00ED016A">
        <w:rPr>
          <w:rFonts w:ascii="Times New Roman" w:eastAsia="Times New Roman" w:hAnsi="Times New Roman"/>
          <w:sz w:val="24"/>
          <w:szCs w:val="24"/>
          <w:vertAlign w:val="superscript"/>
          <w:lang w:val="en-US"/>
        </w:rPr>
        <w:t>th</w:t>
      </w:r>
      <w:r w:rsidRPr="00ED016A">
        <w:rPr>
          <w:rFonts w:ascii="Times New Roman" w:eastAsia="Times New Roman" w:hAnsi="Times New Roman"/>
          <w:sz w:val="24"/>
          <w:szCs w:val="24"/>
          <w:lang w:val="en-US"/>
        </w:rPr>
        <w:t xml:space="preserve"> Annual Regional Conference on Completed Crop Research Activities; ARARI, Bahir Dar, Ethiopia, 8-13. </w:t>
      </w:r>
    </w:p>
    <w:p w14:paraId="29F4ADCE" w14:textId="77777777" w:rsidR="00ED016A" w:rsidRDefault="00ED016A" w:rsidP="00147468">
      <w:pPr>
        <w:rPr>
          <w:rFonts w:ascii="Times New Roman" w:hAnsi="Times New Roman"/>
        </w:rPr>
        <w:sectPr w:rsidR="00ED016A" w:rsidSect="00ED016A">
          <w:type w:val="continuous"/>
          <w:pgSz w:w="11907" w:h="16839" w:code="9"/>
          <w:pgMar w:top="1440" w:right="1440" w:bottom="1440" w:left="1440" w:header="720" w:footer="720" w:gutter="0"/>
          <w:cols w:space="720"/>
          <w:docGrid w:linePitch="360"/>
        </w:sectPr>
      </w:pPr>
    </w:p>
    <w:p w14:paraId="0BE16496" w14:textId="06669F29" w:rsidR="00017841" w:rsidRPr="00ED016A" w:rsidRDefault="00017841" w:rsidP="00147468">
      <w:pPr>
        <w:rPr>
          <w:rFonts w:ascii="Times New Roman" w:hAnsi="Times New Roman"/>
        </w:rPr>
      </w:pPr>
    </w:p>
    <w:p w14:paraId="6E1E52E1" w14:textId="77777777" w:rsidR="00C10D88" w:rsidRPr="00ED016A" w:rsidRDefault="00C10D88" w:rsidP="00147468">
      <w:pPr>
        <w:widowControl w:val="0"/>
        <w:autoSpaceDE w:val="0"/>
        <w:autoSpaceDN w:val="0"/>
        <w:spacing w:after="240"/>
        <w:rPr>
          <w:rFonts w:ascii="Times New Roman" w:eastAsia="Times New Roman" w:hAnsi="Times New Roman"/>
          <w:b/>
          <w:bCs/>
          <w:sz w:val="24"/>
          <w:szCs w:val="24"/>
        </w:rPr>
      </w:pPr>
    </w:p>
    <w:sectPr w:rsidR="00C10D88" w:rsidRPr="00ED016A" w:rsidSect="00147468">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E1DAA" w14:textId="77777777" w:rsidR="00F51FBC" w:rsidRDefault="00F51FBC">
      <w:r>
        <w:separator/>
      </w:r>
    </w:p>
  </w:endnote>
  <w:endnote w:type="continuationSeparator" w:id="0">
    <w:p w14:paraId="4F14AE4D" w14:textId="77777777" w:rsidR="00F51FBC" w:rsidRDefault="00F5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4E043D">
          <w:rPr>
            <w:noProof/>
          </w:rPr>
          <w:t>24</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4E043D">
          <w:rPr>
            <w:noProof/>
          </w:rPr>
          <w:t>11</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35A4" w14:textId="77777777" w:rsidR="00F51FBC" w:rsidRDefault="00F51FBC">
      <w:r>
        <w:separator/>
      </w:r>
    </w:p>
  </w:footnote>
  <w:footnote w:type="continuationSeparator" w:id="0">
    <w:p w14:paraId="10578DE7" w14:textId="77777777" w:rsidR="00F51FBC" w:rsidRDefault="00F5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D60915"/>
    <w:multiLevelType w:val="multilevel"/>
    <w:tmpl w:val="D62A99AC"/>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8"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570772122">
    <w:abstractNumId w:val="17"/>
  </w:num>
  <w:num w:numId="2" w16cid:durableId="2036727901">
    <w:abstractNumId w:val="10"/>
  </w:num>
  <w:num w:numId="3" w16cid:durableId="1140726034">
    <w:abstractNumId w:val="31"/>
  </w:num>
  <w:num w:numId="4" w16cid:durableId="255021116">
    <w:abstractNumId w:val="22"/>
  </w:num>
  <w:num w:numId="5" w16cid:durableId="992105948">
    <w:abstractNumId w:val="5"/>
  </w:num>
  <w:num w:numId="6" w16cid:durableId="424426287">
    <w:abstractNumId w:val="16"/>
  </w:num>
  <w:num w:numId="7" w16cid:durableId="319427873">
    <w:abstractNumId w:val="18"/>
  </w:num>
  <w:num w:numId="8" w16cid:durableId="1820730478">
    <w:abstractNumId w:val="21"/>
  </w:num>
  <w:num w:numId="9" w16cid:durableId="1107887630">
    <w:abstractNumId w:val="23"/>
  </w:num>
  <w:num w:numId="10" w16cid:durableId="1926958921">
    <w:abstractNumId w:val="20"/>
  </w:num>
  <w:num w:numId="11" w16cid:durableId="1505972676">
    <w:abstractNumId w:val="26"/>
  </w:num>
  <w:num w:numId="12" w16cid:durableId="146170883">
    <w:abstractNumId w:val="11"/>
  </w:num>
  <w:num w:numId="13" w16cid:durableId="261836724">
    <w:abstractNumId w:val="30"/>
  </w:num>
  <w:num w:numId="14" w16cid:durableId="894966965">
    <w:abstractNumId w:val="1"/>
  </w:num>
  <w:num w:numId="15" w16cid:durableId="1322195681">
    <w:abstractNumId w:val="14"/>
  </w:num>
  <w:num w:numId="16" w16cid:durableId="848645603">
    <w:abstractNumId w:val="32"/>
  </w:num>
  <w:num w:numId="17" w16cid:durableId="1504003452">
    <w:abstractNumId w:val="29"/>
  </w:num>
  <w:num w:numId="18" w16cid:durableId="361831557">
    <w:abstractNumId w:val="9"/>
  </w:num>
  <w:num w:numId="19" w16cid:durableId="1386639664">
    <w:abstractNumId w:val="24"/>
  </w:num>
  <w:num w:numId="20" w16cid:durableId="627707597">
    <w:abstractNumId w:val="2"/>
  </w:num>
  <w:num w:numId="21" w16cid:durableId="1631130614">
    <w:abstractNumId w:val="15"/>
  </w:num>
  <w:num w:numId="22" w16cid:durableId="664473573">
    <w:abstractNumId w:val="33"/>
  </w:num>
  <w:num w:numId="23" w16cid:durableId="787620803">
    <w:abstractNumId w:val="13"/>
  </w:num>
  <w:num w:numId="24" w16cid:durableId="1815216516">
    <w:abstractNumId w:val="19"/>
  </w:num>
  <w:num w:numId="25" w16cid:durableId="1766340630">
    <w:abstractNumId w:val="25"/>
  </w:num>
  <w:num w:numId="26" w16cid:durableId="488132425">
    <w:abstractNumId w:val="6"/>
  </w:num>
  <w:num w:numId="27" w16cid:durableId="1308558075">
    <w:abstractNumId w:val="3"/>
  </w:num>
  <w:num w:numId="28" w16cid:durableId="588080437">
    <w:abstractNumId w:val="4"/>
  </w:num>
  <w:num w:numId="29" w16cid:durableId="778724289">
    <w:abstractNumId w:val="7"/>
  </w:num>
  <w:num w:numId="30" w16cid:durableId="2001813435">
    <w:abstractNumId w:val="12"/>
  </w:num>
  <w:num w:numId="31" w16cid:durableId="1536311268">
    <w:abstractNumId w:val="35"/>
  </w:num>
  <w:num w:numId="32" w16cid:durableId="704064151">
    <w:abstractNumId w:val="0"/>
  </w:num>
  <w:num w:numId="33" w16cid:durableId="2106419192">
    <w:abstractNumId w:val="34"/>
  </w:num>
  <w:num w:numId="34" w16cid:durableId="1381978511">
    <w:abstractNumId w:val="36"/>
  </w:num>
  <w:num w:numId="35" w16cid:durableId="1314023770">
    <w:abstractNumId w:val="28"/>
  </w:num>
  <w:num w:numId="36" w16cid:durableId="278031357">
    <w:abstractNumId w:val="27"/>
  </w:num>
  <w:num w:numId="37" w16cid:durableId="38502857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013B"/>
    <w:rsid w:val="00034AA0"/>
    <w:rsid w:val="00040C63"/>
    <w:rsid w:val="00040FD3"/>
    <w:rsid w:val="00041618"/>
    <w:rsid w:val="00041C09"/>
    <w:rsid w:val="00041D96"/>
    <w:rsid w:val="00044850"/>
    <w:rsid w:val="00045E6C"/>
    <w:rsid w:val="000467B4"/>
    <w:rsid w:val="00047605"/>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E7648"/>
    <w:rsid w:val="000F0905"/>
    <w:rsid w:val="000F1744"/>
    <w:rsid w:val="000F1D32"/>
    <w:rsid w:val="000F3745"/>
    <w:rsid w:val="000F6576"/>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47468"/>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1F7877"/>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32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862AE"/>
    <w:rsid w:val="003904EB"/>
    <w:rsid w:val="00395CA7"/>
    <w:rsid w:val="00396F7D"/>
    <w:rsid w:val="003A398B"/>
    <w:rsid w:val="003A3D86"/>
    <w:rsid w:val="003A7CFA"/>
    <w:rsid w:val="003B2B97"/>
    <w:rsid w:val="003B306E"/>
    <w:rsid w:val="003B7654"/>
    <w:rsid w:val="003D130F"/>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D00"/>
    <w:rsid w:val="00463DB5"/>
    <w:rsid w:val="00465CF0"/>
    <w:rsid w:val="004719A8"/>
    <w:rsid w:val="00474441"/>
    <w:rsid w:val="0048168C"/>
    <w:rsid w:val="00487595"/>
    <w:rsid w:val="00491859"/>
    <w:rsid w:val="004937C8"/>
    <w:rsid w:val="00494D56"/>
    <w:rsid w:val="00496826"/>
    <w:rsid w:val="004A0D9E"/>
    <w:rsid w:val="004A1142"/>
    <w:rsid w:val="004A29EF"/>
    <w:rsid w:val="004A3050"/>
    <w:rsid w:val="004A61A8"/>
    <w:rsid w:val="004B0787"/>
    <w:rsid w:val="004B7137"/>
    <w:rsid w:val="004C12FB"/>
    <w:rsid w:val="004C1AFE"/>
    <w:rsid w:val="004C606C"/>
    <w:rsid w:val="004C79E1"/>
    <w:rsid w:val="004C7B32"/>
    <w:rsid w:val="004D03B6"/>
    <w:rsid w:val="004D73D8"/>
    <w:rsid w:val="004E0276"/>
    <w:rsid w:val="004E043D"/>
    <w:rsid w:val="004E6FC4"/>
    <w:rsid w:val="004F0FA1"/>
    <w:rsid w:val="004F4B45"/>
    <w:rsid w:val="004F4C5A"/>
    <w:rsid w:val="004F6DBB"/>
    <w:rsid w:val="005003A6"/>
    <w:rsid w:val="00501CFE"/>
    <w:rsid w:val="00501E30"/>
    <w:rsid w:val="00505354"/>
    <w:rsid w:val="005066A4"/>
    <w:rsid w:val="00511529"/>
    <w:rsid w:val="00512004"/>
    <w:rsid w:val="00522239"/>
    <w:rsid w:val="0052424E"/>
    <w:rsid w:val="00527FAD"/>
    <w:rsid w:val="00530036"/>
    <w:rsid w:val="00532FE8"/>
    <w:rsid w:val="00533E2A"/>
    <w:rsid w:val="00541FC9"/>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093"/>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60C7"/>
    <w:rsid w:val="005E71B9"/>
    <w:rsid w:val="005F078A"/>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0B7"/>
    <w:rsid w:val="006C32D8"/>
    <w:rsid w:val="006C4090"/>
    <w:rsid w:val="006C4492"/>
    <w:rsid w:val="006C539B"/>
    <w:rsid w:val="006C6652"/>
    <w:rsid w:val="006C753D"/>
    <w:rsid w:val="006D02F9"/>
    <w:rsid w:val="006D0D7C"/>
    <w:rsid w:val="006D0EF1"/>
    <w:rsid w:val="006E06D3"/>
    <w:rsid w:val="006E2930"/>
    <w:rsid w:val="006E405C"/>
    <w:rsid w:val="006F42AD"/>
    <w:rsid w:val="006F5DE7"/>
    <w:rsid w:val="006F6178"/>
    <w:rsid w:val="00712DEA"/>
    <w:rsid w:val="007131C6"/>
    <w:rsid w:val="00714FD7"/>
    <w:rsid w:val="00716BFE"/>
    <w:rsid w:val="0072154B"/>
    <w:rsid w:val="00724D5F"/>
    <w:rsid w:val="00727911"/>
    <w:rsid w:val="007308BF"/>
    <w:rsid w:val="00732F04"/>
    <w:rsid w:val="00734057"/>
    <w:rsid w:val="00734F7B"/>
    <w:rsid w:val="00741FCD"/>
    <w:rsid w:val="007420C2"/>
    <w:rsid w:val="00742C01"/>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3BCF"/>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6BE"/>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48"/>
    <w:rsid w:val="009B663F"/>
    <w:rsid w:val="009B66B3"/>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724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5300"/>
    <w:rsid w:val="00AB60DA"/>
    <w:rsid w:val="00AB699A"/>
    <w:rsid w:val="00AB6B38"/>
    <w:rsid w:val="00AC06BD"/>
    <w:rsid w:val="00AC40BA"/>
    <w:rsid w:val="00AC62E2"/>
    <w:rsid w:val="00AC6B87"/>
    <w:rsid w:val="00AC7BE2"/>
    <w:rsid w:val="00AD3BBE"/>
    <w:rsid w:val="00AD6458"/>
    <w:rsid w:val="00AD67D3"/>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84C"/>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1040"/>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270E"/>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0144"/>
    <w:rsid w:val="00ED016A"/>
    <w:rsid w:val="00ED142B"/>
    <w:rsid w:val="00ED170A"/>
    <w:rsid w:val="00ED1C2A"/>
    <w:rsid w:val="00ED4DB7"/>
    <w:rsid w:val="00ED50A4"/>
    <w:rsid w:val="00ED56DC"/>
    <w:rsid w:val="00ED6FB3"/>
    <w:rsid w:val="00EE10B1"/>
    <w:rsid w:val="00EE2E89"/>
    <w:rsid w:val="00EF08C6"/>
    <w:rsid w:val="00EF39D1"/>
    <w:rsid w:val="00F127A9"/>
    <w:rsid w:val="00F158D7"/>
    <w:rsid w:val="00F17FBC"/>
    <w:rsid w:val="00F25A52"/>
    <w:rsid w:val="00F26483"/>
    <w:rsid w:val="00F32A97"/>
    <w:rsid w:val="00F34AC3"/>
    <w:rsid w:val="00F36FE2"/>
    <w:rsid w:val="00F379C3"/>
    <w:rsid w:val="00F42B66"/>
    <w:rsid w:val="00F447A0"/>
    <w:rsid w:val="00F46EB8"/>
    <w:rsid w:val="00F50457"/>
    <w:rsid w:val="00F51FBC"/>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8E670F60-26AE-43F2-933C-C2E19EAC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7554/eLife.80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umchakle@gmail.com" TargetMode="External"/><Relationship Id="rId14" Type="http://schemas.openxmlformats.org/officeDocument/2006/relationships/hyperlink" Target="https://dx.doi.org/10.22161/ijhaf.5.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16EC0-2B81-4C50-A1B9-4A988A41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14</Pages>
  <Words>5817</Words>
  <Characters>31470</Characters>
  <Application>Microsoft Office Word</Application>
  <DocSecurity>0</DocSecurity>
  <PresentationFormat/>
  <Lines>1656</Lines>
  <Paragraphs>776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36511</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277</cp:revision>
  <cp:lastPrinted>2025-02-06T06:47:00Z</cp:lastPrinted>
  <dcterms:created xsi:type="dcterms:W3CDTF">2024-08-31T07:48:00Z</dcterms:created>
  <dcterms:modified xsi:type="dcterms:W3CDTF">2025-02-17T10:27:00Z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