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118"/>
        <w:gridCol w:w="7350"/>
      </w:tblGrid>
      <w:tr w:rsidR="00D83850" w:rsidRPr="00406031"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406031" w:rsidRDefault="00D83850" w:rsidP="00C24306">
            <w:pPr>
              <w:rPr>
                <w:rFonts w:ascii="Times New Roman" w:hAnsi="Times New Roman"/>
                <w:b/>
                <w:i/>
                <w:sz w:val="22"/>
                <w:szCs w:val="22"/>
                <w:lang w:eastAsia="zh-CN"/>
              </w:rPr>
            </w:pPr>
            <w:r w:rsidRPr="00406031">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406031">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406031" w:rsidRDefault="00D83850" w:rsidP="00C24306">
            <w:pPr>
              <w:jc w:val="right"/>
              <w:rPr>
                <w:rFonts w:ascii="Times New Roman" w:hAnsi="Times New Roman"/>
                <w:b/>
                <w:i/>
                <w:sz w:val="22"/>
                <w:szCs w:val="22"/>
                <w:lang w:eastAsia="zh-CN"/>
              </w:rPr>
            </w:pPr>
            <w:r w:rsidRPr="00406031">
              <w:rPr>
                <w:rFonts w:ascii="Times New Roman" w:hAnsi="Times New Roman"/>
                <w:noProof/>
                <w:sz w:val="22"/>
                <w:szCs w:val="22"/>
                <w:lang w:val="en-US" w:eastAsia="en-US"/>
              </w:rPr>
              <mc:AlternateContent>
                <mc:Choice Requires="wps">
                  <w:drawing>
                    <wp:inline distT="0" distB="0" distL="0" distR="0" wp14:anchorId="788C5E8C" wp14:editId="53C22BF9">
                      <wp:extent cx="4658995" cy="776605"/>
                      <wp:effectExtent l="0" t="0" r="8255" b="444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76605"/>
                              </a:xfrm>
                              <a:prstGeom prst="rect">
                                <a:avLst/>
                              </a:prstGeom>
                              <a:solidFill>
                                <a:schemeClr val="accent1">
                                  <a:lumMod val="60000"/>
                                  <a:lumOff val="40000"/>
                                </a:schemeClr>
                              </a:solidFill>
                              <a:ln>
                                <a:noFill/>
                              </a:ln>
                            </wps:spPr>
                            <wps:txbx>
                              <w:txbxContent>
                                <w:p w14:paraId="0DBFE642" w14:textId="77777777" w:rsidR="00893E2E" w:rsidRPr="008E418E" w:rsidRDefault="00893E2E" w:rsidP="00893E2E">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5F136D7" w14:textId="3FD28199" w:rsidR="00893E2E" w:rsidRPr="008E418E" w:rsidRDefault="00893E2E" w:rsidP="00893E2E">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3</w:t>
                                  </w:r>
                                  <w:r w:rsidRPr="008E418E">
                                    <w:rPr>
                                      <w:rStyle w:val="Emphasis"/>
                                      <w:rFonts w:ascii="Times New Roman" w:hAnsi="Times New Roman"/>
                                      <w:i w:val="0"/>
                                      <w:iCs w:val="0"/>
                                      <w:color w:val="000000"/>
                                      <w:sz w:val="24"/>
                                      <w:szCs w:val="24"/>
                                      <w:lang w:val="en-US" w:eastAsia="en-US" w:bidi="fa-IR"/>
                                    </w:rPr>
                                    <w:t>, Iss</w:t>
                                  </w:r>
                                  <w:r w:rsidR="00AA46B9">
                                    <w:rPr>
                                      <w:rStyle w:val="Emphasis"/>
                                      <w:rFonts w:ascii="Times New Roman" w:hAnsi="Times New Roman"/>
                                      <w:i w:val="0"/>
                                      <w:iCs w:val="0"/>
                                      <w:color w:val="000000"/>
                                      <w:sz w:val="24"/>
                                      <w:szCs w:val="24"/>
                                      <w:lang w:val="en-US" w:eastAsia="en-US" w:bidi="fa-IR"/>
                                    </w:rPr>
                                    <w:t xml:space="preserve">ue 1, June, 2022, pp. </w:t>
                                  </w:r>
                                  <w:r w:rsidR="00540DEC">
                                    <w:rPr>
                                      <w:rStyle w:val="Emphasis"/>
                                      <w:rFonts w:ascii="Times New Roman" w:hAnsi="Times New Roman"/>
                                      <w:i w:val="0"/>
                                      <w:iCs w:val="0"/>
                                      <w:color w:val="000000"/>
                                      <w:sz w:val="24"/>
                                      <w:szCs w:val="24"/>
                                      <w:lang w:val="en-US" w:eastAsia="en-US" w:bidi="fa-IR"/>
                                    </w:rPr>
                                    <w:t>37</w:t>
                                  </w:r>
                                  <w:r w:rsidR="002254D3">
                                    <w:rPr>
                                      <w:rStyle w:val="Emphasis"/>
                                      <w:rFonts w:ascii="Times New Roman" w:hAnsi="Times New Roman"/>
                                      <w:i w:val="0"/>
                                      <w:iCs w:val="0"/>
                                      <w:color w:val="000000"/>
                                      <w:sz w:val="24"/>
                                      <w:szCs w:val="24"/>
                                      <w:lang w:val="en-US" w:eastAsia="en-US" w:bidi="fa-IR"/>
                                    </w:rPr>
                                    <w:t>-51</w:t>
                                  </w:r>
                                </w:p>
                                <w:p w14:paraId="61D186CF" w14:textId="77777777" w:rsidR="00893E2E" w:rsidRPr="008E418E" w:rsidRDefault="00893E2E" w:rsidP="00893E2E">
                                  <w:pPr>
                                    <w:jc w:val="center"/>
                                    <w:rPr>
                                      <w:rFonts w:ascii="Times New Roman" w:hAnsi="Times New Roman"/>
                                      <w:color w:val="000000"/>
                                      <w:sz w:val="24"/>
                                      <w:szCs w:val="24"/>
                                      <w:lang w:val="en-US" w:eastAsia="en-US" w:bidi="fa-IR"/>
                                    </w:rPr>
                                  </w:pPr>
                                </w:p>
                                <w:p w14:paraId="3E2D8F96" w14:textId="77777777" w:rsidR="00893E2E" w:rsidRPr="008E418E" w:rsidRDefault="00893E2E" w:rsidP="00893E2E">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6.85pt;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" fillcolor="#9cc2e5 [1940]" stroked="f">
                      <v:textbox>
                        <w:txbxContent>
                          <w:p w14:paraId="0DBFE642" w14:textId="77777777" w:rsidR="00893E2E" w:rsidRPr="008E418E" w:rsidRDefault="00893E2E" w:rsidP="00893E2E">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5F136D7" w14:textId="3FD28199" w:rsidR="00893E2E" w:rsidRPr="008E418E" w:rsidRDefault="00893E2E" w:rsidP="00893E2E">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3</w:t>
                            </w:r>
                            <w:r w:rsidRPr="008E418E">
                              <w:rPr>
                                <w:rStyle w:val="Emphasis"/>
                                <w:rFonts w:ascii="Times New Roman" w:hAnsi="Times New Roman"/>
                                <w:i w:val="0"/>
                                <w:iCs w:val="0"/>
                                <w:color w:val="000000"/>
                                <w:sz w:val="24"/>
                                <w:szCs w:val="24"/>
                                <w:lang w:val="en-US" w:eastAsia="en-US" w:bidi="fa-IR"/>
                              </w:rPr>
                              <w:t>, Iss</w:t>
                            </w:r>
                            <w:r w:rsidR="00AA46B9">
                              <w:rPr>
                                <w:rStyle w:val="Emphasis"/>
                                <w:rFonts w:ascii="Times New Roman" w:hAnsi="Times New Roman"/>
                                <w:i w:val="0"/>
                                <w:iCs w:val="0"/>
                                <w:color w:val="000000"/>
                                <w:sz w:val="24"/>
                                <w:szCs w:val="24"/>
                                <w:lang w:val="en-US" w:eastAsia="en-US" w:bidi="fa-IR"/>
                              </w:rPr>
                              <w:t xml:space="preserve">ue 1, June, 2022, pp. </w:t>
                            </w:r>
                            <w:r w:rsidR="00540DEC">
                              <w:rPr>
                                <w:rStyle w:val="Emphasis"/>
                                <w:rFonts w:ascii="Times New Roman" w:hAnsi="Times New Roman"/>
                                <w:i w:val="0"/>
                                <w:iCs w:val="0"/>
                                <w:color w:val="000000"/>
                                <w:sz w:val="24"/>
                                <w:szCs w:val="24"/>
                                <w:lang w:val="en-US" w:eastAsia="en-US" w:bidi="fa-IR"/>
                              </w:rPr>
                              <w:t>37</w:t>
                            </w:r>
                            <w:r w:rsidR="002254D3">
                              <w:rPr>
                                <w:rStyle w:val="Emphasis"/>
                                <w:rFonts w:ascii="Times New Roman" w:hAnsi="Times New Roman"/>
                                <w:i w:val="0"/>
                                <w:iCs w:val="0"/>
                                <w:color w:val="000000"/>
                                <w:sz w:val="24"/>
                                <w:szCs w:val="24"/>
                                <w:lang w:val="en-US" w:eastAsia="en-US" w:bidi="fa-IR"/>
                              </w:rPr>
                              <w:t>-51</w:t>
                            </w:r>
                          </w:p>
                          <w:p w14:paraId="61D186CF" w14:textId="77777777" w:rsidR="00893E2E" w:rsidRPr="008E418E" w:rsidRDefault="00893E2E" w:rsidP="00893E2E">
                            <w:pPr>
                              <w:jc w:val="center"/>
                              <w:rPr>
                                <w:rFonts w:ascii="Times New Roman" w:hAnsi="Times New Roman"/>
                                <w:color w:val="000000"/>
                                <w:sz w:val="24"/>
                                <w:szCs w:val="24"/>
                                <w:lang w:val="en-US" w:eastAsia="en-US" w:bidi="fa-IR"/>
                              </w:rPr>
                            </w:pPr>
                          </w:p>
                          <w:p w14:paraId="3E2D8F96" w14:textId="77777777" w:rsidR="00893E2E" w:rsidRPr="008E418E" w:rsidRDefault="00893E2E" w:rsidP="00893E2E">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406031" w:rsidRDefault="00006DAD" w:rsidP="00006DAD">
      <w:pPr>
        <w:tabs>
          <w:tab w:val="left" w:pos="9500"/>
        </w:tabs>
        <w:rPr>
          <w:rFonts w:ascii="Times New Roman" w:hAnsi="Times New Roman"/>
          <w:b/>
          <w:i/>
          <w:sz w:val="22"/>
          <w:szCs w:val="22"/>
          <w:lang w:eastAsia="zh-CN"/>
        </w:rPr>
      </w:pPr>
      <w:r w:rsidRPr="00406031">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406031" w14:paraId="0172C78E" w14:textId="77777777" w:rsidTr="002A4615">
        <w:trPr>
          <w:trHeight w:val="253"/>
        </w:trPr>
        <w:tc>
          <w:tcPr>
            <w:tcW w:w="9713" w:type="dxa"/>
            <w:gridSpan w:val="3"/>
            <w:tcBorders>
              <w:bottom w:val="nil"/>
              <w:right w:val="nil"/>
            </w:tcBorders>
          </w:tcPr>
          <w:p w14:paraId="7681358D" w14:textId="01698583" w:rsidR="00824D59" w:rsidRPr="00406031" w:rsidRDefault="00045046" w:rsidP="007A6D9F">
            <w:pPr>
              <w:keepNext/>
              <w:spacing w:before="240" w:after="60"/>
              <w:outlineLvl w:val="0"/>
              <w:rPr>
                <w:rFonts w:ascii="Times New Roman" w:eastAsia="Times New Roman" w:hAnsi="Times New Roman"/>
                <w:b/>
                <w:bCs/>
                <w:kern w:val="32"/>
                <w:sz w:val="22"/>
                <w:szCs w:val="22"/>
                <w:lang w:val="en-US" w:eastAsia="x-none"/>
              </w:rPr>
            </w:pPr>
            <w:bookmarkStart w:id="0" w:name="_Toc127257795"/>
            <w:r w:rsidRPr="00406031">
              <w:rPr>
                <w:rFonts w:ascii="Times New Roman" w:eastAsia="Times New Roman" w:hAnsi="Times New Roman"/>
                <w:b/>
                <w:bCs/>
                <w:kern w:val="32"/>
                <w:sz w:val="22"/>
                <w:szCs w:val="22"/>
                <w:lang w:val="x-none" w:eastAsia="x-none"/>
              </w:rPr>
              <w:t>Feedlot Performance and Physicochemical Composition of Meat for Highland Zebu Bull Fed on Different Levels of Concentrate to Roughage Ratio</w:t>
            </w:r>
            <w:bookmarkEnd w:id="0"/>
          </w:p>
        </w:tc>
        <w:tc>
          <w:tcPr>
            <w:tcW w:w="727" w:type="dxa"/>
            <w:tcBorders>
              <w:left w:val="nil"/>
              <w:bottom w:val="nil"/>
            </w:tcBorders>
          </w:tcPr>
          <w:p w14:paraId="55F05ED4" w14:textId="77777777" w:rsidR="00006DAD" w:rsidRPr="00406031" w:rsidRDefault="00006DAD" w:rsidP="00F82AEC">
            <w:pPr>
              <w:rPr>
                <w:rFonts w:ascii="Times New Roman" w:hAnsi="Times New Roman"/>
                <w:b/>
                <w:sz w:val="22"/>
                <w:szCs w:val="22"/>
                <w:lang w:val="en-US" w:eastAsia="zh-CN"/>
              </w:rPr>
            </w:pPr>
          </w:p>
        </w:tc>
      </w:tr>
      <w:tr w:rsidR="00867A19" w:rsidRPr="00406031" w14:paraId="0CDE813C" w14:textId="77777777" w:rsidTr="002A4615">
        <w:trPr>
          <w:trHeight w:val="661"/>
        </w:trPr>
        <w:tc>
          <w:tcPr>
            <w:tcW w:w="10440" w:type="dxa"/>
            <w:gridSpan w:val="4"/>
            <w:tcBorders>
              <w:top w:val="nil"/>
              <w:bottom w:val="single" w:sz="4" w:space="0" w:color="auto"/>
            </w:tcBorders>
          </w:tcPr>
          <w:p w14:paraId="0DFFEE44" w14:textId="77777777" w:rsidR="007A6D9F" w:rsidRPr="00406031" w:rsidRDefault="007A6D9F" w:rsidP="007A6D9F">
            <w:pPr>
              <w:spacing w:before="240"/>
              <w:rPr>
                <w:rFonts w:ascii="Times New Roman" w:eastAsia="Calibri" w:hAnsi="Times New Roman"/>
                <w:i/>
                <w:iCs/>
                <w:sz w:val="22"/>
                <w:szCs w:val="22"/>
              </w:rPr>
            </w:pPr>
            <w:r w:rsidRPr="00406031">
              <w:rPr>
                <w:rFonts w:ascii="Times New Roman" w:eastAsia="Calibri" w:hAnsi="Times New Roman"/>
                <w:i/>
                <w:iCs/>
                <w:sz w:val="22"/>
                <w:szCs w:val="22"/>
              </w:rPr>
              <w:t>Beyadglign Hunegnaw</w:t>
            </w:r>
            <w:r w:rsidRPr="00406031">
              <w:rPr>
                <w:rFonts w:ascii="Times New Roman" w:eastAsia="Calibri" w:hAnsi="Times New Roman"/>
                <w:bCs/>
                <w:i/>
                <w:iCs/>
                <w:sz w:val="22"/>
                <w:szCs w:val="22"/>
                <w:vertAlign w:val="superscript"/>
              </w:rPr>
              <w:t>1</w:t>
            </w:r>
            <w:r w:rsidRPr="00406031">
              <w:rPr>
                <w:rFonts w:ascii="Times New Roman" w:eastAsia="Calibri" w:hAnsi="Times New Roman"/>
                <w:bCs/>
                <w:i/>
                <w:iCs/>
                <w:sz w:val="22"/>
                <w:szCs w:val="22"/>
              </w:rPr>
              <w:t>*,</w:t>
            </w:r>
            <w:r w:rsidRPr="00406031">
              <w:rPr>
                <w:rFonts w:ascii="Times New Roman" w:eastAsia="Calibri" w:hAnsi="Times New Roman"/>
                <w:b/>
                <w:i/>
                <w:iCs/>
                <w:sz w:val="22"/>
                <w:szCs w:val="22"/>
              </w:rPr>
              <w:t xml:space="preserve"> </w:t>
            </w:r>
            <w:r w:rsidRPr="00406031">
              <w:rPr>
                <w:rFonts w:ascii="Times New Roman" w:eastAsia="Calibri" w:hAnsi="Times New Roman"/>
                <w:i/>
                <w:iCs/>
                <w:sz w:val="22"/>
                <w:szCs w:val="22"/>
              </w:rPr>
              <w:t>Wondimeneh Mekonnen</w:t>
            </w:r>
            <w:r w:rsidRPr="00406031">
              <w:rPr>
                <w:rFonts w:ascii="Times New Roman" w:eastAsia="Calibri" w:hAnsi="Times New Roman"/>
                <w:i/>
                <w:iCs/>
                <w:sz w:val="22"/>
                <w:szCs w:val="22"/>
                <w:vertAlign w:val="superscript"/>
              </w:rPr>
              <w:t>1</w:t>
            </w:r>
            <w:r w:rsidRPr="00406031">
              <w:rPr>
                <w:rFonts w:ascii="Times New Roman" w:eastAsia="Calibri" w:hAnsi="Times New Roman"/>
                <w:i/>
                <w:iCs/>
                <w:sz w:val="22"/>
                <w:szCs w:val="22"/>
              </w:rPr>
              <w:t>, Shigdaf Mekuriaw</w:t>
            </w:r>
            <w:r w:rsidRPr="00406031">
              <w:rPr>
                <w:rFonts w:ascii="Times New Roman" w:eastAsia="Calibri" w:hAnsi="Times New Roman"/>
                <w:i/>
                <w:iCs/>
                <w:sz w:val="22"/>
                <w:szCs w:val="22"/>
                <w:vertAlign w:val="superscript"/>
              </w:rPr>
              <w:t>1</w:t>
            </w:r>
            <w:r w:rsidRPr="00406031">
              <w:rPr>
                <w:rFonts w:ascii="Times New Roman" w:eastAsia="Calibri" w:hAnsi="Times New Roman"/>
                <w:i/>
                <w:iCs/>
                <w:sz w:val="22"/>
                <w:szCs w:val="22"/>
              </w:rPr>
              <w:t>, Adebabay Adane</w:t>
            </w:r>
            <w:r w:rsidRPr="00406031">
              <w:rPr>
                <w:rFonts w:ascii="Times New Roman" w:eastAsia="Calibri" w:hAnsi="Times New Roman"/>
                <w:i/>
                <w:iCs/>
                <w:sz w:val="22"/>
                <w:szCs w:val="22"/>
                <w:vertAlign w:val="superscript"/>
              </w:rPr>
              <w:t>1</w:t>
            </w:r>
            <w:r w:rsidRPr="00406031">
              <w:rPr>
                <w:rFonts w:ascii="Times New Roman" w:eastAsia="Calibri" w:hAnsi="Times New Roman"/>
                <w:i/>
                <w:iCs/>
                <w:sz w:val="22"/>
                <w:szCs w:val="22"/>
              </w:rPr>
              <w:t>, Mekonnen Tilahun</w:t>
            </w:r>
            <w:r w:rsidRPr="00406031">
              <w:rPr>
                <w:rFonts w:ascii="Times New Roman" w:eastAsia="Calibri" w:hAnsi="Times New Roman"/>
                <w:i/>
                <w:iCs/>
                <w:sz w:val="22"/>
                <w:szCs w:val="22"/>
                <w:vertAlign w:val="superscript"/>
              </w:rPr>
              <w:t>1</w:t>
            </w:r>
            <w:r w:rsidRPr="00406031">
              <w:rPr>
                <w:rFonts w:ascii="Times New Roman" w:eastAsia="Calibri" w:hAnsi="Times New Roman"/>
                <w:i/>
                <w:iCs/>
                <w:sz w:val="22"/>
                <w:szCs w:val="22"/>
              </w:rPr>
              <w:t>, Simegnew Tamir</w:t>
            </w:r>
            <w:r w:rsidRPr="00406031">
              <w:rPr>
                <w:rFonts w:ascii="Times New Roman" w:eastAsia="Calibri" w:hAnsi="Times New Roman"/>
                <w:i/>
                <w:iCs/>
                <w:sz w:val="22"/>
                <w:szCs w:val="22"/>
                <w:vertAlign w:val="superscript"/>
              </w:rPr>
              <w:t>1</w:t>
            </w:r>
            <w:r w:rsidRPr="00406031">
              <w:rPr>
                <w:rFonts w:ascii="Times New Roman" w:eastAsia="Calibri" w:hAnsi="Times New Roman"/>
                <w:i/>
                <w:iCs/>
                <w:sz w:val="22"/>
                <w:szCs w:val="22"/>
              </w:rPr>
              <w:t>, Belayneh Lulie</w:t>
            </w:r>
            <w:r w:rsidRPr="00406031">
              <w:rPr>
                <w:rFonts w:ascii="Times New Roman" w:eastAsia="Calibri" w:hAnsi="Times New Roman"/>
                <w:i/>
                <w:iCs/>
                <w:sz w:val="22"/>
                <w:szCs w:val="22"/>
                <w:vertAlign w:val="superscript"/>
              </w:rPr>
              <w:t>1</w:t>
            </w:r>
            <w:r w:rsidRPr="00406031">
              <w:rPr>
                <w:rFonts w:ascii="Times New Roman" w:eastAsia="Calibri" w:hAnsi="Times New Roman"/>
                <w:i/>
                <w:iCs/>
                <w:sz w:val="22"/>
                <w:szCs w:val="22"/>
              </w:rPr>
              <w:t>, Desalegn Aychew</w:t>
            </w:r>
            <w:r w:rsidRPr="00406031">
              <w:rPr>
                <w:rFonts w:ascii="Times New Roman" w:eastAsia="Calibri" w:hAnsi="Times New Roman"/>
                <w:i/>
                <w:iCs/>
                <w:sz w:val="22"/>
                <w:szCs w:val="22"/>
                <w:vertAlign w:val="superscript"/>
              </w:rPr>
              <w:t>1</w:t>
            </w:r>
            <w:r w:rsidRPr="00406031">
              <w:rPr>
                <w:rFonts w:ascii="Times New Roman" w:eastAsia="Calibri" w:hAnsi="Times New Roman"/>
                <w:i/>
                <w:iCs/>
                <w:sz w:val="22"/>
                <w:szCs w:val="22"/>
              </w:rPr>
              <w:t>, Zelelam Asmera</w:t>
            </w:r>
            <w:r w:rsidRPr="00406031">
              <w:rPr>
                <w:rFonts w:ascii="Times New Roman" w:eastAsia="Calibri" w:hAnsi="Times New Roman"/>
                <w:i/>
                <w:iCs/>
                <w:sz w:val="22"/>
                <w:szCs w:val="22"/>
                <w:vertAlign w:val="superscript"/>
              </w:rPr>
              <w:t>1</w:t>
            </w:r>
            <w:r w:rsidRPr="00406031">
              <w:rPr>
                <w:rFonts w:ascii="Times New Roman" w:eastAsia="Calibri" w:hAnsi="Times New Roman"/>
                <w:i/>
                <w:iCs/>
                <w:sz w:val="22"/>
                <w:szCs w:val="22"/>
              </w:rPr>
              <w:t>, Adebabay Kebede</w:t>
            </w:r>
            <w:r w:rsidRPr="00406031">
              <w:rPr>
                <w:rFonts w:ascii="Times New Roman" w:eastAsia="Calibri" w:hAnsi="Times New Roman"/>
                <w:i/>
                <w:iCs/>
                <w:sz w:val="22"/>
                <w:szCs w:val="22"/>
                <w:vertAlign w:val="superscript"/>
              </w:rPr>
              <w:t>1</w:t>
            </w:r>
            <w:r w:rsidRPr="00406031">
              <w:rPr>
                <w:rFonts w:ascii="Times New Roman" w:eastAsia="Calibri" w:hAnsi="Times New Roman"/>
                <w:bCs/>
                <w:i/>
                <w:iCs/>
                <w:sz w:val="22"/>
                <w:szCs w:val="22"/>
              </w:rPr>
              <w:t>, Likawent Yeheyis</w:t>
            </w:r>
            <w:r w:rsidRPr="00406031">
              <w:rPr>
                <w:rFonts w:ascii="Times New Roman" w:eastAsia="Calibri" w:hAnsi="Times New Roman"/>
                <w:i/>
                <w:iCs/>
                <w:sz w:val="22"/>
                <w:szCs w:val="22"/>
                <w:vertAlign w:val="superscript"/>
              </w:rPr>
              <w:t>2</w:t>
            </w:r>
            <w:r w:rsidRPr="00406031">
              <w:rPr>
                <w:rFonts w:ascii="Times New Roman" w:eastAsia="Calibri" w:hAnsi="Times New Roman"/>
                <w:b/>
                <w:bCs/>
                <w:i/>
                <w:iCs/>
                <w:sz w:val="22"/>
                <w:szCs w:val="22"/>
              </w:rPr>
              <w:t xml:space="preserve"> </w:t>
            </w:r>
            <w:r w:rsidRPr="00406031">
              <w:rPr>
                <w:rFonts w:ascii="Times New Roman" w:eastAsia="Calibri" w:hAnsi="Times New Roman"/>
                <w:i/>
                <w:iCs/>
                <w:sz w:val="22"/>
                <w:szCs w:val="22"/>
              </w:rPr>
              <w:t>and Tesfaye Alemu</w:t>
            </w:r>
            <w:r w:rsidRPr="00406031">
              <w:rPr>
                <w:rFonts w:ascii="Times New Roman" w:eastAsia="Calibri" w:hAnsi="Times New Roman"/>
                <w:i/>
                <w:iCs/>
                <w:sz w:val="22"/>
                <w:szCs w:val="22"/>
                <w:vertAlign w:val="superscript"/>
              </w:rPr>
              <w:t>3</w:t>
            </w:r>
          </w:p>
          <w:p w14:paraId="2E64523D" w14:textId="77777777" w:rsidR="007A6D9F" w:rsidRPr="00406031" w:rsidRDefault="007A6D9F" w:rsidP="007A6D9F">
            <w:pPr>
              <w:rPr>
                <w:rFonts w:ascii="Times New Roman" w:eastAsia="Calibri" w:hAnsi="Times New Roman"/>
                <w:i/>
                <w:iCs/>
                <w:sz w:val="22"/>
                <w:szCs w:val="22"/>
              </w:rPr>
            </w:pPr>
            <w:r w:rsidRPr="00406031">
              <w:rPr>
                <w:rFonts w:ascii="Times New Roman" w:eastAsia="Calibri" w:hAnsi="Times New Roman"/>
                <w:i/>
                <w:iCs/>
                <w:sz w:val="22"/>
                <w:szCs w:val="22"/>
                <w:vertAlign w:val="superscript"/>
              </w:rPr>
              <w:t>1</w:t>
            </w:r>
            <w:r w:rsidRPr="00406031">
              <w:rPr>
                <w:rFonts w:ascii="Times New Roman" w:eastAsia="Calibri" w:hAnsi="Times New Roman"/>
                <w:bCs/>
                <w:i/>
                <w:iCs/>
                <w:sz w:val="22"/>
                <w:szCs w:val="22"/>
              </w:rPr>
              <w:t>*</w:t>
            </w:r>
            <w:r w:rsidRPr="00406031">
              <w:rPr>
                <w:rFonts w:ascii="Times New Roman" w:eastAsia="Calibri" w:hAnsi="Times New Roman"/>
                <w:i/>
                <w:iCs/>
                <w:sz w:val="22"/>
                <w:szCs w:val="22"/>
              </w:rPr>
              <w:t>Andassa Livestock Research center, Bahir Dar, Ethiopia</w:t>
            </w:r>
          </w:p>
          <w:p w14:paraId="59B3B617" w14:textId="77777777" w:rsidR="007A6D9F" w:rsidRPr="00406031" w:rsidRDefault="007A6D9F" w:rsidP="007A6D9F">
            <w:pPr>
              <w:rPr>
                <w:rFonts w:ascii="Times New Roman" w:eastAsia="Calibri" w:hAnsi="Times New Roman"/>
                <w:i/>
                <w:iCs/>
                <w:sz w:val="22"/>
                <w:szCs w:val="22"/>
              </w:rPr>
            </w:pPr>
            <w:r w:rsidRPr="00406031">
              <w:rPr>
                <w:rFonts w:ascii="Times New Roman" w:eastAsia="Calibri" w:hAnsi="Times New Roman"/>
                <w:i/>
                <w:iCs/>
                <w:sz w:val="22"/>
                <w:szCs w:val="22"/>
                <w:vertAlign w:val="superscript"/>
              </w:rPr>
              <w:t xml:space="preserve"> 2</w:t>
            </w:r>
            <w:r w:rsidRPr="00406031">
              <w:rPr>
                <w:rFonts w:ascii="Times New Roman" w:eastAsia="Calibri" w:hAnsi="Times New Roman"/>
                <w:i/>
                <w:iCs/>
                <w:sz w:val="22"/>
                <w:szCs w:val="22"/>
              </w:rPr>
              <w:t>Amhara Region Agricultural Research Institute (ARARI)</w:t>
            </w:r>
          </w:p>
          <w:p w14:paraId="5E5D7894" w14:textId="77777777" w:rsidR="007A6D9F" w:rsidRPr="00406031" w:rsidRDefault="007A6D9F" w:rsidP="007A6D9F">
            <w:pPr>
              <w:rPr>
                <w:rFonts w:ascii="Times New Roman" w:eastAsia="Calibri" w:hAnsi="Times New Roman"/>
                <w:i/>
                <w:iCs/>
                <w:sz w:val="22"/>
                <w:szCs w:val="22"/>
              </w:rPr>
            </w:pPr>
            <w:r w:rsidRPr="00406031">
              <w:rPr>
                <w:rFonts w:ascii="Times New Roman" w:eastAsia="Calibri" w:hAnsi="Times New Roman"/>
                <w:i/>
                <w:iCs/>
                <w:sz w:val="22"/>
                <w:szCs w:val="22"/>
                <w:vertAlign w:val="superscript"/>
              </w:rPr>
              <w:t xml:space="preserve">3 </w:t>
            </w:r>
            <w:r w:rsidRPr="00406031">
              <w:rPr>
                <w:rFonts w:ascii="Times New Roman" w:eastAsia="Calibri" w:hAnsi="Times New Roman"/>
                <w:i/>
                <w:iCs/>
                <w:sz w:val="22"/>
                <w:szCs w:val="22"/>
              </w:rPr>
              <w:t>Oromia Agricultural Research Institute, Adami Tulu Agricultural Research Center, Adami Tulu, Ethiopia</w:t>
            </w:r>
          </w:p>
          <w:p w14:paraId="42E7B901" w14:textId="77777777" w:rsidR="007A6D9F" w:rsidRPr="00406031" w:rsidRDefault="007A6D9F" w:rsidP="007A6D9F">
            <w:pPr>
              <w:rPr>
                <w:rFonts w:ascii="Times New Roman" w:eastAsia="Calibri" w:hAnsi="Times New Roman"/>
                <w:bCs/>
                <w:i/>
                <w:iCs/>
                <w:sz w:val="22"/>
                <w:szCs w:val="22"/>
              </w:rPr>
            </w:pPr>
            <w:r w:rsidRPr="00406031">
              <w:rPr>
                <w:rFonts w:ascii="Times New Roman" w:eastAsia="Calibri" w:hAnsi="Times New Roman"/>
                <w:bCs/>
                <w:i/>
                <w:iCs/>
                <w:sz w:val="22"/>
                <w:szCs w:val="22"/>
              </w:rPr>
              <w:t xml:space="preserve">Corresponding author email: </w:t>
            </w:r>
            <w:hyperlink r:id="rId9" w:history="1">
              <w:r w:rsidRPr="00406031">
                <w:rPr>
                  <w:rFonts w:ascii="Times New Roman" w:eastAsia="Calibri" w:hAnsi="Times New Roman"/>
                  <w:bCs/>
                  <w:i/>
                  <w:iCs/>
                  <w:sz w:val="22"/>
                  <w:szCs w:val="22"/>
                </w:rPr>
                <w:t>beyadglignh07@gmail.com</w:t>
              </w:r>
            </w:hyperlink>
          </w:p>
          <w:p w14:paraId="33F659C4" w14:textId="6D10795B" w:rsidR="00867A19" w:rsidRPr="00406031" w:rsidRDefault="00867A19" w:rsidP="00F64F16">
            <w:pPr>
              <w:spacing w:before="240" w:line="276" w:lineRule="auto"/>
              <w:contextualSpacing/>
              <w:rPr>
                <w:rFonts w:ascii="Times New Roman" w:hAnsi="Times New Roman"/>
                <w:sz w:val="22"/>
                <w:szCs w:val="22"/>
                <w:vertAlign w:val="superscript"/>
                <w:lang w:val="en-US" w:eastAsia="zh-CN"/>
              </w:rPr>
            </w:pPr>
          </w:p>
        </w:tc>
      </w:tr>
      <w:tr w:rsidR="00006DAD" w:rsidRPr="00406031" w14:paraId="58960724" w14:textId="77777777" w:rsidTr="002A4615">
        <w:trPr>
          <w:trHeight w:val="661"/>
        </w:trPr>
        <w:tc>
          <w:tcPr>
            <w:tcW w:w="10440" w:type="dxa"/>
            <w:gridSpan w:val="4"/>
            <w:tcBorders>
              <w:top w:val="nil"/>
              <w:bottom w:val="single" w:sz="4" w:space="0" w:color="auto"/>
            </w:tcBorders>
          </w:tcPr>
          <w:p w14:paraId="4F1083C8" w14:textId="77777777" w:rsidR="00006DAD" w:rsidRPr="00406031" w:rsidRDefault="00006DAD" w:rsidP="002A4615">
            <w:pPr>
              <w:rPr>
                <w:rFonts w:ascii="Times New Roman" w:hAnsi="Times New Roman"/>
                <w:sz w:val="22"/>
                <w:szCs w:val="22"/>
                <w:vertAlign w:val="superscript"/>
                <w:lang w:val="en-US" w:eastAsia="zh-CN"/>
              </w:rPr>
            </w:pPr>
          </w:p>
          <w:p w14:paraId="479C7735" w14:textId="77777777" w:rsidR="00006DAD" w:rsidRPr="00406031" w:rsidRDefault="00006DAD" w:rsidP="002A4615">
            <w:pPr>
              <w:rPr>
                <w:rFonts w:ascii="Times New Roman" w:hAnsi="Times New Roman"/>
                <w:sz w:val="22"/>
                <w:szCs w:val="22"/>
                <w:lang w:val="en-US" w:eastAsia="zh-CN"/>
              </w:rPr>
            </w:pPr>
            <w:r w:rsidRPr="009C00C9">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406031" w14:paraId="3D07A2C1" w14:textId="77777777" w:rsidTr="002A4615">
        <w:trPr>
          <w:trHeight w:val="152"/>
        </w:trPr>
        <w:tc>
          <w:tcPr>
            <w:tcW w:w="3597" w:type="dxa"/>
            <w:tcBorders>
              <w:left w:val="nil"/>
              <w:bottom w:val="single" w:sz="4" w:space="0" w:color="auto"/>
              <w:right w:val="nil"/>
            </w:tcBorders>
            <w:vAlign w:val="center"/>
          </w:tcPr>
          <w:p w14:paraId="31E0D830" w14:textId="7E80EB06" w:rsidR="00006DAD" w:rsidRPr="00406031" w:rsidRDefault="00006DAD" w:rsidP="002A4615">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406031"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406031" w:rsidRDefault="00006DAD" w:rsidP="002A4615">
            <w:pPr>
              <w:rPr>
                <w:rFonts w:ascii="Times New Roman" w:hAnsi="Times New Roman"/>
                <w:b/>
                <w:iCs/>
                <w:sz w:val="22"/>
                <w:szCs w:val="22"/>
                <w:lang w:eastAsia="zh-CN"/>
              </w:rPr>
            </w:pPr>
          </w:p>
          <w:p w14:paraId="3EA0E1EA" w14:textId="77777777" w:rsidR="00006DAD" w:rsidRPr="00406031" w:rsidRDefault="00006DAD" w:rsidP="002A4615">
            <w:pPr>
              <w:rPr>
                <w:rFonts w:ascii="Times New Roman" w:hAnsi="Times New Roman"/>
                <w:b/>
                <w:iCs/>
                <w:sz w:val="22"/>
                <w:szCs w:val="22"/>
                <w:lang w:eastAsia="zh-CN"/>
              </w:rPr>
            </w:pPr>
            <w:r w:rsidRPr="00406031">
              <w:rPr>
                <w:rFonts w:ascii="Times New Roman" w:hAnsi="Times New Roman"/>
                <w:b/>
                <w:iCs/>
                <w:sz w:val="22"/>
                <w:szCs w:val="22"/>
                <w:lang w:eastAsia="zh-CN"/>
              </w:rPr>
              <w:t>ABSTRACT</w:t>
            </w:r>
          </w:p>
        </w:tc>
      </w:tr>
      <w:tr w:rsidR="00006DAD" w:rsidRPr="00406031" w14:paraId="050370C5" w14:textId="77777777" w:rsidTr="007D0065">
        <w:trPr>
          <w:trHeight w:val="50"/>
        </w:trPr>
        <w:tc>
          <w:tcPr>
            <w:tcW w:w="3597" w:type="dxa"/>
            <w:tcBorders>
              <w:left w:val="nil"/>
              <w:bottom w:val="nil"/>
              <w:right w:val="nil"/>
            </w:tcBorders>
            <w:vAlign w:val="center"/>
          </w:tcPr>
          <w:p w14:paraId="68FB8A4C" w14:textId="77777777" w:rsidR="00006DAD" w:rsidRPr="00406031" w:rsidRDefault="00006DAD" w:rsidP="002A4615">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406031"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406031" w:rsidRDefault="00006DAD" w:rsidP="002A4615">
            <w:pPr>
              <w:rPr>
                <w:rFonts w:ascii="Times New Roman" w:hAnsi="Times New Roman"/>
                <w:b/>
                <w:iCs/>
                <w:sz w:val="22"/>
                <w:szCs w:val="22"/>
                <w:lang w:eastAsia="zh-CN"/>
              </w:rPr>
            </w:pPr>
          </w:p>
        </w:tc>
      </w:tr>
      <w:tr w:rsidR="00006DAD" w:rsidRPr="00406031" w14:paraId="6F38BE60" w14:textId="77777777" w:rsidTr="002A4615">
        <w:trPr>
          <w:trHeight w:val="441"/>
        </w:trPr>
        <w:tc>
          <w:tcPr>
            <w:tcW w:w="3597" w:type="dxa"/>
            <w:tcBorders>
              <w:top w:val="nil"/>
              <w:right w:val="nil"/>
            </w:tcBorders>
          </w:tcPr>
          <w:p w14:paraId="73523772" w14:textId="226F7D54" w:rsidR="00174832" w:rsidRPr="00406031" w:rsidRDefault="00BA0E7D" w:rsidP="00174832">
            <w:pPr>
              <w:rPr>
                <w:rFonts w:ascii="Times New Roman" w:hAnsi="Times New Roman"/>
                <w:b/>
                <w:iCs/>
                <w:sz w:val="22"/>
                <w:szCs w:val="22"/>
                <w:lang w:val="en-US" w:eastAsia="zh-CN"/>
              </w:rPr>
            </w:pPr>
            <w:r w:rsidRPr="00406031">
              <w:rPr>
                <w:rFonts w:ascii="Times New Roman" w:hAnsi="Times New Roman"/>
                <w:b/>
                <w:iCs/>
                <w:sz w:val="22"/>
                <w:szCs w:val="22"/>
                <w:lang w:val="en-US" w:eastAsia="zh-CN"/>
              </w:rPr>
              <w:t xml:space="preserve">Received: </w:t>
            </w:r>
            <w:r w:rsidRPr="009C00C9">
              <w:rPr>
                <w:rFonts w:ascii="Times New Roman" w:hAnsi="Times New Roman"/>
                <w:bCs/>
                <w:iCs/>
                <w:sz w:val="22"/>
                <w:szCs w:val="22"/>
                <w:lang w:val="en-US" w:eastAsia="zh-CN"/>
              </w:rPr>
              <w:t>February 24</w:t>
            </w:r>
            <w:r w:rsidR="00174832" w:rsidRPr="009C00C9">
              <w:rPr>
                <w:rFonts w:ascii="Times New Roman" w:hAnsi="Times New Roman"/>
                <w:bCs/>
                <w:iCs/>
                <w:sz w:val="22"/>
                <w:szCs w:val="22"/>
                <w:lang w:val="en-US" w:eastAsia="zh-CN"/>
              </w:rPr>
              <w:t>, 2022</w:t>
            </w:r>
          </w:p>
          <w:p w14:paraId="34260142" w14:textId="54FC40A0" w:rsidR="00174832" w:rsidRPr="00406031" w:rsidRDefault="00BA0E7D" w:rsidP="00174832">
            <w:pPr>
              <w:rPr>
                <w:rFonts w:ascii="Times New Roman" w:hAnsi="Times New Roman"/>
                <w:iCs/>
                <w:sz w:val="22"/>
                <w:szCs w:val="22"/>
                <w:lang w:val="en-US" w:eastAsia="zh-CN"/>
              </w:rPr>
            </w:pPr>
            <w:r w:rsidRPr="00406031">
              <w:rPr>
                <w:rFonts w:ascii="Times New Roman" w:hAnsi="Times New Roman"/>
                <w:b/>
                <w:iCs/>
                <w:sz w:val="22"/>
                <w:szCs w:val="22"/>
                <w:lang w:val="en-US" w:eastAsia="zh-CN"/>
              </w:rPr>
              <w:t xml:space="preserve">Revised: </w:t>
            </w:r>
            <w:r w:rsidRPr="009C00C9">
              <w:rPr>
                <w:rFonts w:ascii="Times New Roman" w:hAnsi="Times New Roman"/>
                <w:bCs/>
                <w:iCs/>
                <w:sz w:val="22"/>
                <w:szCs w:val="22"/>
                <w:lang w:val="en-US" w:eastAsia="zh-CN"/>
              </w:rPr>
              <w:t>May 17</w:t>
            </w:r>
            <w:r w:rsidR="00174832" w:rsidRPr="009C00C9">
              <w:rPr>
                <w:rFonts w:ascii="Times New Roman" w:hAnsi="Times New Roman"/>
                <w:bCs/>
                <w:iCs/>
                <w:sz w:val="22"/>
                <w:szCs w:val="22"/>
                <w:lang w:val="en-US" w:eastAsia="zh-CN"/>
              </w:rPr>
              <w:t>, 2022</w:t>
            </w:r>
          </w:p>
          <w:p w14:paraId="310B0995" w14:textId="49D8777F" w:rsidR="00174832" w:rsidRPr="00406031" w:rsidRDefault="00271F87" w:rsidP="00174832">
            <w:pPr>
              <w:rPr>
                <w:rFonts w:ascii="Times New Roman" w:hAnsi="Times New Roman"/>
                <w:b/>
                <w:iCs/>
                <w:sz w:val="22"/>
                <w:szCs w:val="22"/>
                <w:lang w:val="en-US" w:eastAsia="zh-CN"/>
              </w:rPr>
            </w:pPr>
            <w:r>
              <w:rPr>
                <w:rFonts w:ascii="Times New Roman" w:hAnsi="Times New Roman"/>
                <w:b/>
                <w:iCs/>
                <w:sz w:val="22"/>
                <w:szCs w:val="22"/>
                <w:lang w:val="en-US" w:eastAsia="zh-CN"/>
              </w:rPr>
              <w:t xml:space="preserve">Accepted: </w:t>
            </w:r>
            <w:r w:rsidRPr="009C00C9">
              <w:rPr>
                <w:rFonts w:ascii="Times New Roman" w:hAnsi="Times New Roman"/>
                <w:bCs/>
                <w:iCs/>
                <w:sz w:val="22"/>
                <w:szCs w:val="22"/>
                <w:lang w:val="en-US" w:eastAsia="zh-CN"/>
              </w:rPr>
              <w:t>June 16</w:t>
            </w:r>
            <w:r w:rsidR="00174832" w:rsidRPr="009C00C9">
              <w:rPr>
                <w:rFonts w:ascii="Times New Roman" w:hAnsi="Times New Roman"/>
                <w:bCs/>
                <w:iCs/>
                <w:sz w:val="22"/>
                <w:szCs w:val="22"/>
                <w:lang w:val="en-US" w:eastAsia="zh-CN"/>
              </w:rPr>
              <w:t>, 2022</w:t>
            </w:r>
          </w:p>
          <w:p w14:paraId="6E414183" w14:textId="103076A4" w:rsidR="00006DAD" w:rsidRPr="00406031" w:rsidRDefault="00271F87" w:rsidP="00174832">
            <w:pPr>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9C00C9">
              <w:rPr>
                <w:rFonts w:ascii="Times New Roman" w:hAnsi="Times New Roman"/>
                <w:bCs/>
                <w:iCs/>
                <w:sz w:val="22"/>
                <w:szCs w:val="22"/>
                <w:lang w:val="en-US" w:eastAsia="zh-CN"/>
              </w:rPr>
              <w:t>June 2</w:t>
            </w:r>
            <w:r w:rsidR="009C00C9">
              <w:rPr>
                <w:rFonts w:ascii="Times New Roman" w:hAnsi="Times New Roman"/>
                <w:bCs/>
                <w:iCs/>
                <w:sz w:val="22"/>
                <w:szCs w:val="22"/>
                <w:lang w:val="en-US" w:eastAsia="zh-CN"/>
              </w:rPr>
              <w:t>8</w:t>
            </w:r>
            <w:r w:rsidR="00174832" w:rsidRPr="009C00C9">
              <w:rPr>
                <w:rFonts w:ascii="Times New Roman" w:hAnsi="Times New Roman"/>
                <w:bCs/>
                <w:iCs/>
                <w:sz w:val="22"/>
                <w:szCs w:val="22"/>
                <w:lang w:val="en-US" w:eastAsia="zh-CN"/>
              </w:rPr>
              <w:t>, 2022</w:t>
            </w:r>
          </w:p>
        </w:tc>
        <w:tc>
          <w:tcPr>
            <w:tcW w:w="270" w:type="dxa"/>
            <w:tcBorders>
              <w:top w:val="nil"/>
              <w:left w:val="nil"/>
              <w:bottom w:val="nil"/>
              <w:right w:val="nil"/>
            </w:tcBorders>
          </w:tcPr>
          <w:p w14:paraId="587B3B32" w14:textId="77777777" w:rsidR="00006DAD" w:rsidRPr="00406031"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0A9AC9B4" w14:textId="633E2D45" w:rsidR="00F472AF" w:rsidRPr="00406031" w:rsidRDefault="00786563" w:rsidP="00406031">
            <w:pPr>
              <w:spacing w:after="240"/>
              <w:jc w:val="both"/>
              <w:rPr>
                <w:rFonts w:ascii="Times New Roman" w:eastAsia="Times New Roman" w:hAnsi="Times New Roman"/>
                <w:i/>
                <w:sz w:val="22"/>
                <w:szCs w:val="22"/>
              </w:rPr>
            </w:pPr>
            <w:r w:rsidRPr="00406031">
              <w:rPr>
                <w:rFonts w:ascii="Times New Roman" w:eastAsia="Calibri" w:hAnsi="Times New Roman"/>
                <w:i/>
                <w:sz w:val="22"/>
                <w:szCs w:val="22"/>
              </w:rPr>
              <w:t>Feedlot has been used worldwide as a technological alternative and a strategy to increase productivity and break seasonal production. Hence, this study was conducted at Andassa Livestock Research Center (ALRC) with the objectives to</w:t>
            </w:r>
            <w:r w:rsidRPr="00406031">
              <w:rPr>
                <w:rFonts w:ascii="Times New Roman" w:eastAsia="Calibri" w:hAnsi="Times New Roman"/>
                <w:sz w:val="22"/>
                <w:szCs w:val="22"/>
              </w:rPr>
              <w:t xml:space="preserve"> </w:t>
            </w:r>
            <w:r w:rsidRPr="00406031">
              <w:rPr>
                <w:rFonts w:ascii="Times New Roman" w:eastAsia="Calibri" w:hAnsi="Times New Roman"/>
                <w:i/>
                <w:sz w:val="22"/>
                <w:szCs w:val="22"/>
              </w:rPr>
              <w:t>evaluate the feedlot performance and physicochemical composition of meat of Highland Zebu bull fed on different levels of concentrate to roughage ratio and to selecting the most economical rations for fattening bulls. A total of 24 Highland Zebu bulls were used for the experiment in randomized complete block design (RCBD) in a 2 x 3 factorial arrangement (with three feed levels (high, medium and low concentrates) and two age groups (young and adult)</w:t>
            </w:r>
            <w:r w:rsidRPr="00406031">
              <w:rPr>
                <w:rFonts w:ascii="Times New Roman" w:eastAsia="Times New Roman" w:hAnsi="Times New Roman"/>
                <w:i/>
                <w:sz w:val="22"/>
                <w:szCs w:val="22"/>
              </w:rPr>
              <w:t xml:space="preserve">. Data on </w:t>
            </w:r>
            <w:r w:rsidRPr="00406031">
              <w:rPr>
                <w:rFonts w:ascii="Times New Roman" w:eastAsia="Calibri" w:hAnsi="Times New Roman"/>
                <w:i/>
                <w:sz w:val="22"/>
                <w:szCs w:val="22"/>
              </w:rPr>
              <w:t>initial body weight, live weight change, final weight, feed intake, meat</w:t>
            </w:r>
            <w:r w:rsidRPr="00406031">
              <w:rPr>
                <w:rFonts w:ascii="Times New Roman" w:eastAsia="Calibri" w:hAnsi="Times New Roman"/>
                <w:sz w:val="22"/>
                <w:szCs w:val="22"/>
              </w:rPr>
              <w:t xml:space="preserve"> </w:t>
            </w:r>
            <w:r w:rsidRPr="00406031">
              <w:rPr>
                <w:rFonts w:ascii="Times New Roman" w:eastAsia="Calibri" w:hAnsi="Times New Roman"/>
                <w:i/>
                <w:sz w:val="22"/>
                <w:szCs w:val="22"/>
              </w:rPr>
              <w:t>physicochemical composition, cost of experimental feeds, purchasing and selling price of animals were collected</w:t>
            </w:r>
            <w:r w:rsidRPr="00406031">
              <w:rPr>
                <w:rFonts w:ascii="Times New Roman" w:eastAsia="Times New Roman" w:hAnsi="Times New Roman"/>
                <w:i/>
                <w:sz w:val="22"/>
                <w:szCs w:val="22"/>
              </w:rPr>
              <w:t xml:space="preserve">. </w:t>
            </w:r>
            <w:r w:rsidRPr="00406031">
              <w:rPr>
                <w:rFonts w:ascii="Times New Roman" w:eastAsia="Calibri" w:hAnsi="Times New Roman"/>
                <w:i/>
                <w:sz w:val="22"/>
                <w:szCs w:val="22"/>
              </w:rPr>
              <w:t>Total dry matter (DMI), average daily weight gain (ADG) and feed conversion efficiency (FCE) varied (P&lt;0.05) between ages and feeding levels. The highest DMI (10.66 kg/day), ADG (0.55kg/day) and FCE (0.53kg/day) values were recorded from young highland Zebu breed bulls. The highest final body weight (337.25 kg) and feed conversion efficiency (0.053) values were recorded from young highland zebu breed bulls. The young Highland Zebu bulls had significantly different (P&lt; 0.05) ADG (550 gram/day) c adults (390 gram).</w:t>
            </w:r>
            <w:r w:rsidRPr="00406031">
              <w:rPr>
                <w:rFonts w:ascii="Times New Roman" w:eastAsia="Calibri" w:hAnsi="Times New Roman"/>
                <w:sz w:val="22"/>
                <w:szCs w:val="22"/>
              </w:rPr>
              <w:t xml:space="preserve"> The mean of </w:t>
            </w:r>
            <w:r w:rsidRPr="00406031">
              <w:rPr>
                <w:rFonts w:ascii="Times New Roman" w:eastAsia="Calibri" w:hAnsi="Times New Roman"/>
                <w:bCs/>
                <w:sz w:val="22"/>
                <w:szCs w:val="22"/>
              </w:rPr>
              <w:t xml:space="preserve">proximate composition of </w:t>
            </w:r>
            <w:r w:rsidRPr="00406031">
              <w:rPr>
                <w:rFonts w:ascii="Times New Roman" w:eastAsia="Calibri" w:hAnsi="Times New Roman"/>
                <w:i/>
                <w:sz w:val="22"/>
                <w:szCs w:val="22"/>
              </w:rPr>
              <w:t>meat ((Ash (3.2%), protein (67.8%), and fat (29.7%))</w:t>
            </w:r>
            <w:r w:rsidRPr="00406031">
              <w:rPr>
                <w:rFonts w:ascii="Times New Roman" w:eastAsia="Calibri" w:hAnsi="Times New Roman"/>
                <w:b/>
                <w:bCs/>
                <w:i/>
                <w:sz w:val="22"/>
                <w:szCs w:val="22"/>
              </w:rPr>
              <w:t xml:space="preserve"> </w:t>
            </w:r>
            <w:r w:rsidRPr="00406031">
              <w:rPr>
                <w:rFonts w:ascii="Times New Roman" w:eastAsia="Calibri" w:hAnsi="Times New Roman"/>
                <w:i/>
                <w:sz w:val="22"/>
                <w:szCs w:val="22"/>
              </w:rPr>
              <w:t xml:space="preserve">were recorded for diet while Ash (3.23%), protein (67.8%) and fat (29.6%) were observed for age. </w:t>
            </w:r>
            <w:r w:rsidRPr="00406031">
              <w:rPr>
                <w:rFonts w:ascii="Times New Roman" w:eastAsia="Times New Roman" w:hAnsi="Times New Roman"/>
                <w:i/>
                <w:sz w:val="22"/>
                <w:szCs w:val="22"/>
                <w:lang w:eastAsia="ja-JP"/>
              </w:rPr>
              <w:t>The observed concentration of α-Linolenic acid from the young bull meat (18.9mg/g) was greater than adult meat (16.2 mg/g).</w:t>
            </w:r>
            <w:r w:rsidRPr="00406031">
              <w:rPr>
                <w:rFonts w:ascii="Times New Roman" w:eastAsia="Calibri" w:hAnsi="Times New Roman"/>
                <w:i/>
                <w:sz w:val="22"/>
                <w:szCs w:val="22"/>
              </w:rPr>
              <w:t xml:space="preserve"> The benefit-cost ratio revealed that highland zebu breed bulls fattening in all the treatment groups were economically viable with benefit-cost ratio of 115.34%, 104.15% and 113.68% for high, medium and low concentrate feeding levels, respectively.</w:t>
            </w:r>
            <w:r w:rsidRPr="00406031">
              <w:rPr>
                <w:rFonts w:ascii="Times New Roman" w:eastAsia="Calibri" w:hAnsi="Times New Roman"/>
                <w:bCs/>
                <w:i/>
                <w:sz w:val="22"/>
                <w:szCs w:val="22"/>
              </w:rPr>
              <w:t xml:space="preserve"> </w:t>
            </w:r>
            <w:r w:rsidRPr="00406031">
              <w:rPr>
                <w:rFonts w:ascii="Times New Roman" w:eastAsia="Calibri" w:hAnsi="Times New Roman"/>
                <w:i/>
                <w:sz w:val="22"/>
                <w:szCs w:val="22"/>
              </w:rPr>
              <w:t xml:space="preserve">Finally, high level of concentrate feeding </w:t>
            </w:r>
            <w:r w:rsidRPr="00406031">
              <w:rPr>
                <w:rFonts w:ascii="Times New Roman" w:eastAsia="Times New Roman" w:hAnsi="Times New Roman"/>
                <w:i/>
                <w:sz w:val="22"/>
                <w:szCs w:val="22"/>
              </w:rPr>
              <w:t>is recommended for fatteners in areas where highland zebu breeds are available predominantly.</w:t>
            </w:r>
            <w:r w:rsidR="00191231" w:rsidRPr="00406031">
              <w:rPr>
                <w:rFonts w:ascii="Times New Roman" w:eastAsia="Calibri" w:hAnsi="Times New Roman"/>
                <w:sz w:val="22"/>
                <w:szCs w:val="22"/>
              </w:rPr>
              <w:tab/>
            </w:r>
          </w:p>
        </w:tc>
      </w:tr>
      <w:tr w:rsidR="00006DAD" w:rsidRPr="00406031" w14:paraId="2BF69221" w14:textId="77777777" w:rsidTr="002A4615">
        <w:trPr>
          <w:trHeight w:val="1253"/>
        </w:trPr>
        <w:tc>
          <w:tcPr>
            <w:tcW w:w="3597" w:type="dxa"/>
            <w:tcBorders>
              <w:right w:val="nil"/>
            </w:tcBorders>
          </w:tcPr>
          <w:p w14:paraId="6EEC6DB8" w14:textId="77777777" w:rsidR="00006DAD" w:rsidRPr="00406031" w:rsidRDefault="00006DAD" w:rsidP="002A4615">
            <w:pPr>
              <w:rPr>
                <w:rFonts w:ascii="Times New Roman" w:hAnsi="Times New Roman"/>
                <w:b/>
                <w:i/>
                <w:sz w:val="22"/>
                <w:szCs w:val="22"/>
                <w:lang w:val="en-US" w:eastAsia="zh-CN"/>
              </w:rPr>
            </w:pPr>
          </w:p>
          <w:p w14:paraId="373CCBB8" w14:textId="6B5FC0EB" w:rsidR="00786563" w:rsidRPr="005A63DD" w:rsidRDefault="00006DAD" w:rsidP="00AD68FC">
            <w:pPr>
              <w:rPr>
                <w:rFonts w:ascii="Times New Roman" w:hAnsi="Times New Roman"/>
                <w:sz w:val="22"/>
                <w:szCs w:val="22"/>
                <w:lang w:val="en-US" w:eastAsia="zh-CN"/>
              </w:rPr>
            </w:pPr>
            <w:r w:rsidRPr="00406031">
              <w:rPr>
                <w:rFonts w:ascii="Times New Roman" w:hAnsi="Times New Roman"/>
                <w:b/>
                <w:sz w:val="22"/>
                <w:szCs w:val="22"/>
                <w:lang w:val="en-US" w:eastAsia="zh-CN"/>
              </w:rPr>
              <w:t>Keywords:</w:t>
            </w:r>
            <w:r w:rsidR="00191231" w:rsidRPr="00406031">
              <w:rPr>
                <w:rFonts w:ascii="Times New Roman" w:hAnsi="Times New Roman"/>
                <w:b/>
                <w:sz w:val="22"/>
                <w:szCs w:val="22"/>
                <w:lang w:val="en-US" w:eastAsia="zh-CN"/>
              </w:rPr>
              <w:t xml:space="preserve"> </w:t>
            </w:r>
            <w:r w:rsidR="00AD68FC">
              <w:rPr>
                <w:rFonts w:ascii="Times New Roman" w:hAnsi="Times New Roman"/>
                <w:b/>
                <w:sz w:val="22"/>
                <w:szCs w:val="22"/>
                <w:lang w:val="en-US" w:eastAsia="zh-CN"/>
              </w:rPr>
              <w:t xml:space="preserve"> </w:t>
            </w:r>
            <w:r w:rsidR="009C00C9">
              <w:rPr>
                <w:rFonts w:ascii="Times New Roman" w:hAnsi="Times New Roman"/>
                <w:b/>
                <w:sz w:val="22"/>
                <w:szCs w:val="22"/>
              </w:rPr>
              <w:t>A</w:t>
            </w:r>
            <w:r w:rsidR="00786563" w:rsidRPr="005A63DD">
              <w:rPr>
                <w:rFonts w:ascii="Times New Roman" w:eastAsia="Calibri" w:hAnsi="Times New Roman"/>
                <w:i/>
                <w:sz w:val="22"/>
                <w:szCs w:val="22"/>
              </w:rPr>
              <w:t>ge group</w:t>
            </w:r>
            <w:r w:rsidR="009923B8">
              <w:rPr>
                <w:rFonts w:ascii="Times New Roman" w:eastAsia="Calibri" w:hAnsi="Times New Roman"/>
                <w:i/>
                <w:sz w:val="22"/>
                <w:szCs w:val="22"/>
              </w:rPr>
              <w:t>,</w:t>
            </w:r>
            <w:r w:rsidR="00786563" w:rsidRPr="005A63DD">
              <w:rPr>
                <w:rFonts w:ascii="Times New Roman" w:eastAsia="Calibri" w:hAnsi="Times New Roman"/>
                <w:i/>
                <w:sz w:val="22"/>
                <w:szCs w:val="22"/>
              </w:rPr>
              <w:t xml:space="preserve"> beef cattle</w:t>
            </w:r>
            <w:r w:rsidR="009923B8">
              <w:rPr>
                <w:rFonts w:ascii="Times New Roman" w:eastAsia="Calibri" w:hAnsi="Times New Roman"/>
                <w:i/>
                <w:sz w:val="22"/>
                <w:szCs w:val="22"/>
              </w:rPr>
              <w:t>,</w:t>
            </w:r>
            <w:r w:rsidR="00786563" w:rsidRPr="005A63DD">
              <w:rPr>
                <w:rFonts w:ascii="Times New Roman" w:eastAsia="Calibri" w:hAnsi="Times New Roman"/>
                <w:i/>
                <w:sz w:val="22"/>
                <w:szCs w:val="22"/>
              </w:rPr>
              <w:t xml:space="preserve"> body weight change</w:t>
            </w:r>
            <w:r w:rsidR="009923B8">
              <w:rPr>
                <w:rFonts w:ascii="Times New Roman" w:eastAsia="Calibri" w:hAnsi="Times New Roman"/>
                <w:i/>
                <w:sz w:val="22"/>
                <w:szCs w:val="22"/>
              </w:rPr>
              <w:t>,</w:t>
            </w:r>
            <w:r w:rsidR="00786563" w:rsidRPr="005A63DD">
              <w:rPr>
                <w:rFonts w:ascii="Times New Roman" w:eastAsia="Calibri" w:hAnsi="Times New Roman"/>
                <w:i/>
                <w:sz w:val="22"/>
                <w:szCs w:val="22"/>
              </w:rPr>
              <w:t xml:space="preserve"> </w:t>
            </w:r>
            <w:r w:rsidR="009C00C9">
              <w:rPr>
                <w:rFonts w:ascii="Times New Roman" w:eastAsia="Calibri" w:hAnsi="Times New Roman"/>
                <w:i/>
                <w:sz w:val="22"/>
                <w:szCs w:val="22"/>
              </w:rPr>
              <w:t>cost-benefit</w:t>
            </w:r>
            <w:r w:rsidR="00786563" w:rsidRPr="005A63DD">
              <w:rPr>
                <w:rFonts w:ascii="Times New Roman" w:eastAsia="Calibri" w:hAnsi="Times New Roman"/>
                <w:i/>
                <w:sz w:val="22"/>
                <w:szCs w:val="22"/>
              </w:rPr>
              <w:t xml:space="preserve"> ratio</w:t>
            </w:r>
            <w:r w:rsidR="009923B8">
              <w:rPr>
                <w:rFonts w:ascii="Times New Roman" w:eastAsia="Calibri" w:hAnsi="Times New Roman"/>
                <w:i/>
                <w:sz w:val="22"/>
                <w:szCs w:val="22"/>
              </w:rPr>
              <w:t>,</w:t>
            </w:r>
            <w:r w:rsidR="00786563" w:rsidRPr="005A63DD">
              <w:rPr>
                <w:rFonts w:ascii="Times New Roman" w:eastAsia="Calibri" w:hAnsi="Times New Roman"/>
                <w:i/>
                <w:sz w:val="22"/>
                <w:szCs w:val="22"/>
              </w:rPr>
              <w:t xml:space="preserve"> feeding levels</w:t>
            </w:r>
            <w:r w:rsidR="009923B8">
              <w:rPr>
                <w:rFonts w:ascii="Times New Roman" w:eastAsia="Calibri" w:hAnsi="Times New Roman"/>
                <w:i/>
                <w:sz w:val="22"/>
                <w:szCs w:val="22"/>
              </w:rPr>
              <w:t>,</w:t>
            </w:r>
            <w:r w:rsidR="00786563" w:rsidRPr="005A63DD">
              <w:rPr>
                <w:rFonts w:ascii="Times New Roman" w:eastAsia="Calibri" w:hAnsi="Times New Roman"/>
                <w:i/>
                <w:sz w:val="22"/>
                <w:szCs w:val="22"/>
              </w:rPr>
              <w:t xml:space="preserve"> Linolenic acid and meat quality</w:t>
            </w:r>
          </w:p>
          <w:p w14:paraId="760356BE" w14:textId="32602889" w:rsidR="00006DAD" w:rsidRPr="00406031" w:rsidRDefault="00786563" w:rsidP="00786563">
            <w:pPr>
              <w:rPr>
                <w:rFonts w:ascii="Times New Roman" w:hAnsi="Times New Roman"/>
                <w:b/>
                <w:sz w:val="22"/>
                <w:szCs w:val="22"/>
                <w:lang w:val="en-US" w:eastAsia="zh-CN"/>
              </w:rPr>
            </w:pPr>
            <w:r w:rsidRPr="005A63DD">
              <w:rPr>
                <w:rFonts w:ascii="Times New Roman" w:eastAsia="Calibri" w:hAnsi="Times New Roman"/>
                <w:sz w:val="22"/>
                <w:szCs w:val="22"/>
              </w:rPr>
              <w:br w:type="page"/>
            </w:r>
          </w:p>
        </w:tc>
        <w:tc>
          <w:tcPr>
            <w:tcW w:w="270" w:type="dxa"/>
            <w:tcBorders>
              <w:top w:val="nil"/>
              <w:left w:val="nil"/>
              <w:bottom w:val="nil"/>
              <w:right w:val="nil"/>
            </w:tcBorders>
          </w:tcPr>
          <w:p w14:paraId="79239F65" w14:textId="77777777" w:rsidR="00006DAD" w:rsidRPr="00406031"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406031" w:rsidRDefault="00006DAD" w:rsidP="002A4615">
            <w:pPr>
              <w:jc w:val="center"/>
              <w:rPr>
                <w:rFonts w:ascii="Times New Roman" w:hAnsi="Times New Roman"/>
                <w:b/>
                <w:i/>
                <w:sz w:val="22"/>
                <w:szCs w:val="22"/>
                <w:lang w:val="en-US" w:eastAsia="zh-CN"/>
              </w:rPr>
            </w:pPr>
          </w:p>
        </w:tc>
      </w:tr>
    </w:tbl>
    <w:p w14:paraId="16CB294C" w14:textId="7CCED67F" w:rsidR="00632329" w:rsidRPr="00406031" w:rsidRDefault="00632329">
      <w:pPr>
        <w:rPr>
          <w:rFonts w:ascii="Times New Roman" w:hAnsi="Times New Roman"/>
          <w:b/>
          <w:sz w:val="22"/>
          <w:szCs w:val="22"/>
          <w:lang w:val="en-US" w:eastAsia="zh-CN"/>
        </w:rPr>
        <w:sectPr w:rsidR="00632329" w:rsidRPr="00406031" w:rsidSect="005D2BB2">
          <w:footerReference w:type="default" r:id="rId10"/>
          <w:footerReference w:type="first" r:id="rId11"/>
          <w:type w:val="continuous"/>
          <w:pgSz w:w="11907" w:h="16839" w:code="9"/>
          <w:pgMar w:top="630" w:right="719" w:bottom="1138" w:left="720" w:header="737" w:footer="737" w:gutter="0"/>
          <w:pgNumType w:start="37"/>
          <w:cols w:space="720"/>
          <w:titlePg/>
          <w:docGrid w:linePitch="272"/>
        </w:sectPr>
      </w:pPr>
    </w:p>
    <w:p w14:paraId="717432B0" w14:textId="68EE2AD1" w:rsidR="001970EE" w:rsidRPr="00406031" w:rsidRDefault="001970EE" w:rsidP="00CB2973">
      <w:pPr>
        <w:pStyle w:val="ListParagraph"/>
        <w:numPr>
          <w:ilvl w:val="0"/>
          <w:numId w:val="4"/>
        </w:numPr>
        <w:ind w:firstLineChars="0"/>
        <w:jc w:val="both"/>
        <w:rPr>
          <w:rFonts w:ascii="Times New Roman" w:eastAsia="Calibri" w:hAnsi="Times New Roman"/>
          <w:b/>
          <w:sz w:val="22"/>
          <w:szCs w:val="22"/>
        </w:rPr>
      </w:pPr>
      <w:bookmarkStart w:id="1" w:name="_Hlk64726434"/>
      <w:r w:rsidRPr="00406031">
        <w:rPr>
          <w:rFonts w:ascii="Times New Roman" w:eastAsia="Calibri" w:hAnsi="Times New Roman"/>
          <w:b/>
          <w:sz w:val="22"/>
          <w:szCs w:val="22"/>
        </w:rPr>
        <w:lastRenderedPageBreak/>
        <w:t>INTRODUCTION</w:t>
      </w:r>
    </w:p>
    <w:bookmarkEnd w:id="1"/>
    <w:p w14:paraId="5CCC8E63" w14:textId="77777777" w:rsidR="00BC213D" w:rsidRDefault="00BC213D" w:rsidP="00F43333">
      <w:pPr>
        <w:spacing w:after="200"/>
        <w:jc w:val="both"/>
        <w:rPr>
          <w:rFonts w:ascii="Times New Roman" w:eastAsia="Calibri" w:hAnsi="Times New Roman"/>
          <w:sz w:val="22"/>
          <w:szCs w:val="22"/>
        </w:rPr>
        <w:sectPr w:rsidR="00BC213D" w:rsidSect="005D2BB2">
          <w:headerReference w:type="default" r:id="rId12"/>
          <w:footerReference w:type="default" r:id="rId13"/>
          <w:pgSz w:w="11907" w:h="16839" w:code="9"/>
          <w:pgMar w:top="1440" w:right="1440" w:bottom="1440" w:left="1440" w:header="720" w:footer="720" w:gutter="0"/>
          <w:cols w:num="2" w:space="720"/>
          <w:docGrid w:linePitch="360"/>
        </w:sectPr>
      </w:pPr>
    </w:p>
    <w:p w14:paraId="4EC9D806" w14:textId="2D423759" w:rsidR="00BC213D" w:rsidRDefault="00F43333" w:rsidP="00BC213D">
      <w:pPr>
        <w:spacing w:after="200"/>
        <w:jc w:val="both"/>
        <w:rPr>
          <w:rFonts w:ascii="Times New Roman" w:eastAsia="Calibri" w:hAnsi="Times New Roman"/>
          <w:sz w:val="22"/>
          <w:szCs w:val="22"/>
        </w:rPr>
      </w:pPr>
      <w:r w:rsidRPr="00406031">
        <w:rPr>
          <w:rFonts w:ascii="Times New Roman" w:eastAsia="Calibri" w:hAnsi="Times New Roman"/>
          <w:sz w:val="22"/>
          <w:szCs w:val="22"/>
        </w:rPr>
        <w:t xml:space="preserve">Production of beef cattle in tropical developing countries is usually associated with poor live weight gain and low nutritive value tropical feeds; largely crop residues. Most authors who used concentrated diets for fattened cattle registered markedly increased daily weight gain during grain feeding in comparison with fodder-based fattening (Schoonmaker </w:t>
      </w:r>
      <w:r w:rsidRPr="00406031">
        <w:rPr>
          <w:rFonts w:ascii="Times New Roman" w:eastAsia="Calibri" w:hAnsi="Times New Roman"/>
          <w:i/>
          <w:sz w:val="22"/>
          <w:szCs w:val="22"/>
        </w:rPr>
        <w:t xml:space="preserve">et al </w:t>
      </w:r>
      <w:r w:rsidRPr="00406031">
        <w:rPr>
          <w:rFonts w:ascii="Times New Roman" w:eastAsia="Calibri" w:hAnsi="Times New Roman"/>
          <w:sz w:val="22"/>
          <w:szCs w:val="22"/>
        </w:rPr>
        <w:t xml:space="preserve">2003). In addition, if body weight gains of higher than 1 kg/day are desired, roughages should not make up more than 15-20% of the ration. In order to obtain higher level of body weight gain, high energy feeds such as maize grain should be fed in place of roughages. But, proportion of concentrates in the diets for growing-finishing bulls depends on prices of different feeds and quality of forage, and can vary from 30 to 65% for all cycle of growing finishing period and up to over 80% for finishing stage at feedlots (Boreš and Barton 2012). Grain and roughage diets are commonly fed at 75:25 or 80:20 to attain adequate weight gain with minimal risk of adverse effects, and are usually fed at a rate of 2.5–3% of live weight and produce 1.2–1.5 kg live weight each day (DPI Vic 2011 and MLA 2012). The inclusion of roughage in a feedlot diet has been shown to help in preventing digestive upsets and maximize energy intake (Gaylean and Defoor 2003). Cattle fed rice hulls (85% neutral detergent fiber) displayed a higher carcass yield (55%) compared with cattle fed grass hay (66% neutral detergent fiber) (53.5%), indicating that rice hull is an alternative source of roughage (Beretta et al 2021). To achieve satisfactory growth rates, a crude protein level of 11–15% is required with adequate mineral supplement depending on the age and weight of the cattle. The feed ingredients used by most feedlots in Ethiopia (agro-industrial byproducts, hays or crop residues) are low in calcium. On the other hand, the agro-industrial byproducts contain more phosphorus than calcium, a condition that is very likely to cause calcium deficiency. Limestone is an excellent source of calcium and it can be included at the rate 1-1.75% of the ration to avoid the problem (Tolera 2008). </w:t>
      </w:r>
    </w:p>
    <w:p w14:paraId="60522F97" w14:textId="77777777" w:rsidR="00BC213D" w:rsidRDefault="00BC213D" w:rsidP="00BC213D">
      <w:pPr>
        <w:spacing w:after="200"/>
        <w:jc w:val="both"/>
        <w:rPr>
          <w:rFonts w:ascii="Times New Roman" w:eastAsia="Calibri" w:hAnsi="Times New Roman"/>
          <w:sz w:val="22"/>
          <w:szCs w:val="22"/>
        </w:rPr>
      </w:pPr>
    </w:p>
    <w:p w14:paraId="3F777FD8" w14:textId="4BF8A107" w:rsidR="00F43333" w:rsidRPr="00406031" w:rsidRDefault="00F43333" w:rsidP="00BC213D">
      <w:pPr>
        <w:spacing w:after="240"/>
        <w:jc w:val="both"/>
        <w:rPr>
          <w:rFonts w:ascii="Times New Roman" w:eastAsia="Calibri" w:hAnsi="Times New Roman"/>
          <w:sz w:val="22"/>
          <w:szCs w:val="22"/>
        </w:rPr>
      </w:pPr>
      <w:r w:rsidRPr="00406031">
        <w:rPr>
          <w:rFonts w:ascii="Times New Roman" w:eastAsia="Calibri" w:hAnsi="Times New Roman"/>
          <w:sz w:val="22"/>
          <w:szCs w:val="22"/>
        </w:rPr>
        <w:t>Feedlot industry in Ethiopia is a great potential to produce quantity and quality beef because of the availability of large number of livestock species used for fattening (</w:t>
      </w:r>
      <w:r w:rsidRPr="00406031">
        <w:rPr>
          <w:rFonts w:ascii="Times New Roman" w:eastAsia="TimesNewRoman" w:hAnsi="Times New Roman"/>
          <w:sz w:val="22"/>
          <w:szCs w:val="22"/>
        </w:rPr>
        <w:t>Teklebrhan</w:t>
      </w:r>
      <w:r w:rsidRPr="00406031">
        <w:rPr>
          <w:rFonts w:ascii="Times New Roman" w:eastAsia="Calibri" w:hAnsi="Times New Roman"/>
          <w:sz w:val="22"/>
          <w:szCs w:val="22"/>
        </w:rPr>
        <w:t xml:space="preserve"> and urge 2013). Feedlot has been used worldwide as a technological alternative and a strategy to increase productivity and break seasonal production. However, in most countries in the world, including Russia the hays, hay-lages and silages are significantly cheaper (by 25-35% and more) than cereals and other concentrates (Legoshin et al</w:t>
      </w:r>
      <w:r w:rsidRPr="00406031">
        <w:rPr>
          <w:rFonts w:ascii="Times New Roman" w:eastAsia="Calibri" w:hAnsi="Times New Roman"/>
          <w:i/>
          <w:sz w:val="22"/>
          <w:szCs w:val="22"/>
        </w:rPr>
        <w:t xml:space="preserve"> </w:t>
      </w:r>
      <w:r w:rsidRPr="00406031">
        <w:rPr>
          <w:rFonts w:ascii="Times New Roman" w:eastAsia="Calibri" w:hAnsi="Times New Roman"/>
          <w:sz w:val="22"/>
          <w:szCs w:val="22"/>
        </w:rPr>
        <w:t>2008). In Ethiopia, feed price change has increased significantly in recent years. The price change in hay and concentrates becomes very high in recent years, which leads to use feedlot fattening strategy as main option in feedlot operations. Various studies have shown that meat quality is influenced by breed, sex, the quality and quantity of feed consumed, age and level of fatness. Particular to diet, concentrate (grain-based) and forage (grass-based) are quite different and lead to change in the fatty acid compositions of muscle and adipose lipid tissue as well as the flavor of beef finished on these diets (Mapiye et al 2015). One of the factors that affect the competitiveness of Ethiopian meat in the Middle East Market was the quality of beef (Yesihak and Webb 2015). The reason for considering castrated and un castrated bulls in feeding experiment is due to the current fattening practice in the area. Moreover, most of current fattening practice in the region is male cattle, due this sex is not considering in this experiment (Mekonnen et al 2021). Limited research has been conducted concerning meat production in Ethiopia and in particular, on carcass quality of beef cattle (Yesihak and Webb 2014). The same author also reported that continuous assessment of meat-eating qualities was suggested to satisfy the demand of consumers. Thus, this research was initiated with the following objectives: (i) t</w:t>
      </w:r>
      <w:r w:rsidRPr="00406031">
        <w:rPr>
          <w:rFonts w:ascii="Times New Roman" w:eastAsia="Calibri" w:hAnsi="Times New Roman"/>
          <w:iCs/>
          <w:sz w:val="22"/>
          <w:szCs w:val="22"/>
        </w:rPr>
        <w:t>o evaluate feedlot performance of Highland Zebu breed bulls fed on different levels of concentrate diet</w:t>
      </w:r>
      <w:r w:rsidRPr="00406031">
        <w:rPr>
          <w:rFonts w:ascii="Times New Roman" w:eastAsia="Calibri" w:hAnsi="Times New Roman"/>
          <w:sz w:val="22"/>
          <w:szCs w:val="22"/>
        </w:rPr>
        <w:t>, (ii) to determine the proximate composition and taste preference of Highland Zebu breed meat and (iii) to identify the most economical roughage and concentrate feed ingredient proportions for highland zebu breed bulls</w:t>
      </w:r>
    </w:p>
    <w:p w14:paraId="6793D43E" w14:textId="77777777" w:rsidR="00BC213D" w:rsidRDefault="00BC213D" w:rsidP="00CB2973">
      <w:pPr>
        <w:pStyle w:val="ListParagraph"/>
        <w:numPr>
          <w:ilvl w:val="0"/>
          <w:numId w:val="4"/>
        </w:numPr>
        <w:spacing w:before="240" w:after="200"/>
        <w:ind w:firstLineChars="0"/>
        <w:jc w:val="both"/>
        <w:rPr>
          <w:rFonts w:ascii="Times New Roman" w:eastAsia="Calibri" w:hAnsi="Times New Roman"/>
          <w:b/>
          <w:sz w:val="22"/>
          <w:szCs w:val="22"/>
        </w:rPr>
        <w:sectPr w:rsidR="00BC213D" w:rsidSect="005D2BB2">
          <w:type w:val="continuous"/>
          <w:pgSz w:w="11907" w:h="16839" w:code="9"/>
          <w:pgMar w:top="1440" w:right="1440" w:bottom="1440" w:left="1440" w:header="720" w:footer="720" w:gutter="0"/>
          <w:cols w:num="2" w:space="720"/>
          <w:docGrid w:linePitch="360"/>
        </w:sectPr>
      </w:pPr>
    </w:p>
    <w:p w14:paraId="66705264" w14:textId="2E7F6008" w:rsidR="00F43333" w:rsidRPr="00406031" w:rsidRDefault="00F43333" w:rsidP="00CB2973">
      <w:pPr>
        <w:pStyle w:val="ListParagraph"/>
        <w:numPr>
          <w:ilvl w:val="0"/>
          <w:numId w:val="4"/>
        </w:numPr>
        <w:spacing w:before="240" w:after="200"/>
        <w:ind w:firstLineChars="0"/>
        <w:jc w:val="both"/>
        <w:rPr>
          <w:rFonts w:ascii="Times New Roman" w:eastAsia="Calibri" w:hAnsi="Times New Roman"/>
          <w:b/>
          <w:sz w:val="22"/>
          <w:szCs w:val="22"/>
        </w:rPr>
      </w:pPr>
      <w:r w:rsidRPr="00406031">
        <w:rPr>
          <w:rFonts w:ascii="Times New Roman" w:eastAsia="Calibri" w:hAnsi="Times New Roman"/>
          <w:b/>
          <w:sz w:val="22"/>
          <w:szCs w:val="22"/>
        </w:rPr>
        <w:lastRenderedPageBreak/>
        <w:t>MATERIALS AND METHODS</w:t>
      </w:r>
    </w:p>
    <w:p w14:paraId="7E15A6C2" w14:textId="6CE63022"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Description of the study area</w:t>
      </w:r>
    </w:p>
    <w:p w14:paraId="60F6F37A" w14:textId="77777777" w:rsidR="000D01BD" w:rsidRDefault="000D01BD" w:rsidP="00F43333">
      <w:pPr>
        <w:jc w:val="both"/>
        <w:rPr>
          <w:rFonts w:ascii="Times New Roman" w:eastAsia="Calibri" w:hAnsi="Times New Roman"/>
          <w:sz w:val="22"/>
          <w:szCs w:val="22"/>
        </w:rPr>
        <w:sectPr w:rsidR="000D01BD" w:rsidSect="005D2BB2">
          <w:type w:val="continuous"/>
          <w:pgSz w:w="11907" w:h="16839" w:code="9"/>
          <w:pgMar w:top="1440" w:right="1440" w:bottom="1440" w:left="1440" w:header="720" w:footer="720" w:gutter="0"/>
          <w:cols w:space="720"/>
          <w:docGrid w:linePitch="360"/>
        </w:sectPr>
      </w:pPr>
    </w:p>
    <w:p w14:paraId="1FAB57EA" w14:textId="34F61E58"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t xml:space="preserve">The study was conducted at Andassa Livestock Research Center (ALRC), located in Amhara Regional State (ARS), at 513 km away from Addis Ababa, capital city of Ethiopia. It is 22 km far from the regional city, Bahir Dar, on the way to the Blue Nile Falls. The center is situated in </w:t>
      </w:r>
      <w:r w:rsidRPr="00406031">
        <w:rPr>
          <w:rFonts w:ascii="Times New Roman" w:eastAsia="Calibri" w:hAnsi="Times New Roman"/>
          <w:bCs/>
          <w:sz w:val="22"/>
          <w:szCs w:val="22"/>
        </w:rPr>
        <w:t>11</w:t>
      </w:r>
      <w:r w:rsidRPr="00406031">
        <w:rPr>
          <w:rFonts w:ascii="Times New Roman" w:eastAsia="Calibri" w:hAnsi="Times New Roman"/>
          <w:bCs/>
          <w:sz w:val="22"/>
          <w:szCs w:val="22"/>
          <w:vertAlign w:val="superscript"/>
        </w:rPr>
        <w:t>0</w:t>
      </w:r>
      <w:r w:rsidRPr="00406031">
        <w:rPr>
          <w:rFonts w:ascii="Times New Roman" w:eastAsia="Calibri" w:hAnsi="Times New Roman"/>
          <w:bCs/>
          <w:sz w:val="22"/>
          <w:szCs w:val="22"/>
        </w:rPr>
        <w:t>29</w:t>
      </w:r>
      <w:r w:rsidRPr="00406031">
        <w:rPr>
          <w:rFonts w:ascii="Times New Roman" w:eastAsia="Calibri" w:hAnsi="Times New Roman"/>
          <w:bCs/>
          <w:sz w:val="22"/>
          <w:szCs w:val="22"/>
          <w:vertAlign w:val="superscript"/>
        </w:rPr>
        <w:t>'</w:t>
      </w:r>
      <w:r w:rsidRPr="00406031">
        <w:rPr>
          <w:rFonts w:ascii="Times New Roman" w:eastAsia="Calibri" w:hAnsi="Times New Roman"/>
          <w:bCs/>
          <w:sz w:val="22"/>
          <w:szCs w:val="22"/>
        </w:rPr>
        <w:t xml:space="preserve"> N latitude and 37</w:t>
      </w:r>
      <w:r w:rsidRPr="00406031">
        <w:rPr>
          <w:rFonts w:ascii="Times New Roman" w:eastAsia="Calibri" w:hAnsi="Times New Roman"/>
          <w:bCs/>
          <w:sz w:val="22"/>
          <w:szCs w:val="22"/>
          <w:vertAlign w:val="superscript"/>
        </w:rPr>
        <w:t>0</w:t>
      </w:r>
      <w:r w:rsidRPr="00406031">
        <w:rPr>
          <w:rFonts w:ascii="Times New Roman" w:eastAsia="Calibri" w:hAnsi="Times New Roman"/>
          <w:bCs/>
          <w:sz w:val="22"/>
          <w:szCs w:val="22"/>
        </w:rPr>
        <w:t>29</w:t>
      </w:r>
      <w:r w:rsidRPr="00406031">
        <w:rPr>
          <w:rFonts w:ascii="Times New Roman" w:eastAsia="Calibri" w:hAnsi="Times New Roman"/>
          <w:bCs/>
          <w:sz w:val="22"/>
          <w:szCs w:val="22"/>
          <w:vertAlign w:val="superscript"/>
        </w:rPr>
        <w:t xml:space="preserve">' </w:t>
      </w:r>
      <w:r w:rsidRPr="00406031">
        <w:rPr>
          <w:rFonts w:ascii="Times New Roman" w:eastAsia="Calibri" w:hAnsi="Times New Roman"/>
          <w:bCs/>
          <w:sz w:val="22"/>
          <w:szCs w:val="22"/>
        </w:rPr>
        <w:t xml:space="preserve">E longitude </w:t>
      </w:r>
      <w:r w:rsidRPr="00406031">
        <w:rPr>
          <w:rFonts w:ascii="Times New Roman" w:eastAsia="Calibri" w:hAnsi="Times New Roman"/>
          <w:sz w:val="22"/>
          <w:szCs w:val="22"/>
        </w:rPr>
        <w:t xml:space="preserve">at an altitude of 1730 </w:t>
      </w:r>
      <w:r w:rsidRPr="00406031">
        <w:rPr>
          <w:rFonts w:ascii="Times New Roman" w:eastAsia="Calibri" w:hAnsi="Times New Roman"/>
          <w:sz w:val="22"/>
          <w:szCs w:val="22"/>
        </w:rPr>
        <w:t>meters above sea level. The mean experimental period of rainfall is 236 mm, the temperature is 20.51</w:t>
      </w:r>
      <w:r w:rsidRPr="00406031">
        <w:rPr>
          <w:rFonts w:ascii="Times New Roman" w:eastAsia="Calibri" w:hAnsi="Times New Roman"/>
          <w:sz w:val="22"/>
          <w:szCs w:val="22"/>
          <w:vertAlign w:val="superscript"/>
        </w:rPr>
        <w:t>o</w:t>
      </w:r>
      <w:r w:rsidRPr="00406031">
        <w:rPr>
          <w:rFonts w:ascii="Times New Roman" w:eastAsia="Calibri" w:hAnsi="Times New Roman"/>
          <w:sz w:val="22"/>
          <w:szCs w:val="22"/>
        </w:rPr>
        <w:t xml:space="preserve">C, and the humidity is 95% during experimental period. The topography of the area varies from river valley plain to gentle slope grassland. In general, the area is characterized by dark clay soil, which is seasonally water logged (Denekew 2005). </w:t>
      </w:r>
    </w:p>
    <w:p w14:paraId="58ADEE0B" w14:textId="77777777" w:rsidR="000D01BD" w:rsidRDefault="000D01BD" w:rsidP="00CB2973">
      <w:pPr>
        <w:pStyle w:val="ListParagraph"/>
        <w:numPr>
          <w:ilvl w:val="1"/>
          <w:numId w:val="4"/>
        </w:numPr>
        <w:spacing w:before="240"/>
        <w:ind w:firstLineChars="0"/>
        <w:jc w:val="both"/>
        <w:rPr>
          <w:rFonts w:ascii="Times New Roman" w:eastAsia="Calibri" w:hAnsi="Times New Roman"/>
          <w:b/>
          <w:sz w:val="22"/>
          <w:szCs w:val="22"/>
        </w:rPr>
        <w:sectPr w:rsidR="000D01BD" w:rsidSect="005D2BB2">
          <w:type w:val="continuous"/>
          <w:pgSz w:w="11907" w:h="16839" w:code="9"/>
          <w:pgMar w:top="1440" w:right="1440" w:bottom="1440" w:left="1440" w:header="720" w:footer="720" w:gutter="0"/>
          <w:cols w:num="2" w:space="720"/>
          <w:docGrid w:linePitch="360"/>
        </w:sectPr>
      </w:pPr>
    </w:p>
    <w:p w14:paraId="0B587404" w14:textId="7CE78388"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Experimental feeds preparation</w:t>
      </w:r>
    </w:p>
    <w:p w14:paraId="24297BBF" w14:textId="77777777" w:rsidR="000D01BD" w:rsidRDefault="000D01BD" w:rsidP="00F43333">
      <w:pPr>
        <w:spacing w:after="200"/>
        <w:jc w:val="both"/>
        <w:rPr>
          <w:rFonts w:ascii="Times New Roman" w:eastAsia="Calibri" w:hAnsi="Times New Roman"/>
          <w:sz w:val="22"/>
          <w:szCs w:val="22"/>
        </w:rPr>
        <w:sectPr w:rsidR="000D01BD" w:rsidSect="005D2BB2">
          <w:type w:val="continuous"/>
          <w:pgSz w:w="11907" w:h="16839" w:code="9"/>
          <w:pgMar w:top="1440" w:right="1440" w:bottom="1440" w:left="1440" w:header="720" w:footer="720" w:gutter="0"/>
          <w:cols w:space="720"/>
          <w:docGrid w:linePitch="360"/>
        </w:sectPr>
      </w:pPr>
    </w:p>
    <w:p w14:paraId="5B678648" w14:textId="671177B0" w:rsidR="00F43333" w:rsidRPr="00406031" w:rsidRDefault="00F43333" w:rsidP="00F43333">
      <w:pPr>
        <w:spacing w:after="200"/>
        <w:jc w:val="both"/>
        <w:rPr>
          <w:rFonts w:ascii="Times New Roman" w:eastAsia="Calibri" w:hAnsi="Times New Roman"/>
          <w:sz w:val="22"/>
          <w:szCs w:val="22"/>
        </w:rPr>
      </w:pPr>
      <w:r w:rsidRPr="00406031">
        <w:rPr>
          <w:rFonts w:ascii="Times New Roman" w:eastAsia="Calibri" w:hAnsi="Times New Roman"/>
          <w:sz w:val="22"/>
          <w:szCs w:val="22"/>
        </w:rPr>
        <w:t xml:space="preserve">The experimental feeds used in the study were grass hay (basal diet) and concentrate mix. Grass hay was harvested from the grazing land of Andassa Livestock Research Center. The harvested hay was properly dried and stored under a shed for subsequent use for the feedlot evaluation. The feed ingredients such as wheat bran, noug seed cake, maize grain and salt were purchased from the local in Bahir Dar </w:t>
      </w:r>
      <w:r w:rsidRPr="00406031">
        <w:rPr>
          <w:rFonts w:ascii="Times New Roman" w:eastAsia="Calibri" w:hAnsi="Times New Roman"/>
          <w:sz w:val="22"/>
          <w:szCs w:val="22"/>
        </w:rPr>
        <w:t>City and transported to the study location. Moreover, the lime stone was obtained free of charge from Amhara Region Agriculture Bureau. The concentrate diet was formulated with a mixture of wheat bran, noug seed cake, maize, salt and limestone with the ratio of 17:26:55:1 and 1%, respectively (Hunegnaw et al 2019).</w:t>
      </w:r>
    </w:p>
    <w:p w14:paraId="68A59FF3" w14:textId="77777777" w:rsidR="000D01BD" w:rsidRDefault="000D01BD" w:rsidP="00CB2973">
      <w:pPr>
        <w:pStyle w:val="ListParagraph"/>
        <w:numPr>
          <w:ilvl w:val="1"/>
          <w:numId w:val="4"/>
        </w:numPr>
        <w:spacing w:before="240"/>
        <w:ind w:firstLineChars="0"/>
        <w:jc w:val="both"/>
        <w:rPr>
          <w:rFonts w:ascii="Times New Roman" w:eastAsia="Calibri" w:hAnsi="Times New Roman"/>
          <w:b/>
          <w:sz w:val="22"/>
          <w:szCs w:val="22"/>
        </w:rPr>
        <w:sectPr w:rsidR="000D01BD" w:rsidSect="005D2BB2">
          <w:type w:val="continuous"/>
          <w:pgSz w:w="11907" w:h="16839" w:code="9"/>
          <w:pgMar w:top="1440" w:right="1440" w:bottom="1440" w:left="1440" w:header="720" w:footer="720" w:gutter="0"/>
          <w:cols w:num="2" w:space="720"/>
          <w:docGrid w:linePitch="360"/>
        </w:sectPr>
      </w:pPr>
    </w:p>
    <w:p w14:paraId="2D976747" w14:textId="667D1BEF"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 xml:space="preserve">Experimental design, treatments and management </w:t>
      </w:r>
    </w:p>
    <w:p w14:paraId="1280823F" w14:textId="77777777" w:rsidR="000D01BD" w:rsidRDefault="000D01BD" w:rsidP="00F43333">
      <w:pPr>
        <w:tabs>
          <w:tab w:val="left" w:pos="360"/>
        </w:tabs>
        <w:spacing w:after="200"/>
        <w:jc w:val="both"/>
        <w:rPr>
          <w:rFonts w:ascii="Times New Roman" w:eastAsia="Calibri" w:hAnsi="Times New Roman"/>
          <w:sz w:val="22"/>
          <w:szCs w:val="22"/>
        </w:rPr>
        <w:sectPr w:rsidR="000D01BD" w:rsidSect="005D2BB2">
          <w:type w:val="continuous"/>
          <w:pgSz w:w="11907" w:h="16839" w:code="9"/>
          <w:pgMar w:top="1440" w:right="1440" w:bottom="1440" w:left="1440" w:header="720" w:footer="720" w:gutter="0"/>
          <w:cols w:space="720"/>
          <w:docGrid w:linePitch="360"/>
        </w:sectPr>
      </w:pPr>
    </w:p>
    <w:p w14:paraId="2461D095" w14:textId="6FB1C932" w:rsidR="00F43333" w:rsidRPr="00F20B45" w:rsidRDefault="00F43333" w:rsidP="00F43333">
      <w:pPr>
        <w:tabs>
          <w:tab w:val="left" w:pos="360"/>
        </w:tabs>
        <w:spacing w:after="200"/>
        <w:jc w:val="both"/>
        <w:rPr>
          <w:rFonts w:ascii="Times New Roman" w:eastAsia="Calibri" w:hAnsi="Times New Roman"/>
          <w:sz w:val="22"/>
          <w:szCs w:val="22"/>
        </w:rPr>
      </w:pPr>
      <w:r w:rsidRPr="00406031">
        <w:rPr>
          <w:rFonts w:ascii="Times New Roman" w:eastAsia="Calibri" w:hAnsi="Times New Roman"/>
          <w:sz w:val="22"/>
          <w:szCs w:val="22"/>
        </w:rPr>
        <w:t xml:space="preserve">A total of 24 highland zebu, 12 young (intact) and 12 adult (castrated) bulls were purchased from local market. The age of experimental bulls were identified by both dental and owners information during purchasing at local market. So, their age estimation is castrated bulls were 5 years where as the un-castrated experimental bulls were 3.5 years. Randomized complete block design with factorial arrangement (two age group and three feeding levels) with four replications was </w:t>
      </w:r>
      <w:r w:rsidRPr="00406031">
        <w:rPr>
          <w:rFonts w:ascii="Times New Roman" w:eastAsia="Calibri" w:hAnsi="Times New Roman"/>
          <w:sz w:val="22"/>
          <w:szCs w:val="22"/>
        </w:rPr>
        <w:t xml:space="preserve">employed for this experiment. </w:t>
      </w:r>
      <w:r w:rsidRPr="00406031">
        <w:rPr>
          <w:rFonts w:ascii="Times New Roman" w:eastAsia="Times New Roman" w:hAnsi="Times New Roman"/>
          <w:sz w:val="22"/>
          <w:szCs w:val="22"/>
        </w:rPr>
        <w:t>All experimental animals were individually fed with their corresponding rations for 21 days of adaptation followed by 120 days of experimental period</w:t>
      </w:r>
      <w:r w:rsidRPr="00406031">
        <w:rPr>
          <w:rFonts w:ascii="Times New Roman" w:eastAsia="Calibri" w:hAnsi="Times New Roman"/>
          <w:sz w:val="22"/>
          <w:szCs w:val="22"/>
        </w:rPr>
        <w:t>. The blocking of experimental bulls was based on the initial body weight for both age groups and randomly assigned one of the feeding treatments. The treatments used in the current experiment were:</w:t>
      </w:r>
    </w:p>
    <w:p w14:paraId="0F585BB4" w14:textId="77777777" w:rsidR="00F20B45" w:rsidRDefault="00F20B45" w:rsidP="00F43333">
      <w:pPr>
        <w:tabs>
          <w:tab w:val="left" w:pos="360"/>
        </w:tabs>
        <w:jc w:val="both"/>
        <w:rPr>
          <w:rFonts w:ascii="Times New Roman" w:eastAsia="Times New Roman" w:hAnsi="Times New Roman"/>
          <w:b/>
          <w:bCs/>
          <w:i/>
          <w:sz w:val="22"/>
          <w:szCs w:val="22"/>
          <w:lang w:eastAsia="en-GB"/>
        </w:rPr>
        <w:sectPr w:rsidR="00F20B45" w:rsidSect="005D2BB2">
          <w:type w:val="continuous"/>
          <w:pgSz w:w="11907" w:h="16839" w:code="9"/>
          <w:pgMar w:top="1440" w:right="1440" w:bottom="1440" w:left="1440" w:header="720" w:footer="720" w:gutter="0"/>
          <w:cols w:num="2" w:space="720"/>
          <w:docGrid w:linePitch="360"/>
        </w:sectPr>
      </w:pPr>
    </w:p>
    <w:p w14:paraId="578BAA09" w14:textId="37DF5F50" w:rsidR="00F43333" w:rsidRPr="00406031" w:rsidRDefault="00F43333" w:rsidP="00F43333">
      <w:pPr>
        <w:tabs>
          <w:tab w:val="left" w:pos="360"/>
        </w:tabs>
        <w:jc w:val="both"/>
        <w:rPr>
          <w:rFonts w:ascii="Times New Roman" w:eastAsia="Times New Roman" w:hAnsi="Times New Roman"/>
          <w:b/>
          <w:bCs/>
          <w:i/>
          <w:sz w:val="22"/>
          <w:szCs w:val="22"/>
          <w:lang w:eastAsia="en-GB"/>
        </w:rPr>
      </w:pPr>
      <w:r w:rsidRPr="00406031">
        <w:rPr>
          <w:rFonts w:ascii="Times New Roman" w:eastAsia="Times New Roman" w:hAnsi="Times New Roman"/>
          <w:b/>
          <w:bCs/>
          <w:i/>
          <w:sz w:val="22"/>
          <w:szCs w:val="22"/>
          <w:lang w:eastAsia="en-GB"/>
        </w:rPr>
        <w:t>Factor one (feeding level):</w:t>
      </w:r>
    </w:p>
    <w:p w14:paraId="2407072B" w14:textId="77777777" w:rsidR="00F43333" w:rsidRPr="00406031" w:rsidRDefault="00F43333" w:rsidP="00F43333">
      <w:pPr>
        <w:tabs>
          <w:tab w:val="left" w:pos="360"/>
        </w:tabs>
        <w:jc w:val="both"/>
        <w:rPr>
          <w:rFonts w:ascii="Times New Roman" w:eastAsia="Times New Roman" w:hAnsi="Times New Roman"/>
          <w:sz w:val="22"/>
          <w:szCs w:val="22"/>
          <w:lang w:eastAsia="en-GB"/>
        </w:rPr>
      </w:pPr>
      <w:r w:rsidRPr="00406031">
        <w:rPr>
          <w:rFonts w:ascii="Times New Roman" w:eastAsia="Times New Roman" w:hAnsi="Times New Roman"/>
          <w:sz w:val="22"/>
          <w:szCs w:val="22"/>
          <w:lang w:eastAsia="en-GB"/>
        </w:rPr>
        <w:t>25% natural pasture hay +75 %concentrate mix (HC)</w:t>
      </w:r>
    </w:p>
    <w:p w14:paraId="3CAAC5AD" w14:textId="77777777" w:rsidR="00F43333" w:rsidRPr="00406031" w:rsidRDefault="00F43333" w:rsidP="00F43333">
      <w:pPr>
        <w:tabs>
          <w:tab w:val="left" w:pos="360"/>
        </w:tabs>
        <w:jc w:val="both"/>
        <w:rPr>
          <w:rFonts w:ascii="Times New Roman" w:eastAsia="Times New Roman" w:hAnsi="Times New Roman"/>
          <w:sz w:val="22"/>
          <w:szCs w:val="22"/>
          <w:lang w:eastAsia="en-GB"/>
        </w:rPr>
      </w:pPr>
      <w:r w:rsidRPr="00406031">
        <w:rPr>
          <w:rFonts w:ascii="Times New Roman" w:eastAsia="Times New Roman" w:hAnsi="Times New Roman"/>
          <w:sz w:val="22"/>
          <w:szCs w:val="22"/>
          <w:lang w:eastAsia="en-GB"/>
        </w:rPr>
        <w:t>50% natural pasture hay + 50%concentrate mix (MC)</w:t>
      </w:r>
    </w:p>
    <w:p w14:paraId="7E6E5B81" w14:textId="77777777" w:rsidR="00F43333" w:rsidRPr="00406031" w:rsidRDefault="00F43333" w:rsidP="00F43333">
      <w:pPr>
        <w:tabs>
          <w:tab w:val="left" w:pos="360"/>
        </w:tabs>
        <w:jc w:val="both"/>
        <w:rPr>
          <w:rFonts w:ascii="Times New Roman" w:eastAsia="Times New Roman" w:hAnsi="Times New Roman"/>
          <w:sz w:val="22"/>
          <w:szCs w:val="22"/>
          <w:lang w:eastAsia="en-GB"/>
        </w:rPr>
      </w:pPr>
      <w:r w:rsidRPr="00406031">
        <w:rPr>
          <w:rFonts w:ascii="Times New Roman" w:eastAsia="Times New Roman" w:hAnsi="Times New Roman"/>
          <w:sz w:val="22"/>
          <w:szCs w:val="22"/>
          <w:lang w:eastAsia="en-GB"/>
        </w:rPr>
        <w:t>75% natural pasture hay + 25% concentrate mix (LC)</w:t>
      </w:r>
    </w:p>
    <w:p w14:paraId="5E43DBDC" w14:textId="77777777" w:rsidR="00BC213D" w:rsidRDefault="00F43333" w:rsidP="00BC213D">
      <w:pPr>
        <w:tabs>
          <w:tab w:val="left" w:pos="360"/>
        </w:tabs>
        <w:spacing w:after="200"/>
        <w:jc w:val="both"/>
        <w:rPr>
          <w:rFonts w:ascii="Times New Roman" w:eastAsia="Times New Roman" w:hAnsi="Times New Roman"/>
          <w:sz w:val="22"/>
          <w:szCs w:val="22"/>
          <w:lang w:eastAsia="en-GB"/>
        </w:rPr>
      </w:pPr>
      <w:r w:rsidRPr="00406031">
        <w:rPr>
          <w:rFonts w:ascii="Times New Roman" w:eastAsia="Times New Roman" w:hAnsi="Times New Roman"/>
          <w:b/>
          <w:bCs/>
          <w:i/>
          <w:sz w:val="22"/>
          <w:szCs w:val="22"/>
          <w:lang w:eastAsia="en-GB"/>
        </w:rPr>
        <w:t>Factor two (age group):</w:t>
      </w:r>
      <w:r w:rsidRPr="00406031">
        <w:rPr>
          <w:rFonts w:ascii="Times New Roman" w:eastAsia="Times New Roman" w:hAnsi="Times New Roman"/>
          <w:sz w:val="22"/>
          <w:szCs w:val="22"/>
          <w:lang w:eastAsia="en-GB"/>
        </w:rPr>
        <w:t xml:space="preserve"> Castrated (adult) and Un-castrated (young)</w:t>
      </w:r>
    </w:p>
    <w:p w14:paraId="311D4C40" w14:textId="5636B126" w:rsidR="00F43333" w:rsidRPr="00BC213D" w:rsidRDefault="00F43333" w:rsidP="00BC213D">
      <w:pPr>
        <w:pStyle w:val="ListParagraph"/>
        <w:numPr>
          <w:ilvl w:val="1"/>
          <w:numId w:val="4"/>
        </w:numPr>
        <w:tabs>
          <w:tab w:val="left" w:pos="360"/>
        </w:tabs>
        <w:spacing w:after="200"/>
        <w:ind w:firstLineChars="0"/>
        <w:jc w:val="both"/>
        <w:rPr>
          <w:rFonts w:ascii="Times New Roman" w:eastAsia="Times New Roman" w:hAnsi="Times New Roman"/>
          <w:sz w:val="22"/>
          <w:szCs w:val="22"/>
          <w:lang w:eastAsia="en-GB"/>
        </w:rPr>
      </w:pPr>
      <w:r w:rsidRPr="00BC213D">
        <w:rPr>
          <w:rFonts w:ascii="Times New Roman" w:eastAsia="Calibri" w:hAnsi="Times New Roman"/>
          <w:b/>
          <w:sz w:val="22"/>
          <w:szCs w:val="22"/>
        </w:rPr>
        <w:t>Management of experimental animal</w:t>
      </w:r>
    </w:p>
    <w:p w14:paraId="4C030718" w14:textId="77777777" w:rsidR="00F43333" w:rsidRPr="00406031" w:rsidRDefault="00F43333" w:rsidP="00F43333">
      <w:pPr>
        <w:spacing w:after="200"/>
        <w:jc w:val="both"/>
        <w:rPr>
          <w:rFonts w:ascii="Times New Roman" w:eastAsia="Calibri" w:hAnsi="Times New Roman"/>
          <w:sz w:val="22"/>
          <w:szCs w:val="22"/>
        </w:rPr>
      </w:pPr>
      <w:r w:rsidRPr="00406031">
        <w:rPr>
          <w:rFonts w:ascii="Times New Roman" w:eastAsia="Calibri" w:hAnsi="Times New Roman"/>
          <w:sz w:val="22"/>
          <w:szCs w:val="22"/>
        </w:rPr>
        <w:t xml:space="preserve">Before the start of the experiment, bulls were treated for internal and external parasites using Albendazole and acaricide, respectively and subjected to 3 weeks of adaptation and 120 days of actual experimental periods. Vaccinations for FMD, Anthrax, Black leg, and pasteurellosis diseases were given for </w:t>
      </w:r>
      <w:r w:rsidRPr="00406031">
        <w:rPr>
          <w:rFonts w:ascii="Times New Roman" w:eastAsia="Calibri" w:hAnsi="Times New Roman"/>
          <w:sz w:val="22"/>
          <w:szCs w:val="22"/>
        </w:rPr>
        <w:t xml:space="preserve">experimental animals. After the adaptation period, bulls in each age category were grouped into four based on their initial body weight. For each treatment group four bulls were assigned and fed with the respective dietary treatments throughout the experimental period. At the end of the adaptation period (at the beginning of the experiment), each animal was weighed using cage balance as an initial body weight and fortnightly thereafter up to the end of the fattening period. Data on initial body weight, fortnightly live weight changes, final weight, feed offered and refusal, feed intake, cost of experimental feeds, purchasing and selling price of animals were collected. Dry matter feed intake is calculated as feed offer minus feed refusal multiply by dry mater percentage of a given feed. Average daily </w:t>
      </w:r>
      <w:r w:rsidRPr="00406031">
        <w:rPr>
          <w:rFonts w:ascii="Times New Roman" w:eastAsia="Calibri" w:hAnsi="Times New Roman"/>
          <w:sz w:val="22"/>
          <w:szCs w:val="22"/>
        </w:rPr>
        <w:lastRenderedPageBreak/>
        <w:t xml:space="preserve">gains (gram/day) were calculated as differences between final and initial body weights divided by the total feeding days. </w:t>
      </w:r>
    </w:p>
    <w:p w14:paraId="2B340760" w14:textId="30220D5E"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Chemical composition analysis of experimental feeds</w:t>
      </w:r>
    </w:p>
    <w:p w14:paraId="060BB7AF" w14:textId="77777777" w:rsidR="00F43333" w:rsidRPr="00406031" w:rsidRDefault="00F43333" w:rsidP="00F43333">
      <w:pPr>
        <w:autoSpaceDE w:val="0"/>
        <w:autoSpaceDN w:val="0"/>
        <w:adjustRightInd w:val="0"/>
        <w:jc w:val="both"/>
        <w:rPr>
          <w:rFonts w:ascii="Times New Roman" w:eastAsia="Calibri" w:hAnsi="Times New Roman"/>
          <w:sz w:val="22"/>
          <w:szCs w:val="22"/>
        </w:rPr>
      </w:pPr>
      <w:r w:rsidRPr="00406031">
        <w:rPr>
          <w:rFonts w:ascii="Times New Roman" w:eastAsia="Calibri" w:hAnsi="Times New Roman"/>
          <w:sz w:val="22"/>
          <w:szCs w:val="22"/>
        </w:rPr>
        <w:t>All chemical composition analysis of experimental feeds was done at Debre Birhan Agricultural Research Center, Animal Nutrition Laboratory. T</w:t>
      </w:r>
      <w:r w:rsidRPr="00406031">
        <w:rPr>
          <w:rFonts w:ascii="Times New Roman" w:eastAsia="Calibri" w:hAnsi="Times New Roman"/>
          <w:sz w:val="22"/>
          <w:szCs w:val="22"/>
          <w:shd w:val="clear" w:color="auto" w:fill="FFFFFF"/>
        </w:rPr>
        <w:t xml:space="preserve">he Kjeldahl method is used to measure the nitrogen content of the sample. The nitrogen content is converted to a crude protein estimate under the assumption all proteins contain approximately 16% nitrogen (CP= N*6.25). </w:t>
      </w:r>
      <w:r w:rsidRPr="00406031">
        <w:rPr>
          <w:rFonts w:ascii="Times New Roman" w:eastAsia="Calibri" w:hAnsi="Times New Roman"/>
          <w:sz w:val="22"/>
          <w:szCs w:val="22"/>
        </w:rPr>
        <w:t xml:space="preserve">Accordingly, CP for feed offered was determined according to the procedures of (AOAC 1990). The neutral detergent fiber (NDF), acid detergent fiber (ADF) and acid detergent lignin (ADL) contents of feed were analyzed using the method of Van Soest </w:t>
      </w:r>
      <w:r w:rsidRPr="00406031">
        <w:rPr>
          <w:rFonts w:ascii="Times New Roman" w:eastAsia="Calibri" w:hAnsi="Times New Roman"/>
          <w:i/>
          <w:sz w:val="22"/>
          <w:szCs w:val="22"/>
        </w:rPr>
        <w:t>et al</w:t>
      </w:r>
      <w:r w:rsidRPr="00406031">
        <w:rPr>
          <w:rFonts w:ascii="Times New Roman" w:eastAsia="Calibri" w:hAnsi="Times New Roman"/>
          <w:sz w:val="22"/>
          <w:szCs w:val="22"/>
        </w:rPr>
        <w:t xml:space="preserve"> (1994). Ash was determined according to the AOAC standard procedure (AOAC 2005). The dry matter percentage was calculated as the flowering formula in lab by own procedure.</w:t>
      </w:r>
    </w:p>
    <w:p w14:paraId="0A9264D5" w14:textId="77777777" w:rsidR="00F43333" w:rsidRPr="00406031" w:rsidRDefault="00F43333" w:rsidP="00F43333">
      <w:pPr>
        <w:autoSpaceDE w:val="0"/>
        <w:autoSpaceDN w:val="0"/>
        <w:adjustRightInd w:val="0"/>
        <w:jc w:val="both"/>
        <w:rPr>
          <w:rFonts w:ascii="Times New Roman" w:eastAsia="Calibri" w:hAnsi="Times New Roman"/>
          <w:bCs/>
          <w:i/>
          <w:iCs/>
          <w:sz w:val="22"/>
          <w:szCs w:val="22"/>
          <w:lang w:val="en-GB"/>
        </w:rPr>
      </w:pPr>
    </w:p>
    <w:p w14:paraId="2D32F1F5" w14:textId="77777777" w:rsidR="00F43333" w:rsidRPr="00406031" w:rsidRDefault="00F43333" w:rsidP="00F43333">
      <w:pPr>
        <w:autoSpaceDE w:val="0"/>
        <w:autoSpaceDN w:val="0"/>
        <w:adjustRightInd w:val="0"/>
        <w:jc w:val="both"/>
        <w:rPr>
          <w:rFonts w:ascii="Times New Roman" w:eastAsia="Calibri" w:hAnsi="Times New Roman"/>
          <w:bCs/>
          <w:i/>
          <w:iCs/>
          <w:sz w:val="22"/>
          <w:szCs w:val="22"/>
        </w:rPr>
      </w:pPr>
      <w:r w:rsidRPr="00406031">
        <w:rPr>
          <w:rFonts w:ascii="Times New Roman" w:eastAsia="Calibri" w:hAnsi="Times New Roman"/>
          <w:bCs/>
          <w:i/>
          <w:iCs/>
          <w:sz w:val="22"/>
          <w:szCs w:val="22"/>
          <w:lang w:val="en-GB"/>
        </w:rPr>
        <w:t>DM%: (Over dried weight- crucible Wt x 100) / (Sample weight)</w:t>
      </w:r>
    </w:p>
    <w:p w14:paraId="16790EC9" w14:textId="0828344F"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 xml:space="preserve">Meat samples preparation and collection </w:t>
      </w:r>
    </w:p>
    <w:p w14:paraId="3D38F323" w14:textId="77777777" w:rsidR="00F43333" w:rsidRPr="00406031" w:rsidRDefault="00F43333" w:rsidP="00F43333">
      <w:pPr>
        <w:autoSpaceDE w:val="0"/>
        <w:autoSpaceDN w:val="0"/>
        <w:adjustRightInd w:val="0"/>
        <w:spacing w:after="200"/>
        <w:jc w:val="both"/>
        <w:rPr>
          <w:rFonts w:ascii="Times New Roman" w:eastAsia="Calibri" w:hAnsi="Times New Roman"/>
          <w:sz w:val="22"/>
          <w:szCs w:val="22"/>
        </w:rPr>
      </w:pPr>
      <w:r w:rsidRPr="00406031">
        <w:rPr>
          <w:rFonts w:ascii="Times New Roman" w:eastAsia="Calibri" w:hAnsi="Times New Roman"/>
          <w:sz w:val="22"/>
          <w:szCs w:val="22"/>
        </w:rPr>
        <w:t>Twelve animals (2 animals from each treatment combination) were selected randomly from each age and feeding rations and slaughtered by traditional method (backyard.) Traditional slaughtering is the</w:t>
      </w:r>
      <w:r w:rsidRPr="00406031">
        <w:rPr>
          <w:rFonts w:ascii="Times New Roman" w:eastAsia="Calibri" w:hAnsi="Times New Roman"/>
          <w:bCs/>
          <w:sz w:val="22"/>
          <w:szCs w:val="22"/>
          <w:shd w:val="clear" w:color="auto" w:fill="FFFFFF"/>
        </w:rPr>
        <w:t xml:space="preserve"> cutting the throat</w:t>
      </w:r>
      <w:r w:rsidRPr="00406031">
        <w:rPr>
          <w:rFonts w:ascii="Times New Roman" w:eastAsia="Calibri" w:hAnsi="Times New Roman"/>
          <w:sz w:val="22"/>
          <w:szCs w:val="22"/>
          <w:shd w:val="clear" w:color="auto" w:fill="FFFFFF"/>
        </w:rPr>
        <w:t xml:space="preserve">: that is cutting the trachea and oesophagus and the jugular veins and </w:t>
      </w:r>
      <w:r w:rsidRPr="00406031">
        <w:rPr>
          <w:rFonts w:ascii="Times New Roman" w:eastAsia="Calibri" w:hAnsi="Times New Roman"/>
          <w:bCs/>
          <w:sz w:val="22"/>
          <w:szCs w:val="22"/>
          <w:shd w:val="clear" w:color="auto" w:fill="FFFFFF"/>
        </w:rPr>
        <w:t>chest sticking without any modern slaughtering facilities.</w:t>
      </w:r>
      <w:r w:rsidRPr="00406031">
        <w:rPr>
          <w:rFonts w:ascii="Times New Roman" w:eastAsia="Calibri" w:hAnsi="Times New Roman"/>
          <w:sz w:val="22"/>
          <w:szCs w:val="22"/>
          <w:shd w:val="clear" w:color="auto" w:fill="FFFFFF"/>
        </w:rPr>
        <w:t xml:space="preserve"> </w:t>
      </w:r>
      <w:r w:rsidRPr="00406031">
        <w:rPr>
          <w:rFonts w:ascii="Times New Roman" w:eastAsia="Calibri" w:hAnsi="Times New Roman"/>
          <w:sz w:val="22"/>
          <w:szCs w:val="22"/>
        </w:rPr>
        <w:t>Meat samples were taken from the Longissimus dorsi muscle for proximate composition determination. Duplicate measurements per sample were taken for analysis.</w:t>
      </w:r>
    </w:p>
    <w:p w14:paraId="4CD44F72" w14:textId="382934DF"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 xml:space="preserve">Proximate composition determination of meat </w:t>
      </w:r>
    </w:p>
    <w:p w14:paraId="07F89811" w14:textId="77777777" w:rsidR="00F43333" w:rsidRPr="00406031" w:rsidRDefault="00F43333" w:rsidP="00F43333">
      <w:pPr>
        <w:autoSpaceDE w:val="0"/>
        <w:autoSpaceDN w:val="0"/>
        <w:adjustRightInd w:val="0"/>
        <w:spacing w:after="200"/>
        <w:jc w:val="both"/>
        <w:rPr>
          <w:rFonts w:ascii="Times New Roman" w:eastAsia="Calibri" w:hAnsi="Times New Roman"/>
          <w:sz w:val="22"/>
          <w:szCs w:val="22"/>
        </w:rPr>
      </w:pPr>
      <w:r w:rsidRPr="00406031">
        <w:rPr>
          <w:rFonts w:ascii="Times New Roman" w:eastAsia="Calibri" w:hAnsi="Times New Roman"/>
          <w:sz w:val="22"/>
          <w:szCs w:val="22"/>
        </w:rPr>
        <w:t xml:space="preserve">Evaluation of meat chemical composition (moisture, protein, crude fat, and ash) was performed according to the methods described by the Association of Official Analytical Chemists (AOAC 1990), at JIJE Analytical Testing Service Laboratory, Addis Ababa, </w:t>
      </w:r>
      <w:r w:rsidRPr="00406031">
        <w:rPr>
          <w:rFonts w:ascii="Times New Roman" w:eastAsia="Calibri" w:hAnsi="Times New Roman"/>
          <w:sz w:val="22"/>
          <w:szCs w:val="22"/>
        </w:rPr>
        <w:t xml:space="preserve">Ethiopia. Nitrogen content was determined by using the Kjeldahl method and protein was calculated as N x 6.25 (ES ISO 187:2013). Fat was extracted by the Soxhlet method (AOAC 2005). Ash was determined according to the AOAC standard procedure (AOAC 2005). </w:t>
      </w:r>
    </w:p>
    <w:p w14:paraId="66EE7ADF" w14:textId="13C57D66"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 xml:space="preserve">Determination of fatty acid composition </w:t>
      </w:r>
    </w:p>
    <w:p w14:paraId="65ECADC7" w14:textId="77777777" w:rsidR="00F43333" w:rsidRPr="00406031" w:rsidRDefault="00F43333" w:rsidP="00F43333">
      <w:pPr>
        <w:autoSpaceDE w:val="0"/>
        <w:autoSpaceDN w:val="0"/>
        <w:adjustRightInd w:val="0"/>
        <w:spacing w:after="200"/>
        <w:jc w:val="both"/>
        <w:rPr>
          <w:rFonts w:ascii="Times New Roman" w:eastAsia="Calibri" w:hAnsi="Times New Roman"/>
          <w:sz w:val="22"/>
          <w:szCs w:val="22"/>
        </w:rPr>
      </w:pPr>
      <w:r w:rsidRPr="00406031">
        <w:rPr>
          <w:rFonts w:ascii="Times New Roman" w:eastAsia="Calibri" w:hAnsi="Times New Roman"/>
          <w:sz w:val="22"/>
          <w:szCs w:val="22"/>
        </w:rPr>
        <w:t xml:space="preserve">The meat was dried at temperature of 60˚C for 72 hours using an oven according to the standard meat drying method (Ayanwale et al 2007). After drying, the meat size was reduced by grinder followed by fat extraction (Folch et al 1957). For preparation of Fatty Acid Methyl Esters (FAMEs), the esterification reactions of the fatty acids were carried out according to the methodology of (Tansawat et al 2013). The fatty acid composition was analyzed using Gas chromatography (Agilent 7890B) with Mass Spectroscopy Detector (Agilent 5977A MSD), equipped with an Agilent mass Hunter detector model 5977B MS (sector instrument) and a capillary column of HP-88 (30 m × 0.25 mm x 0.20µm film thickness), carrier gas helium, constant pressure 90 kPa, split 1:30. </w:t>
      </w:r>
    </w:p>
    <w:p w14:paraId="43D3934B" w14:textId="1C9D73E5"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 xml:space="preserve">Sensory evaluation </w:t>
      </w:r>
    </w:p>
    <w:p w14:paraId="26C68295" w14:textId="77777777" w:rsidR="00F43333" w:rsidRPr="00406031" w:rsidRDefault="00F43333" w:rsidP="00F43333">
      <w:pPr>
        <w:autoSpaceDE w:val="0"/>
        <w:autoSpaceDN w:val="0"/>
        <w:adjustRightInd w:val="0"/>
        <w:jc w:val="both"/>
        <w:rPr>
          <w:rFonts w:ascii="Times New Roman" w:eastAsia="Calibri" w:hAnsi="Times New Roman"/>
          <w:sz w:val="22"/>
          <w:szCs w:val="22"/>
        </w:rPr>
      </w:pPr>
      <w:r w:rsidRPr="00406031">
        <w:rPr>
          <w:rFonts w:ascii="Times New Roman" w:eastAsia="Calibri" w:hAnsi="Times New Roman"/>
          <w:sz w:val="22"/>
          <w:szCs w:val="22"/>
        </w:rPr>
        <w:t xml:space="preserve">Twelve semi-trained panelists were selected based on their interest, familiarity with beef and ability to express the meaning of scales rate used in evaluation of meat. The panelists were trained on the procedures and principles of sensory evaluation according to the procedures described by (AMSA 2015). Each Batch of age and diet-based samples was thawed for 24 hours at room temperature (25˚C) for steaks preparation. All the participants were taught how to infer and record scores for each variable tasted, and meat from each sample was evaluated and tasted randomly by consumer panelists. The waiting period between meat sample tasting was 10 min. After tasting, the panelists were instructed to rinse their mouth with water before tasting the next sample to avoid crossover effects. The steaks were prepared according to procedures developed by (AMSA 2015). Cooking pan was heated for about 205˚C before placing the steak on the pan. The steak was cooked until the internal temperature reached 70˚C. The steaks were uniformly cut to reduce any bias related to serving position and presented in white color </w:t>
      </w:r>
      <w:r w:rsidRPr="00406031">
        <w:rPr>
          <w:rFonts w:ascii="Times New Roman" w:eastAsia="Calibri" w:hAnsi="Times New Roman"/>
          <w:sz w:val="22"/>
          <w:szCs w:val="22"/>
        </w:rPr>
        <w:lastRenderedPageBreak/>
        <w:t xml:space="preserve">plate randomly. Each assessor has evaluated three most important eating quality (tenderness, juiciness, and flavor) parameters. The evaluators scored each sample on a nine-point hedonic scale for tenderness, flavor and juiciness. </w:t>
      </w:r>
    </w:p>
    <w:p w14:paraId="288C5BE8" w14:textId="4F32EFE7"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 xml:space="preserve">Cost-benefit analysis </w:t>
      </w:r>
    </w:p>
    <w:p w14:paraId="2BAE9B97" w14:textId="77777777" w:rsidR="00F43333" w:rsidRPr="00406031" w:rsidRDefault="00F43333" w:rsidP="00F43333">
      <w:pPr>
        <w:autoSpaceDE w:val="0"/>
        <w:autoSpaceDN w:val="0"/>
        <w:adjustRightInd w:val="0"/>
        <w:jc w:val="both"/>
        <w:rPr>
          <w:rFonts w:ascii="Times New Roman" w:eastAsia="Calibri" w:hAnsi="Times New Roman"/>
          <w:sz w:val="22"/>
          <w:szCs w:val="22"/>
        </w:rPr>
      </w:pPr>
      <w:r w:rsidRPr="00406031">
        <w:rPr>
          <w:rFonts w:ascii="Times New Roman" w:eastAsia="Calibri" w:hAnsi="Times New Roman"/>
          <w:sz w:val="22"/>
          <w:szCs w:val="22"/>
        </w:rPr>
        <w:t>All variable costs such as bull purchasing cost, feed cost, and veterinary cost during all the experiment periods were collected. The purchasing price was collected and recorded at initial stage of experiment while the selling price of the highland zebu at end of experiment was estimated by six (local traders) who had experience on bull marketing. Each of the local traders was set their own individual market price and then we take mean of their price for final estimation. The purchasing price of experimental feeds costs were also used for analysis.</w:t>
      </w:r>
    </w:p>
    <w:p w14:paraId="6493AE32" w14:textId="77777777" w:rsidR="00F43333" w:rsidRPr="00406031" w:rsidRDefault="00F43333" w:rsidP="00F43333">
      <w:pPr>
        <w:jc w:val="both"/>
        <w:rPr>
          <w:rFonts w:ascii="Times New Roman" w:eastAsia="Calibri" w:hAnsi="Times New Roman"/>
          <w:bCs/>
          <w:iCs/>
          <w:sz w:val="22"/>
          <w:szCs w:val="22"/>
        </w:rPr>
      </w:pPr>
      <w:r w:rsidRPr="00406031">
        <w:rPr>
          <w:rFonts w:ascii="Times New Roman" w:eastAsia="Calibri" w:hAnsi="Times New Roman"/>
          <w:b/>
          <w:i/>
          <w:sz w:val="22"/>
          <w:szCs w:val="22"/>
        </w:rPr>
        <w:t>Total benefit (TB):</w:t>
      </w:r>
      <w:r w:rsidRPr="00406031">
        <w:rPr>
          <w:rFonts w:ascii="Times New Roman" w:eastAsia="Calibri" w:hAnsi="Times New Roman"/>
          <w:sz w:val="22"/>
          <w:szCs w:val="22"/>
        </w:rPr>
        <w:t xml:space="preserve"> The gross benefit for each treatment was calculated by multiplying estimated market price related number of bulls per treatment. </w:t>
      </w:r>
      <w:r w:rsidRPr="00406031">
        <w:rPr>
          <w:rFonts w:ascii="Times New Roman" w:eastAsia="Calibri" w:hAnsi="Times New Roman"/>
          <w:bCs/>
          <w:iCs/>
          <w:sz w:val="22"/>
          <w:szCs w:val="22"/>
        </w:rPr>
        <w:t>Gross benefit = selling price X number of bulls.</w:t>
      </w:r>
    </w:p>
    <w:p w14:paraId="108E92CD" w14:textId="77777777"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b/>
          <w:i/>
          <w:sz w:val="22"/>
          <w:szCs w:val="22"/>
        </w:rPr>
        <w:t>Total variable costs (TVC</w:t>
      </w:r>
      <w:r w:rsidRPr="00406031">
        <w:rPr>
          <w:rFonts w:ascii="Times New Roman" w:eastAsia="Calibri" w:hAnsi="Times New Roman"/>
          <w:i/>
          <w:sz w:val="22"/>
          <w:szCs w:val="22"/>
        </w:rPr>
        <w:t>):</w:t>
      </w:r>
      <w:r w:rsidRPr="00406031">
        <w:rPr>
          <w:rFonts w:ascii="Times New Roman" w:eastAsia="Calibri" w:hAnsi="Times New Roman"/>
          <w:sz w:val="22"/>
          <w:szCs w:val="22"/>
        </w:rPr>
        <w:t xml:space="preserve"> This is the sum of all the costs that vary for a particular treatment. </w:t>
      </w:r>
    </w:p>
    <w:p w14:paraId="48A285C2" w14:textId="77777777" w:rsidR="00F43333" w:rsidRPr="00406031" w:rsidRDefault="00F43333" w:rsidP="00F43333">
      <w:pPr>
        <w:jc w:val="both"/>
        <w:rPr>
          <w:rFonts w:ascii="Times New Roman" w:eastAsia="Calibri" w:hAnsi="Times New Roman"/>
          <w:sz w:val="22"/>
          <w:szCs w:val="22"/>
          <w:lang w:eastAsia="x-none"/>
        </w:rPr>
      </w:pPr>
      <w:r w:rsidRPr="00406031">
        <w:rPr>
          <w:rFonts w:ascii="Times New Roman" w:eastAsia="Calibri" w:hAnsi="Times New Roman"/>
          <w:b/>
          <w:i/>
          <w:sz w:val="22"/>
          <w:szCs w:val="22"/>
          <w:lang w:val="x-none" w:eastAsia="x-none"/>
        </w:rPr>
        <w:t>Net benefit (NB</w:t>
      </w:r>
      <w:r w:rsidRPr="00406031">
        <w:rPr>
          <w:rFonts w:ascii="Times New Roman" w:eastAsia="Calibri" w:hAnsi="Times New Roman"/>
          <w:b/>
          <w:sz w:val="22"/>
          <w:szCs w:val="22"/>
          <w:lang w:val="x-none" w:eastAsia="x-none"/>
        </w:rPr>
        <w:t>):</w:t>
      </w:r>
      <w:r w:rsidRPr="00406031">
        <w:rPr>
          <w:rFonts w:ascii="Times New Roman" w:eastAsia="Calibri" w:hAnsi="Times New Roman"/>
          <w:sz w:val="22"/>
          <w:szCs w:val="22"/>
          <w:lang w:val="x-none" w:eastAsia="x-none"/>
        </w:rPr>
        <w:t xml:space="preserve"> This was calculated by subtracting the total costs from the gross benefit for each treatment. NB = GB – TVC</w:t>
      </w:r>
    </w:p>
    <w:p w14:paraId="1DF241AA" w14:textId="77777777" w:rsidR="00F43333" w:rsidRPr="00406031" w:rsidRDefault="00F43333" w:rsidP="00F43333">
      <w:pPr>
        <w:jc w:val="both"/>
        <w:rPr>
          <w:rFonts w:ascii="Times New Roman" w:eastAsia="Calibri" w:hAnsi="Times New Roman"/>
          <w:i/>
          <w:sz w:val="22"/>
          <w:szCs w:val="22"/>
          <w:lang w:eastAsia="x-none"/>
        </w:rPr>
      </w:pPr>
      <w:r w:rsidRPr="00406031">
        <w:rPr>
          <w:rFonts w:ascii="Times New Roman" w:eastAsia="Calibri" w:hAnsi="Times New Roman"/>
          <w:b/>
          <w:i/>
          <w:sz w:val="22"/>
          <w:szCs w:val="22"/>
          <w:lang w:val="x-none" w:eastAsia="x-none"/>
        </w:rPr>
        <w:t>Benefit</w:t>
      </w:r>
      <w:r w:rsidRPr="00406031">
        <w:rPr>
          <w:rFonts w:ascii="Times New Roman" w:eastAsia="Calibri" w:hAnsi="Times New Roman"/>
          <w:b/>
          <w:i/>
          <w:sz w:val="22"/>
          <w:szCs w:val="22"/>
          <w:lang w:eastAsia="x-none"/>
        </w:rPr>
        <w:t xml:space="preserve"> cost ratio</w:t>
      </w:r>
      <w:r w:rsidRPr="00406031">
        <w:rPr>
          <w:rFonts w:ascii="Times New Roman" w:eastAsia="Calibri" w:hAnsi="Times New Roman"/>
          <w:b/>
          <w:sz w:val="22"/>
          <w:szCs w:val="22"/>
          <w:lang w:eastAsia="x-none"/>
        </w:rPr>
        <w:t xml:space="preserve">= </w:t>
      </w:r>
      <w:r w:rsidRPr="00406031">
        <w:rPr>
          <w:rFonts w:ascii="Times New Roman" w:eastAsia="Calibri" w:hAnsi="Times New Roman"/>
          <w:sz w:val="22"/>
          <w:szCs w:val="22"/>
          <w:lang w:val="x-none" w:eastAsia="x-none"/>
        </w:rPr>
        <w:t>This was calculated by</w:t>
      </w:r>
      <w:r w:rsidRPr="00406031">
        <w:rPr>
          <w:rFonts w:ascii="Times New Roman" w:eastAsia="Calibri" w:hAnsi="Times New Roman"/>
          <w:sz w:val="22"/>
          <w:szCs w:val="22"/>
          <w:lang w:eastAsia="x-none"/>
        </w:rPr>
        <w:t xml:space="preserve"> total</w:t>
      </w:r>
      <w:r w:rsidRPr="00406031">
        <w:rPr>
          <w:rFonts w:ascii="Times New Roman" w:eastAsia="Calibri" w:hAnsi="Times New Roman"/>
          <w:sz w:val="22"/>
          <w:szCs w:val="22"/>
          <w:lang w:val="x-none" w:eastAsia="x-none"/>
        </w:rPr>
        <w:t xml:space="preserve"> benefit</w:t>
      </w:r>
      <w:r w:rsidRPr="00406031">
        <w:rPr>
          <w:rFonts w:ascii="Times New Roman" w:eastAsia="Calibri" w:hAnsi="Times New Roman"/>
          <w:sz w:val="22"/>
          <w:szCs w:val="22"/>
          <w:lang w:eastAsia="x-none"/>
        </w:rPr>
        <w:t xml:space="preserve"> divided by</w:t>
      </w:r>
      <w:r w:rsidRPr="00406031">
        <w:rPr>
          <w:rFonts w:ascii="Times New Roman" w:eastAsia="Calibri" w:hAnsi="Times New Roman"/>
          <w:sz w:val="22"/>
          <w:szCs w:val="22"/>
          <w:lang w:val="x-none" w:eastAsia="x-none"/>
        </w:rPr>
        <w:t xml:space="preserve"> total variable costs</w:t>
      </w:r>
      <w:r w:rsidRPr="00406031">
        <w:rPr>
          <w:rFonts w:ascii="Times New Roman" w:eastAsia="Calibri" w:hAnsi="Times New Roman"/>
          <w:sz w:val="22"/>
          <w:szCs w:val="22"/>
          <w:lang w:eastAsia="x-none"/>
        </w:rPr>
        <w:t xml:space="preserve"> and multiply by 100. (BCR= GB/TC*100)</w:t>
      </w:r>
    </w:p>
    <w:p w14:paraId="71CDD698" w14:textId="228A2876"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Statistical analysis</w:t>
      </w:r>
    </w:p>
    <w:p w14:paraId="00AE7C22" w14:textId="77777777" w:rsidR="00F43333" w:rsidRPr="00406031" w:rsidRDefault="00F43333" w:rsidP="00F43333">
      <w:pPr>
        <w:spacing w:after="200"/>
        <w:jc w:val="both"/>
        <w:rPr>
          <w:rFonts w:ascii="Times New Roman" w:eastAsia="Calibri" w:hAnsi="Times New Roman"/>
          <w:sz w:val="22"/>
          <w:szCs w:val="22"/>
        </w:rPr>
      </w:pPr>
      <w:r w:rsidRPr="00406031">
        <w:rPr>
          <w:rFonts w:ascii="Times New Roman" w:eastAsia="Calibri" w:hAnsi="Times New Roman"/>
          <w:sz w:val="22"/>
          <w:szCs w:val="22"/>
        </w:rPr>
        <w:t>The data on feed intake, body weight change and feed conversion efficiency were subjected to analysis of variance (ANOVA) using the model: Y</w:t>
      </w:r>
      <w:r w:rsidRPr="00406031">
        <w:rPr>
          <w:rFonts w:ascii="Times New Roman" w:eastAsia="Calibri" w:hAnsi="Times New Roman"/>
          <w:sz w:val="22"/>
          <w:szCs w:val="22"/>
          <w:vertAlign w:val="subscript"/>
        </w:rPr>
        <w:t>ijk</w:t>
      </w:r>
      <w:r w:rsidRPr="00406031">
        <w:rPr>
          <w:rFonts w:ascii="Times New Roman" w:eastAsia="Calibri" w:hAnsi="Times New Roman"/>
          <w:sz w:val="22"/>
          <w:szCs w:val="22"/>
        </w:rPr>
        <w:t xml:space="preserve"> = μ +A</w:t>
      </w:r>
      <w:r w:rsidRPr="00406031">
        <w:rPr>
          <w:rFonts w:ascii="Times New Roman" w:eastAsia="Calibri" w:hAnsi="Times New Roman"/>
          <w:sz w:val="22"/>
          <w:szCs w:val="22"/>
          <w:vertAlign w:val="subscript"/>
        </w:rPr>
        <w:t>i</w:t>
      </w:r>
      <w:r w:rsidRPr="00406031">
        <w:rPr>
          <w:rFonts w:ascii="Times New Roman" w:eastAsia="Calibri" w:hAnsi="Times New Roman"/>
          <w:sz w:val="22"/>
          <w:szCs w:val="22"/>
        </w:rPr>
        <w:t>+F</w:t>
      </w:r>
      <w:r w:rsidRPr="00406031">
        <w:rPr>
          <w:rFonts w:ascii="Times New Roman" w:eastAsia="Calibri" w:hAnsi="Times New Roman"/>
          <w:sz w:val="22"/>
          <w:szCs w:val="22"/>
          <w:vertAlign w:val="subscript"/>
        </w:rPr>
        <w:t xml:space="preserve">j </w:t>
      </w:r>
      <w:r w:rsidRPr="00406031">
        <w:rPr>
          <w:rFonts w:ascii="Times New Roman" w:eastAsia="Calibri" w:hAnsi="Times New Roman"/>
          <w:sz w:val="22"/>
          <w:szCs w:val="22"/>
        </w:rPr>
        <w:t>+A</w:t>
      </w:r>
      <w:r w:rsidRPr="00406031">
        <w:rPr>
          <w:rFonts w:ascii="Times New Roman" w:eastAsia="Calibri" w:hAnsi="Times New Roman"/>
          <w:sz w:val="22"/>
          <w:szCs w:val="22"/>
          <w:vertAlign w:val="subscript"/>
        </w:rPr>
        <w:t>i</w:t>
      </w:r>
      <w:r w:rsidRPr="00406031">
        <w:rPr>
          <w:rFonts w:ascii="Times New Roman" w:eastAsia="Calibri" w:hAnsi="Times New Roman"/>
          <w:sz w:val="22"/>
          <w:szCs w:val="22"/>
        </w:rPr>
        <w:t>*F</w:t>
      </w:r>
      <w:r w:rsidRPr="00406031">
        <w:rPr>
          <w:rFonts w:ascii="Times New Roman" w:eastAsia="Calibri" w:hAnsi="Times New Roman"/>
          <w:sz w:val="22"/>
          <w:szCs w:val="22"/>
          <w:vertAlign w:val="subscript"/>
        </w:rPr>
        <w:t>j</w:t>
      </w:r>
      <w:r w:rsidRPr="00406031">
        <w:rPr>
          <w:rFonts w:ascii="Times New Roman" w:eastAsia="Calibri" w:hAnsi="Times New Roman"/>
          <w:sz w:val="22"/>
          <w:szCs w:val="22"/>
        </w:rPr>
        <w:t xml:space="preserve"> + E</w:t>
      </w:r>
      <w:r w:rsidRPr="00406031">
        <w:rPr>
          <w:rFonts w:ascii="Times New Roman" w:eastAsia="Calibri" w:hAnsi="Times New Roman"/>
          <w:sz w:val="22"/>
          <w:szCs w:val="22"/>
          <w:vertAlign w:val="subscript"/>
        </w:rPr>
        <w:t>ijk</w:t>
      </w:r>
      <w:r w:rsidRPr="00406031">
        <w:rPr>
          <w:rFonts w:ascii="Times New Roman" w:eastAsia="Calibri" w:hAnsi="Times New Roman"/>
          <w:sz w:val="22"/>
          <w:szCs w:val="22"/>
        </w:rPr>
        <w:t>, Where, Y</w:t>
      </w:r>
      <w:r w:rsidRPr="00406031">
        <w:rPr>
          <w:rFonts w:ascii="Times New Roman" w:eastAsia="Calibri" w:hAnsi="Times New Roman"/>
          <w:sz w:val="22"/>
          <w:szCs w:val="22"/>
          <w:vertAlign w:val="subscript"/>
        </w:rPr>
        <w:t>ijk</w:t>
      </w:r>
      <w:r w:rsidRPr="00406031">
        <w:rPr>
          <w:rFonts w:ascii="Times New Roman" w:eastAsia="Calibri" w:hAnsi="Times New Roman"/>
          <w:sz w:val="22"/>
          <w:szCs w:val="22"/>
        </w:rPr>
        <w:t xml:space="preserve"> = the response variable, μ = overall mean, A</w:t>
      </w:r>
      <w:r w:rsidRPr="00406031">
        <w:rPr>
          <w:rFonts w:ascii="Times New Roman" w:eastAsia="Calibri" w:hAnsi="Times New Roman"/>
          <w:sz w:val="22"/>
          <w:szCs w:val="22"/>
          <w:vertAlign w:val="subscript"/>
        </w:rPr>
        <w:t>i</w:t>
      </w:r>
      <w:r w:rsidRPr="00406031">
        <w:rPr>
          <w:rFonts w:ascii="Times New Roman" w:eastAsia="Calibri" w:hAnsi="Times New Roman"/>
          <w:sz w:val="22"/>
          <w:szCs w:val="22"/>
        </w:rPr>
        <w:t xml:space="preserve"> = Age effect, F</w:t>
      </w:r>
      <w:r w:rsidRPr="00406031">
        <w:rPr>
          <w:rFonts w:ascii="Times New Roman" w:eastAsia="Calibri" w:hAnsi="Times New Roman"/>
          <w:sz w:val="22"/>
          <w:szCs w:val="22"/>
          <w:vertAlign w:val="subscript"/>
        </w:rPr>
        <w:t>j</w:t>
      </w:r>
      <w:r w:rsidRPr="00406031">
        <w:rPr>
          <w:rFonts w:ascii="Times New Roman" w:eastAsia="Calibri" w:hAnsi="Times New Roman"/>
          <w:sz w:val="22"/>
          <w:szCs w:val="22"/>
        </w:rPr>
        <w:t>= feed effect, age and feed interaction effect and E</w:t>
      </w:r>
      <w:r w:rsidRPr="00406031">
        <w:rPr>
          <w:rFonts w:ascii="Times New Roman" w:eastAsia="Calibri" w:hAnsi="Times New Roman"/>
          <w:sz w:val="22"/>
          <w:szCs w:val="22"/>
          <w:vertAlign w:val="subscript"/>
        </w:rPr>
        <w:t>ijk</w:t>
      </w:r>
      <w:r w:rsidRPr="00406031">
        <w:rPr>
          <w:rFonts w:ascii="Times New Roman" w:eastAsia="Calibri" w:hAnsi="Times New Roman"/>
          <w:sz w:val="22"/>
          <w:szCs w:val="22"/>
        </w:rPr>
        <w:t xml:space="preserve"> = random error. Treatment means were compared by Least significance difference (LSD (P&lt;0.05) using SAS (2002) software. Differences were considered statistically significant at a 0.05% </w:t>
      </w:r>
      <w:r w:rsidRPr="00406031">
        <w:rPr>
          <w:rFonts w:ascii="Times New Roman" w:eastAsia="Calibri" w:hAnsi="Times New Roman"/>
          <w:sz w:val="22"/>
          <w:szCs w:val="22"/>
        </w:rPr>
        <w:t xml:space="preserve">significance level. </w:t>
      </w:r>
      <w:r w:rsidRPr="00406031">
        <w:rPr>
          <w:rFonts w:ascii="Times New Roman" w:eastAsia="Calibri" w:hAnsi="Times New Roman"/>
          <w:bCs/>
          <w:iCs/>
          <w:sz w:val="22"/>
          <w:szCs w:val="22"/>
        </w:rPr>
        <w:t xml:space="preserve">Proximate </w:t>
      </w:r>
      <w:r w:rsidRPr="00406031">
        <w:rPr>
          <w:rFonts w:ascii="Times New Roman" w:eastAsia="Calibri" w:hAnsi="Times New Roman"/>
          <w:sz w:val="22"/>
          <w:szCs w:val="22"/>
        </w:rPr>
        <w:t>and fatty acid composition of meat was calculated as mean, due limited samples.</w:t>
      </w:r>
    </w:p>
    <w:p w14:paraId="40DCE205" w14:textId="281DC99E" w:rsidR="00F43333" w:rsidRPr="00406031" w:rsidRDefault="00F43333" w:rsidP="00CB2973">
      <w:pPr>
        <w:pStyle w:val="ListParagraph"/>
        <w:numPr>
          <w:ilvl w:val="0"/>
          <w:numId w:val="4"/>
        </w:numPr>
        <w:spacing w:before="240" w:after="200"/>
        <w:ind w:firstLineChars="0"/>
        <w:jc w:val="both"/>
        <w:rPr>
          <w:rFonts w:ascii="Times New Roman" w:eastAsia="Calibri" w:hAnsi="Times New Roman"/>
          <w:b/>
          <w:sz w:val="22"/>
          <w:szCs w:val="22"/>
        </w:rPr>
      </w:pPr>
      <w:r w:rsidRPr="00406031">
        <w:rPr>
          <w:rFonts w:ascii="Times New Roman" w:eastAsia="Calibri" w:hAnsi="Times New Roman"/>
          <w:b/>
          <w:sz w:val="22"/>
          <w:szCs w:val="22"/>
        </w:rPr>
        <w:t>RESULTS AND DISCUSSIONS</w:t>
      </w:r>
    </w:p>
    <w:p w14:paraId="74D7A019" w14:textId="676E33FA"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Chemical composition of experimental feeds</w:t>
      </w:r>
    </w:p>
    <w:p w14:paraId="0F25D2ED" w14:textId="77777777" w:rsidR="00F43333" w:rsidRPr="00406031" w:rsidRDefault="00F43333" w:rsidP="00F43333">
      <w:pPr>
        <w:autoSpaceDE w:val="0"/>
        <w:autoSpaceDN w:val="0"/>
        <w:adjustRightInd w:val="0"/>
        <w:spacing w:after="200"/>
        <w:jc w:val="both"/>
        <w:rPr>
          <w:rFonts w:ascii="Times New Roman" w:eastAsia="Calibri" w:hAnsi="Times New Roman"/>
          <w:sz w:val="22"/>
          <w:szCs w:val="22"/>
        </w:rPr>
      </w:pPr>
      <w:r w:rsidRPr="00406031">
        <w:rPr>
          <w:rFonts w:ascii="Times New Roman" w:eastAsia="Calibri" w:hAnsi="Times New Roman"/>
          <w:sz w:val="22"/>
          <w:szCs w:val="22"/>
        </w:rPr>
        <w:t xml:space="preserve">The chemical composition of experimental feeds (natural pasture grass hay and concentrate mix) used in this study are presented in Table 1. The current result showed that the CP, NDF, ADF and ADL contents differed considerably between the basal diet and the concentrate mixture as real expectation. As a result, the concentrate mixture had better CP, less NDF, ADF and ADL than natural pasture hay. The CP content (4.5%) of natural pasture grass hay was close to the value reported by Denekew (2005) and similar to the value that reported by </w:t>
      </w:r>
      <w:r w:rsidRPr="00406031">
        <w:rPr>
          <w:rFonts w:ascii="Times New Roman" w:eastAsia="TimesNewRoman" w:hAnsi="Times New Roman"/>
          <w:sz w:val="22"/>
          <w:szCs w:val="22"/>
        </w:rPr>
        <w:t xml:space="preserve">Walie et al (2018) for the same area. </w:t>
      </w:r>
      <w:r w:rsidRPr="00406031">
        <w:rPr>
          <w:rFonts w:ascii="Times New Roman" w:eastAsia="Calibri" w:hAnsi="Times New Roman"/>
          <w:sz w:val="22"/>
          <w:szCs w:val="22"/>
        </w:rPr>
        <w:t xml:space="preserve">The CP content of grass hay from the current study was below the minimum level (7%) required for normal rumen microbial growth and fermentation (Van Soest 1994). The low CP, high NDF, ADF and ADL content could be attributed to the delayed harvesting stage of pasture (McDonald et al 2002). </w:t>
      </w:r>
    </w:p>
    <w:p w14:paraId="39197A88" w14:textId="77777777" w:rsidR="00F43333" w:rsidRPr="00406031" w:rsidRDefault="00F43333" w:rsidP="00F43333">
      <w:pPr>
        <w:autoSpaceDE w:val="0"/>
        <w:autoSpaceDN w:val="0"/>
        <w:adjustRightInd w:val="0"/>
        <w:spacing w:before="240" w:after="200"/>
        <w:jc w:val="both"/>
        <w:rPr>
          <w:rFonts w:ascii="Times New Roman" w:eastAsia="TimesNewRoman" w:hAnsi="Times New Roman"/>
          <w:sz w:val="22"/>
          <w:szCs w:val="22"/>
        </w:rPr>
      </w:pPr>
      <w:r w:rsidRPr="00406031">
        <w:rPr>
          <w:rFonts w:ascii="Times New Roman" w:eastAsia="Calibri" w:hAnsi="Times New Roman"/>
          <w:sz w:val="22"/>
          <w:szCs w:val="22"/>
        </w:rPr>
        <w:t xml:space="preserve">According to Van Saun (2006), forage grass with less than 50% NDF described as high quality whereas NDF greater than 60 % considered as low quality. Therefore, the current result of NDF content from concentrate mix (8.4%) classified as high-quality supplement whereas natural pasture hay (55.4%) was classified as low-quality forage, which is greater than 50 % NDF. </w:t>
      </w:r>
    </w:p>
    <w:p w14:paraId="71025E02" w14:textId="77777777" w:rsidR="00F43333" w:rsidRDefault="00F43333" w:rsidP="00F43333">
      <w:pPr>
        <w:autoSpaceDE w:val="0"/>
        <w:autoSpaceDN w:val="0"/>
        <w:adjustRightInd w:val="0"/>
        <w:jc w:val="both"/>
        <w:rPr>
          <w:rFonts w:ascii="Times New Roman" w:eastAsia="Calibri" w:hAnsi="Times New Roman"/>
          <w:bCs/>
          <w:iCs/>
          <w:sz w:val="22"/>
          <w:szCs w:val="22"/>
        </w:rPr>
      </w:pPr>
    </w:p>
    <w:p w14:paraId="147006D0" w14:textId="77777777" w:rsidR="00A90D36" w:rsidRDefault="00A90D36" w:rsidP="00F43333">
      <w:pPr>
        <w:autoSpaceDE w:val="0"/>
        <w:autoSpaceDN w:val="0"/>
        <w:adjustRightInd w:val="0"/>
        <w:jc w:val="both"/>
        <w:rPr>
          <w:rFonts w:ascii="Times New Roman" w:eastAsia="Calibri" w:hAnsi="Times New Roman"/>
          <w:bCs/>
          <w:iCs/>
          <w:sz w:val="22"/>
          <w:szCs w:val="22"/>
        </w:rPr>
      </w:pPr>
    </w:p>
    <w:p w14:paraId="28C21A9A" w14:textId="77777777" w:rsidR="00A90D36" w:rsidRDefault="00A90D36" w:rsidP="00F43333">
      <w:pPr>
        <w:autoSpaceDE w:val="0"/>
        <w:autoSpaceDN w:val="0"/>
        <w:adjustRightInd w:val="0"/>
        <w:jc w:val="both"/>
        <w:rPr>
          <w:rFonts w:ascii="Times New Roman" w:eastAsia="Calibri" w:hAnsi="Times New Roman"/>
          <w:bCs/>
          <w:iCs/>
          <w:sz w:val="22"/>
          <w:szCs w:val="22"/>
        </w:rPr>
      </w:pPr>
    </w:p>
    <w:p w14:paraId="398352E6" w14:textId="77777777" w:rsidR="00A90D36" w:rsidRDefault="00A90D36" w:rsidP="00F43333">
      <w:pPr>
        <w:autoSpaceDE w:val="0"/>
        <w:autoSpaceDN w:val="0"/>
        <w:adjustRightInd w:val="0"/>
        <w:jc w:val="both"/>
        <w:rPr>
          <w:rFonts w:ascii="Times New Roman" w:eastAsia="Calibri" w:hAnsi="Times New Roman"/>
          <w:bCs/>
          <w:iCs/>
          <w:sz w:val="22"/>
          <w:szCs w:val="22"/>
        </w:rPr>
      </w:pPr>
    </w:p>
    <w:p w14:paraId="7E1009EF" w14:textId="77777777" w:rsidR="00A90D36" w:rsidRDefault="00A90D36" w:rsidP="00F43333">
      <w:pPr>
        <w:autoSpaceDE w:val="0"/>
        <w:autoSpaceDN w:val="0"/>
        <w:adjustRightInd w:val="0"/>
        <w:jc w:val="both"/>
        <w:rPr>
          <w:rFonts w:ascii="Times New Roman" w:eastAsia="Calibri" w:hAnsi="Times New Roman"/>
          <w:bCs/>
          <w:iCs/>
          <w:sz w:val="22"/>
          <w:szCs w:val="22"/>
        </w:rPr>
      </w:pPr>
    </w:p>
    <w:p w14:paraId="485A017F" w14:textId="77777777" w:rsidR="00A90D36" w:rsidRPr="00406031" w:rsidRDefault="00A90D36" w:rsidP="00F43333">
      <w:pPr>
        <w:autoSpaceDE w:val="0"/>
        <w:autoSpaceDN w:val="0"/>
        <w:adjustRightInd w:val="0"/>
        <w:jc w:val="both"/>
        <w:rPr>
          <w:rFonts w:ascii="Times New Roman" w:eastAsia="Calibri" w:hAnsi="Times New Roman"/>
          <w:bCs/>
          <w:iCs/>
          <w:sz w:val="22"/>
          <w:szCs w:val="22"/>
        </w:rPr>
        <w:sectPr w:rsidR="00A90D36" w:rsidRPr="00406031" w:rsidSect="005D2BB2">
          <w:type w:val="continuous"/>
          <w:pgSz w:w="11907" w:h="16839" w:code="9"/>
          <w:pgMar w:top="1440" w:right="1440" w:bottom="1440" w:left="1440" w:header="720" w:footer="720" w:gutter="0"/>
          <w:cols w:num="2" w:space="720"/>
          <w:docGrid w:linePitch="360"/>
        </w:sectPr>
      </w:pPr>
    </w:p>
    <w:p w14:paraId="521FA57B" w14:textId="77777777" w:rsidR="00F43333" w:rsidRPr="00406031" w:rsidRDefault="00F43333" w:rsidP="00F43333">
      <w:pPr>
        <w:autoSpaceDE w:val="0"/>
        <w:autoSpaceDN w:val="0"/>
        <w:adjustRightInd w:val="0"/>
        <w:jc w:val="both"/>
        <w:rPr>
          <w:rFonts w:ascii="Times New Roman" w:eastAsia="Calibri" w:hAnsi="Times New Roman"/>
          <w:bCs/>
          <w:iCs/>
          <w:sz w:val="22"/>
          <w:szCs w:val="22"/>
        </w:rPr>
      </w:pPr>
    </w:p>
    <w:p w14:paraId="4FDDE949" w14:textId="77777777" w:rsidR="000D7052" w:rsidRDefault="000D7052" w:rsidP="00F43333">
      <w:pPr>
        <w:autoSpaceDE w:val="0"/>
        <w:autoSpaceDN w:val="0"/>
        <w:adjustRightInd w:val="0"/>
        <w:jc w:val="both"/>
        <w:rPr>
          <w:rFonts w:ascii="Times New Roman" w:eastAsia="Calibri" w:hAnsi="Times New Roman"/>
          <w:bCs/>
          <w:iCs/>
          <w:sz w:val="22"/>
          <w:szCs w:val="22"/>
        </w:rPr>
      </w:pPr>
    </w:p>
    <w:p w14:paraId="0F4B804C" w14:textId="77777777" w:rsidR="000D7052" w:rsidRDefault="000D7052" w:rsidP="00F43333">
      <w:pPr>
        <w:autoSpaceDE w:val="0"/>
        <w:autoSpaceDN w:val="0"/>
        <w:adjustRightInd w:val="0"/>
        <w:jc w:val="both"/>
        <w:rPr>
          <w:rFonts w:ascii="Times New Roman" w:eastAsia="Calibri" w:hAnsi="Times New Roman"/>
          <w:bCs/>
          <w:iCs/>
          <w:sz w:val="22"/>
          <w:szCs w:val="22"/>
        </w:rPr>
      </w:pPr>
    </w:p>
    <w:p w14:paraId="5E8590DD" w14:textId="77777777" w:rsidR="000D7052" w:rsidRDefault="000D7052" w:rsidP="00F43333">
      <w:pPr>
        <w:autoSpaceDE w:val="0"/>
        <w:autoSpaceDN w:val="0"/>
        <w:adjustRightInd w:val="0"/>
        <w:jc w:val="both"/>
        <w:rPr>
          <w:rFonts w:ascii="Times New Roman" w:eastAsia="Calibri" w:hAnsi="Times New Roman"/>
          <w:bCs/>
          <w:iCs/>
          <w:sz w:val="22"/>
          <w:szCs w:val="22"/>
        </w:rPr>
      </w:pPr>
    </w:p>
    <w:p w14:paraId="45136366" w14:textId="77777777" w:rsidR="000D7052" w:rsidRDefault="000D7052" w:rsidP="00F43333">
      <w:pPr>
        <w:autoSpaceDE w:val="0"/>
        <w:autoSpaceDN w:val="0"/>
        <w:adjustRightInd w:val="0"/>
        <w:jc w:val="both"/>
        <w:rPr>
          <w:rFonts w:ascii="Times New Roman" w:eastAsia="Calibri" w:hAnsi="Times New Roman"/>
          <w:bCs/>
          <w:iCs/>
          <w:sz w:val="22"/>
          <w:szCs w:val="22"/>
        </w:rPr>
      </w:pPr>
    </w:p>
    <w:p w14:paraId="13D9163A" w14:textId="77777777" w:rsidR="000D7052" w:rsidRDefault="000D7052" w:rsidP="00F43333">
      <w:pPr>
        <w:autoSpaceDE w:val="0"/>
        <w:autoSpaceDN w:val="0"/>
        <w:adjustRightInd w:val="0"/>
        <w:jc w:val="both"/>
        <w:rPr>
          <w:rFonts w:ascii="Times New Roman" w:eastAsia="Calibri" w:hAnsi="Times New Roman"/>
          <w:bCs/>
          <w:iCs/>
          <w:sz w:val="22"/>
          <w:szCs w:val="22"/>
        </w:rPr>
      </w:pPr>
    </w:p>
    <w:p w14:paraId="0A365E34" w14:textId="77777777" w:rsidR="000D7052" w:rsidRDefault="000D7052" w:rsidP="00F43333">
      <w:pPr>
        <w:autoSpaceDE w:val="0"/>
        <w:autoSpaceDN w:val="0"/>
        <w:adjustRightInd w:val="0"/>
        <w:jc w:val="both"/>
        <w:rPr>
          <w:rFonts w:ascii="Times New Roman" w:eastAsia="Calibri" w:hAnsi="Times New Roman"/>
          <w:bCs/>
          <w:iCs/>
          <w:sz w:val="22"/>
          <w:szCs w:val="22"/>
        </w:rPr>
      </w:pPr>
    </w:p>
    <w:p w14:paraId="217E823C" w14:textId="25D4D529" w:rsidR="00F43333" w:rsidRPr="00406031" w:rsidRDefault="00F43333" w:rsidP="00F43333">
      <w:pPr>
        <w:autoSpaceDE w:val="0"/>
        <w:autoSpaceDN w:val="0"/>
        <w:adjustRightInd w:val="0"/>
        <w:jc w:val="both"/>
        <w:rPr>
          <w:rFonts w:ascii="Times New Roman" w:eastAsia="Calibri" w:hAnsi="Times New Roman"/>
          <w:bCs/>
          <w:iCs/>
          <w:sz w:val="22"/>
          <w:szCs w:val="22"/>
        </w:rPr>
      </w:pPr>
      <w:r w:rsidRPr="00406031">
        <w:rPr>
          <w:rFonts w:ascii="Times New Roman" w:eastAsia="Calibri" w:hAnsi="Times New Roman"/>
          <w:bCs/>
          <w:iCs/>
          <w:sz w:val="22"/>
          <w:szCs w:val="22"/>
        </w:rPr>
        <w:lastRenderedPageBreak/>
        <w:t>Table1: Chemical composition of experimental feeds</w:t>
      </w:r>
    </w:p>
    <w:p w14:paraId="231C4296" w14:textId="77777777" w:rsidR="00F43333" w:rsidRPr="00406031" w:rsidRDefault="00F43333" w:rsidP="00F43333">
      <w:pPr>
        <w:autoSpaceDE w:val="0"/>
        <w:autoSpaceDN w:val="0"/>
        <w:adjustRightInd w:val="0"/>
        <w:jc w:val="both"/>
        <w:rPr>
          <w:rFonts w:ascii="Times New Roman" w:eastAsia="Calibri" w:hAnsi="Times New Roman"/>
          <w:sz w:val="22"/>
          <w:szCs w:val="22"/>
        </w:rPr>
      </w:pP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801"/>
        <w:gridCol w:w="3241"/>
        <w:gridCol w:w="3239"/>
      </w:tblGrid>
      <w:tr w:rsidR="00F43333" w:rsidRPr="00406031" w14:paraId="561A2806" w14:textId="77777777" w:rsidTr="00BE799A">
        <w:trPr>
          <w:trHeight w:val="255"/>
        </w:trPr>
        <w:tc>
          <w:tcPr>
            <w:tcW w:w="1509" w:type="pct"/>
            <w:vMerge w:val="restart"/>
            <w:tcBorders>
              <w:top w:val="single" w:sz="4" w:space="0" w:color="auto"/>
              <w:bottom w:val="single" w:sz="4" w:space="0" w:color="auto"/>
            </w:tcBorders>
            <w:shd w:val="clear" w:color="auto" w:fill="auto"/>
            <w:tcMar>
              <w:top w:w="63" w:type="dxa"/>
              <w:left w:w="127" w:type="dxa"/>
              <w:bottom w:w="63" w:type="dxa"/>
              <w:right w:w="127" w:type="dxa"/>
            </w:tcMar>
          </w:tcPr>
          <w:p w14:paraId="0D56EE93" w14:textId="77777777" w:rsidR="00F43333" w:rsidRPr="00406031" w:rsidRDefault="00F43333" w:rsidP="00BE799A">
            <w:pPr>
              <w:jc w:val="both"/>
              <w:rPr>
                <w:rFonts w:ascii="Times New Roman" w:eastAsia="Calibri" w:hAnsi="Times New Roman"/>
                <w:kern w:val="24"/>
                <w:sz w:val="22"/>
                <w:szCs w:val="22"/>
              </w:rPr>
            </w:pPr>
            <w:r w:rsidRPr="00406031">
              <w:rPr>
                <w:rFonts w:ascii="Times New Roman" w:eastAsia="Calibri" w:hAnsi="Times New Roman"/>
                <w:kern w:val="24"/>
                <w:sz w:val="22"/>
                <w:szCs w:val="22"/>
              </w:rPr>
              <w:t>Parameters</w:t>
            </w:r>
          </w:p>
        </w:tc>
        <w:tc>
          <w:tcPr>
            <w:tcW w:w="3491" w:type="pct"/>
            <w:gridSpan w:val="2"/>
            <w:tcBorders>
              <w:top w:val="single" w:sz="4" w:space="0" w:color="auto"/>
              <w:bottom w:val="single" w:sz="4" w:space="0" w:color="auto"/>
            </w:tcBorders>
            <w:shd w:val="clear" w:color="auto" w:fill="auto"/>
            <w:tcMar>
              <w:top w:w="63" w:type="dxa"/>
              <w:left w:w="127" w:type="dxa"/>
              <w:bottom w:w="63" w:type="dxa"/>
              <w:right w:w="127" w:type="dxa"/>
            </w:tcMar>
          </w:tcPr>
          <w:p w14:paraId="5B0B2869" w14:textId="77777777" w:rsidR="00F43333" w:rsidRPr="00406031" w:rsidRDefault="00F43333" w:rsidP="00BE799A">
            <w:pPr>
              <w:jc w:val="both"/>
              <w:rPr>
                <w:rFonts w:ascii="Times New Roman" w:eastAsia="Calibri" w:hAnsi="Times New Roman"/>
                <w:kern w:val="24"/>
                <w:sz w:val="22"/>
                <w:szCs w:val="22"/>
              </w:rPr>
            </w:pPr>
            <w:r w:rsidRPr="00406031">
              <w:rPr>
                <w:rFonts w:ascii="Times New Roman" w:eastAsia="Calibri" w:hAnsi="Times New Roman"/>
                <w:kern w:val="24"/>
                <w:sz w:val="22"/>
                <w:szCs w:val="22"/>
              </w:rPr>
              <w:t>Experimental feeds</w:t>
            </w:r>
          </w:p>
        </w:tc>
      </w:tr>
      <w:tr w:rsidR="00F43333" w:rsidRPr="00406031" w14:paraId="4367E8E1" w14:textId="77777777" w:rsidTr="00BE799A">
        <w:trPr>
          <w:trHeight w:val="314"/>
        </w:trPr>
        <w:tc>
          <w:tcPr>
            <w:tcW w:w="1509" w:type="pct"/>
            <w:vMerge/>
            <w:tcBorders>
              <w:top w:val="single" w:sz="4" w:space="0" w:color="auto"/>
            </w:tcBorders>
            <w:vAlign w:val="center"/>
            <w:hideMark/>
          </w:tcPr>
          <w:p w14:paraId="447E4CE4" w14:textId="77777777" w:rsidR="00F43333" w:rsidRPr="00406031" w:rsidRDefault="00F43333" w:rsidP="00BE799A">
            <w:pPr>
              <w:jc w:val="both"/>
              <w:rPr>
                <w:rFonts w:ascii="Times New Roman" w:eastAsia="Times New Roman" w:hAnsi="Times New Roman"/>
                <w:bCs/>
                <w:sz w:val="22"/>
                <w:szCs w:val="22"/>
              </w:rPr>
            </w:pPr>
          </w:p>
        </w:tc>
        <w:tc>
          <w:tcPr>
            <w:tcW w:w="1746" w:type="pct"/>
            <w:tcBorders>
              <w:top w:val="single" w:sz="4" w:space="0" w:color="auto"/>
              <w:bottom w:val="single" w:sz="4" w:space="0" w:color="auto"/>
            </w:tcBorders>
            <w:shd w:val="clear" w:color="auto" w:fill="auto"/>
            <w:tcMar>
              <w:top w:w="63" w:type="dxa"/>
              <w:left w:w="127" w:type="dxa"/>
              <w:bottom w:w="63" w:type="dxa"/>
              <w:right w:w="127" w:type="dxa"/>
            </w:tcMar>
            <w:hideMark/>
          </w:tcPr>
          <w:p w14:paraId="3C589115"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Natural pasture Hay</w:t>
            </w:r>
          </w:p>
        </w:tc>
        <w:tc>
          <w:tcPr>
            <w:tcW w:w="1745" w:type="pct"/>
            <w:tcBorders>
              <w:top w:val="single" w:sz="4" w:space="0" w:color="auto"/>
              <w:bottom w:val="single" w:sz="4" w:space="0" w:color="auto"/>
            </w:tcBorders>
            <w:shd w:val="clear" w:color="auto" w:fill="auto"/>
            <w:tcMar>
              <w:top w:w="63" w:type="dxa"/>
              <w:left w:w="127" w:type="dxa"/>
              <w:bottom w:w="63" w:type="dxa"/>
              <w:right w:w="127" w:type="dxa"/>
            </w:tcMar>
            <w:hideMark/>
          </w:tcPr>
          <w:p w14:paraId="2CC2ACB2"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Concentrate mix</w:t>
            </w:r>
          </w:p>
        </w:tc>
      </w:tr>
      <w:tr w:rsidR="00F43333" w:rsidRPr="00406031" w14:paraId="4F0088D1" w14:textId="77777777" w:rsidTr="00BE799A">
        <w:trPr>
          <w:trHeight w:val="224"/>
        </w:trPr>
        <w:tc>
          <w:tcPr>
            <w:tcW w:w="1509" w:type="pct"/>
            <w:shd w:val="clear" w:color="auto" w:fill="auto"/>
            <w:tcMar>
              <w:top w:w="63" w:type="dxa"/>
              <w:left w:w="127" w:type="dxa"/>
              <w:bottom w:w="63" w:type="dxa"/>
              <w:right w:w="127" w:type="dxa"/>
            </w:tcMar>
            <w:hideMark/>
          </w:tcPr>
          <w:p w14:paraId="045DCCC5"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 xml:space="preserve">DM % </w:t>
            </w:r>
          </w:p>
        </w:tc>
        <w:tc>
          <w:tcPr>
            <w:tcW w:w="1746" w:type="pct"/>
            <w:tcBorders>
              <w:top w:val="single" w:sz="4" w:space="0" w:color="auto"/>
            </w:tcBorders>
            <w:shd w:val="clear" w:color="auto" w:fill="auto"/>
            <w:tcMar>
              <w:top w:w="63" w:type="dxa"/>
              <w:left w:w="127" w:type="dxa"/>
              <w:bottom w:w="63" w:type="dxa"/>
              <w:right w:w="127" w:type="dxa"/>
            </w:tcMar>
            <w:hideMark/>
          </w:tcPr>
          <w:p w14:paraId="1D854A8E"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91.5</w:t>
            </w:r>
          </w:p>
        </w:tc>
        <w:tc>
          <w:tcPr>
            <w:tcW w:w="1745" w:type="pct"/>
            <w:tcBorders>
              <w:top w:val="single" w:sz="4" w:space="0" w:color="auto"/>
            </w:tcBorders>
            <w:shd w:val="clear" w:color="auto" w:fill="auto"/>
            <w:tcMar>
              <w:top w:w="63" w:type="dxa"/>
              <w:left w:w="127" w:type="dxa"/>
              <w:bottom w:w="63" w:type="dxa"/>
              <w:right w:w="127" w:type="dxa"/>
            </w:tcMar>
            <w:hideMark/>
          </w:tcPr>
          <w:p w14:paraId="1D89EAC7"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91</w:t>
            </w:r>
          </w:p>
        </w:tc>
      </w:tr>
      <w:tr w:rsidR="00F43333" w:rsidRPr="00406031" w14:paraId="064F30B3" w14:textId="77777777" w:rsidTr="00BE799A">
        <w:trPr>
          <w:trHeight w:val="17"/>
        </w:trPr>
        <w:tc>
          <w:tcPr>
            <w:tcW w:w="1509" w:type="pct"/>
            <w:shd w:val="clear" w:color="auto" w:fill="auto"/>
            <w:tcMar>
              <w:top w:w="63" w:type="dxa"/>
              <w:left w:w="127" w:type="dxa"/>
              <w:bottom w:w="63" w:type="dxa"/>
              <w:right w:w="127" w:type="dxa"/>
            </w:tcMar>
            <w:hideMark/>
          </w:tcPr>
          <w:p w14:paraId="628DA06D"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CP (%)</w:t>
            </w:r>
          </w:p>
        </w:tc>
        <w:tc>
          <w:tcPr>
            <w:tcW w:w="1746" w:type="pct"/>
            <w:shd w:val="clear" w:color="auto" w:fill="auto"/>
            <w:tcMar>
              <w:top w:w="63" w:type="dxa"/>
              <w:left w:w="127" w:type="dxa"/>
              <w:bottom w:w="63" w:type="dxa"/>
              <w:right w:w="127" w:type="dxa"/>
            </w:tcMar>
            <w:hideMark/>
          </w:tcPr>
          <w:p w14:paraId="6E506204"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4.5</w:t>
            </w:r>
          </w:p>
        </w:tc>
        <w:tc>
          <w:tcPr>
            <w:tcW w:w="1745" w:type="pct"/>
            <w:shd w:val="clear" w:color="auto" w:fill="auto"/>
            <w:tcMar>
              <w:top w:w="63" w:type="dxa"/>
              <w:left w:w="127" w:type="dxa"/>
              <w:bottom w:w="63" w:type="dxa"/>
              <w:right w:w="127" w:type="dxa"/>
            </w:tcMar>
            <w:hideMark/>
          </w:tcPr>
          <w:p w14:paraId="1CCD2D4A"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25.9</w:t>
            </w:r>
          </w:p>
        </w:tc>
      </w:tr>
      <w:tr w:rsidR="00F43333" w:rsidRPr="00406031" w14:paraId="737FF07C" w14:textId="77777777" w:rsidTr="00BE799A">
        <w:trPr>
          <w:trHeight w:val="17"/>
        </w:trPr>
        <w:tc>
          <w:tcPr>
            <w:tcW w:w="1509" w:type="pct"/>
            <w:shd w:val="clear" w:color="auto" w:fill="auto"/>
            <w:tcMar>
              <w:top w:w="63" w:type="dxa"/>
              <w:left w:w="127" w:type="dxa"/>
              <w:bottom w:w="63" w:type="dxa"/>
              <w:right w:w="127" w:type="dxa"/>
            </w:tcMar>
            <w:hideMark/>
          </w:tcPr>
          <w:p w14:paraId="270BFB13"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ASH (%)</w:t>
            </w:r>
          </w:p>
        </w:tc>
        <w:tc>
          <w:tcPr>
            <w:tcW w:w="1746" w:type="pct"/>
            <w:shd w:val="clear" w:color="auto" w:fill="auto"/>
            <w:tcMar>
              <w:top w:w="63" w:type="dxa"/>
              <w:left w:w="127" w:type="dxa"/>
              <w:bottom w:w="63" w:type="dxa"/>
              <w:right w:w="127" w:type="dxa"/>
            </w:tcMar>
            <w:hideMark/>
          </w:tcPr>
          <w:p w14:paraId="11ABDCA6"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12</w:t>
            </w:r>
          </w:p>
        </w:tc>
        <w:tc>
          <w:tcPr>
            <w:tcW w:w="1745" w:type="pct"/>
            <w:shd w:val="clear" w:color="auto" w:fill="auto"/>
            <w:tcMar>
              <w:top w:w="63" w:type="dxa"/>
              <w:left w:w="127" w:type="dxa"/>
              <w:bottom w:w="63" w:type="dxa"/>
              <w:right w:w="127" w:type="dxa"/>
            </w:tcMar>
            <w:hideMark/>
          </w:tcPr>
          <w:p w14:paraId="093C907E"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9</w:t>
            </w:r>
          </w:p>
        </w:tc>
      </w:tr>
      <w:tr w:rsidR="00F43333" w:rsidRPr="00406031" w14:paraId="0B39694D" w14:textId="77777777" w:rsidTr="00BE799A">
        <w:trPr>
          <w:trHeight w:val="377"/>
        </w:trPr>
        <w:tc>
          <w:tcPr>
            <w:tcW w:w="1509" w:type="pct"/>
            <w:shd w:val="clear" w:color="auto" w:fill="auto"/>
            <w:tcMar>
              <w:top w:w="63" w:type="dxa"/>
              <w:left w:w="127" w:type="dxa"/>
              <w:bottom w:w="63" w:type="dxa"/>
              <w:right w:w="127" w:type="dxa"/>
            </w:tcMar>
            <w:hideMark/>
          </w:tcPr>
          <w:p w14:paraId="0E39C687"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NDF (%)</w:t>
            </w:r>
          </w:p>
        </w:tc>
        <w:tc>
          <w:tcPr>
            <w:tcW w:w="1746" w:type="pct"/>
            <w:shd w:val="clear" w:color="auto" w:fill="auto"/>
            <w:tcMar>
              <w:top w:w="63" w:type="dxa"/>
              <w:left w:w="127" w:type="dxa"/>
              <w:bottom w:w="63" w:type="dxa"/>
              <w:right w:w="127" w:type="dxa"/>
            </w:tcMar>
            <w:hideMark/>
          </w:tcPr>
          <w:p w14:paraId="5981D7B9"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55.4</w:t>
            </w:r>
          </w:p>
        </w:tc>
        <w:tc>
          <w:tcPr>
            <w:tcW w:w="1745" w:type="pct"/>
            <w:shd w:val="clear" w:color="auto" w:fill="auto"/>
            <w:tcMar>
              <w:top w:w="63" w:type="dxa"/>
              <w:left w:w="127" w:type="dxa"/>
              <w:bottom w:w="63" w:type="dxa"/>
              <w:right w:w="127" w:type="dxa"/>
            </w:tcMar>
            <w:hideMark/>
          </w:tcPr>
          <w:p w14:paraId="653DB443"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8.4</w:t>
            </w:r>
          </w:p>
        </w:tc>
      </w:tr>
      <w:tr w:rsidR="00F43333" w:rsidRPr="00406031" w14:paraId="3496975A" w14:textId="77777777" w:rsidTr="00BE799A">
        <w:trPr>
          <w:trHeight w:val="17"/>
        </w:trPr>
        <w:tc>
          <w:tcPr>
            <w:tcW w:w="1509" w:type="pct"/>
            <w:shd w:val="clear" w:color="auto" w:fill="auto"/>
            <w:tcMar>
              <w:top w:w="63" w:type="dxa"/>
              <w:left w:w="127" w:type="dxa"/>
              <w:bottom w:w="63" w:type="dxa"/>
              <w:right w:w="127" w:type="dxa"/>
            </w:tcMar>
            <w:hideMark/>
          </w:tcPr>
          <w:p w14:paraId="34896539"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ADF (%)</w:t>
            </w:r>
          </w:p>
        </w:tc>
        <w:tc>
          <w:tcPr>
            <w:tcW w:w="1746" w:type="pct"/>
            <w:shd w:val="clear" w:color="auto" w:fill="auto"/>
            <w:tcMar>
              <w:top w:w="63" w:type="dxa"/>
              <w:left w:w="127" w:type="dxa"/>
              <w:bottom w:w="63" w:type="dxa"/>
              <w:right w:w="127" w:type="dxa"/>
            </w:tcMar>
            <w:hideMark/>
          </w:tcPr>
          <w:p w14:paraId="15FD02AB"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44</w:t>
            </w:r>
          </w:p>
        </w:tc>
        <w:tc>
          <w:tcPr>
            <w:tcW w:w="1745" w:type="pct"/>
            <w:shd w:val="clear" w:color="auto" w:fill="auto"/>
            <w:tcMar>
              <w:top w:w="63" w:type="dxa"/>
              <w:left w:w="127" w:type="dxa"/>
              <w:bottom w:w="63" w:type="dxa"/>
              <w:right w:w="127" w:type="dxa"/>
            </w:tcMar>
            <w:hideMark/>
          </w:tcPr>
          <w:p w14:paraId="265C0E20" w14:textId="77777777" w:rsidR="00F43333" w:rsidRPr="00406031" w:rsidRDefault="00F43333" w:rsidP="00BE799A">
            <w:pPr>
              <w:jc w:val="both"/>
              <w:rPr>
                <w:rFonts w:ascii="Times New Roman" w:eastAsia="Times New Roman" w:hAnsi="Times New Roman"/>
                <w:sz w:val="22"/>
                <w:szCs w:val="22"/>
              </w:rPr>
            </w:pPr>
            <w:r w:rsidRPr="00406031">
              <w:rPr>
                <w:rFonts w:ascii="Times New Roman" w:eastAsia="Calibri" w:hAnsi="Times New Roman"/>
                <w:kern w:val="24"/>
                <w:sz w:val="22"/>
                <w:szCs w:val="22"/>
              </w:rPr>
              <w:t xml:space="preserve">4.4 </w:t>
            </w:r>
          </w:p>
        </w:tc>
      </w:tr>
      <w:tr w:rsidR="00F43333" w:rsidRPr="00406031" w14:paraId="0C5ABBFF" w14:textId="77777777" w:rsidTr="00BE799A">
        <w:trPr>
          <w:trHeight w:val="179"/>
        </w:trPr>
        <w:tc>
          <w:tcPr>
            <w:tcW w:w="1509" w:type="pct"/>
            <w:shd w:val="clear" w:color="auto" w:fill="auto"/>
            <w:tcMar>
              <w:top w:w="63" w:type="dxa"/>
              <w:left w:w="127" w:type="dxa"/>
              <w:bottom w:w="63" w:type="dxa"/>
              <w:right w:w="127" w:type="dxa"/>
            </w:tcMar>
            <w:hideMark/>
          </w:tcPr>
          <w:p w14:paraId="1039143E" w14:textId="77777777" w:rsidR="00F43333" w:rsidRPr="00406031" w:rsidRDefault="00F43333" w:rsidP="00BE799A">
            <w:pPr>
              <w:jc w:val="both"/>
              <w:rPr>
                <w:rFonts w:ascii="Times New Roman" w:eastAsia="Calibri" w:hAnsi="Times New Roman"/>
                <w:kern w:val="24"/>
                <w:sz w:val="22"/>
                <w:szCs w:val="22"/>
              </w:rPr>
            </w:pPr>
            <w:r w:rsidRPr="00406031">
              <w:rPr>
                <w:rFonts w:ascii="Times New Roman" w:eastAsia="Calibri" w:hAnsi="Times New Roman"/>
                <w:kern w:val="24"/>
                <w:sz w:val="22"/>
                <w:szCs w:val="22"/>
              </w:rPr>
              <w:t>ADL</w:t>
            </w:r>
          </w:p>
        </w:tc>
        <w:tc>
          <w:tcPr>
            <w:tcW w:w="1746" w:type="pct"/>
            <w:shd w:val="clear" w:color="auto" w:fill="auto"/>
            <w:tcMar>
              <w:top w:w="63" w:type="dxa"/>
              <w:left w:w="127" w:type="dxa"/>
              <w:bottom w:w="63" w:type="dxa"/>
              <w:right w:w="127" w:type="dxa"/>
            </w:tcMar>
            <w:hideMark/>
          </w:tcPr>
          <w:p w14:paraId="78CA3901" w14:textId="77777777" w:rsidR="00F43333" w:rsidRPr="00406031" w:rsidRDefault="00F43333" w:rsidP="00BE799A">
            <w:pPr>
              <w:jc w:val="both"/>
              <w:rPr>
                <w:rFonts w:ascii="Times New Roman" w:eastAsia="Calibri" w:hAnsi="Times New Roman"/>
                <w:kern w:val="24"/>
                <w:sz w:val="22"/>
                <w:szCs w:val="22"/>
              </w:rPr>
            </w:pPr>
            <w:r w:rsidRPr="00406031">
              <w:rPr>
                <w:rFonts w:ascii="Times New Roman" w:eastAsia="Calibri" w:hAnsi="Times New Roman"/>
                <w:kern w:val="24"/>
                <w:sz w:val="22"/>
                <w:szCs w:val="22"/>
              </w:rPr>
              <w:t>14.5</w:t>
            </w:r>
          </w:p>
        </w:tc>
        <w:tc>
          <w:tcPr>
            <w:tcW w:w="1745" w:type="pct"/>
            <w:shd w:val="clear" w:color="auto" w:fill="auto"/>
            <w:tcMar>
              <w:top w:w="63" w:type="dxa"/>
              <w:left w:w="127" w:type="dxa"/>
              <w:bottom w:w="63" w:type="dxa"/>
              <w:right w:w="127" w:type="dxa"/>
            </w:tcMar>
            <w:hideMark/>
          </w:tcPr>
          <w:p w14:paraId="00F9DB32" w14:textId="77777777" w:rsidR="00F43333" w:rsidRPr="00406031" w:rsidRDefault="00F43333" w:rsidP="00BE799A">
            <w:pPr>
              <w:jc w:val="both"/>
              <w:rPr>
                <w:rFonts w:ascii="Times New Roman" w:eastAsia="Calibri" w:hAnsi="Times New Roman"/>
                <w:kern w:val="24"/>
                <w:sz w:val="22"/>
                <w:szCs w:val="22"/>
              </w:rPr>
            </w:pPr>
            <w:r w:rsidRPr="00406031">
              <w:rPr>
                <w:rFonts w:ascii="Times New Roman" w:eastAsia="Calibri" w:hAnsi="Times New Roman"/>
                <w:kern w:val="24"/>
                <w:sz w:val="22"/>
                <w:szCs w:val="22"/>
              </w:rPr>
              <w:t>1.3</w:t>
            </w:r>
          </w:p>
        </w:tc>
      </w:tr>
    </w:tbl>
    <w:p w14:paraId="0FEAED46" w14:textId="77777777"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b/>
          <w:sz w:val="22"/>
          <w:szCs w:val="22"/>
        </w:rPr>
        <w:t xml:space="preserve"> </w:t>
      </w:r>
      <w:r w:rsidRPr="00406031">
        <w:rPr>
          <w:rFonts w:ascii="Times New Roman" w:eastAsia="Calibri" w:hAnsi="Times New Roman"/>
          <w:bCs/>
          <w:sz w:val="22"/>
          <w:szCs w:val="22"/>
        </w:rPr>
        <w:t>Note:</w:t>
      </w:r>
      <w:r w:rsidRPr="00406031">
        <w:rPr>
          <w:rFonts w:ascii="Times New Roman" w:eastAsia="Calibri" w:hAnsi="Times New Roman"/>
          <w:b/>
          <w:sz w:val="22"/>
          <w:szCs w:val="22"/>
        </w:rPr>
        <w:t xml:space="preserve"> </w:t>
      </w:r>
      <w:r w:rsidRPr="00406031">
        <w:rPr>
          <w:rFonts w:ascii="Times New Roman" w:eastAsia="Calibri" w:hAnsi="Times New Roman"/>
          <w:sz w:val="22"/>
          <w:szCs w:val="22"/>
        </w:rPr>
        <w:t>DM: dry matter; CP: crude protein; NDF: neutral detergent fiber; ADF: acid detergent fiber, ADL acid detergent lignin.</w:t>
      </w:r>
    </w:p>
    <w:p w14:paraId="02500014" w14:textId="77777777" w:rsidR="00F43333" w:rsidRPr="00406031" w:rsidRDefault="00F43333" w:rsidP="00F43333">
      <w:pPr>
        <w:spacing w:before="240"/>
        <w:jc w:val="both"/>
        <w:rPr>
          <w:rFonts w:ascii="Times New Roman" w:eastAsia="Calibri" w:hAnsi="Times New Roman"/>
          <w:b/>
          <w:sz w:val="22"/>
          <w:szCs w:val="22"/>
        </w:rPr>
        <w:sectPr w:rsidR="00F43333" w:rsidRPr="00406031" w:rsidSect="005D2BB2">
          <w:type w:val="continuous"/>
          <w:pgSz w:w="11907" w:h="16839" w:code="9"/>
          <w:pgMar w:top="1440" w:right="1440" w:bottom="1440" w:left="1440" w:header="720" w:footer="720" w:gutter="0"/>
          <w:cols w:space="720"/>
          <w:docGrid w:linePitch="360"/>
        </w:sectPr>
      </w:pPr>
    </w:p>
    <w:p w14:paraId="429D47EC" w14:textId="6A137E03"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 xml:space="preserve">Dry matter intake of Highland Zebu bulls fed on different concentrate to roughage ratio </w:t>
      </w:r>
    </w:p>
    <w:p w14:paraId="02E55CDF" w14:textId="77777777" w:rsidR="00BA6E97"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t xml:space="preserve">The dry matter intake and body weight change of experimental highland zebu cattle breed bulls fed on natural pasture grass hay and concentrate mix was shown in (Table 2). The total dry matter (DM) and nutrient intake of experimental feeds showed significant (p&lt;0.05) differences among treatment groups of feeding levels and </w:t>
      </w:r>
    </w:p>
    <w:p w14:paraId="10A0C2BF" w14:textId="77777777" w:rsidR="00BA6E97" w:rsidRDefault="00BA6E97" w:rsidP="00F43333">
      <w:pPr>
        <w:jc w:val="both"/>
        <w:rPr>
          <w:rFonts w:ascii="Times New Roman" w:eastAsia="Calibri" w:hAnsi="Times New Roman"/>
          <w:sz w:val="22"/>
          <w:szCs w:val="22"/>
        </w:rPr>
      </w:pPr>
    </w:p>
    <w:p w14:paraId="16537185" w14:textId="77777777" w:rsidR="00BA6E97" w:rsidRDefault="00BA6E97" w:rsidP="00F43333">
      <w:pPr>
        <w:jc w:val="both"/>
        <w:rPr>
          <w:rFonts w:ascii="Times New Roman" w:eastAsia="Calibri" w:hAnsi="Times New Roman"/>
          <w:sz w:val="22"/>
          <w:szCs w:val="22"/>
        </w:rPr>
      </w:pPr>
    </w:p>
    <w:p w14:paraId="1A36C61A" w14:textId="77777777" w:rsidR="00BA6E97" w:rsidRDefault="00BA6E97" w:rsidP="00F43333">
      <w:pPr>
        <w:jc w:val="both"/>
        <w:rPr>
          <w:rFonts w:ascii="Times New Roman" w:eastAsia="Calibri" w:hAnsi="Times New Roman"/>
          <w:sz w:val="22"/>
          <w:szCs w:val="22"/>
        </w:rPr>
      </w:pPr>
    </w:p>
    <w:p w14:paraId="425A8233" w14:textId="77777777" w:rsidR="00BA6E97" w:rsidRDefault="00BA6E97" w:rsidP="00F43333">
      <w:pPr>
        <w:jc w:val="both"/>
        <w:rPr>
          <w:rFonts w:ascii="Times New Roman" w:eastAsia="Calibri" w:hAnsi="Times New Roman"/>
          <w:sz w:val="22"/>
          <w:szCs w:val="22"/>
        </w:rPr>
      </w:pPr>
    </w:p>
    <w:p w14:paraId="2541C58E" w14:textId="77777777" w:rsidR="00BA6E97" w:rsidRDefault="00BA6E97" w:rsidP="00F43333">
      <w:pPr>
        <w:jc w:val="both"/>
        <w:rPr>
          <w:rFonts w:ascii="Times New Roman" w:eastAsia="Calibri" w:hAnsi="Times New Roman"/>
          <w:sz w:val="22"/>
          <w:szCs w:val="22"/>
        </w:rPr>
      </w:pPr>
    </w:p>
    <w:p w14:paraId="6744A90F" w14:textId="77777777" w:rsidR="00BA6E97" w:rsidRDefault="00BA6E97" w:rsidP="00F43333">
      <w:pPr>
        <w:jc w:val="both"/>
        <w:rPr>
          <w:rFonts w:ascii="Times New Roman" w:eastAsia="Calibri" w:hAnsi="Times New Roman"/>
          <w:sz w:val="22"/>
          <w:szCs w:val="22"/>
        </w:rPr>
      </w:pPr>
    </w:p>
    <w:p w14:paraId="26DCEE62" w14:textId="34287F19"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t>age group. Higher (p&lt;0.05) dry matter intake was recorded from young Highland Zebu breed bulls at all feeding levels where as lower (p&lt;0.05) feed intake was observed from adult Highland Zebu breed bulls at low and medium concentrate feeding levels. This was due to the effect of feeding levels of those experimental feeds and age of experimental animals.</w:t>
      </w:r>
    </w:p>
    <w:p w14:paraId="351417C0" w14:textId="77777777" w:rsidR="00C409A4" w:rsidRPr="00406031" w:rsidRDefault="00C409A4" w:rsidP="00F43333">
      <w:pPr>
        <w:jc w:val="both"/>
        <w:rPr>
          <w:rFonts w:ascii="Times New Roman" w:eastAsia="Calibri" w:hAnsi="Times New Roman"/>
          <w:sz w:val="22"/>
          <w:szCs w:val="22"/>
        </w:rPr>
        <w:sectPr w:rsidR="00C409A4" w:rsidRPr="00406031" w:rsidSect="005D2BB2">
          <w:type w:val="continuous"/>
          <w:pgSz w:w="11907" w:h="16839" w:code="9"/>
          <w:pgMar w:top="1440" w:right="1440" w:bottom="1440" w:left="1440" w:header="720" w:footer="720" w:gutter="0"/>
          <w:cols w:num="2" w:space="720"/>
          <w:docGrid w:linePitch="360"/>
        </w:sectPr>
      </w:pPr>
    </w:p>
    <w:p w14:paraId="37D00FB2" w14:textId="147DB1A1"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t xml:space="preserve">Table 2: Dry matter intake (g/day) Highland Zebu bulls feed on different levels of concentrate to roughage ratio </w:t>
      </w:r>
    </w:p>
    <w:p w14:paraId="5DD60D87" w14:textId="77777777" w:rsidR="00C53A52" w:rsidRPr="00406031" w:rsidRDefault="00C53A52" w:rsidP="00F43333">
      <w:pPr>
        <w:jc w:val="both"/>
        <w:rPr>
          <w:rFonts w:ascii="Times New Roman" w:eastAsia="Calibri" w:hAnsi="Times New Roman"/>
          <w:sz w:val="22"/>
          <w:szCs w:val="22"/>
        </w:rPr>
      </w:pPr>
    </w:p>
    <w:tbl>
      <w:tblPr>
        <w:tblW w:w="10080" w:type="dxa"/>
        <w:jc w:val="center"/>
        <w:tblBorders>
          <w:top w:val="single" w:sz="4" w:space="0" w:color="auto"/>
          <w:bottom w:val="single" w:sz="4" w:space="0" w:color="auto"/>
        </w:tblBorders>
        <w:tblLook w:val="04A0" w:firstRow="1" w:lastRow="0" w:firstColumn="1" w:lastColumn="0" w:noHBand="0" w:noVBand="1"/>
      </w:tblPr>
      <w:tblGrid>
        <w:gridCol w:w="1064"/>
        <w:gridCol w:w="1071"/>
        <w:gridCol w:w="1174"/>
        <w:gridCol w:w="1035"/>
        <w:gridCol w:w="1104"/>
        <w:gridCol w:w="1035"/>
        <w:gridCol w:w="1111"/>
        <w:gridCol w:w="1041"/>
        <w:gridCol w:w="833"/>
        <w:gridCol w:w="612"/>
      </w:tblGrid>
      <w:tr w:rsidR="00F43333" w:rsidRPr="00406031" w14:paraId="3952C0B6" w14:textId="77777777" w:rsidTr="00BE799A">
        <w:trPr>
          <w:jc w:val="center"/>
        </w:trPr>
        <w:tc>
          <w:tcPr>
            <w:tcW w:w="1074" w:type="dxa"/>
            <w:vMerge w:val="restart"/>
            <w:tcBorders>
              <w:top w:val="single" w:sz="4" w:space="0" w:color="auto"/>
              <w:bottom w:val="single" w:sz="4" w:space="0" w:color="auto"/>
            </w:tcBorders>
          </w:tcPr>
          <w:p w14:paraId="43F6E6C5"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 xml:space="preserve">Variables </w:t>
            </w:r>
          </w:p>
        </w:tc>
        <w:tc>
          <w:tcPr>
            <w:tcW w:w="6462" w:type="dxa"/>
            <w:gridSpan w:val="6"/>
            <w:tcBorders>
              <w:top w:val="single" w:sz="4" w:space="0" w:color="auto"/>
              <w:bottom w:val="single" w:sz="4" w:space="0" w:color="auto"/>
            </w:tcBorders>
          </w:tcPr>
          <w:p w14:paraId="71FFFBDD" w14:textId="77777777" w:rsidR="00F43333" w:rsidRPr="00406031" w:rsidRDefault="00F43333" w:rsidP="00BE799A">
            <w:pPr>
              <w:jc w:val="center"/>
              <w:rPr>
                <w:rFonts w:ascii="Times New Roman" w:eastAsia="Calibri" w:hAnsi="Times New Roman"/>
                <w:sz w:val="22"/>
                <w:szCs w:val="22"/>
              </w:rPr>
            </w:pPr>
            <w:r w:rsidRPr="00406031">
              <w:rPr>
                <w:rFonts w:ascii="Times New Roman" w:eastAsia="Calibri" w:hAnsi="Times New Roman"/>
                <w:sz w:val="22"/>
                <w:szCs w:val="22"/>
              </w:rPr>
              <w:t>Treatments</w:t>
            </w:r>
          </w:p>
        </w:tc>
        <w:tc>
          <w:tcPr>
            <w:tcW w:w="970" w:type="dxa"/>
            <w:vMerge w:val="restart"/>
            <w:tcBorders>
              <w:top w:val="single" w:sz="4" w:space="0" w:color="auto"/>
              <w:bottom w:val="single" w:sz="4" w:space="0" w:color="auto"/>
            </w:tcBorders>
          </w:tcPr>
          <w:p w14:paraId="046E477F"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 xml:space="preserve">Over all mean </w:t>
            </w:r>
          </w:p>
        </w:tc>
        <w:tc>
          <w:tcPr>
            <w:tcW w:w="854" w:type="dxa"/>
            <w:vMerge w:val="restart"/>
            <w:tcBorders>
              <w:top w:val="single" w:sz="4" w:space="0" w:color="auto"/>
              <w:bottom w:val="single" w:sz="4" w:space="0" w:color="auto"/>
            </w:tcBorders>
          </w:tcPr>
          <w:p w14:paraId="15B99082"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 xml:space="preserve"> SEM</w:t>
            </w:r>
          </w:p>
        </w:tc>
        <w:tc>
          <w:tcPr>
            <w:tcW w:w="720" w:type="dxa"/>
            <w:vMerge w:val="restart"/>
            <w:tcBorders>
              <w:top w:val="single" w:sz="4" w:space="0" w:color="auto"/>
              <w:bottom w:val="single" w:sz="4" w:space="0" w:color="auto"/>
            </w:tcBorders>
          </w:tcPr>
          <w:p w14:paraId="0AE975A4"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SL</w:t>
            </w:r>
          </w:p>
        </w:tc>
      </w:tr>
      <w:tr w:rsidR="00F43333" w:rsidRPr="00406031" w14:paraId="00EE3470" w14:textId="77777777" w:rsidTr="00BE799A">
        <w:trPr>
          <w:trHeight w:val="125"/>
          <w:jc w:val="center"/>
        </w:trPr>
        <w:tc>
          <w:tcPr>
            <w:tcW w:w="1074" w:type="dxa"/>
            <w:vMerge/>
            <w:tcBorders>
              <w:top w:val="single" w:sz="4" w:space="0" w:color="auto"/>
            </w:tcBorders>
          </w:tcPr>
          <w:p w14:paraId="36B7DF6F" w14:textId="77777777" w:rsidR="00F43333" w:rsidRPr="00406031" w:rsidRDefault="00F43333" w:rsidP="00BE799A">
            <w:pPr>
              <w:rPr>
                <w:rFonts w:ascii="Times New Roman" w:eastAsia="Calibri" w:hAnsi="Times New Roman"/>
                <w:sz w:val="22"/>
                <w:szCs w:val="22"/>
              </w:rPr>
            </w:pPr>
          </w:p>
        </w:tc>
        <w:tc>
          <w:tcPr>
            <w:tcW w:w="1083" w:type="dxa"/>
            <w:tcBorders>
              <w:top w:val="single" w:sz="4" w:space="0" w:color="auto"/>
              <w:bottom w:val="single" w:sz="4" w:space="0" w:color="auto"/>
            </w:tcBorders>
          </w:tcPr>
          <w:p w14:paraId="47036C95"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HCA</w:t>
            </w:r>
          </w:p>
        </w:tc>
        <w:tc>
          <w:tcPr>
            <w:tcW w:w="1083" w:type="dxa"/>
            <w:tcBorders>
              <w:top w:val="single" w:sz="4" w:space="0" w:color="auto"/>
              <w:bottom w:val="single" w:sz="4" w:space="0" w:color="auto"/>
            </w:tcBorders>
          </w:tcPr>
          <w:p w14:paraId="69696000"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HCY</w:t>
            </w:r>
          </w:p>
        </w:tc>
        <w:tc>
          <w:tcPr>
            <w:tcW w:w="1090" w:type="dxa"/>
            <w:tcBorders>
              <w:top w:val="single" w:sz="4" w:space="0" w:color="auto"/>
              <w:bottom w:val="single" w:sz="4" w:space="0" w:color="auto"/>
            </w:tcBorders>
          </w:tcPr>
          <w:p w14:paraId="0A94D1F8"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MCA</w:t>
            </w:r>
          </w:p>
        </w:tc>
        <w:tc>
          <w:tcPr>
            <w:tcW w:w="1066" w:type="dxa"/>
            <w:tcBorders>
              <w:top w:val="single" w:sz="4" w:space="0" w:color="auto"/>
              <w:bottom w:val="single" w:sz="4" w:space="0" w:color="auto"/>
            </w:tcBorders>
          </w:tcPr>
          <w:p w14:paraId="0A47D523"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MCY</w:t>
            </w:r>
          </w:p>
        </w:tc>
        <w:tc>
          <w:tcPr>
            <w:tcW w:w="1090" w:type="dxa"/>
            <w:tcBorders>
              <w:top w:val="single" w:sz="4" w:space="0" w:color="auto"/>
              <w:bottom w:val="single" w:sz="4" w:space="0" w:color="auto"/>
            </w:tcBorders>
          </w:tcPr>
          <w:p w14:paraId="00C8627B"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LCA</w:t>
            </w:r>
          </w:p>
        </w:tc>
        <w:tc>
          <w:tcPr>
            <w:tcW w:w="1050" w:type="dxa"/>
            <w:tcBorders>
              <w:top w:val="single" w:sz="4" w:space="0" w:color="auto"/>
              <w:bottom w:val="single" w:sz="4" w:space="0" w:color="auto"/>
            </w:tcBorders>
          </w:tcPr>
          <w:p w14:paraId="2276B618"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LCY</w:t>
            </w:r>
          </w:p>
        </w:tc>
        <w:tc>
          <w:tcPr>
            <w:tcW w:w="970" w:type="dxa"/>
            <w:vMerge/>
            <w:tcBorders>
              <w:top w:val="single" w:sz="4" w:space="0" w:color="auto"/>
              <w:bottom w:val="single" w:sz="4" w:space="0" w:color="auto"/>
            </w:tcBorders>
          </w:tcPr>
          <w:p w14:paraId="3F346D0B" w14:textId="77777777" w:rsidR="00F43333" w:rsidRPr="00406031" w:rsidRDefault="00F43333" w:rsidP="00BE799A">
            <w:pPr>
              <w:rPr>
                <w:rFonts w:ascii="Times New Roman" w:eastAsia="Calibri" w:hAnsi="Times New Roman"/>
                <w:sz w:val="22"/>
                <w:szCs w:val="22"/>
              </w:rPr>
            </w:pPr>
          </w:p>
        </w:tc>
        <w:tc>
          <w:tcPr>
            <w:tcW w:w="854" w:type="dxa"/>
            <w:vMerge/>
            <w:tcBorders>
              <w:top w:val="single" w:sz="4" w:space="0" w:color="auto"/>
              <w:bottom w:val="single" w:sz="4" w:space="0" w:color="auto"/>
            </w:tcBorders>
          </w:tcPr>
          <w:p w14:paraId="5948186C" w14:textId="77777777" w:rsidR="00F43333" w:rsidRPr="00406031" w:rsidRDefault="00F43333" w:rsidP="00BE799A">
            <w:pPr>
              <w:rPr>
                <w:rFonts w:ascii="Times New Roman" w:eastAsia="Calibri" w:hAnsi="Times New Roman"/>
                <w:sz w:val="22"/>
                <w:szCs w:val="22"/>
              </w:rPr>
            </w:pPr>
          </w:p>
        </w:tc>
        <w:tc>
          <w:tcPr>
            <w:tcW w:w="720" w:type="dxa"/>
            <w:vMerge/>
            <w:tcBorders>
              <w:top w:val="single" w:sz="4" w:space="0" w:color="auto"/>
              <w:bottom w:val="single" w:sz="4" w:space="0" w:color="auto"/>
            </w:tcBorders>
          </w:tcPr>
          <w:p w14:paraId="3DDDCC2A" w14:textId="77777777" w:rsidR="00F43333" w:rsidRPr="00406031" w:rsidRDefault="00F43333" w:rsidP="00BE799A">
            <w:pPr>
              <w:rPr>
                <w:rFonts w:ascii="Times New Roman" w:eastAsia="Calibri" w:hAnsi="Times New Roman"/>
                <w:sz w:val="22"/>
                <w:szCs w:val="22"/>
              </w:rPr>
            </w:pPr>
          </w:p>
        </w:tc>
      </w:tr>
      <w:tr w:rsidR="00F43333" w:rsidRPr="00406031" w14:paraId="674FEF69" w14:textId="77777777" w:rsidTr="00BE799A">
        <w:trPr>
          <w:jc w:val="center"/>
        </w:trPr>
        <w:tc>
          <w:tcPr>
            <w:tcW w:w="1074" w:type="dxa"/>
          </w:tcPr>
          <w:p w14:paraId="4D5E639C"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CDMI</w:t>
            </w:r>
          </w:p>
        </w:tc>
        <w:tc>
          <w:tcPr>
            <w:tcW w:w="1083" w:type="dxa"/>
            <w:tcBorders>
              <w:top w:val="single" w:sz="4" w:space="0" w:color="auto"/>
            </w:tcBorders>
          </w:tcPr>
          <w:p w14:paraId="392036FC"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8011.45</w:t>
            </w:r>
            <w:r w:rsidRPr="00406031">
              <w:rPr>
                <w:rFonts w:ascii="Times New Roman" w:eastAsia="Calibri" w:hAnsi="Times New Roman"/>
                <w:sz w:val="22"/>
                <w:szCs w:val="22"/>
                <w:vertAlign w:val="superscript"/>
              </w:rPr>
              <w:t>a</w:t>
            </w:r>
          </w:p>
        </w:tc>
        <w:tc>
          <w:tcPr>
            <w:tcW w:w="1083" w:type="dxa"/>
            <w:tcBorders>
              <w:top w:val="single" w:sz="4" w:space="0" w:color="auto"/>
            </w:tcBorders>
          </w:tcPr>
          <w:p w14:paraId="23EA2249"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8045.61</w:t>
            </w:r>
            <w:r w:rsidRPr="00406031">
              <w:rPr>
                <w:rFonts w:ascii="Times New Roman" w:eastAsia="Calibri" w:hAnsi="Times New Roman"/>
                <w:sz w:val="22"/>
                <w:szCs w:val="22"/>
                <w:vertAlign w:val="superscript"/>
              </w:rPr>
              <w:t>a</w:t>
            </w:r>
          </w:p>
        </w:tc>
        <w:tc>
          <w:tcPr>
            <w:tcW w:w="1090" w:type="dxa"/>
            <w:tcBorders>
              <w:top w:val="single" w:sz="4" w:space="0" w:color="auto"/>
            </w:tcBorders>
          </w:tcPr>
          <w:p w14:paraId="683221F5"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4912.67</w:t>
            </w:r>
            <w:r w:rsidRPr="00406031">
              <w:rPr>
                <w:rFonts w:ascii="Times New Roman" w:eastAsia="Calibri" w:hAnsi="Times New Roman"/>
                <w:sz w:val="22"/>
                <w:szCs w:val="22"/>
                <w:vertAlign w:val="superscript"/>
              </w:rPr>
              <w:t>c</w:t>
            </w:r>
          </w:p>
        </w:tc>
        <w:tc>
          <w:tcPr>
            <w:tcW w:w="1066" w:type="dxa"/>
            <w:tcBorders>
              <w:top w:val="single" w:sz="4" w:space="0" w:color="auto"/>
            </w:tcBorders>
          </w:tcPr>
          <w:p w14:paraId="664DB33B"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6330.53</w:t>
            </w:r>
            <w:r w:rsidRPr="00406031">
              <w:rPr>
                <w:rFonts w:ascii="Times New Roman" w:eastAsia="Calibri" w:hAnsi="Times New Roman"/>
                <w:sz w:val="22"/>
                <w:szCs w:val="22"/>
                <w:vertAlign w:val="superscript"/>
              </w:rPr>
              <w:t>b</w:t>
            </w:r>
          </w:p>
        </w:tc>
        <w:tc>
          <w:tcPr>
            <w:tcW w:w="1090" w:type="dxa"/>
            <w:tcBorders>
              <w:top w:val="single" w:sz="4" w:space="0" w:color="auto"/>
            </w:tcBorders>
          </w:tcPr>
          <w:p w14:paraId="4DE1C89B"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2979.53</w:t>
            </w:r>
            <w:r w:rsidRPr="00406031">
              <w:rPr>
                <w:rFonts w:ascii="Times New Roman" w:eastAsia="Calibri" w:hAnsi="Times New Roman"/>
                <w:sz w:val="22"/>
                <w:szCs w:val="22"/>
                <w:vertAlign w:val="superscript"/>
              </w:rPr>
              <w:t>e</w:t>
            </w:r>
          </w:p>
        </w:tc>
        <w:tc>
          <w:tcPr>
            <w:tcW w:w="1050" w:type="dxa"/>
            <w:tcBorders>
              <w:top w:val="single" w:sz="4" w:space="0" w:color="auto"/>
            </w:tcBorders>
          </w:tcPr>
          <w:p w14:paraId="69D9CAE8"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3136.97</w:t>
            </w:r>
            <w:r w:rsidRPr="00406031">
              <w:rPr>
                <w:rFonts w:ascii="Times New Roman" w:eastAsia="Calibri" w:hAnsi="Times New Roman"/>
                <w:sz w:val="22"/>
                <w:szCs w:val="22"/>
                <w:vertAlign w:val="superscript"/>
              </w:rPr>
              <w:t>d</w:t>
            </w:r>
          </w:p>
        </w:tc>
        <w:tc>
          <w:tcPr>
            <w:tcW w:w="970" w:type="dxa"/>
            <w:tcBorders>
              <w:top w:val="single" w:sz="4" w:space="0" w:color="auto"/>
            </w:tcBorders>
          </w:tcPr>
          <w:p w14:paraId="634A15FF"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5580.37</w:t>
            </w:r>
          </w:p>
        </w:tc>
        <w:tc>
          <w:tcPr>
            <w:tcW w:w="854" w:type="dxa"/>
            <w:tcBorders>
              <w:top w:val="single" w:sz="4" w:space="0" w:color="auto"/>
            </w:tcBorders>
          </w:tcPr>
          <w:p w14:paraId="2C3AD12C"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44.77</w:t>
            </w:r>
          </w:p>
        </w:tc>
        <w:tc>
          <w:tcPr>
            <w:tcW w:w="720" w:type="dxa"/>
            <w:tcBorders>
              <w:top w:val="single" w:sz="4" w:space="0" w:color="auto"/>
            </w:tcBorders>
          </w:tcPr>
          <w:p w14:paraId="67775049"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w:t>
            </w:r>
          </w:p>
        </w:tc>
      </w:tr>
      <w:tr w:rsidR="00F43333" w:rsidRPr="00406031" w14:paraId="689BEE36" w14:textId="77777777" w:rsidTr="00BE799A">
        <w:trPr>
          <w:jc w:val="center"/>
        </w:trPr>
        <w:tc>
          <w:tcPr>
            <w:tcW w:w="1074" w:type="dxa"/>
          </w:tcPr>
          <w:p w14:paraId="00A088C2"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HDMI</w:t>
            </w:r>
          </w:p>
        </w:tc>
        <w:tc>
          <w:tcPr>
            <w:tcW w:w="1083" w:type="dxa"/>
          </w:tcPr>
          <w:p w14:paraId="29AB2663"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2423.85</w:t>
            </w:r>
            <w:r w:rsidRPr="00406031">
              <w:rPr>
                <w:rFonts w:ascii="Times New Roman" w:eastAsia="Calibri" w:hAnsi="Times New Roman"/>
                <w:sz w:val="22"/>
                <w:szCs w:val="22"/>
                <w:vertAlign w:val="superscript"/>
              </w:rPr>
              <w:t>e</w:t>
            </w:r>
          </w:p>
        </w:tc>
        <w:tc>
          <w:tcPr>
            <w:tcW w:w="1083" w:type="dxa"/>
          </w:tcPr>
          <w:p w14:paraId="25EC6861"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2463.58</w:t>
            </w:r>
            <w:r w:rsidRPr="00406031">
              <w:rPr>
                <w:rFonts w:ascii="Times New Roman" w:eastAsia="Calibri" w:hAnsi="Times New Roman"/>
                <w:sz w:val="22"/>
                <w:szCs w:val="22"/>
                <w:vertAlign w:val="superscript"/>
              </w:rPr>
              <w:t>e</w:t>
            </w:r>
          </w:p>
        </w:tc>
        <w:tc>
          <w:tcPr>
            <w:tcW w:w="1090" w:type="dxa"/>
          </w:tcPr>
          <w:p w14:paraId="796D09FE"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3924.44</w:t>
            </w:r>
            <w:r w:rsidRPr="00406031">
              <w:rPr>
                <w:rFonts w:ascii="Times New Roman" w:eastAsia="Calibri" w:hAnsi="Times New Roman"/>
                <w:sz w:val="22"/>
                <w:szCs w:val="22"/>
                <w:vertAlign w:val="superscript"/>
              </w:rPr>
              <w:t>d</w:t>
            </w:r>
          </w:p>
        </w:tc>
        <w:tc>
          <w:tcPr>
            <w:tcW w:w="1066" w:type="dxa"/>
          </w:tcPr>
          <w:p w14:paraId="67255908"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4935.05</w:t>
            </w:r>
            <w:r w:rsidRPr="00406031">
              <w:rPr>
                <w:rFonts w:ascii="Times New Roman" w:eastAsia="Calibri" w:hAnsi="Times New Roman"/>
                <w:sz w:val="22"/>
                <w:szCs w:val="22"/>
                <w:vertAlign w:val="superscript"/>
              </w:rPr>
              <w:t>c</w:t>
            </w:r>
          </w:p>
        </w:tc>
        <w:tc>
          <w:tcPr>
            <w:tcW w:w="1090" w:type="dxa"/>
          </w:tcPr>
          <w:p w14:paraId="1ED584D0"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6579.68</w:t>
            </w:r>
            <w:r w:rsidRPr="00406031">
              <w:rPr>
                <w:rFonts w:ascii="Times New Roman" w:eastAsia="Calibri" w:hAnsi="Times New Roman"/>
                <w:sz w:val="22"/>
                <w:szCs w:val="22"/>
                <w:vertAlign w:val="superscript"/>
              </w:rPr>
              <w:t>b</w:t>
            </w:r>
          </w:p>
        </w:tc>
        <w:tc>
          <w:tcPr>
            <w:tcW w:w="1050" w:type="dxa"/>
          </w:tcPr>
          <w:p w14:paraId="0054F18A"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7167.42</w:t>
            </w:r>
            <w:r w:rsidRPr="00406031">
              <w:rPr>
                <w:rFonts w:ascii="Times New Roman" w:eastAsia="Calibri" w:hAnsi="Times New Roman"/>
                <w:sz w:val="22"/>
                <w:szCs w:val="22"/>
                <w:vertAlign w:val="superscript"/>
              </w:rPr>
              <w:t>a</w:t>
            </w:r>
          </w:p>
        </w:tc>
        <w:tc>
          <w:tcPr>
            <w:tcW w:w="970" w:type="dxa"/>
          </w:tcPr>
          <w:p w14:paraId="55C2E3AB"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4593.3</w:t>
            </w:r>
          </w:p>
        </w:tc>
        <w:tc>
          <w:tcPr>
            <w:tcW w:w="854" w:type="dxa"/>
          </w:tcPr>
          <w:p w14:paraId="30A4FB3A"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42.003</w:t>
            </w:r>
          </w:p>
        </w:tc>
        <w:tc>
          <w:tcPr>
            <w:tcW w:w="720" w:type="dxa"/>
          </w:tcPr>
          <w:p w14:paraId="4446BBB5"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w:t>
            </w:r>
          </w:p>
        </w:tc>
      </w:tr>
      <w:tr w:rsidR="00F43333" w:rsidRPr="00406031" w14:paraId="7056CC1D" w14:textId="77777777" w:rsidTr="00BE799A">
        <w:trPr>
          <w:jc w:val="center"/>
        </w:trPr>
        <w:tc>
          <w:tcPr>
            <w:tcW w:w="1074" w:type="dxa"/>
          </w:tcPr>
          <w:p w14:paraId="410E7731"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TDMI</w:t>
            </w:r>
          </w:p>
        </w:tc>
        <w:tc>
          <w:tcPr>
            <w:tcW w:w="1083" w:type="dxa"/>
          </w:tcPr>
          <w:p w14:paraId="62FF6A04"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10435.3</w:t>
            </w:r>
            <w:r w:rsidRPr="00406031">
              <w:rPr>
                <w:rFonts w:ascii="Times New Roman" w:eastAsia="Calibri" w:hAnsi="Times New Roman"/>
                <w:sz w:val="22"/>
                <w:szCs w:val="22"/>
                <w:vertAlign w:val="superscript"/>
              </w:rPr>
              <w:t>ab</w:t>
            </w:r>
          </w:p>
        </w:tc>
        <w:tc>
          <w:tcPr>
            <w:tcW w:w="1083" w:type="dxa"/>
          </w:tcPr>
          <w:p w14:paraId="7B9305C6"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10509.19</w:t>
            </w:r>
            <w:r w:rsidRPr="00406031">
              <w:rPr>
                <w:rFonts w:ascii="Times New Roman" w:eastAsia="Calibri" w:hAnsi="Times New Roman"/>
                <w:sz w:val="22"/>
                <w:szCs w:val="22"/>
                <w:vertAlign w:val="superscript"/>
              </w:rPr>
              <w:t>ab</w:t>
            </w:r>
          </w:p>
        </w:tc>
        <w:tc>
          <w:tcPr>
            <w:tcW w:w="1090" w:type="dxa"/>
          </w:tcPr>
          <w:p w14:paraId="52517377"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8837.11</w:t>
            </w:r>
            <w:r w:rsidRPr="00406031">
              <w:rPr>
                <w:rFonts w:ascii="Times New Roman" w:eastAsia="Calibri" w:hAnsi="Times New Roman"/>
                <w:sz w:val="22"/>
                <w:szCs w:val="22"/>
                <w:vertAlign w:val="superscript"/>
              </w:rPr>
              <w:t>c</w:t>
            </w:r>
          </w:p>
        </w:tc>
        <w:tc>
          <w:tcPr>
            <w:tcW w:w="1066" w:type="dxa"/>
          </w:tcPr>
          <w:p w14:paraId="19C783B6"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11265.58</w:t>
            </w:r>
            <w:r w:rsidRPr="00406031">
              <w:rPr>
                <w:rFonts w:ascii="Times New Roman" w:eastAsia="Calibri" w:hAnsi="Times New Roman"/>
                <w:sz w:val="22"/>
                <w:szCs w:val="22"/>
                <w:vertAlign w:val="superscript"/>
              </w:rPr>
              <w:t>a</w:t>
            </w:r>
          </w:p>
        </w:tc>
        <w:tc>
          <w:tcPr>
            <w:tcW w:w="1090" w:type="dxa"/>
          </w:tcPr>
          <w:p w14:paraId="16148AAD"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9559.21</w:t>
            </w:r>
            <w:r w:rsidRPr="00406031">
              <w:rPr>
                <w:rFonts w:ascii="Times New Roman" w:eastAsia="Calibri" w:hAnsi="Times New Roman"/>
                <w:sz w:val="22"/>
                <w:szCs w:val="22"/>
                <w:vertAlign w:val="superscript"/>
              </w:rPr>
              <w:t>c</w:t>
            </w:r>
          </w:p>
        </w:tc>
        <w:tc>
          <w:tcPr>
            <w:tcW w:w="1050" w:type="dxa"/>
          </w:tcPr>
          <w:p w14:paraId="2D18D31C"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10304.39</w:t>
            </w:r>
            <w:r w:rsidRPr="00406031">
              <w:rPr>
                <w:rFonts w:ascii="Times New Roman" w:eastAsia="Calibri" w:hAnsi="Times New Roman"/>
                <w:sz w:val="22"/>
                <w:szCs w:val="22"/>
                <w:vertAlign w:val="superscript"/>
              </w:rPr>
              <w:t>b</w:t>
            </w:r>
          </w:p>
        </w:tc>
        <w:tc>
          <w:tcPr>
            <w:tcW w:w="970" w:type="dxa"/>
          </w:tcPr>
          <w:p w14:paraId="2C679EDB"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10173.67</w:t>
            </w:r>
          </w:p>
        </w:tc>
        <w:tc>
          <w:tcPr>
            <w:tcW w:w="854" w:type="dxa"/>
          </w:tcPr>
          <w:p w14:paraId="1E460E8D"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43.38</w:t>
            </w:r>
          </w:p>
        </w:tc>
        <w:tc>
          <w:tcPr>
            <w:tcW w:w="720" w:type="dxa"/>
          </w:tcPr>
          <w:p w14:paraId="00A90CA5"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w:t>
            </w:r>
          </w:p>
        </w:tc>
      </w:tr>
      <w:tr w:rsidR="00F43333" w:rsidRPr="00406031" w14:paraId="1029A174" w14:textId="77777777" w:rsidTr="00BE799A">
        <w:trPr>
          <w:jc w:val="center"/>
        </w:trPr>
        <w:tc>
          <w:tcPr>
            <w:tcW w:w="1074" w:type="dxa"/>
          </w:tcPr>
          <w:p w14:paraId="4CE15AE3"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CPI</w:t>
            </w:r>
          </w:p>
        </w:tc>
        <w:tc>
          <w:tcPr>
            <w:tcW w:w="1083" w:type="dxa"/>
          </w:tcPr>
          <w:p w14:paraId="7C68A07C"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2184.4</w:t>
            </w:r>
            <w:r w:rsidRPr="00406031">
              <w:rPr>
                <w:rFonts w:ascii="Times New Roman" w:eastAsia="Calibri" w:hAnsi="Times New Roman"/>
                <w:sz w:val="22"/>
                <w:szCs w:val="22"/>
                <w:vertAlign w:val="superscript"/>
              </w:rPr>
              <w:t>a</w:t>
            </w:r>
          </w:p>
        </w:tc>
        <w:tc>
          <w:tcPr>
            <w:tcW w:w="1083" w:type="dxa"/>
          </w:tcPr>
          <w:p w14:paraId="54E1B613"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2194.67</w:t>
            </w:r>
            <w:r w:rsidRPr="00406031">
              <w:rPr>
                <w:rFonts w:ascii="Times New Roman" w:eastAsia="Calibri" w:hAnsi="Times New Roman"/>
                <w:sz w:val="22"/>
                <w:szCs w:val="22"/>
                <w:vertAlign w:val="superscript"/>
              </w:rPr>
              <w:t>a</w:t>
            </w:r>
          </w:p>
        </w:tc>
        <w:tc>
          <w:tcPr>
            <w:tcW w:w="1090" w:type="dxa"/>
          </w:tcPr>
          <w:p w14:paraId="7212C87F"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1448.98</w:t>
            </w:r>
            <w:r w:rsidRPr="00406031">
              <w:rPr>
                <w:rFonts w:ascii="Times New Roman" w:eastAsia="Calibri" w:hAnsi="Times New Roman"/>
                <w:sz w:val="22"/>
                <w:szCs w:val="22"/>
                <w:vertAlign w:val="superscript"/>
              </w:rPr>
              <w:t>c</w:t>
            </w:r>
          </w:p>
        </w:tc>
        <w:tc>
          <w:tcPr>
            <w:tcW w:w="1066" w:type="dxa"/>
          </w:tcPr>
          <w:p w14:paraId="55A2A8EC"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1861.68</w:t>
            </w:r>
            <w:r w:rsidRPr="00406031">
              <w:rPr>
                <w:rFonts w:ascii="Times New Roman" w:eastAsia="Calibri" w:hAnsi="Times New Roman"/>
                <w:sz w:val="22"/>
                <w:szCs w:val="22"/>
                <w:vertAlign w:val="superscript"/>
              </w:rPr>
              <w:t>b</w:t>
            </w:r>
          </w:p>
        </w:tc>
        <w:tc>
          <w:tcPr>
            <w:tcW w:w="1090" w:type="dxa"/>
          </w:tcPr>
          <w:p w14:paraId="5C373814"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1067.73</w:t>
            </w:r>
            <w:r w:rsidRPr="00406031">
              <w:rPr>
                <w:rFonts w:ascii="Times New Roman" w:eastAsia="Calibri" w:hAnsi="Times New Roman"/>
                <w:sz w:val="22"/>
                <w:szCs w:val="22"/>
                <w:vertAlign w:val="superscript"/>
              </w:rPr>
              <w:t>e</w:t>
            </w:r>
          </w:p>
        </w:tc>
        <w:tc>
          <w:tcPr>
            <w:tcW w:w="1050" w:type="dxa"/>
          </w:tcPr>
          <w:p w14:paraId="4D6F4902"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1135.01</w:t>
            </w:r>
            <w:r w:rsidRPr="00406031">
              <w:rPr>
                <w:rFonts w:ascii="Times New Roman" w:eastAsia="Calibri" w:hAnsi="Times New Roman"/>
                <w:sz w:val="22"/>
                <w:szCs w:val="22"/>
                <w:vertAlign w:val="superscript"/>
              </w:rPr>
              <w:t>d</w:t>
            </w:r>
          </w:p>
        </w:tc>
        <w:tc>
          <w:tcPr>
            <w:tcW w:w="970" w:type="dxa"/>
          </w:tcPr>
          <w:p w14:paraId="4150A13A"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1652.01</w:t>
            </w:r>
          </w:p>
        </w:tc>
        <w:tc>
          <w:tcPr>
            <w:tcW w:w="854" w:type="dxa"/>
          </w:tcPr>
          <w:p w14:paraId="4D45FD32"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10.52</w:t>
            </w:r>
          </w:p>
        </w:tc>
        <w:tc>
          <w:tcPr>
            <w:tcW w:w="720" w:type="dxa"/>
          </w:tcPr>
          <w:p w14:paraId="110F39D0"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w:t>
            </w:r>
          </w:p>
        </w:tc>
      </w:tr>
      <w:tr w:rsidR="00F43333" w:rsidRPr="00406031" w14:paraId="72413F88" w14:textId="77777777" w:rsidTr="00BE799A">
        <w:trPr>
          <w:jc w:val="center"/>
        </w:trPr>
        <w:tc>
          <w:tcPr>
            <w:tcW w:w="1074" w:type="dxa"/>
          </w:tcPr>
          <w:p w14:paraId="28239E28"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ASHI</w:t>
            </w:r>
          </w:p>
        </w:tc>
        <w:tc>
          <w:tcPr>
            <w:tcW w:w="1083" w:type="dxa"/>
          </w:tcPr>
          <w:p w14:paraId="79773527"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1011.89</w:t>
            </w:r>
            <w:r w:rsidRPr="00406031">
              <w:rPr>
                <w:rFonts w:ascii="Times New Roman" w:eastAsia="Calibri" w:hAnsi="Times New Roman"/>
                <w:sz w:val="22"/>
                <w:szCs w:val="22"/>
                <w:vertAlign w:val="superscript"/>
              </w:rPr>
              <w:t>c</w:t>
            </w:r>
          </w:p>
        </w:tc>
        <w:tc>
          <w:tcPr>
            <w:tcW w:w="1083" w:type="dxa"/>
          </w:tcPr>
          <w:p w14:paraId="6D3F0417"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1019.73</w:t>
            </w:r>
            <w:r w:rsidRPr="00406031">
              <w:rPr>
                <w:rFonts w:ascii="Times New Roman" w:eastAsia="Calibri" w:hAnsi="Times New Roman"/>
                <w:sz w:val="22"/>
                <w:szCs w:val="22"/>
                <w:vertAlign w:val="superscript"/>
              </w:rPr>
              <w:t>c</w:t>
            </w:r>
          </w:p>
        </w:tc>
        <w:tc>
          <w:tcPr>
            <w:tcW w:w="1090" w:type="dxa"/>
          </w:tcPr>
          <w:p w14:paraId="258CC7FD"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913.07</w:t>
            </w:r>
            <w:r w:rsidRPr="00406031">
              <w:rPr>
                <w:rFonts w:ascii="Times New Roman" w:eastAsia="Calibri" w:hAnsi="Times New Roman"/>
                <w:sz w:val="22"/>
                <w:szCs w:val="22"/>
                <w:vertAlign w:val="superscript"/>
              </w:rPr>
              <w:t>d</w:t>
            </w:r>
          </w:p>
        </w:tc>
        <w:tc>
          <w:tcPr>
            <w:tcW w:w="1066" w:type="dxa"/>
          </w:tcPr>
          <w:p w14:paraId="24E10277"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1161.95</w:t>
            </w:r>
            <w:r w:rsidRPr="00406031">
              <w:rPr>
                <w:rFonts w:ascii="Times New Roman" w:eastAsia="Calibri" w:hAnsi="Times New Roman"/>
                <w:sz w:val="22"/>
                <w:szCs w:val="22"/>
                <w:vertAlign w:val="superscript"/>
              </w:rPr>
              <w:t>a</w:t>
            </w:r>
          </w:p>
        </w:tc>
        <w:tc>
          <w:tcPr>
            <w:tcW w:w="1090" w:type="dxa"/>
          </w:tcPr>
          <w:p w14:paraId="672842A1"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1057.7</w:t>
            </w:r>
            <w:r w:rsidRPr="00406031">
              <w:rPr>
                <w:rFonts w:ascii="Times New Roman" w:eastAsia="Calibri" w:hAnsi="Times New Roman"/>
                <w:sz w:val="22"/>
                <w:szCs w:val="22"/>
                <w:vertAlign w:val="superscript"/>
              </w:rPr>
              <w:t>b</w:t>
            </w:r>
          </w:p>
        </w:tc>
        <w:tc>
          <w:tcPr>
            <w:tcW w:w="1050" w:type="dxa"/>
          </w:tcPr>
          <w:p w14:paraId="0E910B8F"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1142.42</w:t>
            </w:r>
            <w:r w:rsidRPr="00406031">
              <w:rPr>
                <w:rFonts w:ascii="Times New Roman" w:eastAsia="Calibri" w:hAnsi="Times New Roman"/>
                <w:sz w:val="22"/>
                <w:szCs w:val="22"/>
                <w:vertAlign w:val="superscript"/>
              </w:rPr>
              <w:t>a</w:t>
            </w:r>
          </w:p>
        </w:tc>
        <w:tc>
          <w:tcPr>
            <w:tcW w:w="970" w:type="dxa"/>
          </w:tcPr>
          <w:p w14:paraId="6D752418"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1053.43</w:t>
            </w:r>
          </w:p>
        </w:tc>
        <w:tc>
          <w:tcPr>
            <w:tcW w:w="854" w:type="dxa"/>
          </w:tcPr>
          <w:p w14:paraId="41F6A0EF"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4.03</w:t>
            </w:r>
          </w:p>
        </w:tc>
        <w:tc>
          <w:tcPr>
            <w:tcW w:w="720" w:type="dxa"/>
          </w:tcPr>
          <w:p w14:paraId="2D88C02D"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w:t>
            </w:r>
          </w:p>
        </w:tc>
      </w:tr>
      <w:tr w:rsidR="00F43333" w:rsidRPr="00406031" w14:paraId="71B79745" w14:textId="77777777" w:rsidTr="00BE799A">
        <w:trPr>
          <w:jc w:val="center"/>
        </w:trPr>
        <w:tc>
          <w:tcPr>
            <w:tcW w:w="1074" w:type="dxa"/>
          </w:tcPr>
          <w:p w14:paraId="4C2F45A8"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NDFI</w:t>
            </w:r>
          </w:p>
        </w:tc>
        <w:tc>
          <w:tcPr>
            <w:tcW w:w="1083" w:type="dxa"/>
          </w:tcPr>
          <w:p w14:paraId="4C90249C"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2015.78</w:t>
            </w:r>
            <w:r w:rsidRPr="00406031">
              <w:rPr>
                <w:rFonts w:ascii="Times New Roman" w:eastAsia="Calibri" w:hAnsi="Times New Roman"/>
                <w:sz w:val="22"/>
                <w:szCs w:val="22"/>
                <w:vertAlign w:val="superscript"/>
              </w:rPr>
              <w:t>e</w:t>
            </w:r>
          </w:p>
        </w:tc>
        <w:tc>
          <w:tcPr>
            <w:tcW w:w="1083" w:type="dxa"/>
          </w:tcPr>
          <w:p w14:paraId="50D941B3"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2040.65</w:t>
            </w:r>
            <w:r w:rsidRPr="00406031">
              <w:rPr>
                <w:rFonts w:ascii="Times New Roman" w:eastAsia="Calibri" w:hAnsi="Times New Roman"/>
                <w:sz w:val="22"/>
                <w:szCs w:val="22"/>
                <w:vertAlign w:val="superscript"/>
              </w:rPr>
              <w:t>e</w:t>
            </w:r>
          </w:p>
        </w:tc>
        <w:tc>
          <w:tcPr>
            <w:tcW w:w="1090" w:type="dxa"/>
          </w:tcPr>
          <w:p w14:paraId="39BA3F61"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2586.8</w:t>
            </w:r>
            <w:r w:rsidRPr="00406031">
              <w:rPr>
                <w:rFonts w:ascii="Times New Roman" w:eastAsia="Calibri" w:hAnsi="Times New Roman"/>
                <w:sz w:val="22"/>
                <w:szCs w:val="22"/>
                <w:vertAlign w:val="superscript"/>
              </w:rPr>
              <w:t>d</w:t>
            </w:r>
          </w:p>
        </w:tc>
        <w:tc>
          <w:tcPr>
            <w:tcW w:w="1066" w:type="dxa"/>
          </w:tcPr>
          <w:p w14:paraId="391E2D6D"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2265.78</w:t>
            </w:r>
            <w:r w:rsidRPr="00406031">
              <w:rPr>
                <w:rFonts w:ascii="Times New Roman" w:eastAsia="Calibri" w:hAnsi="Times New Roman"/>
                <w:sz w:val="22"/>
                <w:szCs w:val="22"/>
                <w:vertAlign w:val="superscript"/>
              </w:rPr>
              <w:t>c</w:t>
            </w:r>
          </w:p>
        </w:tc>
        <w:tc>
          <w:tcPr>
            <w:tcW w:w="1090" w:type="dxa"/>
          </w:tcPr>
          <w:p w14:paraId="55C1897C"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3895.41</w:t>
            </w:r>
            <w:r w:rsidRPr="00406031">
              <w:rPr>
                <w:rFonts w:ascii="Times New Roman" w:eastAsia="Calibri" w:hAnsi="Times New Roman"/>
                <w:sz w:val="22"/>
                <w:szCs w:val="22"/>
                <w:vertAlign w:val="superscript"/>
              </w:rPr>
              <w:t>b</w:t>
            </w:r>
          </w:p>
        </w:tc>
        <w:tc>
          <w:tcPr>
            <w:tcW w:w="1050" w:type="dxa"/>
          </w:tcPr>
          <w:p w14:paraId="7CC4408C"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4234.26</w:t>
            </w:r>
            <w:r w:rsidRPr="00406031">
              <w:rPr>
                <w:rFonts w:ascii="Times New Roman" w:eastAsia="Calibri" w:hAnsi="Times New Roman"/>
                <w:sz w:val="22"/>
                <w:szCs w:val="22"/>
                <w:vertAlign w:val="superscript"/>
              </w:rPr>
              <w:t>a</w:t>
            </w:r>
          </w:p>
        </w:tc>
        <w:tc>
          <w:tcPr>
            <w:tcW w:w="970" w:type="dxa"/>
          </w:tcPr>
          <w:p w14:paraId="0FED2749"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3013.44</w:t>
            </w:r>
          </w:p>
        </w:tc>
        <w:tc>
          <w:tcPr>
            <w:tcW w:w="854" w:type="dxa"/>
          </w:tcPr>
          <w:p w14:paraId="1808C8B4"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21.12</w:t>
            </w:r>
          </w:p>
        </w:tc>
        <w:tc>
          <w:tcPr>
            <w:tcW w:w="720" w:type="dxa"/>
          </w:tcPr>
          <w:p w14:paraId="2408692D"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w:t>
            </w:r>
          </w:p>
        </w:tc>
      </w:tr>
      <w:tr w:rsidR="00F43333" w:rsidRPr="00406031" w14:paraId="33AF80C0" w14:textId="77777777" w:rsidTr="00BE799A">
        <w:trPr>
          <w:jc w:val="center"/>
        </w:trPr>
        <w:tc>
          <w:tcPr>
            <w:tcW w:w="1074" w:type="dxa"/>
          </w:tcPr>
          <w:p w14:paraId="2B332D8D"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ADFI</w:t>
            </w:r>
          </w:p>
        </w:tc>
        <w:tc>
          <w:tcPr>
            <w:tcW w:w="1083" w:type="dxa"/>
          </w:tcPr>
          <w:p w14:paraId="65673AE2"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1419.0</w:t>
            </w:r>
            <w:r w:rsidRPr="00406031">
              <w:rPr>
                <w:rFonts w:ascii="Times New Roman" w:eastAsia="Calibri" w:hAnsi="Times New Roman"/>
                <w:sz w:val="22"/>
                <w:szCs w:val="22"/>
                <w:vertAlign w:val="superscript"/>
              </w:rPr>
              <w:t>e</w:t>
            </w:r>
          </w:p>
        </w:tc>
        <w:tc>
          <w:tcPr>
            <w:tcW w:w="1083" w:type="dxa"/>
          </w:tcPr>
          <w:p w14:paraId="444AE6F0"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1437.98</w:t>
            </w:r>
            <w:r w:rsidRPr="00406031">
              <w:rPr>
                <w:rFonts w:ascii="Times New Roman" w:eastAsia="Calibri" w:hAnsi="Times New Roman"/>
                <w:sz w:val="22"/>
                <w:szCs w:val="22"/>
                <w:vertAlign w:val="superscript"/>
              </w:rPr>
              <w:t>e</w:t>
            </w:r>
          </w:p>
        </w:tc>
        <w:tc>
          <w:tcPr>
            <w:tcW w:w="1090" w:type="dxa"/>
          </w:tcPr>
          <w:p w14:paraId="088A622D"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1942.91</w:t>
            </w:r>
            <w:r w:rsidRPr="00406031">
              <w:rPr>
                <w:rFonts w:ascii="Times New Roman" w:eastAsia="Calibri" w:hAnsi="Times New Roman"/>
                <w:sz w:val="22"/>
                <w:szCs w:val="22"/>
                <w:vertAlign w:val="superscript"/>
              </w:rPr>
              <w:t>d</w:t>
            </w:r>
          </w:p>
        </w:tc>
        <w:tc>
          <w:tcPr>
            <w:tcW w:w="1066" w:type="dxa"/>
          </w:tcPr>
          <w:p w14:paraId="3FE51BC9"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2449.97</w:t>
            </w:r>
            <w:r w:rsidRPr="00406031">
              <w:rPr>
                <w:rFonts w:ascii="Times New Roman" w:eastAsia="Calibri" w:hAnsi="Times New Roman"/>
                <w:sz w:val="22"/>
                <w:szCs w:val="22"/>
                <w:vertAlign w:val="superscript"/>
              </w:rPr>
              <w:t>c</w:t>
            </w:r>
          </w:p>
        </w:tc>
        <w:tc>
          <w:tcPr>
            <w:tcW w:w="1090" w:type="dxa"/>
          </w:tcPr>
          <w:p w14:paraId="5367B3C7"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3026.15</w:t>
            </w:r>
            <w:r w:rsidRPr="00406031">
              <w:rPr>
                <w:rFonts w:ascii="Times New Roman" w:eastAsia="Calibri" w:hAnsi="Times New Roman"/>
                <w:sz w:val="22"/>
                <w:szCs w:val="22"/>
                <w:vertAlign w:val="superscript"/>
              </w:rPr>
              <w:t>b</w:t>
            </w:r>
          </w:p>
        </w:tc>
        <w:tc>
          <w:tcPr>
            <w:tcW w:w="1050" w:type="dxa"/>
          </w:tcPr>
          <w:p w14:paraId="4C68B741"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3291.65</w:t>
            </w:r>
            <w:r w:rsidRPr="00406031">
              <w:rPr>
                <w:rFonts w:ascii="Times New Roman" w:eastAsia="Calibri" w:hAnsi="Times New Roman"/>
                <w:sz w:val="22"/>
                <w:szCs w:val="22"/>
                <w:vertAlign w:val="superscript"/>
              </w:rPr>
              <w:t>a</w:t>
            </w:r>
          </w:p>
        </w:tc>
        <w:tc>
          <w:tcPr>
            <w:tcW w:w="970" w:type="dxa"/>
          </w:tcPr>
          <w:p w14:paraId="684B09E9"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2266.58</w:t>
            </w:r>
          </w:p>
        </w:tc>
        <w:tc>
          <w:tcPr>
            <w:tcW w:w="854" w:type="dxa"/>
          </w:tcPr>
          <w:p w14:paraId="21C80C8F"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17.31</w:t>
            </w:r>
          </w:p>
        </w:tc>
        <w:tc>
          <w:tcPr>
            <w:tcW w:w="720" w:type="dxa"/>
          </w:tcPr>
          <w:p w14:paraId="1296866B"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w:t>
            </w:r>
          </w:p>
        </w:tc>
      </w:tr>
      <w:tr w:rsidR="00F43333" w:rsidRPr="00406031" w14:paraId="33C6115B" w14:textId="77777777" w:rsidTr="00BE799A">
        <w:trPr>
          <w:jc w:val="center"/>
        </w:trPr>
        <w:tc>
          <w:tcPr>
            <w:tcW w:w="1074" w:type="dxa"/>
          </w:tcPr>
          <w:p w14:paraId="6EEB2355"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ADLI</w:t>
            </w:r>
          </w:p>
        </w:tc>
        <w:tc>
          <w:tcPr>
            <w:tcW w:w="1083" w:type="dxa"/>
          </w:tcPr>
          <w:p w14:paraId="4DB76F0F"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455.61</w:t>
            </w:r>
            <w:r w:rsidRPr="00406031">
              <w:rPr>
                <w:rFonts w:ascii="Times New Roman" w:eastAsia="Calibri" w:hAnsi="Times New Roman"/>
                <w:sz w:val="22"/>
                <w:szCs w:val="22"/>
                <w:vertAlign w:val="superscript"/>
              </w:rPr>
              <w:t>e</w:t>
            </w:r>
          </w:p>
        </w:tc>
        <w:tc>
          <w:tcPr>
            <w:tcW w:w="1083" w:type="dxa"/>
          </w:tcPr>
          <w:p w14:paraId="112C83F8"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461.81</w:t>
            </w:r>
            <w:r w:rsidRPr="00406031">
              <w:rPr>
                <w:rFonts w:ascii="Times New Roman" w:eastAsia="Calibri" w:hAnsi="Times New Roman"/>
                <w:sz w:val="22"/>
                <w:szCs w:val="22"/>
                <w:vertAlign w:val="superscript"/>
              </w:rPr>
              <w:t>e</w:t>
            </w:r>
          </w:p>
        </w:tc>
        <w:tc>
          <w:tcPr>
            <w:tcW w:w="1090" w:type="dxa"/>
          </w:tcPr>
          <w:p w14:paraId="73CF7BAF"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632.91</w:t>
            </w:r>
            <w:r w:rsidRPr="00406031">
              <w:rPr>
                <w:rFonts w:ascii="Times New Roman" w:eastAsia="Calibri" w:hAnsi="Times New Roman"/>
                <w:sz w:val="22"/>
                <w:szCs w:val="22"/>
                <w:vertAlign w:val="superscript"/>
              </w:rPr>
              <w:t>d</w:t>
            </w:r>
          </w:p>
        </w:tc>
        <w:tc>
          <w:tcPr>
            <w:tcW w:w="1066" w:type="dxa"/>
          </w:tcPr>
          <w:p w14:paraId="79C8EA6C"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797.88</w:t>
            </w:r>
            <w:r w:rsidRPr="00406031">
              <w:rPr>
                <w:rFonts w:ascii="Times New Roman" w:eastAsia="Calibri" w:hAnsi="Times New Roman"/>
                <w:sz w:val="22"/>
                <w:szCs w:val="22"/>
                <w:vertAlign w:val="superscript"/>
              </w:rPr>
              <w:t>c</w:t>
            </w:r>
          </w:p>
        </w:tc>
        <w:tc>
          <w:tcPr>
            <w:tcW w:w="1090" w:type="dxa"/>
          </w:tcPr>
          <w:p w14:paraId="2BD62932"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992.78</w:t>
            </w:r>
            <w:r w:rsidRPr="00406031">
              <w:rPr>
                <w:rFonts w:ascii="Times New Roman" w:eastAsia="Calibri" w:hAnsi="Times New Roman"/>
                <w:sz w:val="22"/>
                <w:szCs w:val="22"/>
                <w:vertAlign w:val="superscript"/>
              </w:rPr>
              <w:t>b</w:t>
            </w:r>
          </w:p>
        </w:tc>
        <w:tc>
          <w:tcPr>
            <w:tcW w:w="1050" w:type="dxa"/>
          </w:tcPr>
          <w:p w14:paraId="51F735A9"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992.78</w:t>
            </w:r>
            <w:r w:rsidRPr="00406031">
              <w:rPr>
                <w:rFonts w:ascii="Times New Roman" w:eastAsia="Calibri" w:hAnsi="Times New Roman"/>
                <w:sz w:val="22"/>
                <w:szCs w:val="22"/>
                <w:vertAlign w:val="superscript"/>
              </w:rPr>
              <w:t>a</w:t>
            </w:r>
          </w:p>
        </w:tc>
        <w:tc>
          <w:tcPr>
            <w:tcW w:w="970" w:type="dxa"/>
          </w:tcPr>
          <w:p w14:paraId="13D26DB6"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738.57</w:t>
            </w:r>
          </w:p>
        </w:tc>
        <w:tc>
          <w:tcPr>
            <w:tcW w:w="854" w:type="dxa"/>
          </w:tcPr>
          <w:p w14:paraId="0AC7A661"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5.74</w:t>
            </w:r>
          </w:p>
        </w:tc>
        <w:tc>
          <w:tcPr>
            <w:tcW w:w="720" w:type="dxa"/>
          </w:tcPr>
          <w:p w14:paraId="284680C0" w14:textId="77777777" w:rsidR="00F43333" w:rsidRPr="00406031" w:rsidRDefault="00F43333" w:rsidP="00BE799A">
            <w:pPr>
              <w:rPr>
                <w:rFonts w:ascii="Times New Roman" w:eastAsia="Calibri" w:hAnsi="Times New Roman"/>
                <w:sz w:val="22"/>
                <w:szCs w:val="22"/>
              </w:rPr>
            </w:pPr>
            <w:r w:rsidRPr="00406031">
              <w:rPr>
                <w:rFonts w:ascii="Times New Roman" w:eastAsia="Calibri" w:hAnsi="Times New Roman"/>
                <w:sz w:val="22"/>
                <w:szCs w:val="22"/>
              </w:rPr>
              <w:t>***</w:t>
            </w:r>
          </w:p>
        </w:tc>
      </w:tr>
    </w:tbl>
    <w:p w14:paraId="50948E19" w14:textId="77777777" w:rsidR="00F43333" w:rsidRPr="00406031" w:rsidRDefault="00F43333" w:rsidP="00F43333">
      <w:pPr>
        <w:jc w:val="both"/>
        <w:rPr>
          <w:rFonts w:ascii="Times New Roman" w:eastAsia="Calibri" w:hAnsi="Times New Roman"/>
          <w:i/>
          <w:sz w:val="22"/>
          <w:szCs w:val="22"/>
        </w:rPr>
      </w:pPr>
      <w:r w:rsidRPr="00406031">
        <w:rPr>
          <w:rFonts w:ascii="Times New Roman" w:eastAsia="Calibri" w:hAnsi="Times New Roman"/>
          <w:i/>
          <w:sz w:val="22"/>
          <w:szCs w:val="22"/>
        </w:rPr>
        <w:t xml:space="preserve">Note: Means within a row with different superscripts are statistically significantly different , CDMI= Concentrate dry matter intake, HDMI= hay dry matter intake, CPI= crude protein intake, ASHI= ash intake, NDFI= neutral detergent fiber intake, ADFI= acid detergent intake, ADLI= acid detergent lignin intake, HCA= High concentrate level of adult, HCY= high concentrate level of young, MCA= Medium concentrate level of adult, MCY= Medium concentrate level of young, LCA= low concentrate level of adult, LCY= low concentrate level of adult, SEM= standard error of mean, SL= significance level </w:t>
      </w:r>
    </w:p>
    <w:p w14:paraId="4E6CE941" w14:textId="77777777" w:rsidR="00C409A4" w:rsidRDefault="00C409A4" w:rsidP="00F43333">
      <w:pPr>
        <w:spacing w:before="240"/>
        <w:jc w:val="both"/>
        <w:rPr>
          <w:rFonts w:ascii="Times New Roman" w:eastAsia="Calibri" w:hAnsi="Times New Roman"/>
          <w:b/>
          <w:sz w:val="22"/>
          <w:szCs w:val="22"/>
        </w:rPr>
      </w:pPr>
    </w:p>
    <w:p w14:paraId="168B766B" w14:textId="77777777" w:rsidR="00FC086B" w:rsidRPr="00406031" w:rsidRDefault="00FC086B" w:rsidP="00F43333">
      <w:pPr>
        <w:spacing w:before="240"/>
        <w:jc w:val="both"/>
        <w:rPr>
          <w:rFonts w:ascii="Times New Roman" w:eastAsia="Calibri" w:hAnsi="Times New Roman"/>
          <w:b/>
          <w:sz w:val="22"/>
          <w:szCs w:val="22"/>
        </w:rPr>
        <w:sectPr w:rsidR="00FC086B" w:rsidRPr="00406031" w:rsidSect="005D2BB2">
          <w:type w:val="continuous"/>
          <w:pgSz w:w="11907" w:h="16839" w:code="9"/>
          <w:pgMar w:top="1440" w:right="1440" w:bottom="1440" w:left="1440" w:header="720" w:footer="720" w:gutter="0"/>
          <w:cols w:space="720"/>
          <w:docGrid w:linePitch="360"/>
        </w:sectPr>
      </w:pPr>
    </w:p>
    <w:p w14:paraId="6E1C3E34" w14:textId="63EBEB92"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lastRenderedPageBreak/>
        <w:t>Feedlot performance of Highland Zebu bulls feed on different levels of concentrate roughage ratio</w:t>
      </w:r>
    </w:p>
    <w:p w14:paraId="3FF83FBA" w14:textId="77777777" w:rsidR="00A90D36" w:rsidRDefault="00F43333" w:rsidP="00F43333">
      <w:pPr>
        <w:spacing w:after="240"/>
        <w:jc w:val="both"/>
        <w:rPr>
          <w:rFonts w:ascii="Times New Roman" w:eastAsia="Calibri" w:hAnsi="Times New Roman"/>
          <w:sz w:val="22"/>
          <w:szCs w:val="22"/>
        </w:rPr>
      </w:pPr>
      <w:r w:rsidRPr="00406031">
        <w:rPr>
          <w:rFonts w:ascii="Times New Roman" w:eastAsia="Calibri" w:hAnsi="Times New Roman"/>
          <w:sz w:val="22"/>
          <w:szCs w:val="22"/>
        </w:rPr>
        <w:t xml:space="preserve">The analysis of variance for mean body weight change of experimental highland zebu bulls feed on natural pasture hay and concentrate mix was presented in Table 3 and Table 4. Body weight change parameters studied in this study (FBW, TWG, ADG and FCE) showed significant </w:t>
      </w:r>
    </w:p>
    <w:p w14:paraId="0382B413" w14:textId="77777777" w:rsidR="00A90D36" w:rsidRDefault="00A90D36" w:rsidP="00F43333">
      <w:pPr>
        <w:spacing w:after="240"/>
        <w:jc w:val="both"/>
        <w:rPr>
          <w:rFonts w:ascii="Times New Roman" w:eastAsia="Calibri" w:hAnsi="Times New Roman"/>
          <w:sz w:val="22"/>
          <w:szCs w:val="22"/>
        </w:rPr>
      </w:pPr>
    </w:p>
    <w:p w14:paraId="4842E883" w14:textId="77777777" w:rsidR="00A90D36" w:rsidRDefault="00A90D36" w:rsidP="00F43333">
      <w:pPr>
        <w:spacing w:after="240"/>
        <w:jc w:val="both"/>
        <w:rPr>
          <w:rFonts w:ascii="Times New Roman" w:eastAsia="Calibri" w:hAnsi="Times New Roman"/>
          <w:sz w:val="22"/>
          <w:szCs w:val="22"/>
        </w:rPr>
      </w:pPr>
    </w:p>
    <w:p w14:paraId="49DEB87D" w14:textId="77777777" w:rsidR="00A90D36" w:rsidRDefault="00A90D36" w:rsidP="00F43333">
      <w:pPr>
        <w:spacing w:after="240"/>
        <w:jc w:val="both"/>
        <w:rPr>
          <w:rFonts w:ascii="Times New Roman" w:eastAsia="Calibri" w:hAnsi="Times New Roman"/>
          <w:sz w:val="22"/>
          <w:szCs w:val="22"/>
        </w:rPr>
      </w:pPr>
    </w:p>
    <w:p w14:paraId="4C8B4B06" w14:textId="31B18D33" w:rsidR="00F43333" w:rsidRPr="00406031" w:rsidRDefault="00F43333" w:rsidP="00F43333">
      <w:pPr>
        <w:spacing w:after="240"/>
        <w:jc w:val="both"/>
        <w:rPr>
          <w:rFonts w:ascii="Times New Roman" w:eastAsia="Calibri" w:hAnsi="Times New Roman"/>
          <w:sz w:val="22"/>
          <w:szCs w:val="22"/>
        </w:rPr>
      </w:pPr>
      <w:r w:rsidRPr="00406031">
        <w:rPr>
          <w:rFonts w:ascii="Times New Roman" w:eastAsia="Calibri" w:hAnsi="Times New Roman"/>
          <w:sz w:val="22"/>
          <w:szCs w:val="22"/>
        </w:rPr>
        <w:t>(P&lt;0.05) difference among treatment groups. The highest FBW, TWG, ADG and FCE were observed for young Highland Zebu breed bulls at high and medium concentrate feeding levels. This might be associated with high feed intake of experimental animals, high or efficient utilization of given feed and better feed conversion efficiency in to animal body and muscle tissues.</w:t>
      </w:r>
    </w:p>
    <w:p w14:paraId="221F1EF7" w14:textId="77777777" w:rsidR="00C409A4" w:rsidRPr="00406031" w:rsidRDefault="00C409A4" w:rsidP="00F43333">
      <w:pPr>
        <w:jc w:val="both"/>
        <w:rPr>
          <w:rFonts w:ascii="Times New Roman" w:eastAsia="Calibri" w:hAnsi="Times New Roman"/>
          <w:sz w:val="22"/>
          <w:szCs w:val="22"/>
        </w:rPr>
        <w:sectPr w:rsidR="00C409A4" w:rsidRPr="00406031" w:rsidSect="005D2BB2">
          <w:type w:val="continuous"/>
          <w:pgSz w:w="11907" w:h="16839" w:code="9"/>
          <w:pgMar w:top="1440" w:right="1440" w:bottom="1440" w:left="1440" w:header="720" w:footer="720" w:gutter="0"/>
          <w:cols w:num="2" w:space="720"/>
          <w:docGrid w:linePitch="360"/>
        </w:sectPr>
      </w:pPr>
    </w:p>
    <w:p w14:paraId="64BB0520" w14:textId="77777777" w:rsidR="00C409A4" w:rsidRPr="00406031" w:rsidRDefault="00C409A4" w:rsidP="00F43333">
      <w:pPr>
        <w:jc w:val="both"/>
        <w:rPr>
          <w:rFonts w:ascii="Times New Roman" w:eastAsia="Calibri" w:hAnsi="Times New Roman"/>
          <w:sz w:val="22"/>
          <w:szCs w:val="22"/>
        </w:rPr>
      </w:pPr>
    </w:p>
    <w:p w14:paraId="16CA01DE" w14:textId="433D4F7C"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t>Table 3: Feedlot performance of Highland Zebu bulls feed on different levels of concentrate to roughage ratio</w:t>
      </w:r>
    </w:p>
    <w:p w14:paraId="75C07EA1" w14:textId="77777777" w:rsidR="00C409A4" w:rsidRPr="00406031" w:rsidRDefault="00C409A4" w:rsidP="00F43333">
      <w:pPr>
        <w:jc w:val="both"/>
        <w:rPr>
          <w:rFonts w:ascii="Times New Roman" w:eastAsia="Calibri" w:hAnsi="Times New Roman"/>
          <w:sz w:val="22"/>
          <w:szCs w:val="22"/>
        </w:rPr>
      </w:pPr>
    </w:p>
    <w:tbl>
      <w:tblPr>
        <w:tblW w:w="9630" w:type="dxa"/>
        <w:tblInd w:w="-162" w:type="dxa"/>
        <w:tblBorders>
          <w:top w:val="single" w:sz="4" w:space="0" w:color="auto"/>
          <w:bottom w:val="single" w:sz="4" w:space="0" w:color="auto"/>
        </w:tblBorders>
        <w:tblLayout w:type="fixed"/>
        <w:tblLook w:val="04A0" w:firstRow="1" w:lastRow="0" w:firstColumn="1" w:lastColumn="0" w:noHBand="0" w:noVBand="1"/>
      </w:tblPr>
      <w:tblGrid>
        <w:gridCol w:w="1170"/>
        <w:gridCol w:w="1620"/>
        <w:gridCol w:w="1080"/>
        <w:gridCol w:w="1170"/>
        <w:gridCol w:w="1080"/>
        <w:gridCol w:w="1170"/>
        <w:gridCol w:w="1080"/>
        <w:gridCol w:w="1260"/>
      </w:tblGrid>
      <w:tr w:rsidR="00F43333" w:rsidRPr="00406031" w14:paraId="01CE0668" w14:textId="77777777" w:rsidTr="00BE799A">
        <w:tc>
          <w:tcPr>
            <w:tcW w:w="2790" w:type="dxa"/>
            <w:gridSpan w:val="2"/>
            <w:tcBorders>
              <w:top w:val="single" w:sz="4" w:space="0" w:color="auto"/>
              <w:bottom w:val="single" w:sz="4" w:space="0" w:color="auto"/>
            </w:tcBorders>
            <w:shd w:val="clear" w:color="auto" w:fill="auto"/>
          </w:tcPr>
          <w:p w14:paraId="5EB66F93"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Factors </w:t>
            </w:r>
          </w:p>
        </w:tc>
        <w:tc>
          <w:tcPr>
            <w:tcW w:w="6840" w:type="dxa"/>
            <w:gridSpan w:val="6"/>
            <w:tcBorders>
              <w:top w:val="single" w:sz="4" w:space="0" w:color="auto"/>
              <w:bottom w:val="single" w:sz="4" w:space="0" w:color="auto"/>
            </w:tcBorders>
            <w:shd w:val="clear" w:color="auto" w:fill="auto"/>
          </w:tcPr>
          <w:p w14:paraId="17E330A6"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Variables (kg)</w:t>
            </w:r>
          </w:p>
        </w:tc>
      </w:tr>
      <w:tr w:rsidR="00F43333" w:rsidRPr="00406031" w14:paraId="13A98C69" w14:textId="77777777" w:rsidTr="00BE799A">
        <w:trPr>
          <w:gridAfter w:val="1"/>
          <w:wAfter w:w="1260" w:type="dxa"/>
        </w:trPr>
        <w:tc>
          <w:tcPr>
            <w:tcW w:w="1170" w:type="dxa"/>
            <w:tcBorders>
              <w:top w:val="single" w:sz="4" w:space="0" w:color="auto"/>
              <w:bottom w:val="single" w:sz="4" w:space="0" w:color="auto"/>
            </w:tcBorders>
            <w:shd w:val="clear" w:color="auto" w:fill="auto"/>
          </w:tcPr>
          <w:p w14:paraId="57D87CCD"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Age group </w:t>
            </w:r>
          </w:p>
        </w:tc>
        <w:tc>
          <w:tcPr>
            <w:tcW w:w="1620" w:type="dxa"/>
            <w:tcBorders>
              <w:top w:val="single" w:sz="4" w:space="0" w:color="auto"/>
              <w:bottom w:val="single" w:sz="4" w:space="0" w:color="auto"/>
            </w:tcBorders>
            <w:shd w:val="clear" w:color="auto" w:fill="auto"/>
          </w:tcPr>
          <w:p w14:paraId="2738A715"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Concentrate feed level</w:t>
            </w:r>
          </w:p>
        </w:tc>
        <w:tc>
          <w:tcPr>
            <w:tcW w:w="1080" w:type="dxa"/>
            <w:tcBorders>
              <w:top w:val="single" w:sz="4" w:space="0" w:color="auto"/>
              <w:bottom w:val="single" w:sz="4" w:space="0" w:color="auto"/>
            </w:tcBorders>
            <w:shd w:val="clear" w:color="auto" w:fill="auto"/>
          </w:tcPr>
          <w:p w14:paraId="436E9C9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IBW</w:t>
            </w:r>
          </w:p>
        </w:tc>
        <w:tc>
          <w:tcPr>
            <w:tcW w:w="1170" w:type="dxa"/>
            <w:tcBorders>
              <w:top w:val="single" w:sz="4" w:space="0" w:color="auto"/>
              <w:bottom w:val="single" w:sz="4" w:space="0" w:color="auto"/>
            </w:tcBorders>
            <w:shd w:val="clear" w:color="auto" w:fill="auto"/>
          </w:tcPr>
          <w:p w14:paraId="057AC732"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FBW</w:t>
            </w:r>
          </w:p>
        </w:tc>
        <w:tc>
          <w:tcPr>
            <w:tcW w:w="1080" w:type="dxa"/>
            <w:tcBorders>
              <w:top w:val="single" w:sz="4" w:space="0" w:color="auto"/>
              <w:bottom w:val="single" w:sz="4" w:space="0" w:color="auto"/>
            </w:tcBorders>
            <w:shd w:val="clear" w:color="auto" w:fill="auto"/>
          </w:tcPr>
          <w:p w14:paraId="52387752"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TWG</w:t>
            </w:r>
          </w:p>
        </w:tc>
        <w:tc>
          <w:tcPr>
            <w:tcW w:w="1170" w:type="dxa"/>
            <w:tcBorders>
              <w:top w:val="single" w:sz="4" w:space="0" w:color="auto"/>
              <w:bottom w:val="single" w:sz="4" w:space="0" w:color="auto"/>
            </w:tcBorders>
            <w:shd w:val="clear" w:color="auto" w:fill="auto"/>
          </w:tcPr>
          <w:p w14:paraId="5B465A6E"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ADG</w:t>
            </w:r>
          </w:p>
        </w:tc>
        <w:tc>
          <w:tcPr>
            <w:tcW w:w="1080" w:type="dxa"/>
            <w:tcBorders>
              <w:top w:val="single" w:sz="4" w:space="0" w:color="auto"/>
              <w:bottom w:val="single" w:sz="4" w:space="0" w:color="auto"/>
            </w:tcBorders>
            <w:shd w:val="clear" w:color="auto" w:fill="auto"/>
          </w:tcPr>
          <w:p w14:paraId="35081F67"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FCE</w:t>
            </w:r>
          </w:p>
        </w:tc>
      </w:tr>
      <w:tr w:rsidR="00F43333" w:rsidRPr="00406031" w14:paraId="4BAF7587" w14:textId="77777777" w:rsidTr="00BE799A">
        <w:trPr>
          <w:gridAfter w:val="1"/>
          <w:wAfter w:w="1260" w:type="dxa"/>
          <w:trHeight w:val="251"/>
        </w:trPr>
        <w:tc>
          <w:tcPr>
            <w:tcW w:w="1170" w:type="dxa"/>
            <w:vMerge w:val="restart"/>
            <w:tcBorders>
              <w:top w:val="single" w:sz="4" w:space="0" w:color="auto"/>
              <w:bottom w:val="nil"/>
            </w:tcBorders>
            <w:shd w:val="clear" w:color="auto" w:fill="auto"/>
          </w:tcPr>
          <w:p w14:paraId="6A7C5163"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Adult </w:t>
            </w:r>
          </w:p>
        </w:tc>
        <w:tc>
          <w:tcPr>
            <w:tcW w:w="1620" w:type="dxa"/>
            <w:tcBorders>
              <w:top w:val="single" w:sz="4" w:space="0" w:color="auto"/>
              <w:bottom w:val="nil"/>
            </w:tcBorders>
            <w:shd w:val="clear" w:color="auto" w:fill="auto"/>
          </w:tcPr>
          <w:p w14:paraId="3E4B3A7A"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LC</w:t>
            </w:r>
          </w:p>
        </w:tc>
        <w:tc>
          <w:tcPr>
            <w:tcW w:w="1080" w:type="dxa"/>
            <w:tcBorders>
              <w:top w:val="single" w:sz="4" w:space="0" w:color="auto"/>
              <w:bottom w:val="nil"/>
            </w:tcBorders>
            <w:shd w:val="clear" w:color="auto" w:fill="auto"/>
          </w:tcPr>
          <w:p w14:paraId="670F294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270.25</w:t>
            </w:r>
          </w:p>
        </w:tc>
        <w:tc>
          <w:tcPr>
            <w:tcW w:w="1170" w:type="dxa"/>
            <w:tcBorders>
              <w:top w:val="single" w:sz="4" w:space="0" w:color="auto"/>
              <w:bottom w:val="nil"/>
            </w:tcBorders>
            <w:shd w:val="clear" w:color="auto" w:fill="auto"/>
          </w:tcPr>
          <w:p w14:paraId="4BB00D51"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315.75</w:t>
            </w:r>
            <w:r w:rsidRPr="00406031">
              <w:rPr>
                <w:rFonts w:ascii="Times New Roman" w:eastAsia="Calibri" w:hAnsi="Times New Roman"/>
                <w:sz w:val="22"/>
                <w:szCs w:val="22"/>
                <w:vertAlign w:val="superscript"/>
              </w:rPr>
              <w:t>c</w:t>
            </w:r>
          </w:p>
        </w:tc>
        <w:tc>
          <w:tcPr>
            <w:tcW w:w="1080" w:type="dxa"/>
            <w:tcBorders>
              <w:top w:val="single" w:sz="4" w:space="0" w:color="auto"/>
              <w:bottom w:val="nil"/>
            </w:tcBorders>
            <w:shd w:val="clear" w:color="auto" w:fill="auto"/>
          </w:tcPr>
          <w:p w14:paraId="3BFBCBE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45.50</w:t>
            </w:r>
            <w:r w:rsidRPr="00406031">
              <w:rPr>
                <w:rFonts w:ascii="Times New Roman" w:eastAsia="Calibri" w:hAnsi="Times New Roman"/>
                <w:sz w:val="22"/>
                <w:szCs w:val="22"/>
                <w:vertAlign w:val="superscript"/>
              </w:rPr>
              <w:t>c</w:t>
            </w:r>
          </w:p>
        </w:tc>
        <w:tc>
          <w:tcPr>
            <w:tcW w:w="1170" w:type="dxa"/>
            <w:tcBorders>
              <w:top w:val="single" w:sz="4" w:space="0" w:color="auto"/>
              <w:bottom w:val="nil"/>
            </w:tcBorders>
            <w:shd w:val="clear" w:color="auto" w:fill="auto"/>
          </w:tcPr>
          <w:p w14:paraId="45CADB00"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0.379</w:t>
            </w:r>
            <w:r w:rsidRPr="00406031">
              <w:rPr>
                <w:rFonts w:ascii="Times New Roman" w:eastAsia="Calibri" w:hAnsi="Times New Roman"/>
                <w:sz w:val="22"/>
                <w:szCs w:val="22"/>
                <w:vertAlign w:val="superscript"/>
              </w:rPr>
              <w:t>c</w:t>
            </w:r>
          </w:p>
        </w:tc>
        <w:tc>
          <w:tcPr>
            <w:tcW w:w="1080" w:type="dxa"/>
            <w:tcBorders>
              <w:top w:val="single" w:sz="4" w:space="0" w:color="auto"/>
              <w:bottom w:val="nil"/>
            </w:tcBorders>
            <w:shd w:val="clear" w:color="auto" w:fill="auto"/>
          </w:tcPr>
          <w:p w14:paraId="124066A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0.041</w:t>
            </w:r>
            <w:r w:rsidRPr="00406031">
              <w:rPr>
                <w:rFonts w:ascii="Times New Roman" w:eastAsia="Calibri" w:hAnsi="Times New Roman"/>
                <w:sz w:val="22"/>
                <w:szCs w:val="22"/>
                <w:vertAlign w:val="superscript"/>
              </w:rPr>
              <w:t>cd</w:t>
            </w:r>
          </w:p>
        </w:tc>
      </w:tr>
      <w:tr w:rsidR="00F43333" w:rsidRPr="00406031" w14:paraId="476803DF" w14:textId="77777777" w:rsidTr="00BE799A">
        <w:trPr>
          <w:gridAfter w:val="1"/>
          <w:wAfter w:w="1260" w:type="dxa"/>
        </w:trPr>
        <w:tc>
          <w:tcPr>
            <w:tcW w:w="1170" w:type="dxa"/>
            <w:vMerge/>
            <w:tcBorders>
              <w:top w:val="nil"/>
              <w:bottom w:val="nil"/>
            </w:tcBorders>
            <w:shd w:val="clear" w:color="auto" w:fill="auto"/>
          </w:tcPr>
          <w:p w14:paraId="253C99DB" w14:textId="77777777" w:rsidR="00F43333" w:rsidRPr="00406031" w:rsidRDefault="00F43333" w:rsidP="00BE799A">
            <w:pPr>
              <w:jc w:val="both"/>
              <w:rPr>
                <w:rFonts w:ascii="Times New Roman" w:eastAsia="Calibri" w:hAnsi="Times New Roman"/>
                <w:sz w:val="22"/>
                <w:szCs w:val="22"/>
              </w:rPr>
            </w:pPr>
          </w:p>
        </w:tc>
        <w:tc>
          <w:tcPr>
            <w:tcW w:w="1620" w:type="dxa"/>
            <w:tcBorders>
              <w:top w:val="nil"/>
              <w:bottom w:val="nil"/>
            </w:tcBorders>
            <w:shd w:val="clear" w:color="auto" w:fill="auto"/>
          </w:tcPr>
          <w:p w14:paraId="20E729EC"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MC</w:t>
            </w:r>
          </w:p>
        </w:tc>
        <w:tc>
          <w:tcPr>
            <w:tcW w:w="1080" w:type="dxa"/>
            <w:tcBorders>
              <w:top w:val="nil"/>
              <w:bottom w:val="nil"/>
            </w:tcBorders>
            <w:shd w:val="clear" w:color="auto" w:fill="auto"/>
          </w:tcPr>
          <w:p w14:paraId="5F400186"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260.00</w:t>
            </w:r>
          </w:p>
        </w:tc>
        <w:tc>
          <w:tcPr>
            <w:tcW w:w="1170" w:type="dxa"/>
            <w:tcBorders>
              <w:top w:val="nil"/>
              <w:bottom w:val="nil"/>
            </w:tcBorders>
            <w:shd w:val="clear" w:color="auto" w:fill="auto"/>
          </w:tcPr>
          <w:p w14:paraId="358753C3"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307.75</w:t>
            </w:r>
            <w:r w:rsidRPr="00406031">
              <w:rPr>
                <w:rFonts w:ascii="Times New Roman" w:eastAsia="Calibri" w:hAnsi="Times New Roman"/>
                <w:sz w:val="22"/>
                <w:szCs w:val="22"/>
                <w:vertAlign w:val="superscript"/>
              </w:rPr>
              <w:t>d</w:t>
            </w:r>
          </w:p>
        </w:tc>
        <w:tc>
          <w:tcPr>
            <w:tcW w:w="1080" w:type="dxa"/>
            <w:tcBorders>
              <w:top w:val="nil"/>
              <w:bottom w:val="nil"/>
            </w:tcBorders>
            <w:shd w:val="clear" w:color="auto" w:fill="auto"/>
          </w:tcPr>
          <w:p w14:paraId="23A530C4"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47.75</w:t>
            </w:r>
            <w:r w:rsidRPr="00406031">
              <w:rPr>
                <w:rFonts w:ascii="Times New Roman" w:eastAsia="Calibri" w:hAnsi="Times New Roman"/>
                <w:sz w:val="22"/>
                <w:szCs w:val="22"/>
                <w:vertAlign w:val="superscript"/>
              </w:rPr>
              <w:t>c</w:t>
            </w:r>
          </w:p>
        </w:tc>
        <w:tc>
          <w:tcPr>
            <w:tcW w:w="1170" w:type="dxa"/>
            <w:tcBorders>
              <w:top w:val="nil"/>
              <w:bottom w:val="nil"/>
            </w:tcBorders>
            <w:shd w:val="clear" w:color="auto" w:fill="auto"/>
          </w:tcPr>
          <w:p w14:paraId="134C8947"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0.397</w:t>
            </w:r>
            <w:r w:rsidRPr="00406031">
              <w:rPr>
                <w:rFonts w:ascii="Times New Roman" w:eastAsia="Calibri" w:hAnsi="Times New Roman"/>
                <w:sz w:val="22"/>
                <w:szCs w:val="22"/>
                <w:vertAlign w:val="superscript"/>
              </w:rPr>
              <w:t>c</w:t>
            </w:r>
          </w:p>
        </w:tc>
        <w:tc>
          <w:tcPr>
            <w:tcW w:w="1080" w:type="dxa"/>
            <w:tcBorders>
              <w:top w:val="nil"/>
              <w:bottom w:val="nil"/>
            </w:tcBorders>
            <w:shd w:val="clear" w:color="auto" w:fill="auto"/>
          </w:tcPr>
          <w:p w14:paraId="7A3B1380"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0.045</w:t>
            </w:r>
            <w:r w:rsidRPr="00406031">
              <w:rPr>
                <w:rFonts w:ascii="Times New Roman" w:eastAsia="Calibri" w:hAnsi="Times New Roman"/>
                <w:sz w:val="22"/>
                <w:szCs w:val="22"/>
                <w:vertAlign w:val="superscript"/>
              </w:rPr>
              <w:t>bc</w:t>
            </w:r>
          </w:p>
        </w:tc>
      </w:tr>
      <w:tr w:rsidR="00F43333" w:rsidRPr="00406031" w14:paraId="2BB72B0A" w14:textId="77777777" w:rsidTr="00BE799A">
        <w:trPr>
          <w:gridAfter w:val="1"/>
          <w:wAfter w:w="1260" w:type="dxa"/>
        </w:trPr>
        <w:tc>
          <w:tcPr>
            <w:tcW w:w="1170" w:type="dxa"/>
            <w:vMerge/>
            <w:tcBorders>
              <w:top w:val="nil"/>
              <w:bottom w:val="nil"/>
            </w:tcBorders>
            <w:shd w:val="clear" w:color="auto" w:fill="auto"/>
          </w:tcPr>
          <w:p w14:paraId="7C694AEA" w14:textId="77777777" w:rsidR="00F43333" w:rsidRPr="00406031" w:rsidRDefault="00F43333" w:rsidP="00BE799A">
            <w:pPr>
              <w:jc w:val="both"/>
              <w:rPr>
                <w:rFonts w:ascii="Times New Roman" w:eastAsia="Calibri" w:hAnsi="Times New Roman"/>
                <w:sz w:val="22"/>
                <w:szCs w:val="22"/>
              </w:rPr>
            </w:pPr>
          </w:p>
        </w:tc>
        <w:tc>
          <w:tcPr>
            <w:tcW w:w="1620" w:type="dxa"/>
            <w:tcBorders>
              <w:top w:val="nil"/>
              <w:bottom w:val="nil"/>
            </w:tcBorders>
            <w:shd w:val="clear" w:color="auto" w:fill="auto"/>
          </w:tcPr>
          <w:p w14:paraId="6E6BE918"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HC</w:t>
            </w:r>
          </w:p>
        </w:tc>
        <w:tc>
          <w:tcPr>
            <w:tcW w:w="1080" w:type="dxa"/>
            <w:tcBorders>
              <w:top w:val="nil"/>
              <w:bottom w:val="nil"/>
            </w:tcBorders>
            <w:shd w:val="clear" w:color="auto" w:fill="auto"/>
          </w:tcPr>
          <w:p w14:paraId="3CDA21C0"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281.50</w:t>
            </w:r>
          </w:p>
        </w:tc>
        <w:tc>
          <w:tcPr>
            <w:tcW w:w="1170" w:type="dxa"/>
            <w:tcBorders>
              <w:top w:val="nil"/>
              <w:bottom w:val="nil"/>
            </w:tcBorders>
            <w:shd w:val="clear" w:color="auto" w:fill="auto"/>
          </w:tcPr>
          <w:p w14:paraId="174D891C"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330.50</w:t>
            </w:r>
            <w:r w:rsidRPr="00406031">
              <w:rPr>
                <w:rFonts w:ascii="Times New Roman" w:eastAsia="Calibri" w:hAnsi="Times New Roman"/>
                <w:sz w:val="22"/>
                <w:szCs w:val="22"/>
                <w:vertAlign w:val="superscript"/>
              </w:rPr>
              <w:t>b</w:t>
            </w:r>
          </w:p>
        </w:tc>
        <w:tc>
          <w:tcPr>
            <w:tcW w:w="1080" w:type="dxa"/>
            <w:tcBorders>
              <w:top w:val="nil"/>
              <w:bottom w:val="nil"/>
            </w:tcBorders>
            <w:shd w:val="clear" w:color="auto" w:fill="auto"/>
          </w:tcPr>
          <w:p w14:paraId="1491C028"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49.00</w:t>
            </w:r>
            <w:r w:rsidRPr="00406031">
              <w:rPr>
                <w:rFonts w:ascii="Times New Roman" w:eastAsia="Calibri" w:hAnsi="Times New Roman"/>
                <w:sz w:val="22"/>
                <w:szCs w:val="22"/>
                <w:vertAlign w:val="superscript"/>
              </w:rPr>
              <w:t>c</w:t>
            </w:r>
          </w:p>
        </w:tc>
        <w:tc>
          <w:tcPr>
            <w:tcW w:w="1170" w:type="dxa"/>
            <w:tcBorders>
              <w:top w:val="nil"/>
              <w:bottom w:val="nil"/>
            </w:tcBorders>
            <w:shd w:val="clear" w:color="auto" w:fill="auto"/>
          </w:tcPr>
          <w:p w14:paraId="36856EDC"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0.408</w:t>
            </w:r>
            <w:r w:rsidRPr="00406031">
              <w:rPr>
                <w:rFonts w:ascii="Times New Roman" w:eastAsia="Calibri" w:hAnsi="Times New Roman"/>
                <w:sz w:val="22"/>
                <w:szCs w:val="22"/>
                <w:vertAlign w:val="superscript"/>
              </w:rPr>
              <w:t>c</w:t>
            </w:r>
          </w:p>
        </w:tc>
        <w:tc>
          <w:tcPr>
            <w:tcW w:w="1080" w:type="dxa"/>
            <w:tcBorders>
              <w:top w:val="nil"/>
              <w:bottom w:val="nil"/>
            </w:tcBorders>
            <w:shd w:val="clear" w:color="auto" w:fill="auto"/>
          </w:tcPr>
          <w:p w14:paraId="37FACDD5"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0.038</w:t>
            </w:r>
            <w:r w:rsidRPr="00406031">
              <w:rPr>
                <w:rFonts w:ascii="Times New Roman" w:eastAsia="Calibri" w:hAnsi="Times New Roman"/>
                <w:sz w:val="22"/>
                <w:szCs w:val="22"/>
                <w:vertAlign w:val="superscript"/>
              </w:rPr>
              <w:t>d</w:t>
            </w:r>
          </w:p>
        </w:tc>
      </w:tr>
      <w:tr w:rsidR="00F43333" w:rsidRPr="00406031" w14:paraId="18A6A99B" w14:textId="77777777" w:rsidTr="00BE799A">
        <w:trPr>
          <w:gridAfter w:val="1"/>
          <w:wAfter w:w="1260" w:type="dxa"/>
          <w:trHeight w:val="332"/>
        </w:trPr>
        <w:tc>
          <w:tcPr>
            <w:tcW w:w="1170" w:type="dxa"/>
            <w:vMerge w:val="restart"/>
            <w:tcBorders>
              <w:top w:val="nil"/>
              <w:bottom w:val="nil"/>
            </w:tcBorders>
            <w:shd w:val="clear" w:color="auto" w:fill="auto"/>
          </w:tcPr>
          <w:p w14:paraId="2CFADD20"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Young </w:t>
            </w:r>
          </w:p>
        </w:tc>
        <w:tc>
          <w:tcPr>
            <w:tcW w:w="1620" w:type="dxa"/>
            <w:tcBorders>
              <w:top w:val="nil"/>
              <w:bottom w:val="nil"/>
            </w:tcBorders>
            <w:shd w:val="clear" w:color="auto" w:fill="auto"/>
          </w:tcPr>
          <w:p w14:paraId="2F01DAD6"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LC</w:t>
            </w:r>
          </w:p>
        </w:tc>
        <w:tc>
          <w:tcPr>
            <w:tcW w:w="1080" w:type="dxa"/>
            <w:tcBorders>
              <w:top w:val="nil"/>
              <w:bottom w:val="nil"/>
            </w:tcBorders>
            <w:shd w:val="clear" w:color="auto" w:fill="auto"/>
          </w:tcPr>
          <w:p w14:paraId="7534FEC8"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268.50</w:t>
            </w:r>
          </w:p>
        </w:tc>
        <w:tc>
          <w:tcPr>
            <w:tcW w:w="1170" w:type="dxa"/>
            <w:tcBorders>
              <w:top w:val="nil"/>
              <w:bottom w:val="nil"/>
            </w:tcBorders>
            <w:shd w:val="clear" w:color="auto" w:fill="auto"/>
          </w:tcPr>
          <w:p w14:paraId="0D1F43F5"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330.50</w:t>
            </w:r>
            <w:r w:rsidRPr="00406031">
              <w:rPr>
                <w:rFonts w:ascii="Times New Roman" w:eastAsia="Calibri" w:hAnsi="Times New Roman"/>
                <w:sz w:val="22"/>
                <w:szCs w:val="22"/>
                <w:vertAlign w:val="superscript"/>
              </w:rPr>
              <w:t>b</w:t>
            </w:r>
          </w:p>
        </w:tc>
        <w:tc>
          <w:tcPr>
            <w:tcW w:w="1080" w:type="dxa"/>
            <w:tcBorders>
              <w:top w:val="nil"/>
              <w:bottom w:val="nil"/>
            </w:tcBorders>
            <w:shd w:val="clear" w:color="auto" w:fill="auto"/>
          </w:tcPr>
          <w:p w14:paraId="037EC6E1"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62.00</w:t>
            </w:r>
            <w:r w:rsidRPr="00406031">
              <w:rPr>
                <w:rFonts w:ascii="Times New Roman" w:eastAsia="Calibri" w:hAnsi="Times New Roman"/>
                <w:sz w:val="22"/>
                <w:szCs w:val="22"/>
                <w:vertAlign w:val="superscript"/>
              </w:rPr>
              <w:t>b</w:t>
            </w:r>
            <w:r w:rsidRPr="00406031">
              <w:rPr>
                <w:rFonts w:ascii="Times New Roman" w:eastAsia="Calibri" w:hAnsi="Times New Roman"/>
                <w:sz w:val="22"/>
                <w:szCs w:val="22"/>
              </w:rPr>
              <w:t xml:space="preserve"> </w:t>
            </w:r>
          </w:p>
        </w:tc>
        <w:tc>
          <w:tcPr>
            <w:tcW w:w="1170" w:type="dxa"/>
            <w:tcBorders>
              <w:top w:val="nil"/>
              <w:bottom w:val="nil"/>
            </w:tcBorders>
            <w:shd w:val="clear" w:color="auto" w:fill="auto"/>
          </w:tcPr>
          <w:p w14:paraId="31A0540C"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0.516</w:t>
            </w:r>
            <w:r w:rsidRPr="00406031">
              <w:rPr>
                <w:rFonts w:ascii="Times New Roman" w:eastAsia="Calibri" w:hAnsi="Times New Roman"/>
                <w:sz w:val="22"/>
                <w:szCs w:val="22"/>
                <w:vertAlign w:val="superscript"/>
              </w:rPr>
              <w:t>b</w:t>
            </w:r>
          </w:p>
        </w:tc>
        <w:tc>
          <w:tcPr>
            <w:tcW w:w="1080" w:type="dxa"/>
            <w:tcBorders>
              <w:top w:val="nil"/>
              <w:bottom w:val="nil"/>
            </w:tcBorders>
            <w:shd w:val="clear" w:color="auto" w:fill="auto"/>
          </w:tcPr>
          <w:p w14:paraId="6EC50D93"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0.051</w:t>
            </w:r>
            <w:r w:rsidRPr="00406031">
              <w:rPr>
                <w:rFonts w:ascii="Times New Roman" w:eastAsia="Calibri" w:hAnsi="Times New Roman"/>
                <w:sz w:val="22"/>
                <w:szCs w:val="22"/>
                <w:vertAlign w:val="superscript"/>
              </w:rPr>
              <w:t>b</w:t>
            </w:r>
          </w:p>
        </w:tc>
      </w:tr>
      <w:tr w:rsidR="00F43333" w:rsidRPr="00406031" w14:paraId="24E819F9" w14:textId="77777777" w:rsidTr="00BE799A">
        <w:trPr>
          <w:gridAfter w:val="1"/>
          <w:wAfter w:w="1260" w:type="dxa"/>
        </w:trPr>
        <w:tc>
          <w:tcPr>
            <w:tcW w:w="1170" w:type="dxa"/>
            <w:vMerge/>
            <w:tcBorders>
              <w:top w:val="nil"/>
              <w:bottom w:val="nil"/>
            </w:tcBorders>
            <w:shd w:val="clear" w:color="auto" w:fill="auto"/>
          </w:tcPr>
          <w:p w14:paraId="4CC553AF" w14:textId="77777777" w:rsidR="00F43333" w:rsidRPr="00406031" w:rsidRDefault="00F43333" w:rsidP="00BE799A">
            <w:pPr>
              <w:jc w:val="both"/>
              <w:rPr>
                <w:rFonts w:ascii="Times New Roman" w:eastAsia="Calibri" w:hAnsi="Times New Roman"/>
                <w:sz w:val="22"/>
                <w:szCs w:val="22"/>
              </w:rPr>
            </w:pPr>
          </w:p>
        </w:tc>
        <w:tc>
          <w:tcPr>
            <w:tcW w:w="1620" w:type="dxa"/>
            <w:tcBorders>
              <w:top w:val="nil"/>
              <w:bottom w:val="nil"/>
            </w:tcBorders>
            <w:shd w:val="clear" w:color="auto" w:fill="auto"/>
          </w:tcPr>
          <w:p w14:paraId="49283924"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MC</w:t>
            </w:r>
          </w:p>
        </w:tc>
        <w:tc>
          <w:tcPr>
            <w:tcW w:w="1080" w:type="dxa"/>
            <w:tcBorders>
              <w:top w:val="nil"/>
              <w:bottom w:val="nil"/>
            </w:tcBorders>
            <w:shd w:val="clear" w:color="auto" w:fill="auto"/>
          </w:tcPr>
          <w:p w14:paraId="2724E861"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274.25</w:t>
            </w:r>
          </w:p>
        </w:tc>
        <w:tc>
          <w:tcPr>
            <w:tcW w:w="1170" w:type="dxa"/>
            <w:tcBorders>
              <w:top w:val="nil"/>
              <w:bottom w:val="nil"/>
            </w:tcBorders>
            <w:shd w:val="clear" w:color="auto" w:fill="auto"/>
          </w:tcPr>
          <w:p w14:paraId="4DF3A3F5"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338.00</w:t>
            </w:r>
            <w:r w:rsidRPr="00406031">
              <w:rPr>
                <w:rFonts w:ascii="Times New Roman" w:eastAsia="Calibri" w:hAnsi="Times New Roman"/>
                <w:sz w:val="22"/>
                <w:szCs w:val="22"/>
                <w:vertAlign w:val="superscript"/>
              </w:rPr>
              <w:t>a</w:t>
            </w:r>
          </w:p>
        </w:tc>
        <w:tc>
          <w:tcPr>
            <w:tcW w:w="1080" w:type="dxa"/>
            <w:tcBorders>
              <w:top w:val="nil"/>
              <w:bottom w:val="nil"/>
            </w:tcBorders>
            <w:shd w:val="clear" w:color="auto" w:fill="auto"/>
          </w:tcPr>
          <w:p w14:paraId="16E5DC3A"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63.75</w:t>
            </w:r>
            <w:r w:rsidRPr="00406031">
              <w:rPr>
                <w:rFonts w:ascii="Times New Roman" w:eastAsia="Calibri" w:hAnsi="Times New Roman"/>
                <w:sz w:val="22"/>
                <w:szCs w:val="22"/>
                <w:vertAlign w:val="superscript"/>
              </w:rPr>
              <w:t>b</w:t>
            </w:r>
          </w:p>
        </w:tc>
        <w:tc>
          <w:tcPr>
            <w:tcW w:w="1170" w:type="dxa"/>
            <w:tcBorders>
              <w:top w:val="nil"/>
              <w:bottom w:val="nil"/>
            </w:tcBorders>
            <w:shd w:val="clear" w:color="auto" w:fill="auto"/>
          </w:tcPr>
          <w:p w14:paraId="0B3E57F8"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0.53</w:t>
            </w:r>
            <w:r w:rsidRPr="00406031">
              <w:rPr>
                <w:rFonts w:ascii="Times New Roman" w:eastAsia="Calibri" w:hAnsi="Times New Roman"/>
                <w:sz w:val="22"/>
                <w:szCs w:val="22"/>
                <w:vertAlign w:val="superscript"/>
              </w:rPr>
              <w:t>ab</w:t>
            </w:r>
          </w:p>
        </w:tc>
        <w:tc>
          <w:tcPr>
            <w:tcW w:w="1080" w:type="dxa"/>
            <w:tcBorders>
              <w:top w:val="nil"/>
              <w:bottom w:val="nil"/>
            </w:tcBorders>
            <w:shd w:val="clear" w:color="auto" w:fill="auto"/>
          </w:tcPr>
          <w:p w14:paraId="71C16FBA"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0.047</w:t>
            </w:r>
            <w:r w:rsidRPr="00406031">
              <w:rPr>
                <w:rFonts w:ascii="Times New Roman" w:eastAsia="Calibri" w:hAnsi="Times New Roman"/>
                <w:sz w:val="22"/>
                <w:szCs w:val="22"/>
                <w:vertAlign w:val="superscript"/>
              </w:rPr>
              <w:t>b</w:t>
            </w:r>
          </w:p>
        </w:tc>
      </w:tr>
      <w:tr w:rsidR="00F43333" w:rsidRPr="00406031" w14:paraId="2FA2A3F1" w14:textId="77777777" w:rsidTr="00BE799A">
        <w:trPr>
          <w:gridAfter w:val="1"/>
          <w:wAfter w:w="1260" w:type="dxa"/>
        </w:trPr>
        <w:tc>
          <w:tcPr>
            <w:tcW w:w="1170" w:type="dxa"/>
            <w:vMerge/>
            <w:tcBorders>
              <w:top w:val="nil"/>
              <w:bottom w:val="single" w:sz="4" w:space="0" w:color="auto"/>
            </w:tcBorders>
            <w:shd w:val="clear" w:color="auto" w:fill="auto"/>
          </w:tcPr>
          <w:p w14:paraId="77393268" w14:textId="77777777" w:rsidR="00F43333" w:rsidRPr="00406031" w:rsidRDefault="00F43333" w:rsidP="00BE799A">
            <w:pPr>
              <w:jc w:val="both"/>
              <w:rPr>
                <w:rFonts w:ascii="Times New Roman" w:eastAsia="Calibri" w:hAnsi="Times New Roman"/>
                <w:sz w:val="22"/>
                <w:szCs w:val="22"/>
              </w:rPr>
            </w:pPr>
          </w:p>
        </w:tc>
        <w:tc>
          <w:tcPr>
            <w:tcW w:w="1620" w:type="dxa"/>
            <w:tcBorders>
              <w:top w:val="nil"/>
              <w:bottom w:val="single" w:sz="4" w:space="0" w:color="auto"/>
            </w:tcBorders>
            <w:shd w:val="clear" w:color="auto" w:fill="auto"/>
          </w:tcPr>
          <w:p w14:paraId="684FAE86"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HC</w:t>
            </w:r>
          </w:p>
        </w:tc>
        <w:tc>
          <w:tcPr>
            <w:tcW w:w="1080" w:type="dxa"/>
            <w:tcBorders>
              <w:top w:val="nil"/>
              <w:bottom w:val="single" w:sz="4" w:space="0" w:color="auto"/>
            </w:tcBorders>
            <w:shd w:val="clear" w:color="auto" w:fill="auto"/>
          </w:tcPr>
          <w:p w14:paraId="53E7365A"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269.00</w:t>
            </w:r>
          </w:p>
        </w:tc>
        <w:tc>
          <w:tcPr>
            <w:tcW w:w="1170" w:type="dxa"/>
            <w:tcBorders>
              <w:top w:val="nil"/>
              <w:bottom w:val="single" w:sz="4" w:space="0" w:color="auto"/>
            </w:tcBorders>
            <w:shd w:val="clear" w:color="auto" w:fill="auto"/>
          </w:tcPr>
          <w:p w14:paraId="681CF535"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343.25</w:t>
            </w:r>
            <w:r w:rsidRPr="00406031">
              <w:rPr>
                <w:rFonts w:ascii="Times New Roman" w:eastAsia="Calibri" w:hAnsi="Times New Roman"/>
                <w:sz w:val="22"/>
                <w:szCs w:val="22"/>
                <w:vertAlign w:val="superscript"/>
              </w:rPr>
              <w:t>a</w:t>
            </w:r>
          </w:p>
        </w:tc>
        <w:tc>
          <w:tcPr>
            <w:tcW w:w="1080" w:type="dxa"/>
            <w:tcBorders>
              <w:top w:val="nil"/>
              <w:bottom w:val="single" w:sz="4" w:space="0" w:color="auto"/>
            </w:tcBorders>
            <w:shd w:val="clear" w:color="auto" w:fill="auto"/>
          </w:tcPr>
          <w:p w14:paraId="39F7DC47"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74.25</w:t>
            </w:r>
            <w:r w:rsidRPr="00406031">
              <w:rPr>
                <w:rFonts w:ascii="Times New Roman" w:eastAsia="Calibri" w:hAnsi="Times New Roman"/>
                <w:sz w:val="22"/>
                <w:szCs w:val="22"/>
                <w:vertAlign w:val="superscript"/>
              </w:rPr>
              <w:t>a</w:t>
            </w:r>
          </w:p>
        </w:tc>
        <w:tc>
          <w:tcPr>
            <w:tcW w:w="1170" w:type="dxa"/>
            <w:tcBorders>
              <w:top w:val="nil"/>
              <w:bottom w:val="single" w:sz="4" w:space="0" w:color="auto"/>
            </w:tcBorders>
            <w:shd w:val="clear" w:color="auto" w:fill="auto"/>
          </w:tcPr>
          <w:p w14:paraId="74CA6A74"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0.619</w:t>
            </w:r>
            <w:r w:rsidRPr="00406031">
              <w:rPr>
                <w:rFonts w:ascii="Times New Roman" w:eastAsia="Calibri" w:hAnsi="Times New Roman"/>
                <w:sz w:val="22"/>
                <w:szCs w:val="22"/>
                <w:vertAlign w:val="superscript"/>
              </w:rPr>
              <w:t>a</w:t>
            </w:r>
          </w:p>
        </w:tc>
        <w:tc>
          <w:tcPr>
            <w:tcW w:w="1080" w:type="dxa"/>
            <w:tcBorders>
              <w:top w:val="nil"/>
              <w:bottom w:val="single" w:sz="4" w:space="0" w:color="auto"/>
            </w:tcBorders>
            <w:shd w:val="clear" w:color="auto" w:fill="auto"/>
          </w:tcPr>
          <w:p w14:paraId="1462DC1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0.059</w:t>
            </w:r>
            <w:r w:rsidRPr="00406031">
              <w:rPr>
                <w:rFonts w:ascii="Times New Roman" w:eastAsia="Calibri" w:hAnsi="Times New Roman"/>
                <w:sz w:val="22"/>
                <w:szCs w:val="22"/>
                <w:vertAlign w:val="superscript"/>
              </w:rPr>
              <w:t>a</w:t>
            </w:r>
          </w:p>
        </w:tc>
      </w:tr>
      <w:tr w:rsidR="00F43333" w:rsidRPr="00406031" w14:paraId="33AF1D26" w14:textId="77777777" w:rsidTr="00BE799A">
        <w:trPr>
          <w:gridAfter w:val="1"/>
          <w:wAfter w:w="1260" w:type="dxa"/>
        </w:trPr>
        <w:tc>
          <w:tcPr>
            <w:tcW w:w="1170" w:type="dxa"/>
            <w:vMerge/>
            <w:tcBorders>
              <w:top w:val="single" w:sz="4" w:space="0" w:color="auto"/>
            </w:tcBorders>
            <w:shd w:val="clear" w:color="auto" w:fill="auto"/>
          </w:tcPr>
          <w:p w14:paraId="0D782DDE" w14:textId="77777777" w:rsidR="00F43333" w:rsidRPr="00406031" w:rsidRDefault="00F43333" w:rsidP="00BE799A">
            <w:pPr>
              <w:jc w:val="both"/>
              <w:rPr>
                <w:rFonts w:ascii="Times New Roman" w:eastAsia="Calibri" w:hAnsi="Times New Roman"/>
                <w:sz w:val="22"/>
                <w:szCs w:val="22"/>
              </w:rPr>
            </w:pPr>
          </w:p>
        </w:tc>
        <w:tc>
          <w:tcPr>
            <w:tcW w:w="1620" w:type="dxa"/>
            <w:tcBorders>
              <w:top w:val="single" w:sz="4" w:space="0" w:color="auto"/>
            </w:tcBorders>
            <w:shd w:val="clear" w:color="auto" w:fill="auto"/>
          </w:tcPr>
          <w:p w14:paraId="568464E7"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Overall </w:t>
            </w:r>
          </w:p>
        </w:tc>
        <w:tc>
          <w:tcPr>
            <w:tcW w:w="1080" w:type="dxa"/>
            <w:tcBorders>
              <w:top w:val="single" w:sz="4" w:space="0" w:color="auto"/>
            </w:tcBorders>
            <w:shd w:val="clear" w:color="auto" w:fill="auto"/>
          </w:tcPr>
          <w:p w14:paraId="301FE828"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270.58</w:t>
            </w:r>
          </w:p>
        </w:tc>
        <w:tc>
          <w:tcPr>
            <w:tcW w:w="1170" w:type="dxa"/>
            <w:tcBorders>
              <w:top w:val="single" w:sz="4" w:space="0" w:color="auto"/>
            </w:tcBorders>
            <w:shd w:val="clear" w:color="auto" w:fill="auto"/>
          </w:tcPr>
          <w:p w14:paraId="531A1222"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327.625</w:t>
            </w:r>
          </w:p>
        </w:tc>
        <w:tc>
          <w:tcPr>
            <w:tcW w:w="1080" w:type="dxa"/>
            <w:tcBorders>
              <w:top w:val="single" w:sz="4" w:space="0" w:color="auto"/>
            </w:tcBorders>
            <w:shd w:val="clear" w:color="auto" w:fill="auto"/>
          </w:tcPr>
          <w:p w14:paraId="2A3686C2"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57.042</w:t>
            </w:r>
          </w:p>
        </w:tc>
        <w:tc>
          <w:tcPr>
            <w:tcW w:w="1170" w:type="dxa"/>
            <w:tcBorders>
              <w:top w:val="single" w:sz="4" w:space="0" w:color="auto"/>
            </w:tcBorders>
            <w:shd w:val="clear" w:color="auto" w:fill="auto"/>
          </w:tcPr>
          <w:p w14:paraId="08DC833E"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0.475</w:t>
            </w:r>
          </w:p>
        </w:tc>
        <w:tc>
          <w:tcPr>
            <w:tcW w:w="1080" w:type="dxa"/>
            <w:tcBorders>
              <w:top w:val="single" w:sz="4" w:space="0" w:color="auto"/>
            </w:tcBorders>
            <w:shd w:val="clear" w:color="auto" w:fill="auto"/>
          </w:tcPr>
          <w:p w14:paraId="0EA38EEF"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0.047</w:t>
            </w:r>
          </w:p>
        </w:tc>
      </w:tr>
      <w:tr w:rsidR="00F43333" w:rsidRPr="00406031" w14:paraId="4636B35F" w14:textId="77777777" w:rsidTr="00BE799A">
        <w:trPr>
          <w:gridAfter w:val="1"/>
          <w:wAfter w:w="1260" w:type="dxa"/>
        </w:trPr>
        <w:tc>
          <w:tcPr>
            <w:tcW w:w="1170" w:type="dxa"/>
            <w:vMerge/>
            <w:shd w:val="clear" w:color="auto" w:fill="auto"/>
          </w:tcPr>
          <w:p w14:paraId="5FFE08BA" w14:textId="77777777" w:rsidR="00F43333" w:rsidRPr="00406031" w:rsidRDefault="00F43333" w:rsidP="00BE799A">
            <w:pPr>
              <w:jc w:val="both"/>
              <w:rPr>
                <w:rFonts w:ascii="Times New Roman" w:eastAsia="Calibri" w:hAnsi="Times New Roman"/>
                <w:sz w:val="22"/>
                <w:szCs w:val="22"/>
              </w:rPr>
            </w:pPr>
          </w:p>
        </w:tc>
        <w:tc>
          <w:tcPr>
            <w:tcW w:w="1620" w:type="dxa"/>
            <w:shd w:val="clear" w:color="auto" w:fill="auto"/>
          </w:tcPr>
          <w:p w14:paraId="2FA1C42D"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SEM </w:t>
            </w:r>
          </w:p>
        </w:tc>
        <w:tc>
          <w:tcPr>
            <w:tcW w:w="1080" w:type="dxa"/>
            <w:shd w:val="clear" w:color="auto" w:fill="auto"/>
          </w:tcPr>
          <w:p w14:paraId="6BEFCECF"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4.185</w:t>
            </w:r>
          </w:p>
        </w:tc>
        <w:tc>
          <w:tcPr>
            <w:tcW w:w="1170" w:type="dxa"/>
            <w:shd w:val="clear" w:color="auto" w:fill="auto"/>
          </w:tcPr>
          <w:p w14:paraId="69DDBA95"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4.457</w:t>
            </w:r>
          </w:p>
        </w:tc>
        <w:tc>
          <w:tcPr>
            <w:tcW w:w="1080" w:type="dxa"/>
            <w:shd w:val="clear" w:color="auto" w:fill="auto"/>
          </w:tcPr>
          <w:p w14:paraId="7A4BC8CE"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2.536</w:t>
            </w:r>
          </w:p>
        </w:tc>
        <w:tc>
          <w:tcPr>
            <w:tcW w:w="1170" w:type="dxa"/>
            <w:shd w:val="clear" w:color="auto" w:fill="auto"/>
          </w:tcPr>
          <w:p w14:paraId="48638F81"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0.021</w:t>
            </w:r>
          </w:p>
        </w:tc>
        <w:tc>
          <w:tcPr>
            <w:tcW w:w="1080" w:type="dxa"/>
            <w:shd w:val="clear" w:color="auto" w:fill="auto"/>
          </w:tcPr>
          <w:p w14:paraId="2E852DB1"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0.0019</w:t>
            </w:r>
          </w:p>
        </w:tc>
      </w:tr>
      <w:tr w:rsidR="00F43333" w:rsidRPr="00406031" w14:paraId="283E75A2" w14:textId="77777777" w:rsidTr="00BE799A">
        <w:trPr>
          <w:gridAfter w:val="1"/>
          <w:wAfter w:w="1260" w:type="dxa"/>
        </w:trPr>
        <w:tc>
          <w:tcPr>
            <w:tcW w:w="1170" w:type="dxa"/>
            <w:vMerge/>
            <w:shd w:val="clear" w:color="auto" w:fill="auto"/>
          </w:tcPr>
          <w:p w14:paraId="3B8C15B5" w14:textId="77777777" w:rsidR="00F43333" w:rsidRPr="00406031" w:rsidRDefault="00F43333" w:rsidP="00BE799A">
            <w:pPr>
              <w:jc w:val="both"/>
              <w:rPr>
                <w:rFonts w:ascii="Times New Roman" w:eastAsia="Calibri" w:hAnsi="Times New Roman"/>
                <w:sz w:val="22"/>
                <w:szCs w:val="22"/>
              </w:rPr>
            </w:pPr>
          </w:p>
        </w:tc>
        <w:tc>
          <w:tcPr>
            <w:tcW w:w="1620" w:type="dxa"/>
            <w:shd w:val="clear" w:color="auto" w:fill="auto"/>
          </w:tcPr>
          <w:p w14:paraId="0829A490"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p-value</w:t>
            </w:r>
          </w:p>
        </w:tc>
        <w:tc>
          <w:tcPr>
            <w:tcW w:w="1080" w:type="dxa"/>
            <w:shd w:val="clear" w:color="auto" w:fill="auto"/>
          </w:tcPr>
          <w:p w14:paraId="409AD9B1"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0.83</w:t>
            </w:r>
          </w:p>
        </w:tc>
        <w:tc>
          <w:tcPr>
            <w:tcW w:w="1170" w:type="dxa"/>
            <w:shd w:val="clear" w:color="auto" w:fill="auto"/>
          </w:tcPr>
          <w:p w14:paraId="0F9E29AE"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0.0169</w:t>
            </w:r>
          </w:p>
        </w:tc>
        <w:tc>
          <w:tcPr>
            <w:tcW w:w="1080" w:type="dxa"/>
            <w:shd w:val="clear" w:color="auto" w:fill="auto"/>
          </w:tcPr>
          <w:p w14:paraId="41B1AB89"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0.0001</w:t>
            </w:r>
          </w:p>
        </w:tc>
        <w:tc>
          <w:tcPr>
            <w:tcW w:w="1170" w:type="dxa"/>
            <w:shd w:val="clear" w:color="auto" w:fill="auto"/>
          </w:tcPr>
          <w:p w14:paraId="580E90DE"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0.0001</w:t>
            </w:r>
          </w:p>
        </w:tc>
        <w:tc>
          <w:tcPr>
            <w:tcW w:w="1080" w:type="dxa"/>
            <w:shd w:val="clear" w:color="auto" w:fill="auto"/>
          </w:tcPr>
          <w:p w14:paraId="41D87648"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0.0146</w:t>
            </w:r>
          </w:p>
        </w:tc>
      </w:tr>
      <w:tr w:rsidR="00F43333" w:rsidRPr="00406031" w14:paraId="63BDB8B9" w14:textId="77777777" w:rsidTr="00BE799A">
        <w:trPr>
          <w:gridAfter w:val="1"/>
          <w:wAfter w:w="1260" w:type="dxa"/>
        </w:trPr>
        <w:tc>
          <w:tcPr>
            <w:tcW w:w="1170" w:type="dxa"/>
            <w:vMerge/>
            <w:shd w:val="clear" w:color="auto" w:fill="auto"/>
          </w:tcPr>
          <w:p w14:paraId="7F339AA5" w14:textId="77777777" w:rsidR="00F43333" w:rsidRPr="00406031" w:rsidRDefault="00F43333" w:rsidP="00BE799A">
            <w:pPr>
              <w:jc w:val="both"/>
              <w:rPr>
                <w:rFonts w:ascii="Times New Roman" w:eastAsia="Calibri" w:hAnsi="Times New Roman"/>
                <w:sz w:val="22"/>
                <w:szCs w:val="22"/>
              </w:rPr>
            </w:pPr>
          </w:p>
        </w:tc>
        <w:tc>
          <w:tcPr>
            <w:tcW w:w="1620" w:type="dxa"/>
            <w:shd w:val="clear" w:color="auto" w:fill="auto"/>
          </w:tcPr>
          <w:p w14:paraId="79C0A120"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SL</w:t>
            </w:r>
          </w:p>
        </w:tc>
        <w:tc>
          <w:tcPr>
            <w:tcW w:w="1080" w:type="dxa"/>
            <w:shd w:val="clear" w:color="auto" w:fill="auto"/>
          </w:tcPr>
          <w:p w14:paraId="6DF24C1F"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NS</w:t>
            </w:r>
          </w:p>
        </w:tc>
        <w:tc>
          <w:tcPr>
            <w:tcW w:w="1170" w:type="dxa"/>
            <w:shd w:val="clear" w:color="auto" w:fill="auto"/>
          </w:tcPr>
          <w:p w14:paraId="035F3913"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w:t>
            </w:r>
          </w:p>
        </w:tc>
        <w:tc>
          <w:tcPr>
            <w:tcW w:w="1080" w:type="dxa"/>
            <w:shd w:val="clear" w:color="auto" w:fill="auto"/>
          </w:tcPr>
          <w:p w14:paraId="771D5275"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w:t>
            </w:r>
          </w:p>
        </w:tc>
        <w:tc>
          <w:tcPr>
            <w:tcW w:w="1170" w:type="dxa"/>
            <w:shd w:val="clear" w:color="auto" w:fill="auto"/>
          </w:tcPr>
          <w:p w14:paraId="3AF15A6D"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w:t>
            </w:r>
          </w:p>
        </w:tc>
        <w:tc>
          <w:tcPr>
            <w:tcW w:w="1080" w:type="dxa"/>
            <w:shd w:val="clear" w:color="auto" w:fill="auto"/>
          </w:tcPr>
          <w:p w14:paraId="5826CE1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w:t>
            </w:r>
          </w:p>
        </w:tc>
      </w:tr>
    </w:tbl>
    <w:p w14:paraId="06ED9D5F" w14:textId="77777777" w:rsidR="00C409A4" w:rsidRPr="00406031" w:rsidRDefault="00C409A4" w:rsidP="00F43333">
      <w:pPr>
        <w:spacing w:after="200"/>
        <w:jc w:val="both"/>
        <w:rPr>
          <w:rFonts w:ascii="Times New Roman" w:eastAsia="Calibri" w:hAnsi="Times New Roman"/>
          <w:i/>
          <w:sz w:val="22"/>
          <w:szCs w:val="22"/>
        </w:rPr>
        <w:sectPr w:rsidR="00C409A4" w:rsidRPr="00406031" w:rsidSect="005D2BB2">
          <w:type w:val="continuous"/>
          <w:pgSz w:w="11907" w:h="16839" w:code="9"/>
          <w:pgMar w:top="1440" w:right="1440" w:bottom="1440" w:left="1440" w:header="720" w:footer="720" w:gutter="0"/>
          <w:cols w:space="720"/>
          <w:docGrid w:linePitch="360"/>
        </w:sectPr>
      </w:pPr>
    </w:p>
    <w:p w14:paraId="00648606" w14:textId="1EF3B82F" w:rsidR="00F43333" w:rsidRPr="00406031" w:rsidRDefault="00F43333" w:rsidP="00F43333">
      <w:pPr>
        <w:spacing w:after="200"/>
        <w:jc w:val="both"/>
        <w:rPr>
          <w:rFonts w:ascii="Times New Roman" w:eastAsia="Calibri" w:hAnsi="Times New Roman"/>
          <w:i/>
          <w:sz w:val="22"/>
          <w:szCs w:val="22"/>
        </w:rPr>
      </w:pPr>
      <w:r w:rsidRPr="00406031">
        <w:rPr>
          <w:rFonts w:ascii="Times New Roman" w:eastAsia="Calibri" w:hAnsi="Times New Roman"/>
          <w:i/>
          <w:sz w:val="22"/>
          <w:szCs w:val="22"/>
        </w:rPr>
        <w:t xml:space="preserve">Note: a-c mean values in a column having different superscripts differ significantly; LC= low level (75% hay and 25% concentrate), MC= medium level (50%hay and 50% concentrate, HC= high level (75% concentrate and 25% hay), SEM= standard error of mean, SL= significant level, IBW=initial body weight, FBW= final body weight, TWG=total weight gain, DMI= Dry matter intake, ADG= average daily weight gain, FCE= feed conversion efficiency, ALRC=Andassa livestock research center, NS= not significant, Kg= kilogram  </w:t>
      </w:r>
    </w:p>
    <w:p w14:paraId="2B764E7A" w14:textId="77777777" w:rsidR="00F43333" w:rsidRPr="00406031" w:rsidRDefault="00F43333" w:rsidP="00F43333">
      <w:pPr>
        <w:spacing w:after="200"/>
        <w:jc w:val="both"/>
        <w:rPr>
          <w:rFonts w:ascii="Times New Roman" w:eastAsia="Calibri" w:hAnsi="Times New Roman"/>
          <w:sz w:val="22"/>
          <w:szCs w:val="22"/>
        </w:rPr>
      </w:pPr>
      <w:r w:rsidRPr="00406031">
        <w:rPr>
          <w:rFonts w:ascii="Times New Roman" w:eastAsia="Calibri" w:hAnsi="Times New Roman"/>
          <w:sz w:val="22"/>
          <w:szCs w:val="22"/>
        </w:rPr>
        <w:t xml:space="preserve">Feedlot performance of Highland Zebu bulls such as final body weight (FBW, ADG and FCE) were affected by treatment feeds and age groups. Highland Zebu young bulls fed on high level of concentrate mix had improved feedlot performance (finished weight, daily weight gain and feed conversion efficiency). However, lower results of the parameters measured for the adult Highland Zebu bulls fed on the low concentrate level, possibly was </w:t>
      </w:r>
      <w:r w:rsidRPr="00406031">
        <w:rPr>
          <w:rFonts w:ascii="Times New Roman" w:eastAsia="Calibri" w:hAnsi="Times New Roman"/>
          <w:sz w:val="22"/>
          <w:szCs w:val="22"/>
        </w:rPr>
        <w:t>due to the high fiber content natural pasture hay ingested in the feed and their real expect of low feed conversion efficiency of adult or old animals as compare to young animals.</w:t>
      </w:r>
    </w:p>
    <w:p w14:paraId="74AD5DEF" w14:textId="77777777" w:rsidR="00F43333" w:rsidRPr="00406031" w:rsidRDefault="00F43333" w:rsidP="00F43333">
      <w:pPr>
        <w:spacing w:after="200"/>
        <w:jc w:val="both"/>
        <w:rPr>
          <w:rFonts w:ascii="Times New Roman" w:eastAsia="Calibri" w:hAnsi="Times New Roman"/>
          <w:sz w:val="22"/>
          <w:szCs w:val="22"/>
        </w:rPr>
      </w:pPr>
      <w:r w:rsidRPr="00406031">
        <w:rPr>
          <w:rFonts w:ascii="Times New Roman" w:eastAsia="Calibri" w:hAnsi="Times New Roman"/>
          <w:sz w:val="22"/>
          <w:szCs w:val="22"/>
        </w:rPr>
        <w:t>The average final weight of adult Highland Zebu bulls in the current study ranges from 307.75 to 330.5 kg. The final body weight for medium concentrate (307.75 kg) is lower than the others, which is because of the weight loss of two experimental bulls in the treatment due to infectious disease. Similarly, the final weight of young Highland Zebu bulls in the current study ranged from 330.5 to 343.25 kg. In this study final weight of both age groups is higher than the previous reports of Ethiopian breeds 246 kg (Nega et al 2003), 288 kg (Mekesha et al 2011) and 291.6 kg for Kereyu-Bulls (Worku et al 2019). More over this current result from adult Highland Zebu is comparable with Hararghe highland (Bos indicus) bulls as reported by (</w:t>
      </w:r>
      <w:r w:rsidRPr="00406031">
        <w:rPr>
          <w:rFonts w:ascii="Times New Roman" w:eastAsia="TimesNewRoman" w:hAnsi="Times New Roman"/>
          <w:sz w:val="22"/>
          <w:szCs w:val="22"/>
        </w:rPr>
        <w:t>Teklebrhan</w:t>
      </w:r>
      <w:r w:rsidRPr="00406031">
        <w:rPr>
          <w:rFonts w:ascii="Times New Roman" w:eastAsia="Calibri" w:hAnsi="Times New Roman"/>
          <w:sz w:val="22"/>
          <w:szCs w:val="22"/>
        </w:rPr>
        <w:t xml:space="preserve"> 2018) which ranges from 313.0-339.5 kg. Similarly, the final weight of highland zebu </w:t>
      </w:r>
      <w:r w:rsidRPr="00406031">
        <w:rPr>
          <w:rFonts w:ascii="Times New Roman" w:eastAsia="Calibri" w:hAnsi="Times New Roman"/>
          <w:sz w:val="22"/>
          <w:szCs w:val="22"/>
        </w:rPr>
        <w:lastRenderedPageBreak/>
        <w:t>breeds was higher as compared to Tanzanian indigenous breeds (266 kg live weight) as reported by (Shirima et al 2016). On the other hand, very high values was reported in final body weight temperate breeds than did in the current study of Highland Zebu breed (Casas et al 2010), which might be due to the fact that temperate breeds are improved breeds for beef and kept on better management conditions than the tropical local breeds (</w:t>
      </w:r>
      <w:r w:rsidRPr="00406031">
        <w:rPr>
          <w:rFonts w:ascii="Times New Roman" w:eastAsia="TimesNewRoman" w:hAnsi="Times New Roman"/>
          <w:sz w:val="22"/>
          <w:szCs w:val="22"/>
        </w:rPr>
        <w:t>Teklebrhan</w:t>
      </w:r>
      <w:r w:rsidRPr="00406031">
        <w:rPr>
          <w:rFonts w:ascii="Times New Roman" w:eastAsia="Calibri" w:hAnsi="Times New Roman"/>
          <w:sz w:val="22"/>
          <w:szCs w:val="22"/>
        </w:rPr>
        <w:t xml:space="preserve"> 2018).</w:t>
      </w:r>
    </w:p>
    <w:p w14:paraId="39F98A38" w14:textId="77777777" w:rsidR="00F43333" w:rsidRPr="00406031" w:rsidRDefault="00F43333" w:rsidP="00F43333">
      <w:pPr>
        <w:spacing w:after="200"/>
        <w:jc w:val="both"/>
        <w:rPr>
          <w:rFonts w:ascii="Times New Roman" w:eastAsia="Calibri" w:hAnsi="Times New Roman"/>
          <w:sz w:val="22"/>
          <w:szCs w:val="22"/>
        </w:rPr>
      </w:pPr>
      <w:r w:rsidRPr="00406031">
        <w:rPr>
          <w:rFonts w:ascii="Times New Roman" w:eastAsia="Calibri" w:hAnsi="Times New Roman"/>
          <w:sz w:val="22"/>
          <w:szCs w:val="22"/>
        </w:rPr>
        <w:t>The average</w:t>
      </w:r>
      <w:r w:rsidRPr="00406031" w:rsidDel="00C56FEC">
        <w:rPr>
          <w:rFonts w:ascii="Times New Roman" w:eastAsia="Calibri" w:hAnsi="Times New Roman"/>
          <w:sz w:val="22"/>
          <w:szCs w:val="22"/>
        </w:rPr>
        <w:t xml:space="preserve"> </w:t>
      </w:r>
      <w:r w:rsidRPr="00406031">
        <w:rPr>
          <w:rFonts w:ascii="Times New Roman" w:eastAsia="Calibri" w:hAnsi="Times New Roman"/>
          <w:sz w:val="22"/>
          <w:szCs w:val="22"/>
        </w:rPr>
        <w:t>daily weight gain of adult Highland zebu bulls in the current study ranged from 0.389 to 0.408 kg. Similarly, the average</w:t>
      </w:r>
      <w:r w:rsidRPr="00406031" w:rsidDel="00C56FEC">
        <w:rPr>
          <w:rFonts w:ascii="Times New Roman" w:eastAsia="Calibri" w:hAnsi="Times New Roman"/>
          <w:sz w:val="22"/>
          <w:szCs w:val="22"/>
        </w:rPr>
        <w:t xml:space="preserve"> </w:t>
      </w:r>
      <w:r w:rsidRPr="00406031">
        <w:rPr>
          <w:rFonts w:ascii="Times New Roman" w:eastAsia="Calibri" w:hAnsi="Times New Roman"/>
          <w:sz w:val="22"/>
          <w:szCs w:val="22"/>
        </w:rPr>
        <w:t xml:space="preserve">daily weight gain of young Highland zebu bulls in the current study ranges from 0.516 to 0.619 kg. In this feedlot study lower gain was achieved as compared to previous report by </w:t>
      </w:r>
      <w:r w:rsidRPr="00406031">
        <w:rPr>
          <w:rFonts w:ascii="Times New Roman" w:eastAsia="TimesNewRoman" w:hAnsi="Times New Roman"/>
          <w:sz w:val="22"/>
          <w:szCs w:val="22"/>
        </w:rPr>
        <w:t>Teklebrhan</w:t>
      </w:r>
      <w:r w:rsidRPr="00406031">
        <w:rPr>
          <w:rFonts w:ascii="Times New Roman" w:eastAsia="Calibri" w:hAnsi="Times New Roman"/>
          <w:sz w:val="22"/>
          <w:szCs w:val="22"/>
        </w:rPr>
        <w:t xml:space="preserve"> (2018) on ADG of Hararghe highland which ranged from 1.03 to 1.33 kg. This higher difference might be from breed and feed ingredients difference. Moreover, the obtained results in the current study were higher than the report of Tegegne, and Singh (2009), which showed the daily body weight gain of Ethiopian Boran as 0.44 kg at low input management. The difference in </w:t>
      </w:r>
      <w:r w:rsidRPr="00406031">
        <w:rPr>
          <w:rFonts w:ascii="Times New Roman" w:eastAsia="Calibri" w:hAnsi="Times New Roman"/>
          <w:sz w:val="22"/>
          <w:szCs w:val="22"/>
        </w:rPr>
        <w:t>weight gain might be attributed to difference in quantity and quality of the supplements, basal diet feed, and the physiological and genetic potential of the feeder animals (</w:t>
      </w:r>
      <w:r w:rsidRPr="00406031">
        <w:rPr>
          <w:rFonts w:ascii="Times New Roman" w:eastAsia="TimesNewRoman" w:hAnsi="Times New Roman"/>
          <w:sz w:val="22"/>
          <w:szCs w:val="22"/>
        </w:rPr>
        <w:t>Teklebrhan</w:t>
      </w:r>
      <w:r w:rsidRPr="00406031">
        <w:rPr>
          <w:rFonts w:ascii="Times New Roman" w:eastAsia="Calibri" w:hAnsi="Times New Roman"/>
          <w:sz w:val="22"/>
          <w:szCs w:val="22"/>
        </w:rPr>
        <w:t xml:space="preserve"> 2018).</w:t>
      </w:r>
    </w:p>
    <w:p w14:paraId="35384B81" w14:textId="77777777" w:rsidR="00F43333" w:rsidRPr="00406031" w:rsidRDefault="00F43333" w:rsidP="00F43333">
      <w:pPr>
        <w:spacing w:before="240" w:after="200"/>
        <w:jc w:val="both"/>
        <w:rPr>
          <w:rFonts w:ascii="Times New Roman" w:eastAsia="Calibri" w:hAnsi="Times New Roman"/>
          <w:b/>
          <w:sz w:val="22"/>
          <w:szCs w:val="22"/>
        </w:rPr>
      </w:pPr>
      <w:r w:rsidRPr="00406031">
        <w:rPr>
          <w:rFonts w:ascii="Times New Roman" w:eastAsia="Calibri" w:hAnsi="Times New Roman"/>
          <w:sz w:val="22"/>
          <w:szCs w:val="22"/>
        </w:rPr>
        <w:t xml:space="preserve">Effect of age and concentrate feeding level on the IBW, FBW, TWG, ADG and FCE in the current study are presented (Table 4). The age had significant effect on body weight changes in the current study. The highest FBW (337.25 kg), TWG (66.7 kg), ADG (0.55) and FCE (0.053) were recorded (p&lt;0.05) from experimental young highland zebu breed bulls. Similarly concentrate feeding level in this study showed significant difference (P&lt;0.05). The highest FBW, TWG, ADG, and FCE were recorded (P&lt;0.05) from high and medium levels of concentrate feeding except for the MCL for FBW and DMI for adults. In all the parameters considered in the current study low concentrate feeding level showed low response; this might be due to low feed intake and high number of fibers in the experimental feeds, and due to high inclusion of natural pasture hay in that specific feeding treatment. </w:t>
      </w:r>
    </w:p>
    <w:p w14:paraId="46A22A59" w14:textId="77777777" w:rsidR="00855340" w:rsidRPr="00406031" w:rsidRDefault="00855340" w:rsidP="00F43333">
      <w:pPr>
        <w:jc w:val="both"/>
        <w:rPr>
          <w:rFonts w:ascii="Times New Roman" w:eastAsia="Calibri" w:hAnsi="Times New Roman"/>
          <w:sz w:val="22"/>
          <w:szCs w:val="22"/>
        </w:rPr>
        <w:sectPr w:rsidR="00855340" w:rsidRPr="00406031" w:rsidSect="005D2BB2">
          <w:type w:val="continuous"/>
          <w:pgSz w:w="11907" w:h="16839" w:code="9"/>
          <w:pgMar w:top="1440" w:right="1440" w:bottom="1440" w:left="1440" w:header="720" w:footer="720" w:gutter="0"/>
          <w:cols w:num="2" w:space="720"/>
          <w:docGrid w:linePitch="360"/>
        </w:sectPr>
      </w:pPr>
    </w:p>
    <w:p w14:paraId="3CDB267A" w14:textId="77777777" w:rsidR="00855340" w:rsidRPr="00406031" w:rsidRDefault="00855340" w:rsidP="00F43333">
      <w:pPr>
        <w:jc w:val="both"/>
        <w:rPr>
          <w:rFonts w:ascii="Times New Roman" w:eastAsia="Calibri" w:hAnsi="Times New Roman"/>
          <w:sz w:val="22"/>
          <w:szCs w:val="22"/>
        </w:rPr>
      </w:pPr>
    </w:p>
    <w:p w14:paraId="4BB56071" w14:textId="0FF50A8B"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t xml:space="preserve">Table 4: Effect of age, concentrate level and interaction on feedlot performance of Highland Zebu bulls </w:t>
      </w:r>
    </w:p>
    <w:p w14:paraId="3E5FF6D4" w14:textId="77777777" w:rsidR="00855340" w:rsidRPr="00406031" w:rsidRDefault="00855340" w:rsidP="00F43333">
      <w:pPr>
        <w:jc w:val="both"/>
        <w:rPr>
          <w:rFonts w:ascii="Times New Roman" w:eastAsia="Calibri" w:hAnsi="Times New Roman"/>
          <w:sz w:val="22"/>
          <w:szCs w:val="22"/>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268"/>
        <w:gridCol w:w="90"/>
        <w:gridCol w:w="986"/>
        <w:gridCol w:w="1174"/>
        <w:gridCol w:w="115"/>
        <w:gridCol w:w="1055"/>
        <w:gridCol w:w="11"/>
        <w:gridCol w:w="979"/>
        <w:gridCol w:w="98"/>
        <w:gridCol w:w="1342"/>
      </w:tblGrid>
      <w:tr w:rsidR="00F43333" w:rsidRPr="00406031" w14:paraId="22058C3A" w14:textId="77777777" w:rsidTr="00BE799A">
        <w:tc>
          <w:tcPr>
            <w:tcW w:w="2358" w:type="dxa"/>
            <w:gridSpan w:val="2"/>
            <w:tcBorders>
              <w:top w:val="single" w:sz="4" w:space="0" w:color="auto"/>
              <w:bottom w:val="single" w:sz="4" w:space="0" w:color="auto"/>
            </w:tcBorders>
            <w:shd w:val="clear" w:color="auto" w:fill="auto"/>
          </w:tcPr>
          <w:p w14:paraId="08419AF5"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Factors</w:t>
            </w:r>
          </w:p>
        </w:tc>
        <w:tc>
          <w:tcPr>
            <w:tcW w:w="5760" w:type="dxa"/>
            <w:gridSpan w:val="8"/>
            <w:tcBorders>
              <w:top w:val="single" w:sz="4" w:space="0" w:color="auto"/>
              <w:bottom w:val="single" w:sz="4" w:space="0" w:color="auto"/>
            </w:tcBorders>
            <w:shd w:val="clear" w:color="auto" w:fill="auto"/>
          </w:tcPr>
          <w:p w14:paraId="57E25C8E"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Variables (kg)</w:t>
            </w:r>
          </w:p>
        </w:tc>
      </w:tr>
      <w:tr w:rsidR="00F43333" w:rsidRPr="00406031" w14:paraId="558E9B94" w14:textId="77777777" w:rsidTr="00BE799A">
        <w:tc>
          <w:tcPr>
            <w:tcW w:w="2358" w:type="dxa"/>
            <w:gridSpan w:val="2"/>
            <w:tcBorders>
              <w:top w:val="single" w:sz="4" w:space="0" w:color="auto"/>
              <w:bottom w:val="single" w:sz="4" w:space="0" w:color="auto"/>
            </w:tcBorders>
            <w:shd w:val="clear" w:color="auto" w:fill="auto"/>
          </w:tcPr>
          <w:p w14:paraId="49E16257"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Age </w:t>
            </w:r>
          </w:p>
        </w:tc>
        <w:tc>
          <w:tcPr>
            <w:tcW w:w="986" w:type="dxa"/>
            <w:tcBorders>
              <w:top w:val="single" w:sz="4" w:space="0" w:color="auto"/>
              <w:bottom w:val="single" w:sz="4" w:space="0" w:color="auto"/>
            </w:tcBorders>
            <w:shd w:val="clear" w:color="auto" w:fill="auto"/>
          </w:tcPr>
          <w:p w14:paraId="66867234"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IBW</w:t>
            </w:r>
          </w:p>
        </w:tc>
        <w:tc>
          <w:tcPr>
            <w:tcW w:w="1289" w:type="dxa"/>
            <w:gridSpan w:val="2"/>
            <w:tcBorders>
              <w:top w:val="single" w:sz="4" w:space="0" w:color="auto"/>
              <w:bottom w:val="single" w:sz="4" w:space="0" w:color="auto"/>
            </w:tcBorders>
            <w:shd w:val="clear" w:color="auto" w:fill="auto"/>
          </w:tcPr>
          <w:p w14:paraId="4ED8237C"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FBW</w:t>
            </w:r>
          </w:p>
        </w:tc>
        <w:tc>
          <w:tcPr>
            <w:tcW w:w="1066" w:type="dxa"/>
            <w:gridSpan w:val="2"/>
            <w:tcBorders>
              <w:top w:val="single" w:sz="4" w:space="0" w:color="auto"/>
              <w:bottom w:val="single" w:sz="4" w:space="0" w:color="auto"/>
            </w:tcBorders>
            <w:shd w:val="clear" w:color="auto" w:fill="auto"/>
          </w:tcPr>
          <w:p w14:paraId="54D629C8"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TWG</w:t>
            </w:r>
          </w:p>
        </w:tc>
        <w:tc>
          <w:tcPr>
            <w:tcW w:w="1077" w:type="dxa"/>
            <w:gridSpan w:val="2"/>
            <w:tcBorders>
              <w:top w:val="single" w:sz="4" w:space="0" w:color="auto"/>
              <w:bottom w:val="single" w:sz="4" w:space="0" w:color="auto"/>
            </w:tcBorders>
            <w:shd w:val="clear" w:color="auto" w:fill="auto"/>
          </w:tcPr>
          <w:p w14:paraId="370DC06A"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ADG</w:t>
            </w:r>
          </w:p>
        </w:tc>
        <w:tc>
          <w:tcPr>
            <w:tcW w:w="1342" w:type="dxa"/>
            <w:tcBorders>
              <w:top w:val="single" w:sz="4" w:space="0" w:color="auto"/>
              <w:bottom w:val="single" w:sz="4" w:space="0" w:color="auto"/>
            </w:tcBorders>
            <w:shd w:val="clear" w:color="auto" w:fill="auto"/>
          </w:tcPr>
          <w:p w14:paraId="259B656C"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FCE</w:t>
            </w:r>
          </w:p>
        </w:tc>
      </w:tr>
      <w:tr w:rsidR="00F43333" w:rsidRPr="00406031" w14:paraId="28A84222" w14:textId="77777777" w:rsidTr="00BE799A">
        <w:tc>
          <w:tcPr>
            <w:tcW w:w="2358" w:type="dxa"/>
            <w:gridSpan w:val="2"/>
            <w:tcBorders>
              <w:top w:val="single" w:sz="4" w:space="0" w:color="auto"/>
              <w:bottom w:val="nil"/>
            </w:tcBorders>
            <w:shd w:val="clear" w:color="auto" w:fill="auto"/>
          </w:tcPr>
          <w:p w14:paraId="5AF35135" w14:textId="77777777" w:rsidR="00F43333" w:rsidRPr="00406031" w:rsidRDefault="00F43333" w:rsidP="00BE799A">
            <w:pPr>
              <w:jc w:val="center"/>
              <w:rPr>
                <w:rFonts w:ascii="Times New Roman" w:eastAsia="Calibri" w:hAnsi="Times New Roman"/>
                <w:sz w:val="22"/>
                <w:szCs w:val="22"/>
              </w:rPr>
            </w:pPr>
            <w:r w:rsidRPr="00406031">
              <w:rPr>
                <w:rFonts w:ascii="Times New Roman" w:eastAsia="Calibri" w:hAnsi="Times New Roman"/>
                <w:sz w:val="22"/>
                <w:szCs w:val="22"/>
              </w:rPr>
              <w:t>Adult</w:t>
            </w:r>
          </w:p>
        </w:tc>
        <w:tc>
          <w:tcPr>
            <w:tcW w:w="986" w:type="dxa"/>
            <w:tcBorders>
              <w:top w:val="single" w:sz="4" w:space="0" w:color="auto"/>
              <w:bottom w:val="nil"/>
            </w:tcBorders>
            <w:shd w:val="clear" w:color="auto" w:fill="auto"/>
          </w:tcPr>
          <w:p w14:paraId="437F534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270.58</w:t>
            </w:r>
          </w:p>
        </w:tc>
        <w:tc>
          <w:tcPr>
            <w:tcW w:w="1289" w:type="dxa"/>
            <w:gridSpan w:val="2"/>
            <w:tcBorders>
              <w:top w:val="single" w:sz="4" w:space="0" w:color="auto"/>
              <w:bottom w:val="nil"/>
            </w:tcBorders>
            <w:shd w:val="clear" w:color="auto" w:fill="auto"/>
          </w:tcPr>
          <w:p w14:paraId="06AB3373"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318</w:t>
            </w:r>
            <w:r w:rsidRPr="00406031">
              <w:rPr>
                <w:rFonts w:ascii="Times New Roman" w:eastAsia="Calibri" w:hAnsi="Times New Roman"/>
                <w:sz w:val="22"/>
                <w:szCs w:val="22"/>
                <w:vertAlign w:val="superscript"/>
              </w:rPr>
              <w:t>b</w:t>
            </w:r>
          </w:p>
        </w:tc>
        <w:tc>
          <w:tcPr>
            <w:tcW w:w="1066" w:type="dxa"/>
            <w:gridSpan w:val="2"/>
            <w:tcBorders>
              <w:top w:val="single" w:sz="4" w:space="0" w:color="auto"/>
              <w:bottom w:val="nil"/>
            </w:tcBorders>
            <w:shd w:val="clear" w:color="auto" w:fill="auto"/>
          </w:tcPr>
          <w:p w14:paraId="70E17607"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47.42</w:t>
            </w:r>
            <w:r w:rsidRPr="00406031">
              <w:rPr>
                <w:rFonts w:ascii="Times New Roman" w:eastAsia="Calibri" w:hAnsi="Times New Roman"/>
                <w:sz w:val="22"/>
                <w:szCs w:val="22"/>
                <w:vertAlign w:val="superscript"/>
              </w:rPr>
              <w:t>b</w:t>
            </w:r>
          </w:p>
        </w:tc>
        <w:tc>
          <w:tcPr>
            <w:tcW w:w="1077" w:type="dxa"/>
            <w:gridSpan w:val="2"/>
            <w:tcBorders>
              <w:top w:val="single" w:sz="4" w:space="0" w:color="auto"/>
              <w:bottom w:val="nil"/>
            </w:tcBorders>
            <w:shd w:val="clear" w:color="auto" w:fill="auto"/>
          </w:tcPr>
          <w:p w14:paraId="1479CDAD"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0.39</w:t>
            </w:r>
            <w:r w:rsidRPr="00406031">
              <w:rPr>
                <w:rFonts w:ascii="Times New Roman" w:eastAsia="Calibri" w:hAnsi="Times New Roman"/>
                <w:sz w:val="22"/>
                <w:szCs w:val="22"/>
                <w:vertAlign w:val="superscript"/>
              </w:rPr>
              <w:t>b</w:t>
            </w:r>
          </w:p>
        </w:tc>
        <w:tc>
          <w:tcPr>
            <w:tcW w:w="1342" w:type="dxa"/>
            <w:tcBorders>
              <w:top w:val="single" w:sz="4" w:space="0" w:color="auto"/>
              <w:bottom w:val="nil"/>
            </w:tcBorders>
            <w:shd w:val="clear" w:color="auto" w:fill="auto"/>
          </w:tcPr>
          <w:p w14:paraId="1FD42550"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0.041</w:t>
            </w:r>
            <w:r w:rsidRPr="00406031">
              <w:rPr>
                <w:rFonts w:ascii="Times New Roman" w:eastAsia="Calibri" w:hAnsi="Times New Roman"/>
                <w:sz w:val="22"/>
                <w:szCs w:val="22"/>
                <w:vertAlign w:val="superscript"/>
              </w:rPr>
              <w:t>b</w:t>
            </w:r>
          </w:p>
        </w:tc>
      </w:tr>
      <w:tr w:rsidR="00F43333" w:rsidRPr="00406031" w14:paraId="0003A97C" w14:textId="77777777" w:rsidTr="00BE799A">
        <w:tc>
          <w:tcPr>
            <w:tcW w:w="2358" w:type="dxa"/>
            <w:gridSpan w:val="2"/>
            <w:tcBorders>
              <w:top w:val="nil"/>
              <w:bottom w:val="nil"/>
            </w:tcBorders>
            <w:shd w:val="clear" w:color="auto" w:fill="auto"/>
          </w:tcPr>
          <w:p w14:paraId="59FDE48C" w14:textId="77777777" w:rsidR="00F43333" w:rsidRPr="00406031" w:rsidRDefault="00F43333" w:rsidP="00BE799A">
            <w:pPr>
              <w:jc w:val="center"/>
              <w:rPr>
                <w:rFonts w:ascii="Times New Roman" w:eastAsia="Calibri" w:hAnsi="Times New Roman"/>
                <w:sz w:val="22"/>
                <w:szCs w:val="22"/>
              </w:rPr>
            </w:pPr>
            <w:r w:rsidRPr="00406031">
              <w:rPr>
                <w:rFonts w:ascii="Times New Roman" w:eastAsia="Calibri" w:hAnsi="Times New Roman"/>
                <w:sz w:val="22"/>
                <w:szCs w:val="22"/>
              </w:rPr>
              <w:t>Young</w:t>
            </w:r>
          </w:p>
        </w:tc>
        <w:tc>
          <w:tcPr>
            <w:tcW w:w="986" w:type="dxa"/>
            <w:tcBorders>
              <w:top w:val="nil"/>
              <w:bottom w:val="nil"/>
            </w:tcBorders>
            <w:shd w:val="clear" w:color="auto" w:fill="auto"/>
          </w:tcPr>
          <w:p w14:paraId="7C35B2A9"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270.58</w:t>
            </w:r>
          </w:p>
        </w:tc>
        <w:tc>
          <w:tcPr>
            <w:tcW w:w="1289" w:type="dxa"/>
            <w:gridSpan w:val="2"/>
            <w:tcBorders>
              <w:top w:val="nil"/>
              <w:bottom w:val="nil"/>
            </w:tcBorders>
            <w:shd w:val="clear" w:color="auto" w:fill="auto"/>
          </w:tcPr>
          <w:p w14:paraId="3313FB80"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337.25a</w:t>
            </w:r>
          </w:p>
        </w:tc>
        <w:tc>
          <w:tcPr>
            <w:tcW w:w="1066" w:type="dxa"/>
            <w:gridSpan w:val="2"/>
            <w:tcBorders>
              <w:top w:val="nil"/>
              <w:bottom w:val="nil"/>
            </w:tcBorders>
            <w:shd w:val="clear" w:color="auto" w:fill="auto"/>
          </w:tcPr>
          <w:p w14:paraId="20A42BF4"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66.67a</w:t>
            </w:r>
          </w:p>
        </w:tc>
        <w:tc>
          <w:tcPr>
            <w:tcW w:w="1077" w:type="dxa"/>
            <w:gridSpan w:val="2"/>
            <w:tcBorders>
              <w:top w:val="nil"/>
              <w:bottom w:val="nil"/>
            </w:tcBorders>
            <w:shd w:val="clear" w:color="auto" w:fill="auto"/>
          </w:tcPr>
          <w:p w14:paraId="5536E9EF"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0.55</w:t>
            </w:r>
            <w:r w:rsidRPr="00406031">
              <w:rPr>
                <w:rFonts w:ascii="Times New Roman" w:eastAsia="Calibri" w:hAnsi="Times New Roman"/>
                <w:sz w:val="22"/>
                <w:szCs w:val="22"/>
                <w:vertAlign w:val="superscript"/>
              </w:rPr>
              <w:t>a</w:t>
            </w:r>
          </w:p>
        </w:tc>
        <w:tc>
          <w:tcPr>
            <w:tcW w:w="1342" w:type="dxa"/>
            <w:tcBorders>
              <w:top w:val="nil"/>
              <w:bottom w:val="nil"/>
            </w:tcBorders>
            <w:shd w:val="clear" w:color="auto" w:fill="auto"/>
          </w:tcPr>
          <w:p w14:paraId="36B95BCD"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0.053</w:t>
            </w:r>
            <w:r w:rsidRPr="00406031">
              <w:rPr>
                <w:rFonts w:ascii="Times New Roman" w:eastAsia="Calibri" w:hAnsi="Times New Roman"/>
                <w:sz w:val="22"/>
                <w:szCs w:val="22"/>
                <w:vertAlign w:val="superscript"/>
              </w:rPr>
              <w:t>a</w:t>
            </w:r>
          </w:p>
        </w:tc>
      </w:tr>
      <w:tr w:rsidR="00F43333" w:rsidRPr="00406031" w14:paraId="6F421944" w14:textId="77777777" w:rsidTr="00BE799A">
        <w:tc>
          <w:tcPr>
            <w:tcW w:w="2358" w:type="dxa"/>
            <w:gridSpan w:val="2"/>
            <w:tcBorders>
              <w:top w:val="nil"/>
              <w:bottom w:val="nil"/>
            </w:tcBorders>
            <w:shd w:val="clear" w:color="auto" w:fill="auto"/>
          </w:tcPr>
          <w:p w14:paraId="27899DA4" w14:textId="77777777" w:rsidR="00F43333" w:rsidRPr="00406031" w:rsidRDefault="00F43333" w:rsidP="00BE799A">
            <w:pPr>
              <w:jc w:val="center"/>
              <w:rPr>
                <w:rFonts w:ascii="Times New Roman" w:eastAsia="Calibri" w:hAnsi="Times New Roman"/>
                <w:sz w:val="22"/>
                <w:szCs w:val="22"/>
              </w:rPr>
            </w:pPr>
            <w:r w:rsidRPr="00406031">
              <w:rPr>
                <w:rFonts w:ascii="Times New Roman" w:eastAsia="Calibri" w:hAnsi="Times New Roman"/>
                <w:sz w:val="22"/>
                <w:szCs w:val="22"/>
              </w:rPr>
              <w:t>LSD</w:t>
            </w:r>
          </w:p>
        </w:tc>
        <w:tc>
          <w:tcPr>
            <w:tcW w:w="986" w:type="dxa"/>
            <w:tcBorders>
              <w:top w:val="nil"/>
              <w:bottom w:val="nil"/>
            </w:tcBorders>
            <w:shd w:val="clear" w:color="auto" w:fill="auto"/>
          </w:tcPr>
          <w:p w14:paraId="65715AC5"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18.82</w:t>
            </w:r>
          </w:p>
        </w:tc>
        <w:tc>
          <w:tcPr>
            <w:tcW w:w="1289" w:type="dxa"/>
            <w:gridSpan w:val="2"/>
            <w:tcBorders>
              <w:top w:val="nil"/>
              <w:bottom w:val="nil"/>
            </w:tcBorders>
            <w:shd w:val="clear" w:color="auto" w:fill="auto"/>
          </w:tcPr>
          <w:p w14:paraId="48B41617"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17.23</w:t>
            </w:r>
          </w:p>
        </w:tc>
        <w:tc>
          <w:tcPr>
            <w:tcW w:w="1066" w:type="dxa"/>
            <w:gridSpan w:val="2"/>
            <w:tcBorders>
              <w:top w:val="nil"/>
              <w:bottom w:val="nil"/>
            </w:tcBorders>
            <w:shd w:val="clear" w:color="auto" w:fill="auto"/>
          </w:tcPr>
          <w:p w14:paraId="3FC03C68"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6.23</w:t>
            </w:r>
          </w:p>
        </w:tc>
        <w:tc>
          <w:tcPr>
            <w:tcW w:w="1077" w:type="dxa"/>
            <w:gridSpan w:val="2"/>
            <w:tcBorders>
              <w:top w:val="nil"/>
              <w:bottom w:val="nil"/>
            </w:tcBorders>
            <w:shd w:val="clear" w:color="auto" w:fill="auto"/>
          </w:tcPr>
          <w:p w14:paraId="4CDA49A2"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0.05</w:t>
            </w:r>
          </w:p>
        </w:tc>
        <w:tc>
          <w:tcPr>
            <w:tcW w:w="1342" w:type="dxa"/>
            <w:tcBorders>
              <w:top w:val="nil"/>
              <w:bottom w:val="nil"/>
            </w:tcBorders>
            <w:shd w:val="clear" w:color="auto" w:fill="auto"/>
          </w:tcPr>
          <w:p w14:paraId="6D479C3F"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0.006</w:t>
            </w:r>
          </w:p>
        </w:tc>
      </w:tr>
      <w:tr w:rsidR="00F43333" w:rsidRPr="00406031" w14:paraId="701D849F" w14:textId="77777777" w:rsidTr="00BE799A">
        <w:tc>
          <w:tcPr>
            <w:tcW w:w="2358" w:type="dxa"/>
            <w:gridSpan w:val="2"/>
            <w:tcBorders>
              <w:top w:val="nil"/>
              <w:bottom w:val="single" w:sz="4" w:space="0" w:color="auto"/>
            </w:tcBorders>
            <w:shd w:val="clear" w:color="auto" w:fill="auto"/>
          </w:tcPr>
          <w:p w14:paraId="55D0339F" w14:textId="77777777" w:rsidR="00F43333" w:rsidRPr="00406031" w:rsidRDefault="00F43333" w:rsidP="00BE799A">
            <w:pPr>
              <w:jc w:val="center"/>
              <w:rPr>
                <w:rFonts w:ascii="Times New Roman" w:eastAsia="Calibri" w:hAnsi="Times New Roman"/>
                <w:sz w:val="22"/>
                <w:szCs w:val="22"/>
              </w:rPr>
            </w:pPr>
            <w:r w:rsidRPr="00406031">
              <w:rPr>
                <w:rFonts w:ascii="Times New Roman" w:eastAsia="Calibri" w:hAnsi="Times New Roman"/>
                <w:sz w:val="22"/>
                <w:szCs w:val="22"/>
              </w:rPr>
              <w:t>SL</w:t>
            </w:r>
          </w:p>
        </w:tc>
        <w:tc>
          <w:tcPr>
            <w:tcW w:w="986" w:type="dxa"/>
            <w:tcBorders>
              <w:top w:val="nil"/>
              <w:bottom w:val="single" w:sz="4" w:space="0" w:color="auto"/>
            </w:tcBorders>
            <w:shd w:val="clear" w:color="auto" w:fill="auto"/>
          </w:tcPr>
          <w:p w14:paraId="2F594696"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NS</w:t>
            </w:r>
          </w:p>
        </w:tc>
        <w:tc>
          <w:tcPr>
            <w:tcW w:w="1289" w:type="dxa"/>
            <w:gridSpan w:val="2"/>
            <w:tcBorders>
              <w:top w:val="nil"/>
              <w:bottom w:val="single" w:sz="4" w:space="0" w:color="auto"/>
            </w:tcBorders>
            <w:shd w:val="clear" w:color="auto" w:fill="auto"/>
          </w:tcPr>
          <w:p w14:paraId="0EF5AA95"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w:t>
            </w:r>
          </w:p>
        </w:tc>
        <w:tc>
          <w:tcPr>
            <w:tcW w:w="1066" w:type="dxa"/>
            <w:gridSpan w:val="2"/>
            <w:tcBorders>
              <w:top w:val="nil"/>
              <w:bottom w:val="single" w:sz="4" w:space="0" w:color="auto"/>
            </w:tcBorders>
            <w:shd w:val="clear" w:color="auto" w:fill="auto"/>
          </w:tcPr>
          <w:p w14:paraId="019DD18D"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w:t>
            </w:r>
          </w:p>
        </w:tc>
        <w:tc>
          <w:tcPr>
            <w:tcW w:w="1077" w:type="dxa"/>
            <w:gridSpan w:val="2"/>
            <w:tcBorders>
              <w:top w:val="nil"/>
              <w:bottom w:val="single" w:sz="4" w:space="0" w:color="auto"/>
            </w:tcBorders>
            <w:shd w:val="clear" w:color="auto" w:fill="auto"/>
          </w:tcPr>
          <w:p w14:paraId="1E7CC346"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w:t>
            </w:r>
          </w:p>
        </w:tc>
        <w:tc>
          <w:tcPr>
            <w:tcW w:w="1342" w:type="dxa"/>
            <w:tcBorders>
              <w:top w:val="nil"/>
              <w:bottom w:val="single" w:sz="4" w:space="0" w:color="auto"/>
            </w:tcBorders>
            <w:shd w:val="clear" w:color="auto" w:fill="auto"/>
          </w:tcPr>
          <w:p w14:paraId="335C1EFC"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w:t>
            </w:r>
          </w:p>
        </w:tc>
      </w:tr>
      <w:tr w:rsidR="00F43333" w:rsidRPr="00406031" w14:paraId="38679FC3" w14:textId="77777777" w:rsidTr="00BE799A">
        <w:tc>
          <w:tcPr>
            <w:tcW w:w="8118" w:type="dxa"/>
            <w:gridSpan w:val="10"/>
            <w:tcBorders>
              <w:top w:val="single" w:sz="4" w:space="0" w:color="auto"/>
              <w:bottom w:val="single" w:sz="4" w:space="0" w:color="auto"/>
            </w:tcBorders>
            <w:shd w:val="clear" w:color="auto" w:fill="auto"/>
          </w:tcPr>
          <w:p w14:paraId="3775AC81"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Concentrate feed level </w:t>
            </w:r>
          </w:p>
        </w:tc>
      </w:tr>
      <w:tr w:rsidR="00F43333" w:rsidRPr="00406031" w14:paraId="5DCEF2C4" w14:textId="77777777" w:rsidTr="00BE799A">
        <w:tc>
          <w:tcPr>
            <w:tcW w:w="2268" w:type="dxa"/>
            <w:tcBorders>
              <w:top w:val="single" w:sz="4" w:space="0" w:color="auto"/>
              <w:bottom w:val="nil"/>
            </w:tcBorders>
            <w:shd w:val="clear" w:color="auto" w:fill="auto"/>
          </w:tcPr>
          <w:p w14:paraId="7A68DFF1" w14:textId="77777777" w:rsidR="00F43333" w:rsidRPr="00406031" w:rsidRDefault="00F43333" w:rsidP="00BE799A">
            <w:pPr>
              <w:jc w:val="center"/>
              <w:rPr>
                <w:rFonts w:ascii="Times New Roman" w:eastAsia="Calibri" w:hAnsi="Times New Roman"/>
                <w:sz w:val="22"/>
                <w:szCs w:val="22"/>
              </w:rPr>
            </w:pPr>
            <w:r w:rsidRPr="00406031">
              <w:rPr>
                <w:rFonts w:ascii="Times New Roman" w:eastAsia="Calibri" w:hAnsi="Times New Roman"/>
                <w:sz w:val="22"/>
                <w:szCs w:val="22"/>
              </w:rPr>
              <w:t>LC</w:t>
            </w:r>
          </w:p>
        </w:tc>
        <w:tc>
          <w:tcPr>
            <w:tcW w:w="1076" w:type="dxa"/>
            <w:gridSpan w:val="2"/>
            <w:tcBorders>
              <w:top w:val="single" w:sz="4" w:space="0" w:color="auto"/>
              <w:bottom w:val="nil"/>
            </w:tcBorders>
            <w:shd w:val="clear" w:color="auto" w:fill="auto"/>
          </w:tcPr>
          <w:p w14:paraId="2464142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269.38</w:t>
            </w:r>
          </w:p>
        </w:tc>
        <w:tc>
          <w:tcPr>
            <w:tcW w:w="1174" w:type="dxa"/>
            <w:tcBorders>
              <w:top w:val="single" w:sz="4" w:space="0" w:color="auto"/>
              <w:bottom w:val="nil"/>
            </w:tcBorders>
            <w:shd w:val="clear" w:color="auto" w:fill="auto"/>
          </w:tcPr>
          <w:p w14:paraId="2E667397"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322.88</w:t>
            </w:r>
          </w:p>
        </w:tc>
        <w:tc>
          <w:tcPr>
            <w:tcW w:w="1170" w:type="dxa"/>
            <w:gridSpan w:val="2"/>
            <w:tcBorders>
              <w:top w:val="single" w:sz="4" w:space="0" w:color="auto"/>
              <w:bottom w:val="nil"/>
            </w:tcBorders>
            <w:shd w:val="clear" w:color="auto" w:fill="auto"/>
          </w:tcPr>
          <w:p w14:paraId="2B6D23A6"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53.75</w:t>
            </w:r>
            <w:r w:rsidRPr="00406031">
              <w:rPr>
                <w:rFonts w:ascii="Times New Roman" w:eastAsia="Calibri" w:hAnsi="Times New Roman"/>
                <w:sz w:val="22"/>
                <w:szCs w:val="22"/>
                <w:vertAlign w:val="superscript"/>
              </w:rPr>
              <w:t>b</w:t>
            </w:r>
          </w:p>
        </w:tc>
        <w:tc>
          <w:tcPr>
            <w:tcW w:w="990" w:type="dxa"/>
            <w:gridSpan w:val="2"/>
            <w:tcBorders>
              <w:top w:val="single" w:sz="4" w:space="0" w:color="auto"/>
              <w:bottom w:val="nil"/>
            </w:tcBorders>
            <w:shd w:val="clear" w:color="auto" w:fill="auto"/>
          </w:tcPr>
          <w:p w14:paraId="14FD6F33"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0.447</w:t>
            </w:r>
            <w:r w:rsidRPr="00406031">
              <w:rPr>
                <w:rFonts w:ascii="Times New Roman" w:eastAsia="Calibri" w:hAnsi="Times New Roman"/>
                <w:sz w:val="22"/>
                <w:szCs w:val="22"/>
                <w:vertAlign w:val="superscript"/>
              </w:rPr>
              <w:t>b</w:t>
            </w:r>
          </w:p>
        </w:tc>
        <w:tc>
          <w:tcPr>
            <w:tcW w:w="1440" w:type="dxa"/>
            <w:gridSpan w:val="2"/>
            <w:tcBorders>
              <w:top w:val="single" w:sz="4" w:space="0" w:color="auto"/>
              <w:bottom w:val="nil"/>
            </w:tcBorders>
            <w:shd w:val="clear" w:color="auto" w:fill="auto"/>
          </w:tcPr>
          <w:p w14:paraId="599FAD79"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0.045</w:t>
            </w:r>
          </w:p>
        </w:tc>
      </w:tr>
      <w:tr w:rsidR="00F43333" w:rsidRPr="00406031" w14:paraId="3A10C762" w14:textId="77777777" w:rsidTr="00BE799A">
        <w:tc>
          <w:tcPr>
            <w:tcW w:w="2268" w:type="dxa"/>
            <w:tcBorders>
              <w:top w:val="nil"/>
              <w:bottom w:val="nil"/>
            </w:tcBorders>
            <w:shd w:val="clear" w:color="auto" w:fill="auto"/>
          </w:tcPr>
          <w:p w14:paraId="6744340C" w14:textId="77777777" w:rsidR="00F43333" w:rsidRPr="00406031" w:rsidRDefault="00F43333" w:rsidP="00BE799A">
            <w:pPr>
              <w:jc w:val="center"/>
              <w:rPr>
                <w:rFonts w:ascii="Times New Roman" w:eastAsia="Calibri" w:hAnsi="Times New Roman"/>
                <w:sz w:val="22"/>
                <w:szCs w:val="22"/>
              </w:rPr>
            </w:pPr>
            <w:r w:rsidRPr="00406031">
              <w:rPr>
                <w:rFonts w:ascii="Times New Roman" w:eastAsia="Calibri" w:hAnsi="Times New Roman"/>
                <w:sz w:val="22"/>
                <w:szCs w:val="22"/>
              </w:rPr>
              <w:t>MC</w:t>
            </w:r>
          </w:p>
        </w:tc>
        <w:tc>
          <w:tcPr>
            <w:tcW w:w="1076" w:type="dxa"/>
            <w:gridSpan w:val="2"/>
            <w:tcBorders>
              <w:top w:val="nil"/>
              <w:bottom w:val="nil"/>
            </w:tcBorders>
            <w:shd w:val="clear" w:color="auto" w:fill="auto"/>
          </w:tcPr>
          <w:p w14:paraId="3E8DB150"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267.13</w:t>
            </w:r>
          </w:p>
        </w:tc>
        <w:tc>
          <w:tcPr>
            <w:tcW w:w="1174" w:type="dxa"/>
            <w:tcBorders>
              <w:top w:val="nil"/>
              <w:bottom w:val="nil"/>
            </w:tcBorders>
            <w:shd w:val="clear" w:color="auto" w:fill="auto"/>
          </w:tcPr>
          <w:p w14:paraId="5CD814B1"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323.13</w:t>
            </w:r>
          </w:p>
        </w:tc>
        <w:tc>
          <w:tcPr>
            <w:tcW w:w="1170" w:type="dxa"/>
            <w:gridSpan w:val="2"/>
            <w:tcBorders>
              <w:top w:val="nil"/>
              <w:bottom w:val="nil"/>
            </w:tcBorders>
            <w:shd w:val="clear" w:color="auto" w:fill="auto"/>
          </w:tcPr>
          <w:p w14:paraId="689EA0D7"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55.75</w:t>
            </w:r>
            <w:r w:rsidRPr="00406031">
              <w:rPr>
                <w:rFonts w:ascii="Times New Roman" w:eastAsia="Calibri" w:hAnsi="Times New Roman"/>
                <w:sz w:val="22"/>
                <w:szCs w:val="22"/>
                <w:vertAlign w:val="superscript"/>
              </w:rPr>
              <w:t>ab</w:t>
            </w:r>
          </w:p>
        </w:tc>
        <w:tc>
          <w:tcPr>
            <w:tcW w:w="990" w:type="dxa"/>
            <w:gridSpan w:val="2"/>
            <w:tcBorders>
              <w:top w:val="nil"/>
              <w:bottom w:val="nil"/>
            </w:tcBorders>
            <w:shd w:val="clear" w:color="auto" w:fill="auto"/>
          </w:tcPr>
          <w:p w14:paraId="288D5071"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0.46</w:t>
            </w:r>
            <w:r w:rsidRPr="00406031">
              <w:rPr>
                <w:rFonts w:ascii="Times New Roman" w:eastAsia="Calibri" w:hAnsi="Times New Roman"/>
                <w:sz w:val="22"/>
                <w:szCs w:val="22"/>
                <w:vertAlign w:val="superscript"/>
              </w:rPr>
              <w:t>ab</w:t>
            </w:r>
          </w:p>
        </w:tc>
        <w:tc>
          <w:tcPr>
            <w:tcW w:w="1440" w:type="dxa"/>
            <w:gridSpan w:val="2"/>
            <w:tcBorders>
              <w:top w:val="nil"/>
              <w:bottom w:val="nil"/>
            </w:tcBorders>
            <w:shd w:val="clear" w:color="auto" w:fill="auto"/>
          </w:tcPr>
          <w:p w14:paraId="5053CDF3"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0.046</w:t>
            </w:r>
          </w:p>
        </w:tc>
      </w:tr>
      <w:tr w:rsidR="00F43333" w:rsidRPr="00406031" w14:paraId="535BCD89" w14:textId="77777777" w:rsidTr="00BE799A">
        <w:tc>
          <w:tcPr>
            <w:tcW w:w="2268" w:type="dxa"/>
            <w:tcBorders>
              <w:top w:val="nil"/>
              <w:bottom w:val="nil"/>
            </w:tcBorders>
            <w:shd w:val="clear" w:color="auto" w:fill="auto"/>
          </w:tcPr>
          <w:p w14:paraId="30BDC7DB" w14:textId="77777777" w:rsidR="00F43333" w:rsidRPr="00406031" w:rsidRDefault="00F43333" w:rsidP="00BE799A">
            <w:pPr>
              <w:jc w:val="center"/>
              <w:rPr>
                <w:rFonts w:ascii="Times New Roman" w:eastAsia="Calibri" w:hAnsi="Times New Roman"/>
                <w:sz w:val="22"/>
                <w:szCs w:val="22"/>
              </w:rPr>
            </w:pPr>
            <w:r w:rsidRPr="00406031">
              <w:rPr>
                <w:rFonts w:ascii="Times New Roman" w:eastAsia="Calibri" w:hAnsi="Times New Roman"/>
                <w:sz w:val="22"/>
                <w:szCs w:val="22"/>
              </w:rPr>
              <w:t>HC</w:t>
            </w:r>
          </w:p>
        </w:tc>
        <w:tc>
          <w:tcPr>
            <w:tcW w:w="1076" w:type="dxa"/>
            <w:gridSpan w:val="2"/>
            <w:tcBorders>
              <w:top w:val="nil"/>
              <w:bottom w:val="nil"/>
            </w:tcBorders>
            <w:shd w:val="clear" w:color="auto" w:fill="auto"/>
          </w:tcPr>
          <w:p w14:paraId="7BA8DA72"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275.25</w:t>
            </w:r>
          </w:p>
        </w:tc>
        <w:tc>
          <w:tcPr>
            <w:tcW w:w="1174" w:type="dxa"/>
            <w:tcBorders>
              <w:top w:val="nil"/>
              <w:bottom w:val="nil"/>
            </w:tcBorders>
            <w:shd w:val="clear" w:color="auto" w:fill="auto"/>
          </w:tcPr>
          <w:p w14:paraId="17D148F8"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336.88</w:t>
            </w:r>
          </w:p>
        </w:tc>
        <w:tc>
          <w:tcPr>
            <w:tcW w:w="1170" w:type="dxa"/>
            <w:gridSpan w:val="2"/>
            <w:tcBorders>
              <w:top w:val="nil"/>
              <w:bottom w:val="nil"/>
            </w:tcBorders>
            <w:shd w:val="clear" w:color="auto" w:fill="auto"/>
          </w:tcPr>
          <w:p w14:paraId="52E907D1"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61.625</w:t>
            </w:r>
            <w:r w:rsidRPr="00406031">
              <w:rPr>
                <w:rFonts w:ascii="Times New Roman" w:eastAsia="Calibri" w:hAnsi="Times New Roman"/>
                <w:sz w:val="22"/>
                <w:szCs w:val="22"/>
                <w:vertAlign w:val="superscript"/>
              </w:rPr>
              <w:t>a</w:t>
            </w:r>
          </w:p>
        </w:tc>
        <w:tc>
          <w:tcPr>
            <w:tcW w:w="990" w:type="dxa"/>
            <w:gridSpan w:val="2"/>
            <w:tcBorders>
              <w:top w:val="nil"/>
              <w:bottom w:val="nil"/>
            </w:tcBorders>
            <w:shd w:val="clear" w:color="auto" w:fill="auto"/>
          </w:tcPr>
          <w:p w14:paraId="50DDBFD5"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0.51</w:t>
            </w:r>
            <w:r w:rsidRPr="00406031">
              <w:rPr>
                <w:rFonts w:ascii="Times New Roman" w:eastAsia="Calibri" w:hAnsi="Times New Roman"/>
                <w:sz w:val="22"/>
                <w:szCs w:val="22"/>
                <w:vertAlign w:val="superscript"/>
              </w:rPr>
              <w:t>a</w:t>
            </w:r>
          </w:p>
        </w:tc>
        <w:tc>
          <w:tcPr>
            <w:tcW w:w="1440" w:type="dxa"/>
            <w:gridSpan w:val="2"/>
            <w:tcBorders>
              <w:top w:val="nil"/>
              <w:bottom w:val="nil"/>
            </w:tcBorders>
            <w:shd w:val="clear" w:color="auto" w:fill="auto"/>
          </w:tcPr>
          <w:p w14:paraId="66151F39"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0.048</w:t>
            </w:r>
          </w:p>
        </w:tc>
      </w:tr>
      <w:tr w:rsidR="00F43333" w:rsidRPr="00406031" w14:paraId="533497E7" w14:textId="77777777" w:rsidTr="00BE799A">
        <w:tc>
          <w:tcPr>
            <w:tcW w:w="2268" w:type="dxa"/>
            <w:tcBorders>
              <w:top w:val="nil"/>
              <w:bottom w:val="nil"/>
            </w:tcBorders>
            <w:shd w:val="clear" w:color="auto" w:fill="auto"/>
          </w:tcPr>
          <w:p w14:paraId="03E8D5F8" w14:textId="77777777" w:rsidR="00F43333" w:rsidRPr="00406031" w:rsidRDefault="00F43333" w:rsidP="00BE799A">
            <w:pPr>
              <w:jc w:val="center"/>
              <w:rPr>
                <w:rFonts w:ascii="Times New Roman" w:eastAsia="Calibri" w:hAnsi="Times New Roman"/>
                <w:sz w:val="22"/>
                <w:szCs w:val="22"/>
              </w:rPr>
            </w:pPr>
            <w:r w:rsidRPr="00406031">
              <w:rPr>
                <w:rFonts w:ascii="Times New Roman" w:eastAsia="Calibri" w:hAnsi="Times New Roman"/>
                <w:sz w:val="22"/>
                <w:szCs w:val="22"/>
              </w:rPr>
              <w:t>LSD</w:t>
            </w:r>
          </w:p>
        </w:tc>
        <w:tc>
          <w:tcPr>
            <w:tcW w:w="1076" w:type="dxa"/>
            <w:gridSpan w:val="2"/>
            <w:tcBorders>
              <w:top w:val="nil"/>
              <w:bottom w:val="nil"/>
            </w:tcBorders>
            <w:shd w:val="clear" w:color="auto" w:fill="auto"/>
          </w:tcPr>
          <w:p w14:paraId="16652C5D"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23.04</w:t>
            </w:r>
          </w:p>
        </w:tc>
        <w:tc>
          <w:tcPr>
            <w:tcW w:w="1174" w:type="dxa"/>
            <w:tcBorders>
              <w:top w:val="nil"/>
              <w:bottom w:val="nil"/>
            </w:tcBorders>
            <w:shd w:val="clear" w:color="auto" w:fill="auto"/>
          </w:tcPr>
          <w:p w14:paraId="4263B823"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21.27</w:t>
            </w:r>
          </w:p>
        </w:tc>
        <w:tc>
          <w:tcPr>
            <w:tcW w:w="1170" w:type="dxa"/>
            <w:gridSpan w:val="2"/>
            <w:tcBorders>
              <w:top w:val="nil"/>
              <w:bottom w:val="nil"/>
            </w:tcBorders>
            <w:shd w:val="clear" w:color="auto" w:fill="auto"/>
          </w:tcPr>
          <w:p w14:paraId="069BF414"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7.63</w:t>
            </w:r>
          </w:p>
        </w:tc>
        <w:tc>
          <w:tcPr>
            <w:tcW w:w="990" w:type="dxa"/>
            <w:gridSpan w:val="2"/>
            <w:tcBorders>
              <w:top w:val="nil"/>
              <w:bottom w:val="nil"/>
            </w:tcBorders>
            <w:shd w:val="clear" w:color="auto" w:fill="auto"/>
          </w:tcPr>
          <w:p w14:paraId="27EF632E"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0.06</w:t>
            </w:r>
          </w:p>
        </w:tc>
        <w:tc>
          <w:tcPr>
            <w:tcW w:w="1440" w:type="dxa"/>
            <w:gridSpan w:val="2"/>
            <w:tcBorders>
              <w:top w:val="nil"/>
              <w:bottom w:val="nil"/>
            </w:tcBorders>
            <w:shd w:val="clear" w:color="auto" w:fill="auto"/>
          </w:tcPr>
          <w:p w14:paraId="25BCB33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0.0081</w:t>
            </w:r>
          </w:p>
        </w:tc>
      </w:tr>
      <w:tr w:rsidR="00F43333" w:rsidRPr="00406031" w14:paraId="20AD1672" w14:textId="77777777" w:rsidTr="00BE799A">
        <w:tc>
          <w:tcPr>
            <w:tcW w:w="2268" w:type="dxa"/>
            <w:tcBorders>
              <w:top w:val="nil"/>
              <w:bottom w:val="single" w:sz="4" w:space="0" w:color="auto"/>
            </w:tcBorders>
            <w:shd w:val="clear" w:color="auto" w:fill="auto"/>
          </w:tcPr>
          <w:p w14:paraId="23B45EF9" w14:textId="77777777" w:rsidR="00F43333" w:rsidRPr="00406031" w:rsidRDefault="00F43333" w:rsidP="00BE799A">
            <w:pPr>
              <w:jc w:val="center"/>
              <w:rPr>
                <w:rFonts w:ascii="Times New Roman" w:eastAsia="Calibri" w:hAnsi="Times New Roman"/>
                <w:sz w:val="22"/>
                <w:szCs w:val="22"/>
              </w:rPr>
            </w:pPr>
            <w:r w:rsidRPr="00406031">
              <w:rPr>
                <w:rFonts w:ascii="Times New Roman" w:eastAsia="Calibri" w:hAnsi="Times New Roman"/>
                <w:sz w:val="22"/>
                <w:szCs w:val="22"/>
              </w:rPr>
              <w:t>SL</w:t>
            </w:r>
          </w:p>
        </w:tc>
        <w:tc>
          <w:tcPr>
            <w:tcW w:w="1076" w:type="dxa"/>
            <w:gridSpan w:val="2"/>
            <w:tcBorders>
              <w:top w:val="nil"/>
              <w:bottom w:val="single" w:sz="4" w:space="0" w:color="auto"/>
            </w:tcBorders>
            <w:shd w:val="clear" w:color="auto" w:fill="auto"/>
          </w:tcPr>
          <w:p w14:paraId="59AC3911"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NS</w:t>
            </w:r>
          </w:p>
        </w:tc>
        <w:tc>
          <w:tcPr>
            <w:tcW w:w="1174" w:type="dxa"/>
            <w:tcBorders>
              <w:top w:val="nil"/>
              <w:bottom w:val="single" w:sz="4" w:space="0" w:color="auto"/>
            </w:tcBorders>
            <w:shd w:val="clear" w:color="auto" w:fill="auto"/>
          </w:tcPr>
          <w:p w14:paraId="3F162D5F"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NS</w:t>
            </w:r>
          </w:p>
        </w:tc>
        <w:tc>
          <w:tcPr>
            <w:tcW w:w="1170" w:type="dxa"/>
            <w:gridSpan w:val="2"/>
            <w:tcBorders>
              <w:top w:val="nil"/>
              <w:bottom w:val="single" w:sz="4" w:space="0" w:color="auto"/>
            </w:tcBorders>
            <w:shd w:val="clear" w:color="auto" w:fill="auto"/>
          </w:tcPr>
          <w:p w14:paraId="50D77A70"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w:t>
            </w:r>
          </w:p>
        </w:tc>
        <w:tc>
          <w:tcPr>
            <w:tcW w:w="990" w:type="dxa"/>
            <w:gridSpan w:val="2"/>
            <w:tcBorders>
              <w:top w:val="nil"/>
              <w:bottom w:val="single" w:sz="4" w:space="0" w:color="auto"/>
            </w:tcBorders>
            <w:shd w:val="clear" w:color="auto" w:fill="auto"/>
          </w:tcPr>
          <w:p w14:paraId="75810E39"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w:t>
            </w:r>
          </w:p>
        </w:tc>
        <w:tc>
          <w:tcPr>
            <w:tcW w:w="1440" w:type="dxa"/>
            <w:gridSpan w:val="2"/>
            <w:tcBorders>
              <w:top w:val="nil"/>
              <w:bottom w:val="single" w:sz="4" w:space="0" w:color="auto"/>
            </w:tcBorders>
            <w:shd w:val="clear" w:color="auto" w:fill="auto"/>
          </w:tcPr>
          <w:p w14:paraId="730BA45A"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NS</w:t>
            </w:r>
          </w:p>
        </w:tc>
      </w:tr>
      <w:tr w:rsidR="00F43333" w:rsidRPr="00406031" w14:paraId="66F9269B" w14:textId="77777777" w:rsidTr="00BE799A">
        <w:tc>
          <w:tcPr>
            <w:tcW w:w="2268" w:type="dxa"/>
            <w:tcBorders>
              <w:top w:val="single" w:sz="4" w:space="0" w:color="auto"/>
            </w:tcBorders>
            <w:shd w:val="clear" w:color="auto" w:fill="auto"/>
          </w:tcPr>
          <w:p w14:paraId="2B42CFBC"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P-value </w:t>
            </w:r>
          </w:p>
        </w:tc>
        <w:tc>
          <w:tcPr>
            <w:tcW w:w="1076" w:type="dxa"/>
            <w:gridSpan w:val="2"/>
            <w:tcBorders>
              <w:top w:val="single" w:sz="4" w:space="0" w:color="auto"/>
            </w:tcBorders>
            <w:shd w:val="clear" w:color="auto" w:fill="auto"/>
          </w:tcPr>
          <w:p w14:paraId="3D281B3D" w14:textId="77777777" w:rsidR="00F43333" w:rsidRPr="00406031" w:rsidRDefault="00F43333" w:rsidP="00BE799A">
            <w:pPr>
              <w:jc w:val="both"/>
              <w:rPr>
                <w:rFonts w:ascii="Times New Roman" w:eastAsia="Calibri" w:hAnsi="Times New Roman"/>
                <w:sz w:val="22"/>
                <w:szCs w:val="22"/>
              </w:rPr>
            </w:pPr>
          </w:p>
        </w:tc>
        <w:tc>
          <w:tcPr>
            <w:tcW w:w="1174" w:type="dxa"/>
            <w:tcBorders>
              <w:top w:val="single" w:sz="4" w:space="0" w:color="auto"/>
            </w:tcBorders>
            <w:shd w:val="clear" w:color="auto" w:fill="auto"/>
          </w:tcPr>
          <w:p w14:paraId="46A9D8FD" w14:textId="77777777" w:rsidR="00F43333" w:rsidRPr="00406031" w:rsidRDefault="00F43333" w:rsidP="00BE799A">
            <w:pPr>
              <w:jc w:val="both"/>
              <w:rPr>
                <w:rFonts w:ascii="Times New Roman" w:eastAsia="Calibri" w:hAnsi="Times New Roman"/>
                <w:sz w:val="22"/>
                <w:szCs w:val="22"/>
              </w:rPr>
            </w:pPr>
          </w:p>
        </w:tc>
        <w:tc>
          <w:tcPr>
            <w:tcW w:w="1170" w:type="dxa"/>
            <w:gridSpan w:val="2"/>
            <w:tcBorders>
              <w:top w:val="single" w:sz="4" w:space="0" w:color="auto"/>
            </w:tcBorders>
            <w:shd w:val="clear" w:color="auto" w:fill="auto"/>
          </w:tcPr>
          <w:p w14:paraId="7CF635FA" w14:textId="77777777" w:rsidR="00F43333" w:rsidRPr="00406031" w:rsidRDefault="00F43333" w:rsidP="00BE799A">
            <w:pPr>
              <w:jc w:val="both"/>
              <w:rPr>
                <w:rFonts w:ascii="Times New Roman" w:eastAsia="Calibri" w:hAnsi="Times New Roman"/>
                <w:sz w:val="22"/>
                <w:szCs w:val="22"/>
              </w:rPr>
            </w:pPr>
          </w:p>
        </w:tc>
        <w:tc>
          <w:tcPr>
            <w:tcW w:w="990" w:type="dxa"/>
            <w:gridSpan w:val="2"/>
            <w:tcBorders>
              <w:top w:val="single" w:sz="4" w:space="0" w:color="auto"/>
            </w:tcBorders>
            <w:shd w:val="clear" w:color="auto" w:fill="auto"/>
          </w:tcPr>
          <w:p w14:paraId="0C81B062" w14:textId="77777777" w:rsidR="00F43333" w:rsidRPr="00406031" w:rsidRDefault="00F43333" w:rsidP="00BE799A">
            <w:pPr>
              <w:jc w:val="both"/>
              <w:rPr>
                <w:rFonts w:ascii="Times New Roman" w:eastAsia="Calibri" w:hAnsi="Times New Roman"/>
                <w:sz w:val="22"/>
                <w:szCs w:val="22"/>
              </w:rPr>
            </w:pPr>
          </w:p>
        </w:tc>
        <w:tc>
          <w:tcPr>
            <w:tcW w:w="1440" w:type="dxa"/>
            <w:gridSpan w:val="2"/>
            <w:tcBorders>
              <w:top w:val="single" w:sz="4" w:space="0" w:color="auto"/>
            </w:tcBorders>
            <w:shd w:val="clear" w:color="auto" w:fill="auto"/>
          </w:tcPr>
          <w:p w14:paraId="66585D1E" w14:textId="77777777" w:rsidR="00F43333" w:rsidRPr="00406031" w:rsidRDefault="00F43333" w:rsidP="00BE799A">
            <w:pPr>
              <w:jc w:val="both"/>
              <w:rPr>
                <w:rFonts w:ascii="Times New Roman" w:eastAsia="Calibri" w:hAnsi="Times New Roman"/>
                <w:sz w:val="22"/>
                <w:szCs w:val="22"/>
              </w:rPr>
            </w:pPr>
          </w:p>
        </w:tc>
      </w:tr>
      <w:tr w:rsidR="00F43333" w:rsidRPr="00406031" w14:paraId="51D9C6F3" w14:textId="77777777" w:rsidTr="00BE799A">
        <w:tc>
          <w:tcPr>
            <w:tcW w:w="2268" w:type="dxa"/>
            <w:shd w:val="clear" w:color="auto" w:fill="auto"/>
          </w:tcPr>
          <w:p w14:paraId="7F4AF8EC" w14:textId="77777777" w:rsidR="00F43333" w:rsidRPr="00406031" w:rsidRDefault="00F43333" w:rsidP="00BE799A">
            <w:pPr>
              <w:jc w:val="center"/>
              <w:rPr>
                <w:rFonts w:ascii="Times New Roman" w:eastAsia="Calibri" w:hAnsi="Times New Roman"/>
                <w:sz w:val="22"/>
                <w:szCs w:val="22"/>
              </w:rPr>
            </w:pPr>
            <w:r w:rsidRPr="00406031">
              <w:rPr>
                <w:rFonts w:ascii="Times New Roman" w:eastAsia="Calibri" w:hAnsi="Times New Roman"/>
                <w:sz w:val="22"/>
                <w:szCs w:val="22"/>
              </w:rPr>
              <w:t xml:space="preserve"> Age</w:t>
            </w:r>
          </w:p>
        </w:tc>
        <w:tc>
          <w:tcPr>
            <w:tcW w:w="1076" w:type="dxa"/>
            <w:gridSpan w:val="2"/>
            <w:shd w:val="clear" w:color="auto" w:fill="auto"/>
          </w:tcPr>
          <w:p w14:paraId="7A3C7629"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0.9569</w:t>
            </w:r>
          </w:p>
        </w:tc>
        <w:tc>
          <w:tcPr>
            <w:tcW w:w="1174" w:type="dxa"/>
            <w:shd w:val="clear" w:color="auto" w:fill="auto"/>
          </w:tcPr>
          <w:p w14:paraId="7C8DE978"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0.045</w:t>
            </w:r>
          </w:p>
        </w:tc>
        <w:tc>
          <w:tcPr>
            <w:tcW w:w="1170" w:type="dxa"/>
            <w:gridSpan w:val="2"/>
            <w:shd w:val="clear" w:color="auto" w:fill="auto"/>
          </w:tcPr>
          <w:p w14:paraId="6B42940E"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0.046</w:t>
            </w:r>
          </w:p>
        </w:tc>
        <w:tc>
          <w:tcPr>
            <w:tcW w:w="990" w:type="dxa"/>
            <w:gridSpan w:val="2"/>
            <w:shd w:val="clear" w:color="auto" w:fill="auto"/>
          </w:tcPr>
          <w:p w14:paraId="7436D9D7"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0.046</w:t>
            </w:r>
          </w:p>
        </w:tc>
        <w:tc>
          <w:tcPr>
            <w:tcW w:w="1440" w:type="dxa"/>
            <w:gridSpan w:val="2"/>
            <w:shd w:val="clear" w:color="auto" w:fill="auto"/>
          </w:tcPr>
          <w:p w14:paraId="774FF793"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0.013</w:t>
            </w:r>
          </w:p>
        </w:tc>
      </w:tr>
      <w:tr w:rsidR="00F43333" w:rsidRPr="00406031" w14:paraId="60FCE6D0" w14:textId="77777777" w:rsidTr="00BE799A">
        <w:tc>
          <w:tcPr>
            <w:tcW w:w="2268" w:type="dxa"/>
            <w:shd w:val="clear" w:color="auto" w:fill="auto"/>
          </w:tcPr>
          <w:p w14:paraId="2AB23E8E" w14:textId="77777777" w:rsidR="00F43333" w:rsidRPr="00406031" w:rsidRDefault="00F43333" w:rsidP="00BE799A">
            <w:pPr>
              <w:jc w:val="center"/>
              <w:rPr>
                <w:rFonts w:ascii="Times New Roman" w:eastAsia="Calibri" w:hAnsi="Times New Roman"/>
                <w:sz w:val="22"/>
                <w:szCs w:val="22"/>
              </w:rPr>
            </w:pPr>
            <w:r w:rsidRPr="00406031">
              <w:rPr>
                <w:rFonts w:ascii="Times New Roman" w:eastAsia="Calibri" w:hAnsi="Times New Roman"/>
                <w:sz w:val="22"/>
                <w:szCs w:val="22"/>
              </w:rPr>
              <w:t xml:space="preserve"> Feed level</w:t>
            </w:r>
          </w:p>
        </w:tc>
        <w:tc>
          <w:tcPr>
            <w:tcW w:w="1076" w:type="dxa"/>
            <w:gridSpan w:val="2"/>
            <w:shd w:val="clear" w:color="auto" w:fill="auto"/>
          </w:tcPr>
          <w:p w14:paraId="1316A51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0.7444</w:t>
            </w:r>
          </w:p>
        </w:tc>
        <w:tc>
          <w:tcPr>
            <w:tcW w:w="1174" w:type="dxa"/>
            <w:shd w:val="clear" w:color="auto" w:fill="auto"/>
          </w:tcPr>
          <w:p w14:paraId="66C8B647"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0.0966</w:t>
            </w:r>
          </w:p>
        </w:tc>
        <w:tc>
          <w:tcPr>
            <w:tcW w:w="1170" w:type="dxa"/>
            <w:gridSpan w:val="2"/>
            <w:shd w:val="clear" w:color="auto" w:fill="auto"/>
          </w:tcPr>
          <w:p w14:paraId="3D05A7D9"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0.043</w:t>
            </w:r>
          </w:p>
        </w:tc>
        <w:tc>
          <w:tcPr>
            <w:tcW w:w="990" w:type="dxa"/>
            <w:gridSpan w:val="2"/>
            <w:shd w:val="clear" w:color="auto" w:fill="auto"/>
          </w:tcPr>
          <w:p w14:paraId="1D04F272"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0.043</w:t>
            </w:r>
          </w:p>
        </w:tc>
        <w:tc>
          <w:tcPr>
            <w:tcW w:w="1440" w:type="dxa"/>
            <w:gridSpan w:val="2"/>
            <w:shd w:val="clear" w:color="auto" w:fill="auto"/>
          </w:tcPr>
          <w:p w14:paraId="61D5C53F"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0.1238</w:t>
            </w:r>
          </w:p>
        </w:tc>
      </w:tr>
      <w:tr w:rsidR="00F43333" w:rsidRPr="00406031" w14:paraId="6445CE78" w14:textId="77777777" w:rsidTr="00BE799A">
        <w:tc>
          <w:tcPr>
            <w:tcW w:w="2268" w:type="dxa"/>
            <w:shd w:val="clear" w:color="auto" w:fill="auto"/>
          </w:tcPr>
          <w:p w14:paraId="612FAD1A" w14:textId="77777777" w:rsidR="00F43333" w:rsidRPr="00406031" w:rsidRDefault="00F43333" w:rsidP="00BE799A">
            <w:pPr>
              <w:jc w:val="center"/>
              <w:rPr>
                <w:rFonts w:ascii="Times New Roman" w:eastAsia="Calibri" w:hAnsi="Times New Roman"/>
                <w:sz w:val="22"/>
                <w:szCs w:val="22"/>
              </w:rPr>
            </w:pPr>
            <w:r w:rsidRPr="00406031">
              <w:rPr>
                <w:rFonts w:ascii="Times New Roman" w:eastAsia="Calibri" w:hAnsi="Times New Roman"/>
                <w:sz w:val="22"/>
                <w:szCs w:val="22"/>
              </w:rPr>
              <w:t xml:space="preserve"> Age*feed level</w:t>
            </w:r>
          </w:p>
        </w:tc>
        <w:tc>
          <w:tcPr>
            <w:tcW w:w="1076" w:type="dxa"/>
            <w:gridSpan w:val="2"/>
            <w:shd w:val="clear" w:color="auto" w:fill="auto"/>
          </w:tcPr>
          <w:p w14:paraId="7D109BBA"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0.5004</w:t>
            </w:r>
          </w:p>
        </w:tc>
        <w:tc>
          <w:tcPr>
            <w:tcW w:w="1174" w:type="dxa"/>
            <w:shd w:val="clear" w:color="auto" w:fill="auto"/>
          </w:tcPr>
          <w:p w14:paraId="0133343F"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0.044</w:t>
            </w:r>
          </w:p>
        </w:tc>
        <w:tc>
          <w:tcPr>
            <w:tcW w:w="1170" w:type="dxa"/>
            <w:gridSpan w:val="2"/>
            <w:shd w:val="clear" w:color="auto" w:fill="auto"/>
          </w:tcPr>
          <w:p w14:paraId="24680A2A"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0.033</w:t>
            </w:r>
          </w:p>
        </w:tc>
        <w:tc>
          <w:tcPr>
            <w:tcW w:w="990" w:type="dxa"/>
            <w:gridSpan w:val="2"/>
            <w:shd w:val="clear" w:color="auto" w:fill="auto"/>
          </w:tcPr>
          <w:p w14:paraId="465AA65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0.033</w:t>
            </w:r>
          </w:p>
        </w:tc>
        <w:tc>
          <w:tcPr>
            <w:tcW w:w="1440" w:type="dxa"/>
            <w:gridSpan w:val="2"/>
            <w:shd w:val="clear" w:color="auto" w:fill="auto"/>
          </w:tcPr>
          <w:p w14:paraId="1EACBFC6"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0.2287</w:t>
            </w:r>
          </w:p>
        </w:tc>
      </w:tr>
    </w:tbl>
    <w:p w14:paraId="594B67D4" w14:textId="77777777" w:rsidR="00855340" w:rsidRPr="00406031" w:rsidRDefault="00855340" w:rsidP="00F43333">
      <w:pPr>
        <w:jc w:val="both"/>
        <w:rPr>
          <w:rFonts w:ascii="Times New Roman" w:eastAsia="Calibri" w:hAnsi="Times New Roman"/>
          <w:i/>
          <w:sz w:val="22"/>
          <w:szCs w:val="22"/>
        </w:rPr>
        <w:sectPr w:rsidR="00855340" w:rsidRPr="00406031" w:rsidSect="005D2BB2">
          <w:type w:val="continuous"/>
          <w:pgSz w:w="11907" w:h="16839" w:code="9"/>
          <w:pgMar w:top="1440" w:right="1440" w:bottom="1440" w:left="1440" w:header="720" w:footer="720" w:gutter="0"/>
          <w:cols w:space="720"/>
          <w:docGrid w:linePitch="360"/>
        </w:sectPr>
      </w:pPr>
    </w:p>
    <w:p w14:paraId="650EACA1" w14:textId="563F667B" w:rsidR="00F43333" w:rsidRPr="00406031" w:rsidRDefault="00F43333" w:rsidP="00F43333">
      <w:pPr>
        <w:jc w:val="both"/>
        <w:rPr>
          <w:rFonts w:ascii="Times New Roman" w:eastAsia="Calibri" w:hAnsi="Times New Roman"/>
          <w:i/>
          <w:sz w:val="22"/>
          <w:szCs w:val="22"/>
        </w:rPr>
      </w:pPr>
      <w:r w:rsidRPr="00406031">
        <w:rPr>
          <w:rFonts w:ascii="Times New Roman" w:eastAsia="Calibri" w:hAnsi="Times New Roman"/>
          <w:i/>
          <w:sz w:val="22"/>
          <w:szCs w:val="22"/>
        </w:rPr>
        <w:t xml:space="preserve">Note: LSD= least significant difference LC= low level (75% hay and 25% concentrate), MC= medium level (50%hay and 50% concentrate), HC= high level (75% concentrate and 25% hay), SL= significant level, IBW=initial body weight, FBW= final body weight, TWG=total weight gain, DMI= Dry matter intake, ADG= average daily gain, FCE= feed conversion efficiency </w:t>
      </w:r>
    </w:p>
    <w:p w14:paraId="33A46EA9" w14:textId="77777777" w:rsidR="00D0595E" w:rsidRPr="00406031" w:rsidRDefault="00D0595E" w:rsidP="00F43333">
      <w:pPr>
        <w:spacing w:before="240"/>
        <w:jc w:val="both"/>
        <w:rPr>
          <w:rFonts w:ascii="Times New Roman" w:eastAsia="Calibri" w:hAnsi="Times New Roman"/>
          <w:b/>
          <w:sz w:val="22"/>
          <w:szCs w:val="22"/>
        </w:rPr>
      </w:pPr>
    </w:p>
    <w:p w14:paraId="0585CAC8" w14:textId="77777777" w:rsidR="00AF72D7" w:rsidRPr="00406031" w:rsidRDefault="00AF72D7" w:rsidP="00F43333">
      <w:pPr>
        <w:spacing w:before="240"/>
        <w:jc w:val="both"/>
        <w:rPr>
          <w:rFonts w:ascii="Times New Roman" w:eastAsia="Calibri" w:hAnsi="Times New Roman"/>
          <w:b/>
          <w:sz w:val="22"/>
          <w:szCs w:val="22"/>
        </w:rPr>
        <w:sectPr w:rsidR="00AF72D7" w:rsidRPr="00406031" w:rsidSect="005D2BB2">
          <w:type w:val="continuous"/>
          <w:pgSz w:w="11907" w:h="16839" w:code="9"/>
          <w:pgMar w:top="1440" w:right="1440" w:bottom="1440" w:left="1440" w:header="720" w:footer="720" w:gutter="0"/>
          <w:cols w:space="720"/>
          <w:docGrid w:linePitch="360"/>
        </w:sectPr>
      </w:pPr>
    </w:p>
    <w:p w14:paraId="7F0190EC" w14:textId="01C96729"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lastRenderedPageBreak/>
        <w:t>Proximate composition of meat from Highland Zebu bulls</w:t>
      </w:r>
    </w:p>
    <w:p w14:paraId="00587785" w14:textId="77777777" w:rsidR="00A90D36"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t xml:space="preserve">The mean of Ash, Protein and Fat were 3.2%, 67.8%, 29.7% for diet and 3.23%, 67.8% and 29.6% for age, respectively (Table 4). The result of the present study in respect to protein content implied that the Highland Zebu is better for red meat production at younger age than adult. The protein and ash contents in the present research </w:t>
      </w:r>
    </w:p>
    <w:p w14:paraId="2A593F26" w14:textId="77777777" w:rsidR="00A90D36" w:rsidRDefault="00A90D36" w:rsidP="00F43333">
      <w:pPr>
        <w:jc w:val="both"/>
        <w:rPr>
          <w:rFonts w:ascii="Times New Roman" w:eastAsia="Calibri" w:hAnsi="Times New Roman"/>
          <w:sz w:val="22"/>
          <w:szCs w:val="22"/>
        </w:rPr>
      </w:pPr>
    </w:p>
    <w:p w14:paraId="3CD85804" w14:textId="77777777" w:rsidR="00A90D36" w:rsidRDefault="00A90D36" w:rsidP="00F43333">
      <w:pPr>
        <w:jc w:val="both"/>
        <w:rPr>
          <w:rFonts w:ascii="Times New Roman" w:eastAsia="Calibri" w:hAnsi="Times New Roman"/>
          <w:sz w:val="22"/>
          <w:szCs w:val="22"/>
        </w:rPr>
      </w:pPr>
    </w:p>
    <w:p w14:paraId="52B568AB" w14:textId="77777777" w:rsidR="00A90D36" w:rsidRDefault="00A90D36" w:rsidP="00F43333">
      <w:pPr>
        <w:jc w:val="both"/>
        <w:rPr>
          <w:rFonts w:ascii="Times New Roman" w:eastAsia="Calibri" w:hAnsi="Times New Roman"/>
          <w:sz w:val="22"/>
          <w:szCs w:val="22"/>
        </w:rPr>
      </w:pPr>
    </w:p>
    <w:p w14:paraId="147D5273" w14:textId="77777777" w:rsidR="00A90D36" w:rsidRDefault="00A90D36" w:rsidP="00F43333">
      <w:pPr>
        <w:jc w:val="both"/>
        <w:rPr>
          <w:rFonts w:ascii="Times New Roman" w:eastAsia="Calibri" w:hAnsi="Times New Roman"/>
          <w:sz w:val="22"/>
          <w:szCs w:val="22"/>
        </w:rPr>
      </w:pPr>
    </w:p>
    <w:p w14:paraId="26D0AF97" w14:textId="77777777" w:rsidR="00A90D36" w:rsidRDefault="00A90D36" w:rsidP="00F43333">
      <w:pPr>
        <w:jc w:val="both"/>
        <w:rPr>
          <w:rFonts w:ascii="Times New Roman" w:eastAsia="Calibri" w:hAnsi="Times New Roman"/>
          <w:sz w:val="22"/>
          <w:szCs w:val="22"/>
        </w:rPr>
      </w:pPr>
    </w:p>
    <w:p w14:paraId="7A21B846" w14:textId="5CEDD034"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t xml:space="preserve">were higher than the report of Temeketa et al (2021) for Arsi, Borana and Harar cattle breeds in Ethiopia. From the current study, difference in ash composition was observed from Harar bulls above 4 years of age contains lower (1.28%) as reported by Temeketa et al (2021). </w:t>
      </w:r>
    </w:p>
    <w:p w14:paraId="7AA75016" w14:textId="77777777" w:rsidR="00F43333" w:rsidRPr="00406031" w:rsidRDefault="00F43333" w:rsidP="00F43333">
      <w:pPr>
        <w:jc w:val="both"/>
        <w:rPr>
          <w:rFonts w:ascii="Times New Roman" w:eastAsia="Calibri" w:hAnsi="Times New Roman"/>
          <w:sz w:val="22"/>
          <w:szCs w:val="22"/>
        </w:rPr>
      </w:pPr>
    </w:p>
    <w:p w14:paraId="7FB8432A" w14:textId="77777777" w:rsidR="00F43333" w:rsidRPr="00406031" w:rsidRDefault="00F43333" w:rsidP="00F43333">
      <w:pPr>
        <w:widowControl w:val="0"/>
        <w:autoSpaceDE w:val="0"/>
        <w:autoSpaceDN w:val="0"/>
        <w:rPr>
          <w:rFonts w:ascii="Times New Roman" w:eastAsia="Calibri" w:hAnsi="Times New Roman"/>
          <w:sz w:val="22"/>
          <w:szCs w:val="22"/>
        </w:rPr>
      </w:pPr>
      <w:r w:rsidRPr="00406031">
        <w:rPr>
          <w:rFonts w:ascii="Times New Roman" w:eastAsia="Calibri" w:hAnsi="Times New Roman"/>
          <w:sz w:val="22"/>
          <w:szCs w:val="22"/>
        </w:rPr>
        <w:br w:type="page"/>
      </w:r>
    </w:p>
    <w:p w14:paraId="59B28F74" w14:textId="77777777" w:rsidR="00CF70F2" w:rsidRPr="00406031" w:rsidRDefault="00CF70F2" w:rsidP="00F43333">
      <w:pPr>
        <w:jc w:val="both"/>
        <w:rPr>
          <w:rFonts w:ascii="Times New Roman" w:eastAsia="Calibri" w:hAnsi="Times New Roman"/>
          <w:sz w:val="22"/>
          <w:szCs w:val="22"/>
        </w:rPr>
        <w:sectPr w:rsidR="00CF70F2" w:rsidRPr="00406031" w:rsidSect="005D2BB2">
          <w:type w:val="continuous"/>
          <w:pgSz w:w="11907" w:h="16839" w:code="9"/>
          <w:pgMar w:top="1440" w:right="1440" w:bottom="1440" w:left="1440" w:header="720" w:footer="720" w:gutter="0"/>
          <w:cols w:num="2" w:space="720"/>
          <w:docGrid w:linePitch="360"/>
        </w:sectPr>
      </w:pPr>
    </w:p>
    <w:p w14:paraId="5AF5A71B" w14:textId="45D36410"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lastRenderedPageBreak/>
        <w:t xml:space="preserve">Table 5: Proximate composition of meat from Highland Zebu bulls </w:t>
      </w:r>
    </w:p>
    <w:tbl>
      <w:tblPr>
        <w:tblW w:w="5000" w:type="pct"/>
        <w:tblCellMar>
          <w:left w:w="0" w:type="dxa"/>
          <w:right w:w="0" w:type="dxa"/>
        </w:tblCellMar>
        <w:tblLook w:val="04A0" w:firstRow="1" w:lastRow="0" w:firstColumn="1" w:lastColumn="0" w:noHBand="0" w:noVBand="1"/>
      </w:tblPr>
      <w:tblGrid>
        <w:gridCol w:w="2992"/>
        <w:gridCol w:w="1998"/>
        <w:gridCol w:w="978"/>
        <w:gridCol w:w="1636"/>
        <w:gridCol w:w="1453"/>
      </w:tblGrid>
      <w:tr w:rsidR="00F43333" w:rsidRPr="00406031" w14:paraId="288A9254" w14:textId="77777777" w:rsidTr="00BE799A">
        <w:trPr>
          <w:trHeight w:val="288"/>
        </w:trPr>
        <w:tc>
          <w:tcPr>
            <w:tcW w:w="1652" w:type="pct"/>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1D189299"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b/>
                <w:bCs/>
                <w:kern w:val="24"/>
                <w:sz w:val="22"/>
                <w:szCs w:val="22"/>
                <w:lang w:eastAsia="ja-JP"/>
              </w:rPr>
              <w:t>Proximate (%)</w:t>
            </w:r>
          </w:p>
        </w:tc>
        <w:tc>
          <w:tcPr>
            <w:tcW w:w="1103" w:type="pct"/>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52BCBE9D"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b/>
                <w:bCs/>
                <w:kern w:val="24"/>
                <w:sz w:val="22"/>
                <w:szCs w:val="22"/>
                <w:lang w:eastAsia="ja-JP"/>
              </w:rPr>
              <w:t>Moisture</w:t>
            </w:r>
          </w:p>
        </w:tc>
        <w:tc>
          <w:tcPr>
            <w:tcW w:w="540" w:type="pct"/>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2DE96E5E"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b/>
                <w:bCs/>
                <w:kern w:val="24"/>
                <w:sz w:val="22"/>
                <w:szCs w:val="22"/>
                <w:lang w:eastAsia="ja-JP"/>
              </w:rPr>
              <w:t>Ash</w:t>
            </w:r>
          </w:p>
        </w:tc>
        <w:tc>
          <w:tcPr>
            <w:tcW w:w="903" w:type="pct"/>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6F3BE41D"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b/>
                <w:bCs/>
                <w:kern w:val="24"/>
                <w:sz w:val="22"/>
                <w:szCs w:val="22"/>
                <w:lang w:eastAsia="ja-JP"/>
              </w:rPr>
              <w:t>Protein</w:t>
            </w:r>
          </w:p>
        </w:tc>
        <w:tc>
          <w:tcPr>
            <w:tcW w:w="802" w:type="pct"/>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67AB0FD0"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b/>
                <w:bCs/>
                <w:kern w:val="24"/>
                <w:sz w:val="22"/>
                <w:szCs w:val="22"/>
                <w:lang w:eastAsia="ja-JP"/>
              </w:rPr>
              <w:t>Fat</w:t>
            </w:r>
          </w:p>
        </w:tc>
      </w:tr>
      <w:tr w:rsidR="00F43333" w:rsidRPr="00406031" w14:paraId="1EBB2FC0" w14:textId="77777777" w:rsidTr="00BE799A">
        <w:trPr>
          <w:trHeight w:val="55"/>
        </w:trPr>
        <w:tc>
          <w:tcPr>
            <w:tcW w:w="1652" w:type="pct"/>
            <w:tcBorders>
              <w:top w:val="single" w:sz="4" w:space="0" w:color="auto"/>
            </w:tcBorders>
            <w:shd w:val="clear" w:color="auto" w:fill="auto"/>
            <w:tcMar>
              <w:top w:w="15" w:type="dxa"/>
              <w:left w:w="15" w:type="dxa"/>
              <w:bottom w:w="0" w:type="dxa"/>
              <w:right w:w="15" w:type="dxa"/>
            </w:tcMar>
            <w:vAlign w:val="bottom"/>
            <w:hideMark/>
          </w:tcPr>
          <w:p w14:paraId="671C6C57"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b/>
                <w:bCs/>
                <w:kern w:val="24"/>
                <w:sz w:val="22"/>
                <w:szCs w:val="22"/>
                <w:lang w:eastAsia="ja-JP"/>
              </w:rPr>
              <w:t xml:space="preserve">Diet </w:t>
            </w:r>
          </w:p>
        </w:tc>
        <w:tc>
          <w:tcPr>
            <w:tcW w:w="1103" w:type="pct"/>
            <w:tcBorders>
              <w:top w:val="single" w:sz="4" w:space="0" w:color="auto"/>
            </w:tcBorders>
            <w:shd w:val="clear" w:color="auto" w:fill="auto"/>
            <w:tcMar>
              <w:top w:w="15" w:type="dxa"/>
              <w:left w:w="15" w:type="dxa"/>
              <w:bottom w:w="0" w:type="dxa"/>
              <w:right w:w="15" w:type="dxa"/>
            </w:tcMar>
            <w:vAlign w:val="bottom"/>
            <w:hideMark/>
          </w:tcPr>
          <w:p w14:paraId="48753EEA" w14:textId="77777777" w:rsidR="00F43333" w:rsidRPr="00406031" w:rsidRDefault="00F43333" w:rsidP="00BE799A">
            <w:pPr>
              <w:jc w:val="both"/>
              <w:rPr>
                <w:rFonts w:ascii="Times New Roman" w:eastAsia="Times New Roman" w:hAnsi="Times New Roman"/>
                <w:sz w:val="22"/>
                <w:szCs w:val="22"/>
                <w:lang w:eastAsia="ja-JP"/>
              </w:rPr>
            </w:pPr>
          </w:p>
        </w:tc>
        <w:tc>
          <w:tcPr>
            <w:tcW w:w="540" w:type="pct"/>
            <w:tcBorders>
              <w:top w:val="single" w:sz="4" w:space="0" w:color="auto"/>
            </w:tcBorders>
            <w:shd w:val="clear" w:color="auto" w:fill="auto"/>
            <w:tcMar>
              <w:top w:w="15" w:type="dxa"/>
              <w:left w:w="15" w:type="dxa"/>
              <w:bottom w:w="0" w:type="dxa"/>
              <w:right w:w="15" w:type="dxa"/>
            </w:tcMar>
            <w:vAlign w:val="bottom"/>
            <w:hideMark/>
          </w:tcPr>
          <w:p w14:paraId="54FB73C5" w14:textId="77777777" w:rsidR="00F43333" w:rsidRPr="00406031" w:rsidRDefault="00F43333" w:rsidP="00BE799A">
            <w:pPr>
              <w:jc w:val="both"/>
              <w:rPr>
                <w:rFonts w:ascii="Times New Roman" w:eastAsia="Times New Roman" w:hAnsi="Times New Roman"/>
                <w:sz w:val="22"/>
                <w:szCs w:val="22"/>
                <w:lang w:eastAsia="ja-JP"/>
              </w:rPr>
            </w:pPr>
          </w:p>
        </w:tc>
        <w:tc>
          <w:tcPr>
            <w:tcW w:w="903" w:type="pct"/>
            <w:tcBorders>
              <w:top w:val="single" w:sz="4" w:space="0" w:color="auto"/>
            </w:tcBorders>
            <w:shd w:val="clear" w:color="auto" w:fill="auto"/>
            <w:tcMar>
              <w:top w:w="15" w:type="dxa"/>
              <w:left w:w="15" w:type="dxa"/>
              <w:bottom w:w="0" w:type="dxa"/>
              <w:right w:w="15" w:type="dxa"/>
            </w:tcMar>
            <w:vAlign w:val="bottom"/>
            <w:hideMark/>
          </w:tcPr>
          <w:p w14:paraId="4D952176" w14:textId="77777777" w:rsidR="00F43333" w:rsidRPr="00406031" w:rsidRDefault="00F43333" w:rsidP="00BE799A">
            <w:pPr>
              <w:jc w:val="both"/>
              <w:rPr>
                <w:rFonts w:ascii="Times New Roman" w:eastAsia="Times New Roman" w:hAnsi="Times New Roman"/>
                <w:sz w:val="22"/>
                <w:szCs w:val="22"/>
                <w:lang w:eastAsia="ja-JP"/>
              </w:rPr>
            </w:pPr>
          </w:p>
        </w:tc>
        <w:tc>
          <w:tcPr>
            <w:tcW w:w="802" w:type="pct"/>
            <w:tcBorders>
              <w:top w:val="single" w:sz="4" w:space="0" w:color="auto"/>
            </w:tcBorders>
            <w:shd w:val="clear" w:color="auto" w:fill="auto"/>
            <w:tcMar>
              <w:top w:w="15" w:type="dxa"/>
              <w:left w:w="15" w:type="dxa"/>
              <w:bottom w:w="0" w:type="dxa"/>
              <w:right w:w="15" w:type="dxa"/>
            </w:tcMar>
            <w:vAlign w:val="bottom"/>
            <w:hideMark/>
          </w:tcPr>
          <w:p w14:paraId="6D317DFC" w14:textId="77777777" w:rsidR="00F43333" w:rsidRPr="00406031" w:rsidRDefault="00F43333" w:rsidP="00BE799A">
            <w:pPr>
              <w:jc w:val="both"/>
              <w:rPr>
                <w:rFonts w:ascii="Times New Roman" w:eastAsia="Times New Roman" w:hAnsi="Times New Roman"/>
                <w:sz w:val="22"/>
                <w:szCs w:val="22"/>
                <w:lang w:eastAsia="ja-JP"/>
              </w:rPr>
            </w:pPr>
          </w:p>
        </w:tc>
      </w:tr>
      <w:tr w:rsidR="00F43333" w:rsidRPr="00406031" w14:paraId="03DAB016" w14:textId="77777777" w:rsidTr="00BE799A">
        <w:trPr>
          <w:trHeight w:val="65"/>
        </w:trPr>
        <w:tc>
          <w:tcPr>
            <w:tcW w:w="1652" w:type="pct"/>
            <w:shd w:val="clear" w:color="auto" w:fill="auto"/>
            <w:tcMar>
              <w:top w:w="15" w:type="dxa"/>
              <w:left w:w="15" w:type="dxa"/>
              <w:bottom w:w="0" w:type="dxa"/>
              <w:right w:w="15" w:type="dxa"/>
            </w:tcMar>
            <w:vAlign w:val="bottom"/>
            <w:hideMark/>
          </w:tcPr>
          <w:p w14:paraId="0E238E54" w14:textId="77777777" w:rsidR="00F43333" w:rsidRPr="00406031" w:rsidRDefault="00F43333" w:rsidP="00BE799A">
            <w:pPr>
              <w:jc w:val="center"/>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LC</w:t>
            </w:r>
          </w:p>
        </w:tc>
        <w:tc>
          <w:tcPr>
            <w:tcW w:w="1103" w:type="pct"/>
            <w:shd w:val="clear" w:color="auto" w:fill="auto"/>
            <w:tcMar>
              <w:top w:w="15" w:type="dxa"/>
              <w:left w:w="15" w:type="dxa"/>
              <w:bottom w:w="0" w:type="dxa"/>
              <w:right w:w="15" w:type="dxa"/>
            </w:tcMar>
            <w:vAlign w:val="bottom"/>
            <w:hideMark/>
          </w:tcPr>
          <w:p w14:paraId="0517DB20"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69.6</w:t>
            </w:r>
          </w:p>
        </w:tc>
        <w:tc>
          <w:tcPr>
            <w:tcW w:w="540" w:type="pct"/>
            <w:shd w:val="clear" w:color="auto" w:fill="auto"/>
            <w:tcMar>
              <w:top w:w="15" w:type="dxa"/>
              <w:left w:w="15" w:type="dxa"/>
              <w:bottom w:w="0" w:type="dxa"/>
              <w:right w:w="15" w:type="dxa"/>
            </w:tcMar>
            <w:vAlign w:val="bottom"/>
            <w:hideMark/>
          </w:tcPr>
          <w:p w14:paraId="7F3E0D59"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3.4</w:t>
            </w:r>
          </w:p>
        </w:tc>
        <w:tc>
          <w:tcPr>
            <w:tcW w:w="903" w:type="pct"/>
            <w:shd w:val="clear" w:color="auto" w:fill="auto"/>
            <w:tcMar>
              <w:top w:w="15" w:type="dxa"/>
              <w:left w:w="15" w:type="dxa"/>
              <w:bottom w:w="0" w:type="dxa"/>
              <w:right w:w="15" w:type="dxa"/>
            </w:tcMar>
            <w:vAlign w:val="bottom"/>
            <w:hideMark/>
          </w:tcPr>
          <w:p w14:paraId="0A930E6A"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69.7</w:t>
            </w:r>
          </w:p>
        </w:tc>
        <w:tc>
          <w:tcPr>
            <w:tcW w:w="802" w:type="pct"/>
            <w:shd w:val="clear" w:color="auto" w:fill="auto"/>
            <w:tcMar>
              <w:top w:w="15" w:type="dxa"/>
              <w:left w:w="15" w:type="dxa"/>
              <w:bottom w:w="0" w:type="dxa"/>
              <w:right w:w="15" w:type="dxa"/>
            </w:tcMar>
            <w:vAlign w:val="bottom"/>
            <w:hideMark/>
          </w:tcPr>
          <w:p w14:paraId="469CAE62"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27.5</w:t>
            </w:r>
          </w:p>
        </w:tc>
      </w:tr>
      <w:tr w:rsidR="00F43333" w:rsidRPr="00406031" w14:paraId="39D2AA9E" w14:textId="77777777" w:rsidTr="00BE799A">
        <w:trPr>
          <w:trHeight w:val="55"/>
        </w:trPr>
        <w:tc>
          <w:tcPr>
            <w:tcW w:w="1652" w:type="pct"/>
            <w:shd w:val="clear" w:color="auto" w:fill="auto"/>
            <w:tcMar>
              <w:top w:w="15" w:type="dxa"/>
              <w:left w:w="15" w:type="dxa"/>
              <w:bottom w:w="0" w:type="dxa"/>
              <w:right w:w="15" w:type="dxa"/>
            </w:tcMar>
            <w:vAlign w:val="bottom"/>
            <w:hideMark/>
          </w:tcPr>
          <w:p w14:paraId="77A1DE3B" w14:textId="77777777" w:rsidR="00F43333" w:rsidRPr="00406031" w:rsidRDefault="00F43333" w:rsidP="00BE799A">
            <w:pPr>
              <w:jc w:val="center"/>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MC</w:t>
            </w:r>
          </w:p>
        </w:tc>
        <w:tc>
          <w:tcPr>
            <w:tcW w:w="1103" w:type="pct"/>
            <w:shd w:val="clear" w:color="auto" w:fill="auto"/>
            <w:tcMar>
              <w:top w:w="15" w:type="dxa"/>
              <w:left w:w="15" w:type="dxa"/>
              <w:bottom w:w="0" w:type="dxa"/>
              <w:right w:w="15" w:type="dxa"/>
            </w:tcMar>
            <w:vAlign w:val="bottom"/>
            <w:hideMark/>
          </w:tcPr>
          <w:p w14:paraId="17D77E03"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70.5</w:t>
            </w:r>
          </w:p>
        </w:tc>
        <w:tc>
          <w:tcPr>
            <w:tcW w:w="540" w:type="pct"/>
            <w:shd w:val="clear" w:color="auto" w:fill="auto"/>
            <w:tcMar>
              <w:top w:w="15" w:type="dxa"/>
              <w:left w:w="15" w:type="dxa"/>
              <w:bottom w:w="0" w:type="dxa"/>
              <w:right w:w="15" w:type="dxa"/>
            </w:tcMar>
            <w:vAlign w:val="bottom"/>
            <w:hideMark/>
          </w:tcPr>
          <w:p w14:paraId="410A073E"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3.5</w:t>
            </w:r>
          </w:p>
        </w:tc>
        <w:tc>
          <w:tcPr>
            <w:tcW w:w="903" w:type="pct"/>
            <w:shd w:val="clear" w:color="auto" w:fill="auto"/>
            <w:tcMar>
              <w:top w:w="15" w:type="dxa"/>
              <w:left w:w="15" w:type="dxa"/>
              <w:bottom w:w="0" w:type="dxa"/>
              <w:right w:w="15" w:type="dxa"/>
            </w:tcMar>
            <w:vAlign w:val="bottom"/>
            <w:hideMark/>
          </w:tcPr>
          <w:p w14:paraId="38C49A4F"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69.9</w:t>
            </w:r>
          </w:p>
        </w:tc>
        <w:tc>
          <w:tcPr>
            <w:tcW w:w="802" w:type="pct"/>
            <w:shd w:val="clear" w:color="auto" w:fill="auto"/>
            <w:tcMar>
              <w:top w:w="15" w:type="dxa"/>
              <w:left w:w="15" w:type="dxa"/>
              <w:bottom w:w="0" w:type="dxa"/>
              <w:right w:w="15" w:type="dxa"/>
            </w:tcMar>
            <w:vAlign w:val="bottom"/>
            <w:hideMark/>
          </w:tcPr>
          <w:p w14:paraId="696098CC"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28.1</w:t>
            </w:r>
          </w:p>
        </w:tc>
      </w:tr>
      <w:tr w:rsidR="00F43333" w:rsidRPr="00406031" w14:paraId="121048BA" w14:textId="77777777" w:rsidTr="00BE799A">
        <w:trPr>
          <w:trHeight w:val="65"/>
        </w:trPr>
        <w:tc>
          <w:tcPr>
            <w:tcW w:w="1652" w:type="pct"/>
            <w:shd w:val="clear" w:color="auto" w:fill="auto"/>
            <w:tcMar>
              <w:top w:w="15" w:type="dxa"/>
              <w:left w:w="15" w:type="dxa"/>
              <w:bottom w:w="0" w:type="dxa"/>
              <w:right w:w="15" w:type="dxa"/>
            </w:tcMar>
            <w:vAlign w:val="bottom"/>
            <w:hideMark/>
          </w:tcPr>
          <w:p w14:paraId="61E84770" w14:textId="77777777" w:rsidR="00F43333" w:rsidRPr="00406031" w:rsidRDefault="00F43333" w:rsidP="00BE799A">
            <w:pPr>
              <w:jc w:val="center"/>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HC</w:t>
            </w:r>
          </w:p>
        </w:tc>
        <w:tc>
          <w:tcPr>
            <w:tcW w:w="1103" w:type="pct"/>
            <w:shd w:val="clear" w:color="auto" w:fill="auto"/>
            <w:tcMar>
              <w:top w:w="15" w:type="dxa"/>
              <w:left w:w="15" w:type="dxa"/>
              <w:bottom w:w="0" w:type="dxa"/>
              <w:right w:w="15" w:type="dxa"/>
            </w:tcMar>
            <w:vAlign w:val="bottom"/>
            <w:hideMark/>
          </w:tcPr>
          <w:p w14:paraId="27097DF0"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64.9</w:t>
            </w:r>
          </w:p>
        </w:tc>
        <w:tc>
          <w:tcPr>
            <w:tcW w:w="540" w:type="pct"/>
            <w:shd w:val="clear" w:color="auto" w:fill="auto"/>
            <w:tcMar>
              <w:top w:w="15" w:type="dxa"/>
              <w:left w:w="15" w:type="dxa"/>
              <w:bottom w:w="0" w:type="dxa"/>
              <w:right w:w="15" w:type="dxa"/>
            </w:tcMar>
            <w:vAlign w:val="bottom"/>
            <w:hideMark/>
          </w:tcPr>
          <w:p w14:paraId="32312965"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3.0</w:t>
            </w:r>
          </w:p>
        </w:tc>
        <w:tc>
          <w:tcPr>
            <w:tcW w:w="903" w:type="pct"/>
            <w:shd w:val="clear" w:color="auto" w:fill="auto"/>
            <w:tcMar>
              <w:top w:w="15" w:type="dxa"/>
              <w:left w:w="15" w:type="dxa"/>
              <w:bottom w:w="0" w:type="dxa"/>
              <w:right w:w="15" w:type="dxa"/>
            </w:tcMar>
            <w:vAlign w:val="bottom"/>
            <w:hideMark/>
          </w:tcPr>
          <w:p w14:paraId="230DCCED"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63.9</w:t>
            </w:r>
          </w:p>
        </w:tc>
        <w:tc>
          <w:tcPr>
            <w:tcW w:w="802" w:type="pct"/>
            <w:shd w:val="clear" w:color="auto" w:fill="auto"/>
            <w:tcMar>
              <w:top w:w="15" w:type="dxa"/>
              <w:left w:w="15" w:type="dxa"/>
              <w:bottom w:w="0" w:type="dxa"/>
              <w:right w:w="15" w:type="dxa"/>
            </w:tcMar>
            <w:vAlign w:val="bottom"/>
            <w:hideMark/>
          </w:tcPr>
          <w:p w14:paraId="637B73A4"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33.4</w:t>
            </w:r>
          </w:p>
        </w:tc>
      </w:tr>
      <w:tr w:rsidR="00F43333" w:rsidRPr="00406031" w14:paraId="648D808D" w14:textId="77777777" w:rsidTr="00BE799A">
        <w:trPr>
          <w:trHeight w:val="55"/>
        </w:trPr>
        <w:tc>
          <w:tcPr>
            <w:tcW w:w="1652" w:type="pct"/>
            <w:tcBorders>
              <w:bottom w:val="single" w:sz="4" w:space="0" w:color="auto"/>
            </w:tcBorders>
            <w:shd w:val="clear" w:color="auto" w:fill="auto"/>
            <w:tcMar>
              <w:top w:w="15" w:type="dxa"/>
              <w:left w:w="15" w:type="dxa"/>
              <w:bottom w:w="0" w:type="dxa"/>
              <w:right w:w="15" w:type="dxa"/>
            </w:tcMar>
            <w:vAlign w:val="bottom"/>
            <w:hideMark/>
          </w:tcPr>
          <w:p w14:paraId="15C2BB80" w14:textId="77777777" w:rsidR="00F43333" w:rsidRPr="00406031" w:rsidRDefault="00F43333" w:rsidP="00BE799A">
            <w:pPr>
              <w:jc w:val="center"/>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Over all mean</w:t>
            </w:r>
          </w:p>
        </w:tc>
        <w:tc>
          <w:tcPr>
            <w:tcW w:w="1103" w:type="pct"/>
            <w:tcBorders>
              <w:bottom w:val="single" w:sz="4" w:space="0" w:color="auto"/>
            </w:tcBorders>
            <w:shd w:val="clear" w:color="auto" w:fill="auto"/>
            <w:tcMar>
              <w:top w:w="15" w:type="dxa"/>
              <w:left w:w="15" w:type="dxa"/>
              <w:bottom w:w="0" w:type="dxa"/>
              <w:right w:w="15" w:type="dxa"/>
            </w:tcMar>
            <w:vAlign w:val="bottom"/>
            <w:hideMark/>
          </w:tcPr>
          <w:p w14:paraId="6A9FCC41"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68.3</w:t>
            </w:r>
          </w:p>
        </w:tc>
        <w:tc>
          <w:tcPr>
            <w:tcW w:w="540" w:type="pct"/>
            <w:tcBorders>
              <w:bottom w:val="single" w:sz="4" w:space="0" w:color="auto"/>
            </w:tcBorders>
            <w:shd w:val="clear" w:color="auto" w:fill="auto"/>
            <w:tcMar>
              <w:top w:w="15" w:type="dxa"/>
              <w:left w:w="15" w:type="dxa"/>
              <w:bottom w:w="0" w:type="dxa"/>
              <w:right w:w="15" w:type="dxa"/>
            </w:tcMar>
            <w:vAlign w:val="bottom"/>
            <w:hideMark/>
          </w:tcPr>
          <w:p w14:paraId="0F6BC0A5"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3.2</w:t>
            </w:r>
          </w:p>
        </w:tc>
        <w:tc>
          <w:tcPr>
            <w:tcW w:w="903" w:type="pct"/>
            <w:tcBorders>
              <w:bottom w:val="single" w:sz="4" w:space="0" w:color="auto"/>
            </w:tcBorders>
            <w:shd w:val="clear" w:color="auto" w:fill="auto"/>
            <w:tcMar>
              <w:top w:w="15" w:type="dxa"/>
              <w:left w:w="15" w:type="dxa"/>
              <w:bottom w:w="0" w:type="dxa"/>
              <w:right w:w="15" w:type="dxa"/>
            </w:tcMar>
            <w:vAlign w:val="bottom"/>
            <w:hideMark/>
          </w:tcPr>
          <w:p w14:paraId="33CA240D"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67.8</w:t>
            </w:r>
          </w:p>
        </w:tc>
        <w:tc>
          <w:tcPr>
            <w:tcW w:w="802" w:type="pct"/>
            <w:tcBorders>
              <w:bottom w:val="single" w:sz="4" w:space="0" w:color="auto"/>
            </w:tcBorders>
            <w:shd w:val="clear" w:color="auto" w:fill="auto"/>
            <w:tcMar>
              <w:top w:w="15" w:type="dxa"/>
              <w:left w:w="15" w:type="dxa"/>
              <w:bottom w:w="0" w:type="dxa"/>
              <w:right w:w="15" w:type="dxa"/>
            </w:tcMar>
            <w:vAlign w:val="bottom"/>
            <w:hideMark/>
          </w:tcPr>
          <w:p w14:paraId="6CD5E3B5"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29.7</w:t>
            </w:r>
          </w:p>
        </w:tc>
      </w:tr>
      <w:tr w:rsidR="00F43333" w:rsidRPr="00406031" w14:paraId="5EA3B1C0" w14:textId="77777777" w:rsidTr="00BE799A">
        <w:trPr>
          <w:trHeight w:val="55"/>
        </w:trPr>
        <w:tc>
          <w:tcPr>
            <w:tcW w:w="1652" w:type="pct"/>
            <w:tcBorders>
              <w:top w:val="single" w:sz="4" w:space="0" w:color="auto"/>
            </w:tcBorders>
            <w:shd w:val="clear" w:color="auto" w:fill="auto"/>
            <w:tcMar>
              <w:top w:w="15" w:type="dxa"/>
              <w:left w:w="15" w:type="dxa"/>
              <w:bottom w:w="0" w:type="dxa"/>
              <w:right w:w="15" w:type="dxa"/>
            </w:tcMar>
            <w:vAlign w:val="bottom"/>
            <w:hideMark/>
          </w:tcPr>
          <w:p w14:paraId="23898D59"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b/>
                <w:bCs/>
                <w:kern w:val="24"/>
                <w:sz w:val="22"/>
                <w:szCs w:val="22"/>
                <w:lang w:eastAsia="ja-JP"/>
              </w:rPr>
              <w:t xml:space="preserve">Age </w:t>
            </w:r>
          </w:p>
        </w:tc>
        <w:tc>
          <w:tcPr>
            <w:tcW w:w="1103" w:type="pct"/>
            <w:tcBorders>
              <w:top w:val="single" w:sz="4" w:space="0" w:color="auto"/>
            </w:tcBorders>
            <w:shd w:val="clear" w:color="auto" w:fill="auto"/>
            <w:tcMar>
              <w:top w:w="15" w:type="dxa"/>
              <w:left w:w="15" w:type="dxa"/>
              <w:bottom w:w="0" w:type="dxa"/>
              <w:right w:w="15" w:type="dxa"/>
            </w:tcMar>
            <w:vAlign w:val="bottom"/>
            <w:hideMark/>
          </w:tcPr>
          <w:p w14:paraId="6F0046ED" w14:textId="77777777" w:rsidR="00F43333" w:rsidRPr="00406031" w:rsidRDefault="00F43333" w:rsidP="00BE799A">
            <w:pPr>
              <w:jc w:val="both"/>
              <w:rPr>
                <w:rFonts w:ascii="Times New Roman" w:eastAsia="Times New Roman" w:hAnsi="Times New Roman"/>
                <w:sz w:val="22"/>
                <w:szCs w:val="22"/>
                <w:lang w:eastAsia="ja-JP"/>
              </w:rPr>
            </w:pPr>
          </w:p>
        </w:tc>
        <w:tc>
          <w:tcPr>
            <w:tcW w:w="540" w:type="pct"/>
            <w:tcBorders>
              <w:top w:val="single" w:sz="4" w:space="0" w:color="auto"/>
            </w:tcBorders>
            <w:shd w:val="clear" w:color="auto" w:fill="auto"/>
            <w:tcMar>
              <w:top w:w="15" w:type="dxa"/>
              <w:left w:w="15" w:type="dxa"/>
              <w:bottom w:w="0" w:type="dxa"/>
              <w:right w:w="15" w:type="dxa"/>
            </w:tcMar>
            <w:vAlign w:val="bottom"/>
            <w:hideMark/>
          </w:tcPr>
          <w:p w14:paraId="78ADE9C1" w14:textId="77777777" w:rsidR="00F43333" w:rsidRPr="00406031" w:rsidRDefault="00F43333" w:rsidP="00BE799A">
            <w:pPr>
              <w:jc w:val="both"/>
              <w:rPr>
                <w:rFonts w:ascii="Times New Roman" w:eastAsia="Times New Roman" w:hAnsi="Times New Roman"/>
                <w:sz w:val="22"/>
                <w:szCs w:val="22"/>
                <w:lang w:eastAsia="ja-JP"/>
              </w:rPr>
            </w:pPr>
          </w:p>
        </w:tc>
        <w:tc>
          <w:tcPr>
            <w:tcW w:w="903" w:type="pct"/>
            <w:tcBorders>
              <w:top w:val="single" w:sz="4" w:space="0" w:color="auto"/>
            </w:tcBorders>
            <w:shd w:val="clear" w:color="auto" w:fill="auto"/>
            <w:tcMar>
              <w:top w:w="15" w:type="dxa"/>
              <w:left w:w="15" w:type="dxa"/>
              <w:bottom w:w="0" w:type="dxa"/>
              <w:right w:w="15" w:type="dxa"/>
            </w:tcMar>
            <w:vAlign w:val="bottom"/>
            <w:hideMark/>
          </w:tcPr>
          <w:p w14:paraId="42ED9476" w14:textId="77777777" w:rsidR="00F43333" w:rsidRPr="00406031" w:rsidRDefault="00F43333" w:rsidP="00BE799A">
            <w:pPr>
              <w:jc w:val="both"/>
              <w:rPr>
                <w:rFonts w:ascii="Times New Roman" w:eastAsia="Times New Roman" w:hAnsi="Times New Roman"/>
                <w:sz w:val="22"/>
                <w:szCs w:val="22"/>
                <w:lang w:eastAsia="ja-JP"/>
              </w:rPr>
            </w:pPr>
          </w:p>
        </w:tc>
        <w:tc>
          <w:tcPr>
            <w:tcW w:w="802" w:type="pct"/>
            <w:tcBorders>
              <w:top w:val="single" w:sz="4" w:space="0" w:color="auto"/>
            </w:tcBorders>
            <w:shd w:val="clear" w:color="auto" w:fill="auto"/>
            <w:tcMar>
              <w:top w:w="15" w:type="dxa"/>
              <w:left w:w="15" w:type="dxa"/>
              <w:bottom w:w="0" w:type="dxa"/>
              <w:right w:w="15" w:type="dxa"/>
            </w:tcMar>
            <w:vAlign w:val="bottom"/>
            <w:hideMark/>
          </w:tcPr>
          <w:p w14:paraId="2F655CBE" w14:textId="77777777" w:rsidR="00F43333" w:rsidRPr="00406031" w:rsidRDefault="00F43333" w:rsidP="00BE799A">
            <w:pPr>
              <w:jc w:val="both"/>
              <w:rPr>
                <w:rFonts w:ascii="Times New Roman" w:eastAsia="Times New Roman" w:hAnsi="Times New Roman"/>
                <w:sz w:val="22"/>
                <w:szCs w:val="22"/>
                <w:lang w:eastAsia="ja-JP"/>
              </w:rPr>
            </w:pPr>
          </w:p>
        </w:tc>
      </w:tr>
      <w:tr w:rsidR="00F43333" w:rsidRPr="00406031" w14:paraId="1685E0CD" w14:textId="77777777" w:rsidTr="00BE799A">
        <w:trPr>
          <w:trHeight w:val="55"/>
        </w:trPr>
        <w:tc>
          <w:tcPr>
            <w:tcW w:w="1652" w:type="pct"/>
            <w:shd w:val="clear" w:color="auto" w:fill="auto"/>
            <w:tcMar>
              <w:top w:w="15" w:type="dxa"/>
              <w:left w:w="15" w:type="dxa"/>
              <w:bottom w:w="0" w:type="dxa"/>
              <w:right w:w="15" w:type="dxa"/>
            </w:tcMar>
            <w:vAlign w:val="bottom"/>
            <w:hideMark/>
          </w:tcPr>
          <w:p w14:paraId="48E6EC97" w14:textId="77777777" w:rsidR="00F43333" w:rsidRPr="00406031" w:rsidRDefault="00F43333" w:rsidP="00BE799A">
            <w:pPr>
              <w:jc w:val="center"/>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Young</w:t>
            </w:r>
          </w:p>
        </w:tc>
        <w:tc>
          <w:tcPr>
            <w:tcW w:w="1103" w:type="pct"/>
            <w:shd w:val="clear" w:color="auto" w:fill="auto"/>
            <w:tcMar>
              <w:top w:w="15" w:type="dxa"/>
              <w:left w:w="15" w:type="dxa"/>
              <w:bottom w:w="0" w:type="dxa"/>
              <w:right w:w="15" w:type="dxa"/>
            </w:tcMar>
            <w:vAlign w:val="bottom"/>
            <w:hideMark/>
          </w:tcPr>
          <w:p w14:paraId="5E0F2E87"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68.6</w:t>
            </w:r>
          </w:p>
        </w:tc>
        <w:tc>
          <w:tcPr>
            <w:tcW w:w="540" w:type="pct"/>
            <w:shd w:val="clear" w:color="auto" w:fill="auto"/>
            <w:tcMar>
              <w:top w:w="15" w:type="dxa"/>
              <w:left w:w="15" w:type="dxa"/>
              <w:bottom w:w="0" w:type="dxa"/>
              <w:right w:w="15" w:type="dxa"/>
            </w:tcMar>
            <w:vAlign w:val="bottom"/>
            <w:hideMark/>
          </w:tcPr>
          <w:p w14:paraId="0778CA70"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3.3</w:t>
            </w:r>
          </w:p>
        </w:tc>
        <w:tc>
          <w:tcPr>
            <w:tcW w:w="903" w:type="pct"/>
            <w:shd w:val="clear" w:color="auto" w:fill="auto"/>
            <w:tcMar>
              <w:top w:w="15" w:type="dxa"/>
              <w:left w:w="15" w:type="dxa"/>
              <w:bottom w:w="0" w:type="dxa"/>
              <w:right w:w="15" w:type="dxa"/>
            </w:tcMar>
            <w:vAlign w:val="bottom"/>
            <w:hideMark/>
          </w:tcPr>
          <w:p w14:paraId="3FFAD28D"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70.3</w:t>
            </w:r>
          </w:p>
        </w:tc>
        <w:tc>
          <w:tcPr>
            <w:tcW w:w="802" w:type="pct"/>
            <w:shd w:val="clear" w:color="auto" w:fill="auto"/>
            <w:tcMar>
              <w:top w:w="15" w:type="dxa"/>
              <w:left w:w="15" w:type="dxa"/>
              <w:bottom w:w="0" w:type="dxa"/>
              <w:right w:w="15" w:type="dxa"/>
            </w:tcMar>
            <w:vAlign w:val="bottom"/>
            <w:hideMark/>
          </w:tcPr>
          <w:p w14:paraId="146C36FA"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29.9</w:t>
            </w:r>
          </w:p>
        </w:tc>
      </w:tr>
      <w:tr w:rsidR="00F43333" w:rsidRPr="00406031" w14:paraId="689ECA2C" w14:textId="77777777" w:rsidTr="00BE799A">
        <w:trPr>
          <w:trHeight w:val="55"/>
        </w:trPr>
        <w:tc>
          <w:tcPr>
            <w:tcW w:w="1652" w:type="pct"/>
            <w:shd w:val="clear" w:color="auto" w:fill="auto"/>
            <w:tcMar>
              <w:top w:w="15" w:type="dxa"/>
              <w:left w:w="15" w:type="dxa"/>
              <w:bottom w:w="0" w:type="dxa"/>
              <w:right w:w="15" w:type="dxa"/>
            </w:tcMar>
            <w:vAlign w:val="bottom"/>
            <w:hideMark/>
          </w:tcPr>
          <w:p w14:paraId="290DD2FE" w14:textId="77777777" w:rsidR="00F43333" w:rsidRPr="00406031" w:rsidRDefault="00F43333" w:rsidP="00BE799A">
            <w:pPr>
              <w:jc w:val="center"/>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Adult</w:t>
            </w:r>
          </w:p>
        </w:tc>
        <w:tc>
          <w:tcPr>
            <w:tcW w:w="1103" w:type="pct"/>
            <w:shd w:val="clear" w:color="auto" w:fill="auto"/>
            <w:tcMar>
              <w:top w:w="15" w:type="dxa"/>
              <w:left w:w="15" w:type="dxa"/>
              <w:bottom w:w="0" w:type="dxa"/>
              <w:right w:w="15" w:type="dxa"/>
            </w:tcMar>
            <w:vAlign w:val="bottom"/>
            <w:hideMark/>
          </w:tcPr>
          <w:p w14:paraId="12642ECC"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68.0</w:t>
            </w:r>
          </w:p>
        </w:tc>
        <w:tc>
          <w:tcPr>
            <w:tcW w:w="540" w:type="pct"/>
            <w:shd w:val="clear" w:color="auto" w:fill="auto"/>
            <w:tcMar>
              <w:top w:w="15" w:type="dxa"/>
              <w:left w:w="15" w:type="dxa"/>
              <w:bottom w:w="0" w:type="dxa"/>
              <w:right w:w="15" w:type="dxa"/>
            </w:tcMar>
            <w:vAlign w:val="bottom"/>
            <w:hideMark/>
          </w:tcPr>
          <w:p w14:paraId="2863F764"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3.2</w:t>
            </w:r>
          </w:p>
        </w:tc>
        <w:tc>
          <w:tcPr>
            <w:tcW w:w="903" w:type="pct"/>
            <w:shd w:val="clear" w:color="auto" w:fill="auto"/>
            <w:tcMar>
              <w:top w:w="15" w:type="dxa"/>
              <w:left w:w="15" w:type="dxa"/>
              <w:bottom w:w="0" w:type="dxa"/>
              <w:right w:w="15" w:type="dxa"/>
            </w:tcMar>
            <w:vAlign w:val="bottom"/>
            <w:hideMark/>
          </w:tcPr>
          <w:p w14:paraId="1E168269"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67.5</w:t>
            </w:r>
          </w:p>
        </w:tc>
        <w:tc>
          <w:tcPr>
            <w:tcW w:w="802" w:type="pct"/>
            <w:shd w:val="clear" w:color="auto" w:fill="auto"/>
            <w:tcMar>
              <w:top w:w="15" w:type="dxa"/>
              <w:left w:w="15" w:type="dxa"/>
              <w:bottom w:w="0" w:type="dxa"/>
              <w:right w:w="15" w:type="dxa"/>
            </w:tcMar>
            <w:vAlign w:val="bottom"/>
            <w:hideMark/>
          </w:tcPr>
          <w:p w14:paraId="6095A9C5"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29.5</w:t>
            </w:r>
          </w:p>
        </w:tc>
      </w:tr>
      <w:tr w:rsidR="00F43333" w:rsidRPr="00406031" w14:paraId="4074EC30" w14:textId="77777777" w:rsidTr="00BE799A">
        <w:trPr>
          <w:trHeight w:val="194"/>
        </w:trPr>
        <w:tc>
          <w:tcPr>
            <w:tcW w:w="1652" w:type="pct"/>
            <w:tcBorders>
              <w:bottom w:val="single" w:sz="4" w:space="0" w:color="auto"/>
            </w:tcBorders>
            <w:shd w:val="clear" w:color="auto" w:fill="auto"/>
            <w:tcMar>
              <w:top w:w="15" w:type="dxa"/>
              <w:left w:w="15" w:type="dxa"/>
              <w:bottom w:w="0" w:type="dxa"/>
              <w:right w:w="15" w:type="dxa"/>
            </w:tcMar>
            <w:vAlign w:val="bottom"/>
            <w:hideMark/>
          </w:tcPr>
          <w:p w14:paraId="2EBEF17F" w14:textId="77777777" w:rsidR="00F43333" w:rsidRPr="00406031" w:rsidRDefault="00F43333" w:rsidP="00BE799A">
            <w:pPr>
              <w:jc w:val="center"/>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Over all mean</w:t>
            </w:r>
          </w:p>
        </w:tc>
        <w:tc>
          <w:tcPr>
            <w:tcW w:w="1103" w:type="pct"/>
            <w:tcBorders>
              <w:bottom w:val="single" w:sz="4" w:space="0" w:color="auto"/>
            </w:tcBorders>
            <w:shd w:val="clear" w:color="auto" w:fill="auto"/>
            <w:tcMar>
              <w:top w:w="15" w:type="dxa"/>
              <w:left w:w="15" w:type="dxa"/>
              <w:bottom w:w="0" w:type="dxa"/>
              <w:right w:w="15" w:type="dxa"/>
            </w:tcMar>
            <w:vAlign w:val="bottom"/>
            <w:hideMark/>
          </w:tcPr>
          <w:p w14:paraId="6E43641C"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68.3</w:t>
            </w:r>
          </w:p>
        </w:tc>
        <w:tc>
          <w:tcPr>
            <w:tcW w:w="540" w:type="pct"/>
            <w:tcBorders>
              <w:bottom w:val="single" w:sz="4" w:space="0" w:color="auto"/>
            </w:tcBorders>
            <w:shd w:val="clear" w:color="auto" w:fill="auto"/>
            <w:tcMar>
              <w:top w:w="15" w:type="dxa"/>
              <w:left w:w="15" w:type="dxa"/>
              <w:bottom w:w="0" w:type="dxa"/>
              <w:right w:w="15" w:type="dxa"/>
            </w:tcMar>
            <w:vAlign w:val="bottom"/>
            <w:hideMark/>
          </w:tcPr>
          <w:p w14:paraId="2A64713F"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3.23</w:t>
            </w:r>
          </w:p>
        </w:tc>
        <w:tc>
          <w:tcPr>
            <w:tcW w:w="903" w:type="pct"/>
            <w:tcBorders>
              <w:bottom w:val="single" w:sz="4" w:space="0" w:color="auto"/>
            </w:tcBorders>
            <w:shd w:val="clear" w:color="auto" w:fill="auto"/>
            <w:tcMar>
              <w:top w:w="15" w:type="dxa"/>
              <w:left w:w="15" w:type="dxa"/>
              <w:bottom w:w="0" w:type="dxa"/>
              <w:right w:w="15" w:type="dxa"/>
            </w:tcMar>
            <w:vAlign w:val="bottom"/>
            <w:hideMark/>
          </w:tcPr>
          <w:p w14:paraId="6A594717"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67.8</w:t>
            </w:r>
          </w:p>
        </w:tc>
        <w:tc>
          <w:tcPr>
            <w:tcW w:w="802" w:type="pct"/>
            <w:tcBorders>
              <w:bottom w:val="single" w:sz="4" w:space="0" w:color="auto"/>
            </w:tcBorders>
            <w:shd w:val="clear" w:color="auto" w:fill="auto"/>
            <w:tcMar>
              <w:top w:w="15" w:type="dxa"/>
              <w:left w:w="15" w:type="dxa"/>
              <w:bottom w:w="0" w:type="dxa"/>
              <w:right w:w="15" w:type="dxa"/>
            </w:tcMar>
            <w:vAlign w:val="bottom"/>
            <w:hideMark/>
          </w:tcPr>
          <w:p w14:paraId="7E0928F3" w14:textId="77777777" w:rsidR="00F43333" w:rsidRPr="00406031" w:rsidRDefault="00F43333" w:rsidP="00BE799A">
            <w:pPr>
              <w:jc w:val="both"/>
              <w:textAlignment w:val="bottom"/>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29.67</w:t>
            </w:r>
          </w:p>
        </w:tc>
      </w:tr>
    </w:tbl>
    <w:p w14:paraId="6095B54B" w14:textId="77777777"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t xml:space="preserve">LC, low concentrate; MC, medium concentrate; HC, high concentrate </w:t>
      </w:r>
    </w:p>
    <w:p w14:paraId="67F80A81" w14:textId="77777777" w:rsidR="00CF70F2" w:rsidRPr="00406031" w:rsidRDefault="00CF70F2" w:rsidP="00F43333">
      <w:pPr>
        <w:spacing w:before="240"/>
        <w:jc w:val="both"/>
        <w:rPr>
          <w:rFonts w:ascii="Times New Roman" w:eastAsia="Calibri" w:hAnsi="Times New Roman"/>
          <w:b/>
          <w:sz w:val="22"/>
          <w:szCs w:val="22"/>
        </w:rPr>
        <w:sectPr w:rsidR="00CF70F2" w:rsidRPr="00406031" w:rsidSect="005D2BB2">
          <w:type w:val="continuous"/>
          <w:pgSz w:w="11907" w:h="16839" w:code="9"/>
          <w:pgMar w:top="1440" w:right="1440" w:bottom="1440" w:left="1440" w:header="720" w:footer="720" w:gutter="0"/>
          <w:cols w:space="720"/>
          <w:docGrid w:linePitch="360"/>
        </w:sectPr>
      </w:pPr>
    </w:p>
    <w:p w14:paraId="6A58DF80" w14:textId="513D281D"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 xml:space="preserve">Fatty Acid Composition of meat from Highland Zebu bulls </w:t>
      </w:r>
    </w:p>
    <w:p w14:paraId="1E19F18E" w14:textId="77777777" w:rsidR="001004F0" w:rsidRDefault="00F43333" w:rsidP="00F43333">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 xml:space="preserve">The fatty acid profile of meat from Highland Zebu bull breed meat is presented in Table 5. The concentration of α-Linolenic acid from the young bulls (18.9mg/g) was higher than from adult bulls (16.2 mg/g). This indicated that consumption of meat from young bulls has less health hazard to human. This might be as a </w:t>
      </w:r>
    </w:p>
    <w:p w14:paraId="1CC61F07" w14:textId="77777777" w:rsidR="001004F0" w:rsidRDefault="001004F0" w:rsidP="00F43333">
      <w:pPr>
        <w:shd w:val="clear" w:color="auto" w:fill="FFFFFF"/>
        <w:jc w:val="both"/>
        <w:textAlignment w:val="baseline"/>
        <w:rPr>
          <w:rFonts w:ascii="Times New Roman" w:eastAsia="Times New Roman" w:hAnsi="Times New Roman"/>
          <w:sz w:val="22"/>
          <w:szCs w:val="22"/>
          <w:lang w:eastAsia="ja-JP"/>
        </w:rPr>
      </w:pPr>
    </w:p>
    <w:p w14:paraId="77A103FD" w14:textId="77777777" w:rsidR="001004F0" w:rsidRDefault="001004F0" w:rsidP="00F43333">
      <w:pPr>
        <w:shd w:val="clear" w:color="auto" w:fill="FFFFFF"/>
        <w:jc w:val="both"/>
        <w:textAlignment w:val="baseline"/>
        <w:rPr>
          <w:rFonts w:ascii="Times New Roman" w:eastAsia="Times New Roman" w:hAnsi="Times New Roman"/>
          <w:sz w:val="22"/>
          <w:szCs w:val="22"/>
          <w:lang w:eastAsia="ja-JP"/>
        </w:rPr>
      </w:pPr>
    </w:p>
    <w:p w14:paraId="772306CE" w14:textId="77777777" w:rsidR="001004F0" w:rsidRDefault="001004F0" w:rsidP="00F43333">
      <w:pPr>
        <w:shd w:val="clear" w:color="auto" w:fill="FFFFFF"/>
        <w:jc w:val="both"/>
        <w:textAlignment w:val="baseline"/>
        <w:rPr>
          <w:rFonts w:ascii="Times New Roman" w:eastAsia="Times New Roman" w:hAnsi="Times New Roman"/>
          <w:sz w:val="22"/>
          <w:szCs w:val="22"/>
          <w:lang w:eastAsia="ja-JP"/>
        </w:rPr>
      </w:pPr>
    </w:p>
    <w:p w14:paraId="15C8FD75" w14:textId="77777777" w:rsidR="001004F0" w:rsidRDefault="001004F0" w:rsidP="00F43333">
      <w:pPr>
        <w:shd w:val="clear" w:color="auto" w:fill="FFFFFF"/>
        <w:jc w:val="both"/>
        <w:textAlignment w:val="baseline"/>
        <w:rPr>
          <w:rFonts w:ascii="Times New Roman" w:eastAsia="Times New Roman" w:hAnsi="Times New Roman"/>
          <w:sz w:val="22"/>
          <w:szCs w:val="22"/>
          <w:lang w:eastAsia="ja-JP"/>
        </w:rPr>
      </w:pPr>
    </w:p>
    <w:p w14:paraId="5AB02547" w14:textId="77777777" w:rsidR="001004F0" w:rsidRDefault="001004F0" w:rsidP="00F43333">
      <w:pPr>
        <w:shd w:val="clear" w:color="auto" w:fill="FFFFFF"/>
        <w:jc w:val="both"/>
        <w:textAlignment w:val="baseline"/>
        <w:rPr>
          <w:rFonts w:ascii="Times New Roman" w:eastAsia="Times New Roman" w:hAnsi="Times New Roman"/>
          <w:sz w:val="22"/>
          <w:szCs w:val="22"/>
          <w:lang w:eastAsia="ja-JP"/>
        </w:rPr>
      </w:pPr>
    </w:p>
    <w:p w14:paraId="32930257" w14:textId="77777777" w:rsidR="001004F0" w:rsidRDefault="001004F0" w:rsidP="00F43333">
      <w:pPr>
        <w:shd w:val="clear" w:color="auto" w:fill="FFFFFF"/>
        <w:jc w:val="both"/>
        <w:textAlignment w:val="baseline"/>
        <w:rPr>
          <w:rFonts w:ascii="Times New Roman" w:eastAsia="Times New Roman" w:hAnsi="Times New Roman"/>
          <w:sz w:val="22"/>
          <w:szCs w:val="22"/>
          <w:lang w:eastAsia="ja-JP"/>
        </w:rPr>
      </w:pPr>
    </w:p>
    <w:p w14:paraId="6E8328DC" w14:textId="64549ADE" w:rsidR="00F43333" w:rsidRPr="00406031" w:rsidRDefault="00F43333" w:rsidP="00F43333">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result of maturity and age.</w:t>
      </w:r>
      <w:r w:rsidRPr="00406031">
        <w:rPr>
          <w:rFonts w:ascii="Times New Roman" w:eastAsia="Calibri" w:hAnsi="Times New Roman"/>
          <w:sz w:val="22"/>
          <w:szCs w:val="22"/>
        </w:rPr>
        <w:t xml:space="preserve"> </w:t>
      </w:r>
      <w:r w:rsidRPr="00406031">
        <w:rPr>
          <w:rFonts w:ascii="Times New Roman" w:eastAsia="Times New Roman" w:hAnsi="Times New Roman"/>
          <w:sz w:val="22"/>
          <w:szCs w:val="22"/>
          <w:lang w:eastAsia="ja-JP"/>
        </w:rPr>
        <w:t xml:space="preserve">The probable reason for higher essential fatty acid (omega-3) content in tissues of beef from medium concentrate feed might be the dependence of diet variation in the concentrate level. The present finding is agreed with the </w:t>
      </w:r>
      <w:r w:rsidRPr="00406031">
        <w:rPr>
          <w:rFonts w:ascii="Times New Roman" w:eastAsia="Calibri" w:hAnsi="Times New Roman"/>
          <w:sz w:val="22"/>
          <w:szCs w:val="22"/>
        </w:rPr>
        <w:t xml:space="preserve">Temeketa </w:t>
      </w:r>
      <w:r w:rsidRPr="00406031">
        <w:rPr>
          <w:rFonts w:ascii="Times New Roman" w:eastAsia="Times New Roman" w:hAnsi="Times New Roman"/>
          <w:sz w:val="22"/>
          <w:szCs w:val="22"/>
          <w:lang w:eastAsia="ja-JP"/>
        </w:rPr>
        <w:t xml:space="preserve">et al (2021) reported that 17.75mg/g Linolenic acid concentration for Boran breed in Ethiopia. </w:t>
      </w:r>
    </w:p>
    <w:p w14:paraId="5DA61EB9" w14:textId="77777777" w:rsidR="0025425F" w:rsidRPr="00406031" w:rsidRDefault="0025425F" w:rsidP="00F43333">
      <w:pPr>
        <w:shd w:val="clear" w:color="auto" w:fill="FFFFFF"/>
        <w:jc w:val="both"/>
        <w:textAlignment w:val="baseline"/>
        <w:rPr>
          <w:rFonts w:ascii="Times New Roman" w:eastAsia="Times New Roman" w:hAnsi="Times New Roman"/>
          <w:sz w:val="22"/>
          <w:szCs w:val="22"/>
          <w:lang w:eastAsia="ja-JP"/>
        </w:rPr>
        <w:sectPr w:rsidR="0025425F" w:rsidRPr="00406031" w:rsidSect="005D2BB2">
          <w:type w:val="continuous"/>
          <w:pgSz w:w="11907" w:h="16839" w:code="9"/>
          <w:pgMar w:top="1440" w:right="1440" w:bottom="1440" w:left="1440" w:header="720" w:footer="720" w:gutter="0"/>
          <w:cols w:num="2" w:space="720"/>
          <w:docGrid w:linePitch="360"/>
        </w:sectPr>
      </w:pPr>
    </w:p>
    <w:p w14:paraId="3B5FA81B" w14:textId="79877BD2" w:rsidR="00F43333" w:rsidRPr="00406031" w:rsidRDefault="00F43333" w:rsidP="00F43333">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Table 6: Fatty acid profile of the meat from Highland Zebu bulls (mg/g)</w:t>
      </w:r>
    </w:p>
    <w:p w14:paraId="661BD064" w14:textId="77777777" w:rsidR="0025425F" w:rsidRPr="00406031" w:rsidRDefault="0025425F" w:rsidP="00F43333">
      <w:pPr>
        <w:shd w:val="clear" w:color="auto" w:fill="FFFFFF"/>
        <w:jc w:val="both"/>
        <w:textAlignment w:val="baseline"/>
        <w:rPr>
          <w:rFonts w:ascii="Times New Roman" w:eastAsia="Times New Roman" w:hAnsi="Times New Roman"/>
          <w:sz w:val="22"/>
          <w:szCs w:val="22"/>
          <w:lang w:eastAsia="ja-JP"/>
        </w:rPr>
      </w:pPr>
    </w:p>
    <w:tbl>
      <w:tblPr>
        <w:tblW w:w="5000" w:type="pct"/>
        <w:tblCellMar>
          <w:left w:w="0" w:type="dxa"/>
          <w:right w:w="0" w:type="dxa"/>
        </w:tblCellMar>
        <w:tblLook w:val="0600" w:firstRow="0" w:lastRow="0" w:firstColumn="0" w:lastColumn="0" w:noHBand="1" w:noVBand="1"/>
      </w:tblPr>
      <w:tblGrid>
        <w:gridCol w:w="960"/>
        <w:gridCol w:w="2808"/>
        <w:gridCol w:w="1364"/>
        <w:gridCol w:w="868"/>
        <w:gridCol w:w="1226"/>
        <w:gridCol w:w="869"/>
        <w:gridCol w:w="962"/>
      </w:tblGrid>
      <w:tr w:rsidR="00F43333" w:rsidRPr="00406031" w14:paraId="7BD0183E" w14:textId="77777777" w:rsidTr="00BE799A">
        <w:trPr>
          <w:trHeight w:val="447"/>
        </w:trPr>
        <w:tc>
          <w:tcPr>
            <w:tcW w:w="530" w:type="pct"/>
            <w:vMerge w:val="restart"/>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5FC0DC30"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b/>
                <w:bCs/>
                <w:sz w:val="22"/>
                <w:szCs w:val="22"/>
                <w:lang w:eastAsia="ja-JP"/>
              </w:rPr>
              <w:t xml:space="preserve">No </w:t>
            </w:r>
          </w:p>
        </w:tc>
        <w:tc>
          <w:tcPr>
            <w:tcW w:w="1550" w:type="pct"/>
            <w:vMerge w:val="restart"/>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04CC091D"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b/>
                <w:bCs/>
                <w:sz w:val="22"/>
                <w:szCs w:val="22"/>
                <w:lang w:eastAsia="ja-JP"/>
              </w:rPr>
              <w:t xml:space="preserve">Common name </w:t>
            </w:r>
          </w:p>
        </w:tc>
        <w:tc>
          <w:tcPr>
            <w:tcW w:w="1909" w:type="pct"/>
            <w:gridSpan w:val="3"/>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228651B0" w14:textId="77777777" w:rsidR="00F43333" w:rsidRPr="00406031" w:rsidRDefault="00F43333" w:rsidP="00BE799A">
            <w:pPr>
              <w:shd w:val="clear" w:color="auto" w:fill="FFFFFF"/>
              <w:jc w:val="center"/>
              <w:textAlignment w:val="baseline"/>
              <w:rPr>
                <w:rFonts w:ascii="Times New Roman" w:eastAsia="Times New Roman" w:hAnsi="Times New Roman"/>
                <w:sz w:val="22"/>
                <w:szCs w:val="22"/>
                <w:lang w:eastAsia="ja-JP"/>
              </w:rPr>
            </w:pPr>
            <w:r w:rsidRPr="00406031">
              <w:rPr>
                <w:rFonts w:ascii="Times New Roman" w:eastAsia="Times New Roman" w:hAnsi="Times New Roman"/>
                <w:b/>
                <w:bCs/>
                <w:sz w:val="22"/>
                <w:szCs w:val="22"/>
                <w:lang w:eastAsia="ja-JP"/>
              </w:rPr>
              <w:t>Diet</w:t>
            </w:r>
          </w:p>
        </w:tc>
        <w:tc>
          <w:tcPr>
            <w:tcW w:w="1011" w:type="pct"/>
            <w:gridSpan w:val="2"/>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15F8909A" w14:textId="77777777" w:rsidR="00F43333" w:rsidRPr="00406031" w:rsidRDefault="00F43333" w:rsidP="00BE799A">
            <w:pPr>
              <w:shd w:val="clear" w:color="auto" w:fill="FFFFFF"/>
              <w:jc w:val="center"/>
              <w:textAlignment w:val="baseline"/>
              <w:rPr>
                <w:rFonts w:ascii="Times New Roman" w:eastAsia="Times New Roman" w:hAnsi="Times New Roman"/>
                <w:sz w:val="22"/>
                <w:szCs w:val="22"/>
                <w:lang w:eastAsia="ja-JP"/>
              </w:rPr>
            </w:pPr>
            <w:r w:rsidRPr="00406031">
              <w:rPr>
                <w:rFonts w:ascii="Times New Roman" w:eastAsia="Times New Roman" w:hAnsi="Times New Roman"/>
                <w:b/>
                <w:bCs/>
                <w:sz w:val="22"/>
                <w:szCs w:val="22"/>
                <w:lang w:eastAsia="ja-JP"/>
              </w:rPr>
              <w:t>Age</w:t>
            </w:r>
          </w:p>
        </w:tc>
      </w:tr>
      <w:tr w:rsidR="00F43333" w:rsidRPr="00406031" w14:paraId="60EDA91D" w14:textId="77777777" w:rsidTr="00BE799A">
        <w:trPr>
          <w:trHeight w:val="447"/>
        </w:trPr>
        <w:tc>
          <w:tcPr>
            <w:tcW w:w="530" w:type="pct"/>
            <w:vMerge/>
            <w:tcBorders>
              <w:top w:val="single" w:sz="8" w:space="0" w:color="000000"/>
              <w:left w:val="nil"/>
              <w:bottom w:val="single" w:sz="8" w:space="0" w:color="000000"/>
              <w:right w:val="nil"/>
            </w:tcBorders>
            <w:shd w:val="clear" w:color="auto" w:fill="auto"/>
            <w:vAlign w:val="center"/>
            <w:hideMark/>
          </w:tcPr>
          <w:p w14:paraId="793EFA7B"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p>
        </w:tc>
        <w:tc>
          <w:tcPr>
            <w:tcW w:w="1550" w:type="pct"/>
            <w:vMerge/>
            <w:tcBorders>
              <w:top w:val="single" w:sz="8" w:space="0" w:color="000000"/>
              <w:left w:val="nil"/>
              <w:bottom w:val="single" w:sz="8" w:space="0" w:color="000000"/>
              <w:right w:val="nil"/>
            </w:tcBorders>
            <w:shd w:val="clear" w:color="auto" w:fill="auto"/>
            <w:vAlign w:val="center"/>
            <w:hideMark/>
          </w:tcPr>
          <w:p w14:paraId="001C398C"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p>
        </w:tc>
        <w:tc>
          <w:tcPr>
            <w:tcW w:w="753" w:type="pct"/>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55D862E2" w14:textId="77777777" w:rsidR="00F43333" w:rsidRPr="00406031" w:rsidRDefault="00F43333" w:rsidP="00BE799A">
            <w:pPr>
              <w:shd w:val="clear" w:color="auto" w:fill="FFFFFF"/>
              <w:jc w:val="center"/>
              <w:textAlignment w:val="baseline"/>
              <w:rPr>
                <w:rFonts w:ascii="Times New Roman" w:eastAsia="Times New Roman" w:hAnsi="Times New Roman"/>
                <w:sz w:val="22"/>
                <w:szCs w:val="22"/>
                <w:lang w:eastAsia="ja-JP"/>
              </w:rPr>
            </w:pPr>
            <w:r w:rsidRPr="00406031">
              <w:rPr>
                <w:rFonts w:ascii="Times New Roman" w:eastAsia="Times New Roman" w:hAnsi="Times New Roman"/>
                <w:b/>
                <w:bCs/>
                <w:sz w:val="22"/>
                <w:szCs w:val="22"/>
                <w:lang w:eastAsia="ja-JP"/>
              </w:rPr>
              <w:t>LC</w:t>
            </w:r>
          </w:p>
        </w:tc>
        <w:tc>
          <w:tcPr>
            <w:tcW w:w="479" w:type="pct"/>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69566CB0" w14:textId="77777777" w:rsidR="00F43333" w:rsidRPr="00406031" w:rsidRDefault="00F43333" w:rsidP="00BE799A">
            <w:pPr>
              <w:shd w:val="clear" w:color="auto" w:fill="FFFFFF"/>
              <w:jc w:val="center"/>
              <w:textAlignment w:val="baseline"/>
              <w:rPr>
                <w:rFonts w:ascii="Times New Roman" w:eastAsia="Times New Roman" w:hAnsi="Times New Roman"/>
                <w:sz w:val="22"/>
                <w:szCs w:val="22"/>
                <w:lang w:eastAsia="ja-JP"/>
              </w:rPr>
            </w:pPr>
            <w:r w:rsidRPr="00406031">
              <w:rPr>
                <w:rFonts w:ascii="Times New Roman" w:eastAsia="Times New Roman" w:hAnsi="Times New Roman"/>
                <w:b/>
                <w:bCs/>
                <w:sz w:val="22"/>
                <w:szCs w:val="22"/>
                <w:lang w:eastAsia="ja-JP"/>
              </w:rPr>
              <w:t>MC</w:t>
            </w:r>
          </w:p>
        </w:tc>
        <w:tc>
          <w:tcPr>
            <w:tcW w:w="677" w:type="pct"/>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33949C71" w14:textId="77777777" w:rsidR="00F43333" w:rsidRPr="00406031" w:rsidRDefault="00F43333" w:rsidP="00BE799A">
            <w:pPr>
              <w:shd w:val="clear" w:color="auto" w:fill="FFFFFF"/>
              <w:jc w:val="center"/>
              <w:textAlignment w:val="baseline"/>
              <w:rPr>
                <w:rFonts w:ascii="Times New Roman" w:eastAsia="Times New Roman" w:hAnsi="Times New Roman"/>
                <w:sz w:val="22"/>
                <w:szCs w:val="22"/>
                <w:lang w:eastAsia="ja-JP"/>
              </w:rPr>
            </w:pPr>
            <w:r w:rsidRPr="00406031">
              <w:rPr>
                <w:rFonts w:ascii="Times New Roman" w:eastAsia="Times New Roman" w:hAnsi="Times New Roman"/>
                <w:b/>
                <w:bCs/>
                <w:sz w:val="22"/>
                <w:szCs w:val="22"/>
                <w:lang w:eastAsia="ja-JP"/>
              </w:rPr>
              <w:t>HC</w:t>
            </w:r>
          </w:p>
        </w:tc>
        <w:tc>
          <w:tcPr>
            <w:tcW w:w="480" w:type="pct"/>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6742623B" w14:textId="77777777" w:rsidR="00F43333" w:rsidRPr="00406031" w:rsidRDefault="00F43333" w:rsidP="00BE799A">
            <w:pPr>
              <w:shd w:val="clear" w:color="auto" w:fill="FFFFFF"/>
              <w:jc w:val="center"/>
              <w:textAlignment w:val="baseline"/>
              <w:rPr>
                <w:rFonts w:ascii="Times New Roman" w:eastAsia="Times New Roman" w:hAnsi="Times New Roman"/>
                <w:sz w:val="22"/>
                <w:szCs w:val="22"/>
                <w:lang w:eastAsia="ja-JP"/>
              </w:rPr>
            </w:pPr>
            <w:r w:rsidRPr="00406031">
              <w:rPr>
                <w:rFonts w:ascii="Times New Roman" w:eastAsia="Times New Roman" w:hAnsi="Times New Roman"/>
                <w:b/>
                <w:bCs/>
                <w:sz w:val="22"/>
                <w:szCs w:val="22"/>
                <w:lang w:eastAsia="ja-JP"/>
              </w:rPr>
              <w:t>Young</w:t>
            </w:r>
          </w:p>
        </w:tc>
        <w:tc>
          <w:tcPr>
            <w:tcW w:w="531" w:type="pct"/>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78BF60B3" w14:textId="77777777" w:rsidR="00F43333" w:rsidRPr="00406031" w:rsidRDefault="00F43333" w:rsidP="00BE799A">
            <w:pPr>
              <w:shd w:val="clear" w:color="auto" w:fill="FFFFFF"/>
              <w:jc w:val="center"/>
              <w:textAlignment w:val="baseline"/>
              <w:rPr>
                <w:rFonts w:ascii="Times New Roman" w:eastAsia="Times New Roman" w:hAnsi="Times New Roman"/>
                <w:sz w:val="22"/>
                <w:szCs w:val="22"/>
                <w:lang w:eastAsia="ja-JP"/>
              </w:rPr>
            </w:pPr>
            <w:r w:rsidRPr="00406031">
              <w:rPr>
                <w:rFonts w:ascii="Times New Roman" w:eastAsia="Times New Roman" w:hAnsi="Times New Roman"/>
                <w:b/>
                <w:bCs/>
                <w:sz w:val="22"/>
                <w:szCs w:val="22"/>
                <w:lang w:eastAsia="ja-JP"/>
              </w:rPr>
              <w:t>Adult</w:t>
            </w:r>
          </w:p>
        </w:tc>
      </w:tr>
      <w:tr w:rsidR="00F43333" w:rsidRPr="00406031" w14:paraId="7C8E7FB6" w14:textId="77777777" w:rsidTr="00BE799A">
        <w:trPr>
          <w:trHeight w:val="341"/>
        </w:trPr>
        <w:tc>
          <w:tcPr>
            <w:tcW w:w="530"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187DA191"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w:t>
            </w:r>
          </w:p>
        </w:tc>
        <w:tc>
          <w:tcPr>
            <w:tcW w:w="1550"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6ABFDF6"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Myristoleic acid</w:t>
            </w:r>
          </w:p>
        </w:tc>
        <w:tc>
          <w:tcPr>
            <w:tcW w:w="753"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F3A8861"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10.1</w:t>
            </w:r>
          </w:p>
        </w:tc>
        <w:tc>
          <w:tcPr>
            <w:tcW w:w="479"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738ECC0C"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8.2</w:t>
            </w:r>
          </w:p>
        </w:tc>
        <w:tc>
          <w:tcPr>
            <w:tcW w:w="67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836EE42"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 xml:space="preserve">12.1 </w:t>
            </w:r>
          </w:p>
        </w:tc>
        <w:tc>
          <w:tcPr>
            <w:tcW w:w="480"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7E5F243A"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9.2</w:t>
            </w:r>
          </w:p>
        </w:tc>
        <w:tc>
          <w:tcPr>
            <w:tcW w:w="531"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2FDC580"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11.1</w:t>
            </w:r>
          </w:p>
        </w:tc>
      </w:tr>
      <w:tr w:rsidR="00F43333" w:rsidRPr="00406031" w14:paraId="5420EF10" w14:textId="77777777" w:rsidTr="00BE799A">
        <w:trPr>
          <w:trHeight w:val="267"/>
        </w:trPr>
        <w:tc>
          <w:tcPr>
            <w:tcW w:w="530" w:type="pct"/>
            <w:tcBorders>
              <w:top w:val="nil"/>
              <w:left w:val="nil"/>
              <w:bottom w:val="nil"/>
              <w:right w:val="nil"/>
            </w:tcBorders>
            <w:shd w:val="clear" w:color="auto" w:fill="auto"/>
            <w:tcMar>
              <w:top w:w="15" w:type="dxa"/>
              <w:left w:w="15" w:type="dxa"/>
              <w:bottom w:w="0" w:type="dxa"/>
              <w:right w:w="15" w:type="dxa"/>
            </w:tcMar>
            <w:vAlign w:val="center"/>
            <w:hideMark/>
          </w:tcPr>
          <w:p w14:paraId="01C65C83"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2</w:t>
            </w:r>
          </w:p>
        </w:tc>
        <w:tc>
          <w:tcPr>
            <w:tcW w:w="1550" w:type="pct"/>
            <w:tcBorders>
              <w:top w:val="nil"/>
              <w:left w:val="nil"/>
              <w:bottom w:val="nil"/>
              <w:right w:val="nil"/>
            </w:tcBorders>
            <w:shd w:val="clear" w:color="auto" w:fill="auto"/>
            <w:tcMar>
              <w:top w:w="15" w:type="dxa"/>
              <w:left w:w="15" w:type="dxa"/>
              <w:bottom w:w="0" w:type="dxa"/>
              <w:right w:w="15" w:type="dxa"/>
            </w:tcMar>
            <w:vAlign w:val="center"/>
            <w:hideMark/>
          </w:tcPr>
          <w:p w14:paraId="31D7B694"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 xml:space="preserve">Myristic acid </w:t>
            </w:r>
          </w:p>
        </w:tc>
        <w:tc>
          <w:tcPr>
            <w:tcW w:w="753" w:type="pct"/>
            <w:tcBorders>
              <w:top w:val="nil"/>
              <w:left w:val="nil"/>
              <w:bottom w:val="nil"/>
              <w:right w:val="nil"/>
            </w:tcBorders>
            <w:shd w:val="clear" w:color="auto" w:fill="auto"/>
            <w:tcMar>
              <w:top w:w="15" w:type="dxa"/>
              <w:left w:w="15" w:type="dxa"/>
              <w:bottom w:w="0" w:type="dxa"/>
              <w:right w:w="15" w:type="dxa"/>
            </w:tcMar>
            <w:vAlign w:val="center"/>
            <w:hideMark/>
          </w:tcPr>
          <w:p w14:paraId="3B840CF5"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43.6</w:t>
            </w:r>
          </w:p>
        </w:tc>
        <w:tc>
          <w:tcPr>
            <w:tcW w:w="479" w:type="pct"/>
            <w:tcBorders>
              <w:top w:val="nil"/>
              <w:left w:val="nil"/>
              <w:bottom w:val="nil"/>
              <w:right w:val="nil"/>
            </w:tcBorders>
            <w:shd w:val="clear" w:color="auto" w:fill="auto"/>
            <w:tcMar>
              <w:top w:w="15" w:type="dxa"/>
              <w:left w:w="15" w:type="dxa"/>
              <w:bottom w:w="0" w:type="dxa"/>
              <w:right w:w="15" w:type="dxa"/>
            </w:tcMar>
            <w:vAlign w:val="center"/>
            <w:hideMark/>
          </w:tcPr>
          <w:p w14:paraId="53F1DE88"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42.1</w:t>
            </w:r>
          </w:p>
        </w:tc>
        <w:tc>
          <w:tcPr>
            <w:tcW w:w="677" w:type="pct"/>
            <w:tcBorders>
              <w:top w:val="nil"/>
              <w:left w:val="nil"/>
              <w:bottom w:val="nil"/>
              <w:right w:val="nil"/>
            </w:tcBorders>
            <w:shd w:val="clear" w:color="auto" w:fill="auto"/>
            <w:tcMar>
              <w:top w:w="15" w:type="dxa"/>
              <w:left w:w="15" w:type="dxa"/>
              <w:bottom w:w="0" w:type="dxa"/>
              <w:right w:w="15" w:type="dxa"/>
            </w:tcMar>
            <w:vAlign w:val="center"/>
            <w:hideMark/>
          </w:tcPr>
          <w:p w14:paraId="00F2E4D9"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43.9</w:t>
            </w:r>
          </w:p>
        </w:tc>
        <w:tc>
          <w:tcPr>
            <w:tcW w:w="480" w:type="pct"/>
            <w:tcBorders>
              <w:top w:val="nil"/>
              <w:left w:val="nil"/>
              <w:bottom w:val="nil"/>
              <w:right w:val="nil"/>
            </w:tcBorders>
            <w:shd w:val="clear" w:color="auto" w:fill="auto"/>
            <w:tcMar>
              <w:top w:w="15" w:type="dxa"/>
              <w:left w:w="15" w:type="dxa"/>
              <w:bottom w:w="0" w:type="dxa"/>
              <w:right w:w="15" w:type="dxa"/>
            </w:tcMar>
            <w:vAlign w:val="center"/>
            <w:hideMark/>
          </w:tcPr>
          <w:p w14:paraId="0141F95B"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39.8</w:t>
            </w:r>
          </w:p>
        </w:tc>
        <w:tc>
          <w:tcPr>
            <w:tcW w:w="531" w:type="pct"/>
            <w:tcBorders>
              <w:top w:val="nil"/>
              <w:left w:val="nil"/>
              <w:bottom w:val="nil"/>
              <w:right w:val="nil"/>
            </w:tcBorders>
            <w:shd w:val="clear" w:color="auto" w:fill="auto"/>
            <w:tcMar>
              <w:top w:w="15" w:type="dxa"/>
              <w:left w:w="15" w:type="dxa"/>
              <w:bottom w:w="0" w:type="dxa"/>
              <w:right w:w="15" w:type="dxa"/>
            </w:tcMar>
            <w:vAlign w:val="center"/>
            <w:hideMark/>
          </w:tcPr>
          <w:p w14:paraId="5B07C517"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46.7</w:t>
            </w:r>
          </w:p>
        </w:tc>
      </w:tr>
      <w:tr w:rsidR="00F43333" w:rsidRPr="00406031" w14:paraId="1A047E98" w14:textId="77777777" w:rsidTr="00BE799A">
        <w:trPr>
          <w:trHeight w:val="243"/>
        </w:trPr>
        <w:tc>
          <w:tcPr>
            <w:tcW w:w="530" w:type="pct"/>
            <w:tcBorders>
              <w:top w:val="nil"/>
              <w:left w:val="nil"/>
              <w:bottom w:val="nil"/>
              <w:right w:val="nil"/>
            </w:tcBorders>
            <w:shd w:val="clear" w:color="auto" w:fill="auto"/>
            <w:tcMar>
              <w:top w:w="15" w:type="dxa"/>
              <w:left w:w="15" w:type="dxa"/>
              <w:bottom w:w="0" w:type="dxa"/>
              <w:right w:w="15" w:type="dxa"/>
            </w:tcMar>
            <w:vAlign w:val="center"/>
            <w:hideMark/>
          </w:tcPr>
          <w:p w14:paraId="0E801308"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3</w:t>
            </w:r>
          </w:p>
        </w:tc>
        <w:tc>
          <w:tcPr>
            <w:tcW w:w="1550" w:type="pct"/>
            <w:tcBorders>
              <w:top w:val="nil"/>
              <w:left w:val="nil"/>
              <w:bottom w:val="nil"/>
              <w:right w:val="nil"/>
            </w:tcBorders>
            <w:shd w:val="clear" w:color="auto" w:fill="auto"/>
            <w:tcMar>
              <w:top w:w="15" w:type="dxa"/>
              <w:left w:w="15" w:type="dxa"/>
              <w:bottom w:w="0" w:type="dxa"/>
              <w:right w:w="15" w:type="dxa"/>
            </w:tcMar>
            <w:vAlign w:val="center"/>
            <w:hideMark/>
          </w:tcPr>
          <w:p w14:paraId="6266C1B1"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Palmitoleic acid</w:t>
            </w:r>
          </w:p>
        </w:tc>
        <w:tc>
          <w:tcPr>
            <w:tcW w:w="753" w:type="pct"/>
            <w:tcBorders>
              <w:top w:val="nil"/>
              <w:left w:val="nil"/>
              <w:bottom w:val="nil"/>
              <w:right w:val="nil"/>
            </w:tcBorders>
            <w:shd w:val="clear" w:color="auto" w:fill="auto"/>
            <w:tcMar>
              <w:top w:w="15" w:type="dxa"/>
              <w:left w:w="15" w:type="dxa"/>
              <w:bottom w:w="0" w:type="dxa"/>
              <w:right w:w="15" w:type="dxa"/>
            </w:tcMar>
            <w:vAlign w:val="center"/>
            <w:hideMark/>
          </w:tcPr>
          <w:p w14:paraId="1B218E73"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41.9</w:t>
            </w:r>
          </w:p>
        </w:tc>
        <w:tc>
          <w:tcPr>
            <w:tcW w:w="479" w:type="pct"/>
            <w:tcBorders>
              <w:top w:val="nil"/>
              <w:left w:val="nil"/>
              <w:bottom w:val="nil"/>
              <w:right w:val="nil"/>
            </w:tcBorders>
            <w:shd w:val="clear" w:color="auto" w:fill="auto"/>
            <w:tcMar>
              <w:top w:w="15" w:type="dxa"/>
              <w:left w:w="15" w:type="dxa"/>
              <w:bottom w:w="0" w:type="dxa"/>
              <w:right w:w="15" w:type="dxa"/>
            </w:tcMar>
            <w:vAlign w:val="center"/>
            <w:hideMark/>
          </w:tcPr>
          <w:p w14:paraId="7162A1DF"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37.2</w:t>
            </w:r>
          </w:p>
        </w:tc>
        <w:tc>
          <w:tcPr>
            <w:tcW w:w="677" w:type="pct"/>
            <w:tcBorders>
              <w:top w:val="nil"/>
              <w:left w:val="nil"/>
              <w:bottom w:val="nil"/>
              <w:right w:val="nil"/>
            </w:tcBorders>
            <w:shd w:val="clear" w:color="auto" w:fill="auto"/>
            <w:tcMar>
              <w:top w:w="15" w:type="dxa"/>
              <w:left w:w="15" w:type="dxa"/>
              <w:bottom w:w="0" w:type="dxa"/>
              <w:right w:w="15" w:type="dxa"/>
            </w:tcMar>
            <w:vAlign w:val="center"/>
            <w:hideMark/>
          </w:tcPr>
          <w:p w14:paraId="6FE8EEE1"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46.2</w:t>
            </w:r>
          </w:p>
        </w:tc>
        <w:tc>
          <w:tcPr>
            <w:tcW w:w="480" w:type="pct"/>
            <w:tcBorders>
              <w:top w:val="nil"/>
              <w:left w:val="nil"/>
              <w:bottom w:val="nil"/>
              <w:right w:val="nil"/>
            </w:tcBorders>
            <w:shd w:val="clear" w:color="auto" w:fill="auto"/>
            <w:tcMar>
              <w:top w:w="15" w:type="dxa"/>
              <w:left w:w="15" w:type="dxa"/>
              <w:bottom w:w="0" w:type="dxa"/>
              <w:right w:w="15" w:type="dxa"/>
            </w:tcMar>
            <w:vAlign w:val="center"/>
            <w:hideMark/>
          </w:tcPr>
          <w:p w14:paraId="56212C24"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39.2</w:t>
            </w:r>
          </w:p>
        </w:tc>
        <w:tc>
          <w:tcPr>
            <w:tcW w:w="531" w:type="pct"/>
            <w:tcBorders>
              <w:top w:val="nil"/>
              <w:left w:val="nil"/>
              <w:bottom w:val="nil"/>
              <w:right w:val="nil"/>
            </w:tcBorders>
            <w:shd w:val="clear" w:color="auto" w:fill="auto"/>
            <w:tcMar>
              <w:top w:w="15" w:type="dxa"/>
              <w:left w:w="15" w:type="dxa"/>
              <w:bottom w:w="0" w:type="dxa"/>
              <w:right w:w="15" w:type="dxa"/>
            </w:tcMar>
            <w:vAlign w:val="center"/>
            <w:hideMark/>
          </w:tcPr>
          <w:p w14:paraId="51A74B67"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44.2</w:t>
            </w:r>
          </w:p>
        </w:tc>
      </w:tr>
      <w:tr w:rsidR="00F43333" w:rsidRPr="00406031" w14:paraId="3A9F3162" w14:textId="77777777" w:rsidTr="00BE799A">
        <w:trPr>
          <w:trHeight w:val="247"/>
        </w:trPr>
        <w:tc>
          <w:tcPr>
            <w:tcW w:w="530" w:type="pct"/>
            <w:tcBorders>
              <w:top w:val="nil"/>
              <w:left w:val="nil"/>
              <w:bottom w:val="nil"/>
              <w:right w:val="nil"/>
            </w:tcBorders>
            <w:shd w:val="clear" w:color="auto" w:fill="auto"/>
            <w:tcMar>
              <w:top w:w="15" w:type="dxa"/>
              <w:left w:w="15" w:type="dxa"/>
              <w:bottom w:w="0" w:type="dxa"/>
              <w:right w:w="15" w:type="dxa"/>
            </w:tcMar>
            <w:vAlign w:val="center"/>
            <w:hideMark/>
          </w:tcPr>
          <w:p w14:paraId="39794E55"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4</w:t>
            </w:r>
          </w:p>
        </w:tc>
        <w:tc>
          <w:tcPr>
            <w:tcW w:w="1550" w:type="pct"/>
            <w:tcBorders>
              <w:top w:val="nil"/>
              <w:left w:val="nil"/>
              <w:bottom w:val="nil"/>
              <w:right w:val="nil"/>
            </w:tcBorders>
            <w:shd w:val="clear" w:color="auto" w:fill="auto"/>
            <w:tcMar>
              <w:top w:w="15" w:type="dxa"/>
              <w:left w:w="15" w:type="dxa"/>
              <w:bottom w:w="0" w:type="dxa"/>
              <w:right w:w="15" w:type="dxa"/>
            </w:tcMar>
            <w:vAlign w:val="center"/>
            <w:hideMark/>
          </w:tcPr>
          <w:p w14:paraId="7DBEE6CC"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Palmitic acid</w:t>
            </w:r>
          </w:p>
        </w:tc>
        <w:tc>
          <w:tcPr>
            <w:tcW w:w="753" w:type="pct"/>
            <w:tcBorders>
              <w:top w:val="nil"/>
              <w:left w:val="nil"/>
              <w:bottom w:val="nil"/>
              <w:right w:val="nil"/>
            </w:tcBorders>
            <w:shd w:val="clear" w:color="auto" w:fill="auto"/>
            <w:tcMar>
              <w:top w:w="15" w:type="dxa"/>
              <w:left w:w="15" w:type="dxa"/>
              <w:bottom w:w="0" w:type="dxa"/>
              <w:right w:w="15" w:type="dxa"/>
            </w:tcMar>
            <w:vAlign w:val="center"/>
            <w:hideMark/>
          </w:tcPr>
          <w:p w14:paraId="1FA90ABC"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270.5</w:t>
            </w:r>
          </w:p>
        </w:tc>
        <w:tc>
          <w:tcPr>
            <w:tcW w:w="479" w:type="pct"/>
            <w:tcBorders>
              <w:top w:val="nil"/>
              <w:left w:val="nil"/>
              <w:bottom w:val="nil"/>
              <w:right w:val="nil"/>
            </w:tcBorders>
            <w:shd w:val="clear" w:color="auto" w:fill="auto"/>
            <w:tcMar>
              <w:top w:w="15" w:type="dxa"/>
              <w:left w:w="15" w:type="dxa"/>
              <w:bottom w:w="0" w:type="dxa"/>
              <w:right w:w="15" w:type="dxa"/>
            </w:tcMar>
            <w:vAlign w:val="center"/>
            <w:hideMark/>
          </w:tcPr>
          <w:p w14:paraId="330D940E"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250.8</w:t>
            </w:r>
          </w:p>
        </w:tc>
        <w:tc>
          <w:tcPr>
            <w:tcW w:w="677" w:type="pct"/>
            <w:tcBorders>
              <w:top w:val="nil"/>
              <w:left w:val="nil"/>
              <w:bottom w:val="nil"/>
              <w:right w:val="nil"/>
            </w:tcBorders>
            <w:shd w:val="clear" w:color="auto" w:fill="auto"/>
            <w:tcMar>
              <w:top w:w="15" w:type="dxa"/>
              <w:left w:w="15" w:type="dxa"/>
              <w:bottom w:w="0" w:type="dxa"/>
              <w:right w:w="15" w:type="dxa"/>
            </w:tcMar>
            <w:vAlign w:val="center"/>
            <w:hideMark/>
          </w:tcPr>
          <w:p w14:paraId="2AF5BB0C"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276.4</w:t>
            </w:r>
          </w:p>
        </w:tc>
        <w:tc>
          <w:tcPr>
            <w:tcW w:w="480" w:type="pct"/>
            <w:tcBorders>
              <w:top w:val="nil"/>
              <w:left w:val="nil"/>
              <w:bottom w:val="nil"/>
              <w:right w:val="nil"/>
            </w:tcBorders>
            <w:shd w:val="clear" w:color="auto" w:fill="auto"/>
            <w:tcMar>
              <w:top w:w="15" w:type="dxa"/>
              <w:left w:w="15" w:type="dxa"/>
              <w:bottom w:w="0" w:type="dxa"/>
              <w:right w:w="15" w:type="dxa"/>
            </w:tcMar>
            <w:vAlign w:val="center"/>
            <w:hideMark/>
          </w:tcPr>
          <w:p w14:paraId="30158CA8"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262.8</w:t>
            </w:r>
          </w:p>
        </w:tc>
        <w:tc>
          <w:tcPr>
            <w:tcW w:w="531" w:type="pct"/>
            <w:tcBorders>
              <w:top w:val="nil"/>
              <w:left w:val="nil"/>
              <w:bottom w:val="nil"/>
              <w:right w:val="nil"/>
            </w:tcBorders>
            <w:shd w:val="clear" w:color="auto" w:fill="auto"/>
            <w:tcMar>
              <w:top w:w="15" w:type="dxa"/>
              <w:left w:w="15" w:type="dxa"/>
              <w:bottom w:w="0" w:type="dxa"/>
              <w:right w:w="15" w:type="dxa"/>
            </w:tcMar>
            <w:vAlign w:val="center"/>
            <w:hideMark/>
          </w:tcPr>
          <w:p w14:paraId="45C1E5F1"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269.1</w:t>
            </w:r>
          </w:p>
        </w:tc>
      </w:tr>
      <w:tr w:rsidR="00F43333" w:rsidRPr="00406031" w14:paraId="2887430E" w14:textId="77777777" w:rsidTr="00BE799A">
        <w:trPr>
          <w:trHeight w:val="250"/>
        </w:trPr>
        <w:tc>
          <w:tcPr>
            <w:tcW w:w="530" w:type="pct"/>
            <w:tcBorders>
              <w:top w:val="nil"/>
              <w:left w:val="nil"/>
              <w:bottom w:val="nil"/>
              <w:right w:val="nil"/>
            </w:tcBorders>
            <w:shd w:val="clear" w:color="auto" w:fill="auto"/>
            <w:tcMar>
              <w:top w:w="15" w:type="dxa"/>
              <w:left w:w="15" w:type="dxa"/>
              <w:bottom w:w="0" w:type="dxa"/>
              <w:right w:w="15" w:type="dxa"/>
            </w:tcMar>
            <w:vAlign w:val="center"/>
            <w:hideMark/>
          </w:tcPr>
          <w:p w14:paraId="0836467C"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5</w:t>
            </w:r>
          </w:p>
        </w:tc>
        <w:tc>
          <w:tcPr>
            <w:tcW w:w="1550" w:type="pct"/>
            <w:tcBorders>
              <w:top w:val="nil"/>
              <w:left w:val="nil"/>
              <w:bottom w:val="nil"/>
              <w:right w:val="nil"/>
            </w:tcBorders>
            <w:shd w:val="clear" w:color="auto" w:fill="auto"/>
            <w:tcMar>
              <w:top w:w="15" w:type="dxa"/>
              <w:left w:w="15" w:type="dxa"/>
              <w:bottom w:w="0" w:type="dxa"/>
              <w:right w:w="15" w:type="dxa"/>
            </w:tcMar>
            <w:vAlign w:val="center"/>
            <w:hideMark/>
          </w:tcPr>
          <w:p w14:paraId="253ABA45"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methyl palmitate</w:t>
            </w:r>
          </w:p>
        </w:tc>
        <w:tc>
          <w:tcPr>
            <w:tcW w:w="753" w:type="pct"/>
            <w:tcBorders>
              <w:top w:val="nil"/>
              <w:left w:val="nil"/>
              <w:bottom w:val="nil"/>
              <w:right w:val="nil"/>
            </w:tcBorders>
            <w:shd w:val="clear" w:color="auto" w:fill="auto"/>
            <w:tcMar>
              <w:top w:w="15" w:type="dxa"/>
              <w:left w:w="15" w:type="dxa"/>
              <w:bottom w:w="0" w:type="dxa"/>
              <w:right w:w="15" w:type="dxa"/>
            </w:tcMar>
            <w:vAlign w:val="center"/>
            <w:hideMark/>
          </w:tcPr>
          <w:p w14:paraId="5908BDE2"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7.3</w:t>
            </w:r>
          </w:p>
        </w:tc>
        <w:tc>
          <w:tcPr>
            <w:tcW w:w="479" w:type="pct"/>
            <w:tcBorders>
              <w:top w:val="nil"/>
              <w:left w:val="nil"/>
              <w:bottom w:val="nil"/>
              <w:right w:val="nil"/>
            </w:tcBorders>
            <w:shd w:val="clear" w:color="auto" w:fill="auto"/>
            <w:tcMar>
              <w:top w:w="15" w:type="dxa"/>
              <w:left w:w="15" w:type="dxa"/>
              <w:bottom w:w="0" w:type="dxa"/>
              <w:right w:w="15" w:type="dxa"/>
            </w:tcMar>
            <w:vAlign w:val="center"/>
            <w:hideMark/>
          </w:tcPr>
          <w:p w14:paraId="3F69789E"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6.6</w:t>
            </w:r>
          </w:p>
        </w:tc>
        <w:tc>
          <w:tcPr>
            <w:tcW w:w="677" w:type="pct"/>
            <w:tcBorders>
              <w:top w:val="nil"/>
              <w:left w:val="nil"/>
              <w:bottom w:val="nil"/>
              <w:right w:val="nil"/>
            </w:tcBorders>
            <w:shd w:val="clear" w:color="auto" w:fill="auto"/>
            <w:tcMar>
              <w:top w:w="15" w:type="dxa"/>
              <w:left w:w="15" w:type="dxa"/>
              <w:bottom w:w="0" w:type="dxa"/>
              <w:right w:w="15" w:type="dxa"/>
            </w:tcMar>
            <w:vAlign w:val="center"/>
            <w:hideMark/>
          </w:tcPr>
          <w:p w14:paraId="4C45265B"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5.9</w:t>
            </w:r>
          </w:p>
        </w:tc>
        <w:tc>
          <w:tcPr>
            <w:tcW w:w="480" w:type="pct"/>
            <w:tcBorders>
              <w:top w:val="nil"/>
              <w:left w:val="nil"/>
              <w:bottom w:val="nil"/>
              <w:right w:val="nil"/>
            </w:tcBorders>
            <w:shd w:val="clear" w:color="auto" w:fill="auto"/>
            <w:tcMar>
              <w:top w:w="15" w:type="dxa"/>
              <w:left w:w="15" w:type="dxa"/>
              <w:bottom w:w="0" w:type="dxa"/>
              <w:right w:w="15" w:type="dxa"/>
            </w:tcMar>
            <w:vAlign w:val="center"/>
            <w:hideMark/>
          </w:tcPr>
          <w:p w14:paraId="13DD4C8D"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6.9</w:t>
            </w:r>
          </w:p>
        </w:tc>
        <w:tc>
          <w:tcPr>
            <w:tcW w:w="531" w:type="pct"/>
            <w:tcBorders>
              <w:top w:val="nil"/>
              <w:left w:val="nil"/>
              <w:bottom w:val="nil"/>
              <w:right w:val="nil"/>
            </w:tcBorders>
            <w:shd w:val="clear" w:color="auto" w:fill="auto"/>
            <w:tcMar>
              <w:top w:w="15" w:type="dxa"/>
              <w:left w:w="15" w:type="dxa"/>
              <w:bottom w:w="0" w:type="dxa"/>
              <w:right w:w="15" w:type="dxa"/>
            </w:tcMar>
            <w:vAlign w:val="center"/>
            <w:hideMark/>
          </w:tcPr>
          <w:p w14:paraId="2BCE6862"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6.1</w:t>
            </w:r>
          </w:p>
        </w:tc>
      </w:tr>
      <w:tr w:rsidR="00F43333" w:rsidRPr="00406031" w14:paraId="517906CF" w14:textId="77777777" w:rsidTr="00BE799A">
        <w:trPr>
          <w:trHeight w:val="226"/>
        </w:trPr>
        <w:tc>
          <w:tcPr>
            <w:tcW w:w="530" w:type="pct"/>
            <w:tcBorders>
              <w:top w:val="nil"/>
              <w:left w:val="nil"/>
              <w:bottom w:val="nil"/>
              <w:right w:val="nil"/>
            </w:tcBorders>
            <w:shd w:val="clear" w:color="auto" w:fill="auto"/>
            <w:tcMar>
              <w:top w:w="15" w:type="dxa"/>
              <w:left w:w="15" w:type="dxa"/>
              <w:bottom w:w="0" w:type="dxa"/>
              <w:right w:w="15" w:type="dxa"/>
            </w:tcMar>
            <w:vAlign w:val="center"/>
            <w:hideMark/>
          </w:tcPr>
          <w:p w14:paraId="6824468D"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6</w:t>
            </w:r>
          </w:p>
        </w:tc>
        <w:tc>
          <w:tcPr>
            <w:tcW w:w="1550" w:type="pct"/>
            <w:tcBorders>
              <w:top w:val="nil"/>
              <w:left w:val="nil"/>
              <w:bottom w:val="nil"/>
              <w:right w:val="nil"/>
            </w:tcBorders>
            <w:shd w:val="clear" w:color="auto" w:fill="auto"/>
            <w:tcMar>
              <w:top w:w="15" w:type="dxa"/>
              <w:left w:w="15" w:type="dxa"/>
              <w:bottom w:w="0" w:type="dxa"/>
              <w:right w:w="15" w:type="dxa"/>
            </w:tcMar>
            <w:vAlign w:val="center"/>
            <w:hideMark/>
          </w:tcPr>
          <w:p w14:paraId="52B38097"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Methyl heptadecanoate</w:t>
            </w:r>
          </w:p>
        </w:tc>
        <w:tc>
          <w:tcPr>
            <w:tcW w:w="753" w:type="pct"/>
            <w:tcBorders>
              <w:top w:val="nil"/>
              <w:left w:val="nil"/>
              <w:bottom w:val="nil"/>
              <w:right w:val="nil"/>
            </w:tcBorders>
            <w:shd w:val="clear" w:color="auto" w:fill="auto"/>
            <w:tcMar>
              <w:top w:w="15" w:type="dxa"/>
              <w:left w:w="15" w:type="dxa"/>
              <w:bottom w:w="0" w:type="dxa"/>
              <w:right w:w="15" w:type="dxa"/>
            </w:tcMar>
            <w:vAlign w:val="center"/>
            <w:hideMark/>
          </w:tcPr>
          <w:p w14:paraId="4B58F3E0"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7.2</w:t>
            </w:r>
          </w:p>
        </w:tc>
        <w:tc>
          <w:tcPr>
            <w:tcW w:w="479" w:type="pct"/>
            <w:tcBorders>
              <w:top w:val="nil"/>
              <w:left w:val="nil"/>
              <w:bottom w:val="nil"/>
              <w:right w:val="nil"/>
            </w:tcBorders>
            <w:shd w:val="clear" w:color="auto" w:fill="auto"/>
            <w:tcMar>
              <w:top w:w="15" w:type="dxa"/>
              <w:left w:w="15" w:type="dxa"/>
              <w:bottom w:w="0" w:type="dxa"/>
              <w:right w:w="15" w:type="dxa"/>
            </w:tcMar>
            <w:vAlign w:val="center"/>
            <w:hideMark/>
          </w:tcPr>
          <w:p w14:paraId="2E90BC1B"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6.3</w:t>
            </w:r>
          </w:p>
        </w:tc>
        <w:tc>
          <w:tcPr>
            <w:tcW w:w="677" w:type="pct"/>
            <w:tcBorders>
              <w:top w:val="nil"/>
              <w:left w:val="nil"/>
              <w:bottom w:val="nil"/>
              <w:right w:val="nil"/>
            </w:tcBorders>
            <w:shd w:val="clear" w:color="auto" w:fill="auto"/>
            <w:tcMar>
              <w:top w:w="15" w:type="dxa"/>
              <w:left w:w="15" w:type="dxa"/>
              <w:bottom w:w="0" w:type="dxa"/>
              <w:right w:w="15" w:type="dxa"/>
            </w:tcMar>
            <w:vAlign w:val="center"/>
            <w:hideMark/>
          </w:tcPr>
          <w:p w14:paraId="018D2896"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5.8</w:t>
            </w:r>
          </w:p>
        </w:tc>
        <w:tc>
          <w:tcPr>
            <w:tcW w:w="480" w:type="pct"/>
            <w:tcBorders>
              <w:top w:val="nil"/>
              <w:left w:val="nil"/>
              <w:bottom w:val="nil"/>
              <w:right w:val="nil"/>
            </w:tcBorders>
            <w:shd w:val="clear" w:color="auto" w:fill="auto"/>
            <w:tcMar>
              <w:top w:w="15" w:type="dxa"/>
              <w:left w:w="15" w:type="dxa"/>
              <w:bottom w:w="0" w:type="dxa"/>
              <w:right w:w="15" w:type="dxa"/>
            </w:tcMar>
            <w:vAlign w:val="center"/>
            <w:hideMark/>
          </w:tcPr>
          <w:p w14:paraId="1F5AAEA1"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6.4</w:t>
            </w:r>
          </w:p>
        </w:tc>
        <w:tc>
          <w:tcPr>
            <w:tcW w:w="531" w:type="pct"/>
            <w:tcBorders>
              <w:top w:val="nil"/>
              <w:left w:val="nil"/>
              <w:bottom w:val="nil"/>
              <w:right w:val="nil"/>
            </w:tcBorders>
            <w:shd w:val="clear" w:color="auto" w:fill="auto"/>
            <w:tcMar>
              <w:top w:w="15" w:type="dxa"/>
              <w:left w:w="15" w:type="dxa"/>
              <w:bottom w:w="0" w:type="dxa"/>
              <w:right w:w="15" w:type="dxa"/>
            </w:tcMar>
            <w:vAlign w:val="center"/>
            <w:hideMark/>
          </w:tcPr>
          <w:p w14:paraId="74EA0970"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6.4</w:t>
            </w:r>
          </w:p>
        </w:tc>
      </w:tr>
      <w:tr w:rsidR="00F43333" w:rsidRPr="00406031" w14:paraId="5B563675" w14:textId="77777777" w:rsidTr="00BE799A">
        <w:trPr>
          <w:trHeight w:val="230"/>
        </w:trPr>
        <w:tc>
          <w:tcPr>
            <w:tcW w:w="530" w:type="pct"/>
            <w:tcBorders>
              <w:top w:val="nil"/>
              <w:left w:val="nil"/>
              <w:bottom w:val="nil"/>
              <w:right w:val="nil"/>
            </w:tcBorders>
            <w:shd w:val="clear" w:color="auto" w:fill="auto"/>
            <w:tcMar>
              <w:top w:w="15" w:type="dxa"/>
              <w:left w:w="15" w:type="dxa"/>
              <w:bottom w:w="0" w:type="dxa"/>
              <w:right w:w="15" w:type="dxa"/>
            </w:tcMar>
            <w:vAlign w:val="center"/>
            <w:hideMark/>
          </w:tcPr>
          <w:p w14:paraId="2B0711AF"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7</w:t>
            </w:r>
          </w:p>
        </w:tc>
        <w:tc>
          <w:tcPr>
            <w:tcW w:w="1550" w:type="pct"/>
            <w:tcBorders>
              <w:top w:val="nil"/>
              <w:left w:val="nil"/>
              <w:bottom w:val="nil"/>
              <w:right w:val="nil"/>
            </w:tcBorders>
            <w:shd w:val="clear" w:color="auto" w:fill="auto"/>
            <w:tcMar>
              <w:top w:w="15" w:type="dxa"/>
              <w:left w:w="15" w:type="dxa"/>
              <w:bottom w:w="0" w:type="dxa"/>
              <w:right w:w="15" w:type="dxa"/>
            </w:tcMar>
            <w:vAlign w:val="center"/>
            <w:hideMark/>
          </w:tcPr>
          <w:p w14:paraId="493E4249"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Methyl Margarate</w:t>
            </w:r>
          </w:p>
        </w:tc>
        <w:tc>
          <w:tcPr>
            <w:tcW w:w="753" w:type="pct"/>
            <w:tcBorders>
              <w:top w:val="nil"/>
              <w:left w:val="nil"/>
              <w:bottom w:val="nil"/>
              <w:right w:val="nil"/>
            </w:tcBorders>
            <w:shd w:val="clear" w:color="auto" w:fill="auto"/>
            <w:tcMar>
              <w:top w:w="15" w:type="dxa"/>
              <w:left w:w="15" w:type="dxa"/>
              <w:bottom w:w="0" w:type="dxa"/>
              <w:right w:w="15" w:type="dxa"/>
            </w:tcMar>
            <w:vAlign w:val="center"/>
            <w:hideMark/>
          </w:tcPr>
          <w:p w14:paraId="7481D0F2"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9.5</w:t>
            </w:r>
          </w:p>
        </w:tc>
        <w:tc>
          <w:tcPr>
            <w:tcW w:w="479" w:type="pct"/>
            <w:tcBorders>
              <w:top w:val="nil"/>
              <w:left w:val="nil"/>
              <w:bottom w:val="nil"/>
              <w:right w:val="nil"/>
            </w:tcBorders>
            <w:shd w:val="clear" w:color="auto" w:fill="auto"/>
            <w:tcMar>
              <w:top w:w="15" w:type="dxa"/>
              <w:left w:w="15" w:type="dxa"/>
              <w:bottom w:w="0" w:type="dxa"/>
              <w:right w:w="15" w:type="dxa"/>
            </w:tcMar>
            <w:vAlign w:val="center"/>
            <w:hideMark/>
          </w:tcPr>
          <w:p w14:paraId="3339B95E"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9.2</w:t>
            </w:r>
          </w:p>
        </w:tc>
        <w:tc>
          <w:tcPr>
            <w:tcW w:w="677" w:type="pct"/>
            <w:tcBorders>
              <w:top w:val="nil"/>
              <w:left w:val="nil"/>
              <w:bottom w:val="nil"/>
              <w:right w:val="nil"/>
            </w:tcBorders>
            <w:shd w:val="clear" w:color="auto" w:fill="auto"/>
            <w:tcMar>
              <w:top w:w="15" w:type="dxa"/>
              <w:left w:w="15" w:type="dxa"/>
              <w:bottom w:w="0" w:type="dxa"/>
              <w:right w:w="15" w:type="dxa"/>
            </w:tcMar>
            <w:vAlign w:val="center"/>
            <w:hideMark/>
          </w:tcPr>
          <w:p w14:paraId="488922BD"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7.6</w:t>
            </w:r>
          </w:p>
        </w:tc>
        <w:tc>
          <w:tcPr>
            <w:tcW w:w="480" w:type="pct"/>
            <w:tcBorders>
              <w:top w:val="nil"/>
              <w:left w:val="nil"/>
              <w:bottom w:val="nil"/>
              <w:right w:val="nil"/>
            </w:tcBorders>
            <w:shd w:val="clear" w:color="auto" w:fill="auto"/>
            <w:tcMar>
              <w:top w:w="15" w:type="dxa"/>
              <w:left w:w="15" w:type="dxa"/>
              <w:bottom w:w="0" w:type="dxa"/>
              <w:right w:w="15" w:type="dxa"/>
            </w:tcMar>
            <w:vAlign w:val="center"/>
            <w:hideMark/>
          </w:tcPr>
          <w:p w14:paraId="50069376"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9.2</w:t>
            </w:r>
          </w:p>
        </w:tc>
        <w:tc>
          <w:tcPr>
            <w:tcW w:w="531" w:type="pct"/>
            <w:tcBorders>
              <w:top w:val="nil"/>
              <w:left w:val="nil"/>
              <w:bottom w:val="nil"/>
              <w:right w:val="nil"/>
            </w:tcBorders>
            <w:shd w:val="clear" w:color="auto" w:fill="auto"/>
            <w:tcMar>
              <w:top w:w="15" w:type="dxa"/>
              <w:left w:w="15" w:type="dxa"/>
              <w:bottom w:w="0" w:type="dxa"/>
              <w:right w:w="15" w:type="dxa"/>
            </w:tcMar>
            <w:vAlign w:val="center"/>
            <w:hideMark/>
          </w:tcPr>
          <w:p w14:paraId="2753F7CD"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8.1</w:t>
            </w:r>
          </w:p>
        </w:tc>
      </w:tr>
      <w:tr w:rsidR="00F43333" w:rsidRPr="00406031" w14:paraId="3AAF1B7A" w14:textId="77777777" w:rsidTr="00BE799A">
        <w:trPr>
          <w:trHeight w:val="207"/>
        </w:trPr>
        <w:tc>
          <w:tcPr>
            <w:tcW w:w="530" w:type="pct"/>
            <w:tcBorders>
              <w:top w:val="nil"/>
              <w:left w:val="nil"/>
              <w:bottom w:val="nil"/>
              <w:right w:val="nil"/>
            </w:tcBorders>
            <w:shd w:val="clear" w:color="auto" w:fill="auto"/>
            <w:tcMar>
              <w:top w:w="15" w:type="dxa"/>
              <w:left w:w="15" w:type="dxa"/>
              <w:bottom w:w="0" w:type="dxa"/>
              <w:right w:w="15" w:type="dxa"/>
            </w:tcMar>
            <w:vAlign w:val="center"/>
            <w:hideMark/>
          </w:tcPr>
          <w:p w14:paraId="15740F2F"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8</w:t>
            </w:r>
          </w:p>
        </w:tc>
        <w:tc>
          <w:tcPr>
            <w:tcW w:w="1550" w:type="pct"/>
            <w:tcBorders>
              <w:top w:val="nil"/>
              <w:left w:val="nil"/>
              <w:bottom w:val="nil"/>
              <w:right w:val="nil"/>
            </w:tcBorders>
            <w:shd w:val="clear" w:color="auto" w:fill="auto"/>
            <w:tcMar>
              <w:top w:w="15" w:type="dxa"/>
              <w:left w:w="15" w:type="dxa"/>
              <w:bottom w:w="0" w:type="dxa"/>
              <w:right w:w="15" w:type="dxa"/>
            </w:tcMar>
            <w:vAlign w:val="center"/>
            <w:hideMark/>
          </w:tcPr>
          <w:p w14:paraId="20772809"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bCs/>
                <w:sz w:val="22"/>
                <w:szCs w:val="22"/>
                <w:lang w:val="el-GR" w:eastAsia="ja-JP"/>
              </w:rPr>
              <w:t>α-</w:t>
            </w:r>
            <w:r w:rsidRPr="00406031">
              <w:rPr>
                <w:rFonts w:ascii="Times New Roman" w:eastAsia="Times New Roman" w:hAnsi="Times New Roman"/>
                <w:bCs/>
                <w:sz w:val="22"/>
                <w:szCs w:val="22"/>
                <w:lang w:eastAsia="ja-JP"/>
              </w:rPr>
              <w:t>Linolenic acid</w:t>
            </w:r>
          </w:p>
        </w:tc>
        <w:tc>
          <w:tcPr>
            <w:tcW w:w="753" w:type="pct"/>
            <w:tcBorders>
              <w:top w:val="nil"/>
              <w:left w:val="nil"/>
              <w:bottom w:val="nil"/>
              <w:right w:val="nil"/>
            </w:tcBorders>
            <w:shd w:val="clear" w:color="auto" w:fill="auto"/>
            <w:tcMar>
              <w:top w:w="15" w:type="dxa"/>
              <w:left w:w="15" w:type="dxa"/>
              <w:bottom w:w="0" w:type="dxa"/>
              <w:right w:w="15" w:type="dxa"/>
            </w:tcMar>
            <w:vAlign w:val="center"/>
            <w:hideMark/>
          </w:tcPr>
          <w:p w14:paraId="1647B052"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18.1</w:t>
            </w:r>
          </w:p>
        </w:tc>
        <w:tc>
          <w:tcPr>
            <w:tcW w:w="479" w:type="pct"/>
            <w:tcBorders>
              <w:top w:val="nil"/>
              <w:left w:val="nil"/>
              <w:bottom w:val="nil"/>
              <w:right w:val="nil"/>
            </w:tcBorders>
            <w:shd w:val="clear" w:color="auto" w:fill="auto"/>
            <w:tcMar>
              <w:top w:w="15" w:type="dxa"/>
              <w:left w:w="15" w:type="dxa"/>
              <w:bottom w:w="0" w:type="dxa"/>
              <w:right w:w="15" w:type="dxa"/>
            </w:tcMar>
            <w:vAlign w:val="center"/>
            <w:hideMark/>
          </w:tcPr>
          <w:p w14:paraId="57440577"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17.7</w:t>
            </w:r>
          </w:p>
        </w:tc>
        <w:tc>
          <w:tcPr>
            <w:tcW w:w="677" w:type="pct"/>
            <w:tcBorders>
              <w:top w:val="nil"/>
              <w:left w:val="nil"/>
              <w:bottom w:val="nil"/>
              <w:right w:val="nil"/>
            </w:tcBorders>
            <w:shd w:val="clear" w:color="auto" w:fill="auto"/>
            <w:tcMar>
              <w:top w:w="15" w:type="dxa"/>
              <w:left w:w="15" w:type="dxa"/>
              <w:bottom w:w="0" w:type="dxa"/>
              <w:right w:w="15" w:type="dxa"/>
            </w:tcMar>
            <w:vAlign w:val="center"/>
            <w:hideMark/>
          </w:tcPr>
          <w:p w14:paraId="6792919A"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16.9</w:t>
            </w:r>
          </w:p>
        </w:tc>
        <w:tc>
          <w:tcPr>
            <w:tcW w:w="480" w:type="pct"/>
            <w:tcBorders>
              <w:top w:val="nil"/>
              <w:left w:val="nil"/>
              <w:bottom w:val="nil"/>
              <w:right w:val="nil"/>
            </w:tcBorders>
            <w:shd w:val="clear" w:color="auto" w:fill="auto"/>
            <w:tcMar>
              <w:top w:w="15" w:type="dxa"/>
              <w:left w:w="15" w:type="dxa"/>
              <w:bottom w:w="0" w:type="dxa"/>
              <w:right w:w="15" w:type="dxa"/>
            </w:tcMar>
            <w:vAlign w:val="center"/>
            <w:hideMark/>
          </w:tcPr>
          <w:p w14:paraId="7CE8A5F2"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18.9</w:t>
            </w:r>
          </w:p>
        </w:tc>
        <w:tc>
          <w:tcPr>
            <w:tcW w:w="531" w:type="pct"/>
            <w:tcBorders>
              <w:top w:val="nil"/>
              <w:left w:val="nil"/>
              <w:bottom w:val="nil"/>
              <w:right w:val="nil"/>
            </w:tcBorders>
            <w:shd w:val="clear" w:color="auto" w:fill="auto"/>
            <w:tcMar>
              <w:top w:w="15" w:type="dxa"/>
              <w:left w:w="15" w:type="dxa"/>
              <w:bottom w:w="0" w:type="dxa"/>
              <w:right w:w="15" w:type="dxa"/>
            </w:tcMar>
            <w:vAlign w:val="center"/>
            <w:hideMark/>
          </w:tcPr>
          <w:p w14:paraId="04332F6D"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16.2</w:t>
            </w:r>
          </w:p>
        </w:tc>
      </w:tr>
      <w:tr w:rsidR="00F43333" w:rsidRPr="00406031" w14:paraId="629225DC" w14:textId="77777777" w:rsidTr="00BE799A">
        <w:trPr>
          <w:trHeight w:val="68"/>
        </w:trPr>
        <w:tc>
          <w:tcPr>
            <w:tcW w:w="530" w:type="pct"/>
            <w:tcBorders>
              <w:top w:val="nil"/>
              <w:left w:val="nil"/>
              <w:bottom w:val="nil"/>
              <w:right w:val="nil"/>
            </w:tcBorders>
            <w:shd w:val="clear" w:color="auto" w:fill="auto"/>
            <w:tcMar>
              <w:top w:w="15" w:type="dxa"/>
              <w:left w:w="15" w:type="dxa"/>
              <w:bottom w:w="0" w:type="dxa"/>
              <w:right w:w="15" w:type="dxa"/>
            </w:tcMar>
            <w:vAlign w:val="center"/>
            <w:hideMark/>
          </w:tcPr>
          <w:p w14:paraId="6ABDD79B"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9</w:t>
            </w:r>
          </w:p>
        </w:tc>
        <w:tc>
          <w:tcPr>
            <w:tcW w:w="1550" w:type="pct"/>
            <w:tcBorders>
              <w:top w:val="nil"/>
              <w:left w:val="nil"/>
              <w:bottom w:val="nil"/>
              <w:right w:val="nil"/>
            </w:tcBorders>
            <w:shd w:val="clear" w:color="auto" w:fill="auto"/>
            <w:tcMar>
              <w:top w:w="15" w:type="dxa"/>
              <w:left w:w="15" w:type="dxa"/>
              <w:bottom w:w="0" w:type="dxa"/>
              <w:right w:w="15" w:type="dxa"/>
            </w:tcMar>
            <w:vAlign w:val="center"/>
            <w:hideMark/>
          </w:tcPr>
          <w:p w14:paraId="10054FAB"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Oleic acid (18:1</w:t>
            </w:r>
          </w:p>
        </w:tc>
        <w:tc>
          <w:tcPr>
            <w:tcW w:w="753" w:type="pct"/>
            <w:tcBorders>
              <w:top w:val="nil"/>
              <w:left w:val="nil"/>
              <w:bottom w:val="nil"/>
              <w:right w:val="nil"/>
            </w:tcBorders>
            <w:shd w:val="clear" w:color="auto" w:fill="auto"/>
            <w:tcMar>
              <w:top w:w="15" w:type="dxa"/>
              <w:left w:w="15" w:type="dxa"/>
              <w:bottom w:w="0" w:type="dxa"/>
              <w:right w:w="15" w:type="dxa"/>
            </w:tcMar>
            <w:vAlign w:val="center"/>
            <w:hideMark/>
          </w:tcPr>
          <w:p w14:paraId="36CE1E5A"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390.1</w:t>
            </w:r>
          </w:p>
        </w:tc>
        <w:tc>
          <w:tcPr>
            <w:tcW w:w="479" w:type="pct"/>
            <w:tcBorders>
              <w:top w:val="nil"/>
              <w:left w:val="nil"/>
              <w:bottom w:val="nil"/>
              <w:right w:val="nil"/>
            </w:tcBorders>
            <w:shd w:val="clear" w:color="auto" w:fill="auto"/>
            <w:tcMar>
              <w:top w:w="15" w:type="dxa"/>
              <w:left w:w="15" w:type="dxa"/>
              <w:bottom w:w="0" w:type="dxa"/>
              <w:right w:w="15" w:type="dxa"/>
            </w:tcMar>
            <w:vAlign w:val="center"/>
            <w:hideMark/>
          </w:tcPr>
          <w:p w14:paraId="1C6F2443"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369.5</w:t>
            </w:r>
          </w:p>
        </w:tc>
        <w:tc>
          <w:tcPr>
            <w:tcW w:w="677" w:type="pct"/>
            <w:tcBorders>
              <w:top w:val="nil"/>
              <w:left w:val="nil"/>
              <w:bottom w:val="nil"/>
              <w:right w:val="nil"/>
            </w:tcBorders>
            <w:shd w:val="clear" w:color="auto" w:fill="auto"/>
            <w:tcMar>
              <w:top w:w="15" w:type="dxa"/>
              <w:left w:w="15" w:type="dxa"/>
              <w:bottom w:w="0" w:type="dxa"/>
              <w:right w:w="15" w:type="dxa"/>
            </w:tcMar>
            <w:vAlign w:val="center"/>
            <w:hideMark/>
          </w:tcPr>
          <w:p w14:paraId="6ECECF57"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413.9</w:t>
            </w:r>
          </w:p>
        </w:tc>
        <w:tc>
          <w:tcPr>
            <w:tcW w:w="480" w:type="pct"/>
            <w:tcBorders>
              <w:top w:val="nil"/>
              <w:left w:val="nil"/>
              <w:bottom w:val="nil"/>
              <w:right w:val="nil"/>
            </w:tcBorders>
            <w:shd w:val="clear" w:color="auto" w:fill="auto"/>
            <w:tcMar>
              <w:top w:w="15" w:type="dxa"/>
              <w:left w:w="15" w:type="dxa"/>
              <w:bottom w:w="0" w:type="dxa"/>
              <w:right w:w="15" w:type="dxa"/>
            </w:tcMar>
            <w:vAlign w:val="center"/>
            <w:hideMark/>
          </w:tcPr>
          <w:p w14:paraId="0EF534DE"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379.8</w:t>
            </w:r>
          </w:p>
        </w:tc>
        <w:tc>
          <w:tcPr>
            <w:tcW w:w="531" w:type="pct"/>
            <w:tcBorders>
              <w:top w:val="nil"/>
              <w:left w:val="nil"/>
              <w:bottom w:val="nil"/>
              <w:right w:val="nil"/>
            </w:tcBorders>
            <w:shd w:val="clear" w:color="auto" w:fill="auto"/>
            <w:tcMar>
              <w:top w:w="15" w:type="dxa"/>
              <w:left w:w="15" w:type="dxa"/>
              <w:bottom w:w="0" w:type="dxa"/>
              <w:right w:w="15" w:type="dxa"/>
            </w:tcMar>
            <w:vAlign w:val="center"/>
            <w:hideMark/>
          </w:tcPr>
          <w:p w14:paraId="6FF9F0A7"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402.6</w:t>
            </w:r>
          </w:p>
        </w:tc>
      </w:tr>
      <w:tr w:rsidR="00F43333" w:rsidRPr="00406031" w14:paraId="4472AA90" w14:textId="77777777" w:rsidTr="00BE799A">
        <w:trPr>
          <w:trHeight w:val="65"/>
        </w:trPr>
        <w:tc>
          <w:tcPr>
            <w:tcW w:w="530" w:type="pct"/>
            <w:tcBorders>
              <w:top w:val="nil"/>
              <w:left w:val="nil"/>
              <w:bottom w:val="nil"/>
              <w:right w:val="nil"/>
            </w:tcBorders>
            <w:shd w:val="clear" w:color="auto" w:fill="auto"/>
            <w:tcMar>
              <w:top w:w="15" w:type="dxa"/>
              <w:left w:w="15" w:type="dxa"/>
              <w:bottom w:w="0" w:type="dxa"/>
              <w:right w:w="15" w:type="dxa"/>
            </w:tcMar>
            <w:vAlign w:val="center"/>
            <w:hideMark/>
          </w:tcPr>
          <w:p w14:paraId="1BC3580B"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10</w:t>
            </w:r>
          </w:p>
        </w:tc>
        <w:tc>
          <w:tcPr>
            <w:tcW w:w="1550" w:type="pct"/>
            <w:tcBorders>
              <w:top w:val="nil"/>
              <w:left w:val="nil"/>
              <w:bottom w:val="nil"/>
              <w:right w:val="nil"/>
            </w:tcBorders>
            <w:shd w:val="clear" w:color="auto" w:fill="auto"/>
            <w:tcMar>
              <w:top w:w="15" w:type="dxa"/>
              <w:left w:w="15" w:type="dxa"/>
              <w:bottom w:w="0" w:type="dxa"/>
              <w:right w:w="15" w:type="dxa"/>
            </w:tcMar>
            <w:vAlign w:val="center"/>
            <w:hideMark/>
          </w:tcPr>
          <w:p w14:paraId="30155FC9"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13-Octadecenoic acid</w:t>
            </w:r>
          </w:p>
        </w:tc>
        <w:tc>
          <w:tcPr>
            <w:tcW w:w="753" w:type="pct"/>
            <w:tcBorders>
              <w:top w:val="nil"/>
              <w:left w:val="nil"/>
              <w:bottom w:val="nil"/>
              <w:right w:val="nil"/>
            </w:tcBorders>
            <w:shd w:val="clear" w:color="auto" w:fill="auto"/>
            <w:tcMar>
              <w:top w:w="15" w:type="dxa"/>
              <w:left w:w="15" w:type="dxa"/>
              <w:bottom w:w="0" w:type="dxa"/>
              <w:right w:w="15" w:type="dxa"/>
            </w:tcMar>
            <w:vAlign w:val="center"/>
            <w:hideMark/>
          </w:tcPr>
          <w:p w14:paraId="3F0867EE"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12.1</w:t>
            </w:r>
          </w:p>
        </w:tc>
        <w:tc>
          <w:tcPr>
            <w:tcW w:w="479" w:type="pct"/>
            <w:tcBorders>
              <w:top w:val="nil"/>
              <w:left w:val="nil"/>
              <w:bottom w:val="nil"/>
              <w:right w:val="nil"/>
            </w:tcBorders>
            <w:shd w:val="clear" w:color="auto" w:fill="auto"/>
            <w:tcMar>
              <w:top w:w="15" w:type="dxa"/>
              <w:left w:w="15" w:type="dxa"/>
              <w:bottom w:w="0" w:type="dxa"/>
              <w:right w:w="15" w:type="dxa"/>
            </w:tcMar>
            <w:vAlign w:val="center"/>
            <w:hideMark/>
          </w:tcPr>
          <w:p w14:paraId="4087DAFF"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11.9</w:t>
            </w:r>
          </w:p>
        </w:tc>
        <w:tc>
          <w:tcPr>
            <w:tcW w:w="677" w:type="pct"/>
            <w:tcBorders>
              <w:top w:val="nil"/>
              <w:left w:val="nil"/>
              <w:bottom w:val="nil"/>
              <w:right w:val="nil"/>
            </w:tcBorders>
            <w:shd w:val="clear" w:color="auto" w:fill="auto"/>
            <w:tcMar>
              <w:top w:w="15" w:type="dxa"/>
              <w:left w:w="15" w:type="dxa"/>
              <w:bottom w:w="0" w:type="dxa"/>
              <w:right w:w="15" w:type="dxa"/>
            </w:tcMar>
            <w:vAlign w:val="center"/>
            <w:hideMark/>
          </w:tcPr>
          <w:p w14:paraId="36E931B1"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10.6</w:t>
            </w:r>
          </w:p>
        </w:tc>
        <w:tc>
          <w:tcPr>
            <w:tcW w:w="480" w:type="pct"/>
            <w:tcBorders>
              <w:top w:val="nil"/>
              <w:left w:val="nil"/>
              <w:bottom w:val="nil"/>
              <w:right w:val="nil"/>
            </w:tcBorders>
            <w:shd w:val="clear" w:color="auto" w:fill="auto"/>
            <w:tcMar>
              <w:top w:w="15" w:type="dxa"/>
              <w:left w:w="15" w:type="dxa"/>
              <w:bottom w:w="0" w:type="dxa"/>
              <w:right w:w="15" w:type="dxa"/>
            </w:tcMar>
            <w:vAlign w:val="center"/>
            <w:hideMark/>
          </w:tcPr>
          <w:p w14:paraId="2B2430F6"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9.1</w:t>
            </w:r>
          </w:p>
        </w:tc>
        <w:tc>
          <w:tcPr>
            <w:tcW w:w="531" w:type="pct"/>
            <w:tcBorders>
              <w:top w:val="nil"/>
              <w:left w:val="nil"/>
              <w:bottom w:val="nil"/>
              <w:right w:val="nil"/>
            </w:tcBorders>
            <w:shd w:val="clear" w:color="auto" w:fill="auto"/>
            <w:tcMar>
              <w:top w:w="15" w:type="dxa"/>
              <w:left w:w="15" w:type="dxa"/>
              <w:bottom w:w="0" w:type="dxa"/>
              <w:right w:w="15" w:type="dxa"/>
            </w:tcMar>
            <w:vAlign w:val="center"/>
            <w:hideMark/>
          </w:tcPr>
          <w:p w14:paraId="26772928"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14.2</w:t>
            </w:r>
          </w:p>
        </w:tc>
      </w:tr>
      <w:tr w:rsidR="00F43333" w:rsidRPr="00406031" w14:paraId="2C341FCF" w14:textId="77777777" w:rsidTr="00BE799A">
        <w:trPr>
          <w:trHeight w:val="65"/>
        </w:trPr>
        <w:tc>
          <w:tcPr>
            <w:tcW w:w="530" w:type="pct"/>
            <w:tcBorders>
              <w:top w:val="nil"/>
              <w:left w:val="nil"/>
              <w:bottom w:val="nil"/>
              <w:right w:val="nil"/>
            </w:tcBorders>
            <w:shd w:val="clear" w:color="auto" w:fill="auto"/>
            <w:tcMar>
              <w:top w:w="15" w:type="dxa"/>
              <w:left w:w="15" w:type="dxa"/>
              <w:bottom w:w="0" w:type="dxa"/>
              <w:right w:w="15" w:type="dxa"/>
            </w:tcMar>
            <w:vAlign w:val="center"/>
            <w:hideMark/>
          </w:tcPr>
          <w:p w14:paraId="7E0637A4"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11</w:t>
            </w:r>
          </w:p>
        </w:tc>
        <w:tc>
          <w:tcPr>
            <w:tcW w:w="1550" w:type="pct"/>
            <w:tcBorders>
              <w:top w:val="nil"/>
              <w:left w:val="nil"/>
              <w:bottom w:val="nil"/>
              <w:right w:val="nil"/>
            </w:tcBorders>
            <w:shd w:val="clear" w:color="auto" w:fill="auto"/>
            <w:tcMar>
              <w:top w:w="15" w:type="dxa"/>
              <w:left w:w="15" w:type="dxa"/>
              <w:bottom w:w="0" w:type="dxa"/>
              <w:right w:w="15" w:type="dxa"/>
            </w:tcMar>
            <w:vAlign w:val="center"/>
            <w:hideMark/>
          </w:tcPr>
          <w:p w14:paraId="4F918CE8"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10-Octadecenoic acid</w:t>
            </w:r>
          </w:p>
        </w:tc>
        <w:tc>
          <w:tcPr>
            <w:tcW w:w="753" w:type="pct"/>
            <w:tcBorders>
              <w:top w:val="nil"/>
              <w:left w:val="nil"/>
              <w:bottom w:val="nil"/>
              <w:right w:val="nil"/>
            </w:tcBorders>
            <w:shd w:val="clear" w:color="auto" w:fill="auto"/>
            <w:tcMar>
              <w:top w:w="15" w:type="dxa"/>
              <w:left w:w="15" w:type="dxa"/>
              <w:bottom w:w="0" w:type="dxa"/>
              <w:right w:w="15" w:type="dxa"/>
            </w:tcMar>
            <w:vAlign w:val="center"/>
            <w:hideMark/>
          </w:tcPr>
          <w:p w14:paraId="1DD78390"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12.9</w:t>
            </w:r>
          </w:p>
        </w:tc>
        <w:tc>
          <w:tcPr>
            <w:tcW w:w="479" w:type="pct"/>
            <w:tcBorders>
              <w:top w:val="nil"/>
              <w:left w:val="nil"/>
              <w:bottom w:val="nil"/>
              <w:right w:val="nil"/>
            </w:tcBorders>
            <w:shd w:val="clear" w:color="auto" w:fill="auto"/>
            <w:tcMar>
              <w:top w:w="15" w:type="dxa"/>
              <w:left w:w="15" w:type="dxa"/>
              <w:bottom w:w="0" w:type="dxa"/>
              <w:right w:w="15" w:type="dxa"/>
            </w:tcMar>
            <w:vAlign w:val="center"/>
            <w:hideMark/>
          </w:tcPr>
          <w:p w14:paraId="6FDEF8A3"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14.8</w:t>
            </w:r>
          </w:p>
        </w:tc>
        <w:tc>
          <w:tcPr>
            <w:tcW w:w="677" w:type="pct"/>
            <w:tcBorders>
              <w:top w:val="nil"/>
              <w:left w:val="nil"/>
              <w:bottom w:val="nil"/>
              <w:right w:val="nil"/>
            </w:tcBorders>
            <w:shd w:val="clear" w:color="auto" w:fill="auto"/>
            <w:tcMar>
              <w:top w:w="15" w:type="dxa"/>
              <w:left w:w="15" w:type="dxa"/>
              <w:bottom w:w="0" w:type="dxa"/>
              <w:right w:w="15" w:type="dxa"/>
            </w:tcMar>
            <w:vAlign w:val="center"/>
            <w:hideMark/>
          </w:tcPr>
          <w:p w14:paraId="57F57070"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8.3</w:t>
            </w:r>
          </w:p>
        </w:tc>
        <w:tc>
          <w:tcPr>
            <w:tcW w:w="480" w:type="pct"/>
            <w:tcBorders>
              <w:top w:val="nil"/>
              <w:left w:val="nil"/>
              <w:bottom w:val="nil"/>
              <w:right w:val="nil"/>
            </w:tcBorders>
            <w:shd w:val="clear" w:color="auto" w:fill="auto"/>
            <w:tcMar>
              <w:top w:w="15" w:type="dxa"/>
              <w:left w:w="15" w:type="dxa"/>
              <w:bottom w:w="0" w:type="dxa"/>
              <w:right w:w="15" w:type="dxa"/>
            </w:tcMar>
            <w:vAlign w:val="center"/>
            <w:hideMark/>
          </w:tcPr>
          <w:p w14:paraId="7DE74FD3"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10.8</w:t>
            </w:r>
          </w:p>
        </w:tc>
        <w:tc>
          <w:tcPr>
            <w:tcW w:w="531" w:type="pct"/>
            <w:tcBorders>
              <w:top w:val="nil"/>
              <w:left w:val="nil"/>
              <w:bottom w:val="nil"/>
              <w:right w:val="nil"/>
            </w:tcBorders>
            <w:shd w:val="clear" w:color="auto" w:fill="auto"/>
            <w:tcMar>
              <w:top w:w="15" w:type="dxa"/>
              <w:left w:w="15" w:type="dxa"/>
              <w:bottom w:w="0" w:type="dxa"/>
              <w:right w:w="15" w:type="dxa"/>
            </w:tcMar>
            <w:vAlign w:val="center"/>
            <w:hideMark/>
          </w:tcPr>
          <w:p w14:paraId="2DEE5B5F"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13.8</w:t>
            </w:r>
          </w:p>
        </w:tc>
      </w:tr>
      <w:tr w:rsidR="00F43333" w:rsidRPr="00406031" w14:paraId="15161531" w14:textId="77777777" w:rsidTr="00BE799A">
        <w:trPr>
          <w:trHeight w:val="65"/>
        </w:trPr>
        <w:tc>
          <w:tcPr>
            <w:tcW w:w="530"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6B508EF"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12</w:t>
            </w:r>
          </w:p>
        </w:tc>
        <w:tc>
          <w:tcPr>
            <w:tcW w:w="1550"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A24B6A1"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Stearic acid</w:t>
            </w:r>
          </w:p>
        </w:tc>
        <w:tc>
          <w:tcPr>
            <w:tcW w:w="753"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D7F175A"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173.2</w:t>
            </w:r>
          </w:p>
        </w:tc>
        <w:tc>
          <w:tcPr>
            <w:tcW w:w="479"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FAFC1DF"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158.1</w:t>
            </w:r>
          </w:p>
        </w:tc>
        <w:tc>
          <w:tcPr>
            <w:tcW w:w="67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4AD4A52"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146.9</w:t>
            </w:r>
          </w:p>
        </w:tc>
        <w:tc>
          <w:tcPr>
            <w:tcW w:w="480"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7092279"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163.0</w:t>
            </w:r>
          </w:p>
        </w:tc>
        <w:tc>
          <w:tcPr>
            <w:tcW w:w="53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47C715E" w14:textId="77777777" w:rsidR="00F43333" w:rsidRPr="00406031" w:rsidRDefault="00F43333" w:rsidP="00BE799A">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155.7</w:t>
            </w:r>
          </w:p>
        </w:tc>
      </w:tr>
    </w:tbl>
    <w:p w14:paraId="0B37BDD0" w14:textId="77777777" w:rsidR="00F43333" w:rsidRPr="00406031" w:rsidRDefault="00F43333" w:rsidP="00F43333">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Note: LC, low concentrate; MC, medium concentrate; HC, high concentrate</w:t>
      </w:r>
    </w:p>
    <w:p w14:paraId="0F452F99" w14:textId="77777777" w:rsidR="0025425F" w:rsidRPr="00406031" w:rsidRDefault="0025425F" w:rsidP="00F43333">
      <w:pPr>
        <w:spacing w:before="240"/>
        <w:jc w:val="both"/>
        <w:rPr>
          <w:rFonts w:ascii="Times New Roman" w:eastAsia="Calibri" w:hAnsi="Times New Roman"/>
          <w:b/>
          <w:sz w:val="22"/>
          <w:szCs w:val="22"/>
        </w:rPr>
      </w:pPr>
    </w:p>
    <w:p w14:paraId="71C125DF" w14:textId="77777777" w:rsidR="00E00683" w:rsidRDefault="00E00683" w:rsidP="00F43333">
      <w:pPr>
        <w:spacing w:before="240"/>
        <w:jc w:val="both"/>
        <w:rPr>
          <w:rFonts w:ascii="Times New Roman" w:eastAsia="Calibri" w:hAnsi="Times New Roman"/>
          <w:b/>
          <w:sz w:val="22"/>
          <w:szCs w:val="22"/>
        </w:rPr>
      </w:pPr>
    </w:p>
    <w:p w14:paraId="211ED0D1" w14:textId="77777777" w:rsidR="00B1024B" w:rsidRPr="00406031" w:rsidRDefault="00B1024B" w:rsidP="00F43333">
      <w:pPr>
        <w:spacing w:before="240"/>
        <w:jc w:val="both"/>
        <w:rPr>
          <w:rFonts w:ascii="Times New Roman" w:eastAsia="Calibri" w:hAnsi="Times New Roman"/>
          <w:b/>
          <w:sz w:val="22"/>
          <w:szCs w:val="22"/>
        </w:rPr>
        <w:sectPr w:rsidR="00B1024B" w:rsidRPr="00406031" w:rsidSect="005D2BB2">
          <w:type w:val="continuous"/>
          <w:pgSz w:w="11907" w:h="16839" w:code="9"/>
          <w:pgMar w:top="1440" w:right="1440" w:bottom="1440" w:left="1440" w:header="720" w:footer="720" w:gutter="0"/>
          <w:cols w:space="720"/>
          <w:docGrid w:linePitch="360"/>
        </w:sectPr>
      </w:pPr>
    </w:p>
    <w:p w14:paraId="74799333" w14:textId="4ED18048"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 xml:space="preserve">Sensory evaluation of meat from Highland Zebu bulls </w:t>
      </w:r>
    </w:p>
    <w:p w14:paraId="55F44502" w14:textId="77777777" w:rsidR="00B1024B" w:rsidRDefault="00B1024B" w:rsidP="00F43333">
      <w:pPr>
        <w:jc w:val="both"/>
        <w:rPr>
          <w:rFonts w:ascii="Times New Roman" w:eastAsia="Calibri" w:hAnsi="Times New Roman"/>
          <w:sz w:val="22"/>
          <w:szCs w:val="22"/>
        </w:rPr>
      </w:pPr>
    </w:p>
    <w:p w14:paraId="363DB6B5" w14:textId="77777777" w:rsidR="00B1024B"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t xml:space="preserve">The taste preference of meat from highland zebu bull and eating quality are presented in Table 6. The age interaction within breeds and diet showed significant difference (P&lt;0.05) on juiciness and taste of meat. This might be due </w:t>
      </w:r>
      <w:r w:rsidRPr="00406031">
        <w:rPr>
          <w:rFonts w:ascii="Times New Roman" w:eastAsia="Calibri" w:hAnsi="Times New Roman"/>
          <w:sz w:val="22"/>
          <w:szCs w:val="22"/>
        </w:rPr>
        <w:lastRenderedPageBreak/>
        <w:t xml:space="preserve">to the feed variation in the concentrate level that affect the amount of water retained in a cooked </w:t>
      </w:r>
    </w:p>
    <w:p w14:paraId="5797C22E" w14:textId="77777777" w:rsidR="00B1024B" w:rsidRDefault="00B1024B" w:rsidP="00F43333">
      <w:pPr>
        <w:jc w:val="both"/>
        <w:rPr>
          <w:rFonts w:ascii="Times New Roman" w:eastAsia="Calibri" w:hAnsi="Times New Roman"/>
          <w:sz w:val="22"/>
          <w:szCs w:val="22"/>
        </w:rPr>
      </w:pPr>
    </w:p>
    <w:p w14:paraId="740150AD" w14:textId="77777777" w:rsidR="00B1024B" w:rsidRDefault="00B1024B" w:rsidP="00F43333">
      <w:pPr>
        <w:jc w:val="both"/>
        <w:rPr>
          <w:rFonts w:ascii="Times New Roman" w:eastAsia="Calibri" w:hAnsi="Times New Roman"/>
          <w:sz w:val="22"/>
          <w:szCs w:val="22"/>
        </w:rPr>
      </w:pPr>
    </w:p>
    <w:p w14:paraId="7180E140" w14:textId="77777777" w:rsidR="00B1024B" w:rsidRDefault="00B1024B" w:rsidP="00F43333">
      <w:pPr>
        <w:jc w:val="both"/>
        <w:rPr>
          <w:rFonts w:ascii="Times New Roman" w:eastAsia="Calibri" w:hAnsi="Times New Roman"/>
          <w:sz w:val="22"/>
          <w:szCs w:val="22"/>
        </w:rPr>
      </w:pPr>
    </w:p>
    <w:p w14:paraId="784E3D5F" w14:textId="77777777" w:rsidR="00B1024B" w:rsidRDefault="00B1024B" w:rsidP="00F43333">
      <w:pPr>
        <w:jc w:val="both"/>
        <w:rPr>
          <w:rFonts w:ascii="Times New Roman" w:eastAsia="Calibri" w:hAnsi="Times New Roman"/>
          <w:sz w:val="22"/>
          <w:szCs w:val="22"/>
        </w:rPr>
      </w:pPr>
    </w:p>
    <w:p w14:paraId="6C955FB8" w14:textId="77777777" w:rsidR="00B1024B" w:rsidRDefault="00B1024B" w:rsidP="00F43333">
      <w:pPr>
        <w:jc w:val="both"/>
        <w:rPr>
          <w:rFonts w:ascii="Times New Roman" w:eastAsia="Calibri" w:hAnsi="Times New Roman"/>
          <w:sz w:val="22"/>
          <w:szCs w:val="22"/>
        </w:rPr>
      </w:pPr>
    </w:p>
    <w:p w14:paraId="3985F993" w14:textId="77777777" w:rsidR="00B1024B" w:rsidRDefault="00B1024B" w:rsidP="00F43333">
      <w:pPr>
        <w:jc w:val="both"/>
        <w:rPr>
          <w:rFonts w:ascii="Times New Roman" w:eastAsia="Calibri" w:hAnsi="Times New Roman"/>
          <w:sz w:val="22"/>
          <w:szCs w:val="22"/>
        </w:rPr>
      </w:pPr>
    </w:p>
    <w:p w14:paraId="63C44D40" w14:textId="77777777" w:rsidR="00B1024B" w:rsidRDefault="00B1024B" w:rsidP="00F43333">
      <w:pPr>
        <w:jc w:val="both"/>
        <w:rPr>
          <w:rFonts w:ascii="Times New Roman" w:eastAsia="Calibri" w:hAnsi="Times New Roman"/>
          <w:sz w:val="22"/>
          <w:szCs w:val="22"/>
        </w:rPr>
      </w:pPr>
    </w:p>
    <w:p w14:paraId="77110608" w14:textId="7897189A"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t>meat product of the fattened animals. Diet has significant (P&lt;0.05) effect on the overall acceptability of meat. This might be due to the variation in the concentrate level effect on the flavor and aroma taste. On the other hand as age of fatten animals increased for adult animal the overall acceptability value of meat (6.65) is lower than the young bull (7.08).</w:t>
      </w:r>
    </w:p>
    <w:p w14:paraId="63216082" w14:textId="77777777" w:rsidR="00F43333" w:rsidRPr="00406031" w:rsidRDefault="00F43333" w:rsidP="00F43333">
      <w:pPr>
        <w:jc w:val="both"/>
        <w:rPr>
          <w:rFonts w:ascii="Times New Roman" w:eastAsia="Calibri" w:hAnsi="Times New Roman"/>
          <w:sz w:val="22"/>
          <w:szCs w:val="22"/>
        </w:rPr>
      </w:pPr>
    </w:p>
    <w:p w14:paraId="526EFD3D" w14:textId="77777777" w:rsidR="00111493" w:rsidRPr="00406031" w:rsidRDefault="00111493" w:rsidP="00F43333">
      <w:pPr>
        <w:jc w:val="both"/>
        <w:rPr>
          <w:rFonts w:ascii="Times New Roman" w:eastAsia="Calibri" w:hAnsi="Times New Roman"/>
          <w:sz w:val="22"/>
          <w:szCs w:val="22"/>
        </w:rPr>
        <w:sectPr w:rsidR="00111493" w:rsidRPr="00406031" w:rsidSect="005D2BB2">
          <w:type w:val="continuous"/>
          <w:pgSz w:w="11907" w:h="16839" w:code="9"/>
          <w:pgMar w:top="1440" w:right="1440" w:bottom="1440" w:left="1440" w:header="720" w:footer="720" w:gutter="0"/>
          <w:cols w:num="2" w:space="720"/>
          <w:docGrid w:linePitch="360"/>
        </w:sectPr>
      </w:pPr>
    </w:p>
    <w:p w14:paraId="3AD54316" w14:textId="77777777" w:rsidR="00111493" w:rsidRPr="00406031" w:rsidRDefault="00111493" w:rsidP="00F43333">
      <w:pPr>
        <w:jc w:val="both"/>
        <w:rPr>
          <w:rFonts w:ascii="Times New Roman" w:eastAsia="Calibri" w:hAnsi="Times New Roman"/>
          <w:sz w:val="22"/>
          <w:szCs w:val="22"/>
        </w:rPr>
      </w:pPr>
    </w:p>
    <w:p w14:paraId="128041F5" w14:textId="08201915"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t xml:space="preserve">Table 7: Mean scores of eating quality for meat Highland Zebu bulls </w:t>
      </w:r>
    </w:p>
    <w:p w14:paraId="227B8048" w14:textId="77777777" w:rsidR="00111493" w:rsidRPr="00406031" w:rsidRDefault="00111493" w:rsidP="00F43333">
      <w:pPr>
        <w:jc w:val="both"/>
        <w:rPr>
          <w:rFonts w:ascii="Times New Roman" w:eastAsia="Calibri" w:hAnsi="Times New Roman"/>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1690"/>
        <w:gridCol w:w="795"/>
        <w:gridCol w:w="872"/>
        <w:gridCol w:w="1000"/>
        <w:gridCol w:w="874"/>
        <w:gridCol w:w="1000"/>
        <w:gridCol w:w="1003"/>
        <w:gridCol w:w="1002"/>
        <w:gridCol w:w="1003"/>
      </w:tblGrid>
      <w:tr w:rsidR="00F43333" w:rsidRPr="00406031" w14:paraId="2C4885A7" w14:textId="77777777" w:rsidTr="00BE799A">
        <w:trPr>
          <w:trHeight w:val="346"/>
        </w:trPr>
        <w:tc>
          <w:tcPr>
            <w:tcW w:w="915" w:type="pct"/>
            <w:vMerge w:val="restart"/>
            <w:tcBorders>
              <w:top w:val="single" w:sz="4" w:space="0" w:color="auto"/>
            </w:tcBorders>
            <w:shd w:val="clear" w:color="auto" w:fill="FFFFFF"/>
            <w:tcMar>
              <w:top w:w="15" w:type="dxa"/>
              <w:left w:w="106" w:type="dxa"/>
              <w:bottom w:w="0" w:type="dxa"/>
              <w:right w:w="106" w:type="dxa"/>
            </w:tcMar>
            <w:hideMark/>
          </w:tcPr>
          <w:p w14:paraId="5D6F089A"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Times New Roman" w:hAnsi="Times New Roman"/>
                <w:b/>
                <w:bCs/>
                <w:kern w:val="24"/>
                <w:sz w:val="22"/>
                <w:szCs w:val="22"/>
                <w:lang w:eastAsia="ja-JP"/>
              </w:rPr>
              <w:t>Variable</w:t>
            </w:r>
          </w:p>
        </w:tc>
        <w:tc>
          <w:tcPr>
            <w:tcW w:w="1443" w:type="pct"/>
            <w:gridSpan w:val="3"/>
            <w:tcBorders>
              <w:top w:val="single" w:sz="4" w:space="0" w:color="auto"/>
              <w:bottom w:val="single" w:sz="4" w:space="0" w:color="auto"/>
            </w:tcBorders>
            <w:shd w:val="clear" w:color="auto" w:fill="FFFFFF"/>
            <w:tcMar>
              <w:top w:w="15" w:type="dxa"/>
              <w:left w:w="106" w:type="dxa"/>
              <w:bottom w:w="0" w:type="dxa"/>
              <w:right w:w="106" w:type="dxa"/>
            </w:tcMar>
            <w:hideMark/>
          </w:tcPr>
          <w:p w14:paraId="07A9E96B" w14:textId="77777777" w:rsidR="00F43333" w:rsidRPr="00406031" w:rsidRDefault="00F43333" w:rsidP="00BE799A">
            <w:pPr>
              <w:jc w:val="center"/>
              <w:rPr>
                <w:rFonts w:ascii="Times New Roman" w:eastAsia="Times New Roman" w:hAnsi="Times New Roman"/>
                <w:sz w:val="22"/>
                <w:szCs w:val="22"/>
                <w:lang w:eastAsia="ja-JP"/>
              </w:rPr>
            </w:pPr>
            <w:r w:rsidRPr="00406031">
              <w:rPr>
                <w:rFonts w:ascii="Times New Roman" w:eastAsia="Times New Roman" w:hAnsi="Times New Roman"/>
                <w:b/>
                <w:bCs/>
                <w:kern w:val="24"/>
                <w:sz w:val="22"/>
                <w:szCs w:val="22"/>
                <w:lang w:eastAsia="ja-JP"/>
              </w:rPr>
              <w:t>Diet</w:t>
            </w:r>
          </w:p>
        </w:tc>
        <w:tc>
          <w:tcPr>
            <w:tcW w:w="1014" w:type="pct"/>
            <w:gridSpan w:val="2"/>
            <w:tcBorders>
              <w:top w:val="single" w:sz="4" w:space="0" w:color="auto"/>
              <w:bottom w:val="single" w:sz="4" w:space="0" w:color="auto"/>
            </w:tcBorders>
            <w:shd w:val="clear" w:color="auto" w:fill="FFFFFF"/>
            <w:tcMar>
              <w:top w:w="15" w:type="dxa"/>
              <w:left w:w="106" w:type="dxa"/>
              <w:bottom w:w="0" w:type="dxa"/>
              <w:right w:w="106" w:type="dxa"/>
            </w:tcMar>
            <w:hideMark/>
          </w:tcPr>
          <w:p w14:paraId="1C6C6FCF" w14:textId="77777777" w:rsidR="00F43333" w:rsidRPr="00406031" w:rsidRDefault="00F43333" w:rsidP="00BE799A">
            <w:pPr>
              <w:jc w:val="center"/>
              <w:rPr>
                <w:rFonts w:ascii="Times New Roman" w:eastAsia="Times New Roman" w:hAnsi="Times New Roman"/>
                <w:sz w:val="22"/>
                <w:szCs w:val="22"/>
                <w:lang w:eastAsia="ja-JP"/>
              </w:rPr>
            </w:pPr>
            <w:r w:rsidRPr="00406031">
              <w:rPr>
                <w:rFonts w:ascii="Times New Roman" w:eastAsia="Times New Roman" w:hAnsi="Times New Roman"/>
                <w:b/>
                <w:bCs/>
                <w:kern w:val="24"/>
                <w:sz w:val="22"/>
                <w:szCs w:val="22"/>
                <w:lang w:eastAsia="ja-JP"/>
              </w:rPr>
              <w:t>Age</w:t>
            </w:r>
          </w:p>
        </w:tc>
        <w:tc>
          <w:tcPr>
            <w:tcW w:w="1628" w:type="pct"/>
            <w:gridSpan w:val="3"/>
            <w:tcBorders>
              <w:top w:val="single" w:sz="4" w:space="0" w:color="auto"/>
              <w:bottom w:val="single" w:sz="4" w:space="0" w:color="auto"/>
            </w:tcBorders>
            <w:shd w:val="clear" w:color="auto" w:fill="FFFFFF"/>
            <w:tcMar>
              <w:top w:w="15" w:type="dxa"/>
              <w:left w:w="106" w:type="dxa"/>
              <w:bottom w:w="0" w:type="dxa"/>
              <w:right w:w="106" w:type="dxa"/>
            </w:tcMar>
            <w:hideMark/>
          </w:tcPr>
          <w:p w14:paraId="070A2C0C" w14:textId="77777777" w:rsidR="00F43333" w:rsidRPr="00406031" w:rsidRDefault="00F43333" w:rsidP="00BE799A">
            <w:pPr>
              <w:jc w:val="center"/>
              <w:rPr>
                <w:rFonts w:ascii="Times New Roman" w:eastAsia="Times New Roman" w:hAnsi="Times New Roman"/>
                <w:sz w:val="22"/>
                <w:szCs w:val="22"/>
                <w:lang w:eastAsia="ja-JP"/>
              </w:rPr>
            </w:pPr>
            <w:r w:rsidRPr="00406031">
              <w:rPr>
                <w:rFonts w:ascii="Times New Roman" w:eastAsia="Calibri" w:hAnsi="Times New Roman"/>
                <w:b/>
                <w:bCs/>
                <w:kern w:val="24"/>
                <w:sz w:val="22"/>
                <w:szCs w:val="22"/>
                <w:lang w:eastAsia="ja-JP"/>
              </w:rPr>
              <w:t>P value</w:t>
            </w:r>
          </w:p>
        </w:tc>
      </w:tr>
      <w:tr w:rsidR="00F43333" w:rsidRPr="00406031" w14:paraId="6440C36A" w14:textId="77777777" w:rsidTr="00BE799A">
        <w:trPr>
          <w:trHeight w:val="328"/>
        </w:trPr>
        <w:tc>
          <w:tcPr>
            <w:tcW w:w="915" w:type="pct"/>
            <w:vMerge/>
            <w:tcBorders>
              <w:bottom w:val="single" w:sz="4" w:space="0" w:color="auto"/>
            </w:tcBorders>
            <w:shd w:val="clear" w:color="auto" w:fill="FFFFFF"/>
            <w:vAlign w:val="center"/>
            <w:hideMark/>
          </w:tcPr>
          <w:p w14:paraId="753C2178" w14:textId="77777777" w:rsidR="00F43333" w:rsidRPr="00406031" w:rsidRDefault="00F43333" w:rsidP="00BE799A">
            <w:pPr>
              <w:jc w:val="both"/>
              <w:rPr>
                <w:rFonts w:ascii="Times New Roman" w:eastAsia="Times New Roman" w:hAnsi="Times New Roman"/>
                <w:sz w:val="22"/>
                <w:szCs w:val="22"/>
                <w:lang w:eastAsia="ja-JP"/>
              </w:rPr>
            </w:pPr>
          </w:p>
        </w:tc>
        <w:tc>
          <w:tcPr>
            <w:tcW w:w="430" w:type="pct"/>
            <w:tcBorders>
              <w:top w:val="single" w:sz="4" w:space="0" w:color="auto"/>
              <w:bottom w:val="single" w:sz="4" w:space="0" w:color="auto"/>
            </w:tcBorders>
            <w:shd w:val="clear" w:color="auto" w:fill="FFFFFF"/>
            <w:tcMar>
              <w:top w:w="15" w:type="dxa"/>
              <w:left w:w="106" w:type="dxa"/>
              <w:bottom w:w="0" w:type="dxa"/>
              <w:right w:w="106" w:type="dxa"/>
            </w:tcMar>
            <w:hideMark/>
          </w:tcPr>
          <w:p w14:paraId="1EDCF594" w14:textId="77777777" w:rsidR="00F43333" w:rsidRPr="00406031" w:rsidRDefault="00F43333" w:rsidP="00BE799A">
            <w:pPr>
              <w:jc w:val="both"/>
              <w:rPr>
                <w:rFonts w:ascii="Times New Roman" w:eastAsia="Times New Roman" w:hAnsi="Times New Roman"/>
                <w:b/>
                <w:sz w:val="22"/>
                <w:szCs w:val="22"/>
                <w:lang w:eastAsia="ja-JP"/>
              </w:rPr>
            </w:pPr>
            <w:r w:rsidRPr="00406031">
              <w:rPr>
                <w:rFonts w:ascii="Times New Roman" w:eastAsia="Times New Roman" w:hAnsi="Times New Roman"/>
                <w:b/>
                <w:bCs/>
                <w:kern w:val="24"/>
                <w:sz w:val="22"/>
                <w:szCs w:val="22"/>
                <w:lang w:eastAsia="ja-JP"/>
              </w:rPr>
              <w:t>LC</w:t>
            </w:r>
          </w:p>
        </w:tc>
        <w:tc>
          <w:tcPr>
            <w:tcW w:w="472" w:type="pct"/>
            <w:tcBorders>
              <w:top w:val="single" w:sz="4" w:space="0" w:color="auto"/>
              <w:bottom w:val="single" w:sz="4" w:space="0" w:color="auto"/>
            </w:tcBorders>
            <w:shd w:val="clear" w:color="auto" w:fill="FFFFFF"/>
            <w:tcMar>
              <w:top w:w="15" w:type="dxa"/>
              <w:left w:w="106" w:type="dxa"/>
              <w:bottom w:w="0" w:type="dxa"/>
              <w:right w:w="106" w:type="dxa"/>
            </w:tcMar>
            <w:hideMark/>
          </w:tcPr>
          <w:p w14:paraId="1DC5E158" w14:textId="77777777" w:rsidR="00F43333" w:rsidRPr="00406031" w:rsidRDefault="00F43333" w:rsidP="00BE799A">
            <w:pPr>
              <w:jc w:val="both"/>
              <w:rPr>
                <w:rFonts w:ascii="Times New Roman" w:eastAsia="Times New Roman" w:hAnsi="Times New Roman"/>
                <w:b/>
                <w:sz w:val="22"/>
                <w:szCs w:val="22"/>
                <w:lang w:eastAsia="ja-JP"/>
              </w:rPr>
            </w:pPr>
            <w:r w:rsidRPr="00406031">
              <w:rPr>
                <w:rFonts w:ascii="Times New Roman" w:eastAsia="Times New Roman" w:hAnsi="Times New Roman"/>
                <w:b/>
                <w:bCs/>
                <w:kern w:val="24"/>
                <w:sz w:val="22"/>
                <w:szCs w:val="22"/>
                <w:lang w:eastAsia="ja-JP"/>
              </w:rPr>
              <w:t>MC</w:t>
            </w:r>
          </w:p>
        </w:tc>
        <w:tc>
          <w:tcPr>
            <w:tcW w:w="541" w:type="pct"/>
            <w:tcBorders>
              <w:top w:val="single" w:sz="4" w:space="0" w:color="auto"/>
              <w:bottom w:val="single" w:sz="4" w:space="0" w:color="auto"/>
            </w:tcBorders>
            <w:shd w:val="clear" w:color="auto" w:fill="FFFFFF"/>
            <w:tcMar>
              <w:top w:w="15" w:type="dxa"/>
              <w:left w:w="106" w:type="dxa"/>
              <w:bottom w:w="0" w:type="dxa"/>
              <w:right w:w="106" w:type="dxa"/>
            </w:tcMar>
            <w:hideMark/>
          </w:tcPr>
          <w:p w14:paraId="4B62B7BF" w14:textId="77777777" w:rsidR="00F43333" w:rsidRPr="00406031" w:rsidRDefault="00F43333" w:rsidP="00BE799A">
            <w:pPr>
              <w:jc w:val="both"/>
              <w:rPr>
                <w:rFonts w:ascii="Times New Roman" w:eastAsia="Times New Roman" w:hAnsi="Times New Roman"/>
                <w:b/>
                <w:sz w:val="22"/>
                <w:szCs w:val="22"/>
                <w:lang w:eastAsia="ja-JP"/>
              </w:rPr>
            </w:pPr>
            <w:r w:rsidRPr="00406031">
              <w:rPr>
                <w:rFonts w:ascii="Times New Roman" w:eastAsia="Times New Roman" w:hAnsi="Times New Roman"/>
                <w:b/>
                <w:bCs/>
                <w:kern w:val="24"/>
                <w:sz w:val="22"/>
                <w:szCs w:val="22"/>
                <w:lang w:eastAsia="ja-JP"/>
              </w:rPr>
              <w:t>HC</w:t>
            </w:r>
          </w:p>
        </w:tc>
        <w:tc>
          <w:tcPr>
            <w:tcW w:w="473" w:type="pct"/>
            <w:tcBorders>
              <w:top w:val="single" w:sz="4" w:space="0" w:color="auto"/>
              <w:bottom w:val="single" w:sz="4" w:space="0" w:color="auto"/>
            </w:tcBorders>
            <w:shd w:val="clear" w:color="auto" w:fill="FFFFFF"/>
            <w:tcMar>
              <w:top w:w="15" w:type="dxa"/>
              <w:left w:w="106" w:type="dxa"/>
              <w:bottom w:w="0" w:type="dxa"/>
              <w:right w:w="106" w:type="dxa"/>
            </w:tcMar>
            <w:hideMark/>
          </w:tcPr>
          <w:p w14:paraId="252FFEDE" w14:textId="77777777" w:rsidR="00F43333" w:rsidRPr="00406031" w:rsidRDefault="00F43333" w:rsidP="00BE799A">
            <w:pPr>
              <w:jc w:val="both"/>
              <w:rPr>
                <w:rFonts w:ascii="Times New Roman" w:eastAsia="Times New Roman" w:hAnsi="Times New Roman"/>
                <w:b/>
                <w:sz w:val="22"/>
                <w:szCs w:val="22"/>
                <w:lang w:eastAsia="ja-JP"/>
              </w:rPr>
            </w:pPr>
            <w:r w:rsidRPr="00406031">
              <w:rPr>
                <w:rFonts w:ascii="Times New Roman" w:eastAsia="MS Mincho" w:hAnsi="Times New Roman"/>
                <w:b/>
                <w:bCs/>
                <w:kern w:val="24"/>
                <w:sz w:val="22"/>
                <w:szCs w:val="22"/>
                <w:lang w:eastAsia="ja-JP"/>
              </w:rPr>
              <w:t>Young</w:t>
            </w:r>
          </w:p>
        </w:tc>
        <w:tc>
          <w:tcPr>
            <w:tcW w:w="541" w:type="pct"/>
            <w:tcBorders>
              <w:top w:val="single" w:sz="4" w:space="0" w:color="auto"/>
              <w:bottom w:val="single" w:sz="4" w:space="0" w:color="auto"/>
            </w:tcBorders>
            <w:shd w:val="clear" w:color="auto" w:fill="FFFFFF"/>
            <w:tcMar>
              <w:top w:w="15" w:type="dxa"/>
              <w:left w:w="106" w:type="dxa"/>
              <w:bottom w:w="0" w:type="dxa"/>
              <w:right w:w="106" w:type="dxa"/>
            </w:tcMar>
            <w:hideMark/>
          </w:tcPr>
          <w:p w14:paraId="3D515461" w14:textId="77777777" w:rsidR="00F43333" w:rsidRPr="00406031" w:rsidRDefault="00F43333" w:rsidP="00BE799A">
            <w:pPr>
              <w:jc w:val="both"/>
              <w:rPr>
                <w:rFonts w:ascii="Times New Roman" w:eastAsia="Times New Roman" w:hAnsi="Times New Roman"/>
                <w:b/>
                <w:sz w:val="22"/>
                <w:szCs w:val="22"/>
                <w:lang w:eastAsia="ja-JP"/>
              </w:rPr>
            </w:pPr>
            <w:r w:rsidRPr="00406031">
              <w:rPr>
                <w:rFonts w:ascii="Times New Roman" w:eastAsia="Times New Roman" w:hAnsi="Times New Roman"/>
                <w:b/>
                <w:bCs/>
                <w:kern w:val="24"/>
                <w:sz w:val="22"/>
                <w:szCs w:val="22"/>
                <w:lang w:eastAsia="ja-JP"/>
              </w:rPr>
              <w:t xml:space="preserve">Old </w:t>
            </w:r>
          </w:p>
        </w:tc>
        <w:tc>
          <w:tcPr>
            <w:tcW w:w="543" w:type="pct"/>
            <w:tcBorders>
              <w:top w:val="single" w:sz="4" w:space="0" w:color="auto"/>
              <w:bottom w:val="single" w:sz="4" w:space="0" w:color="auto"/>
            </w:tcBorders>
            <w:shd w:val="clear" w:color="auto" w:fill="FFFFFF"/>
            <w:tcMar>
              <w:top w:w="15" w:type="dxa"/>
              <w:left w:w="106" w:type="dxa"/>
              <w:bottom w:w="0" w:type="dxa"/>
              <w:right w:w="106" w:type="dxa"/>
            </w:tcMar>
            <w:hideMark/>
          </w:tcPr>
          <w:p w14:paraId="741EDCE2" w14:textId="77777777" w:rsidR="00F43333" w:rsidRPr="00406031" w:rsidRDefault="00F43333" w:rsidP="00BE799A">
            <w:pPr>
              <w:jc w:val="both"/>
              <w:rPr>
                <w:rFonts w:ascii="Times New Roman" w:eastAsia="Times New Roman" w:hAnsi="Times New Roman"/>
                <w:b/>
                <w:sz w:val="22"/>
                <w:szCs w:val="22"/>
                <w:lang w:eastAsia="ja-JP"/>
              </w:rPr>
            </w:pPr>
            <w:r w:rsidRPr="00406031">
              <w:rPr>
                <w:rFonts w:ascii="Times New Roman" w:eastAsia="Calibri" w:hAnsi="Times New Roman"/>
                <w:b/>
                <w:kern w:val="24"/>
                <w:sz w:val="22"/>
                <w:szCs w:val="22"/>
                <w:lang w:eastAsia="ja-JP"/>
              </w:rPr>
              <w:t>Diet</w:t>
            </w:r>
          </w:p>
        </w:tc>
        <w:tc>
          <w:tcPr>
            <w:tcW w:w="542" w:type="pct"/>
            <w:tcBorders>
              <w:top w:val="single" w:sz="4" w:space="0" w:color="auto"/>
              <w:bottom w:val="single" w:sz="4" w:space="0" w:color="auto"/>
            </w:tcBorders>
            <w:shd w:val="clear" w:color="auto" w:fill="FFFFFF"/>
          </w:tcPr>
          <w:p w14:paraId="5F0CCD86" w14:textId="77777777" w:rsidR="00F43333" w:rsidRPr="00406031" w:rsidRDefault="00F43333" w:rsidP="00BE799A">
            <w:pPr>
              <w:jc w:val="both"/>
              <w:rPr>
                <w:rFonts w:ascii="Times New Roman" w:eastAsia="Calibri" w:hAnsi="Times New Roman"/>
                <w:b/>
                <w:bCs/>
                <w:kern w:val="24"/>
                <w:sz w:val="22"/>
                <w:szCs w:val="22"/>
                <w:lang w:eastAsia="ja-JP"/>
              </w:rPr>
            </w:pPr>
            <w:r w:rsidRPr="00406031">
              <w:rPr>
                <w:rFonts w:ascii="Times New Roman" w:eastAsia="Calibri" w:hAnsi="Times New Roman"/>
                <w:b/>
                <w:kern w:val="24"/>
                <w:sz w:val="22"/>
                <w:szCs w:val="22"/>
                <w:lang w:eastAsia="ja-JP"/>
              </w:rPr>
              <w:t>Age</w:t>
            </w:r>
          </w:p>
        </w:tc>
        <w:tc>
          <w:tcPr>
            <w:tcW w:w="542" w:type="pct"/>
            <w:tcBorders>
              <w:top w:val="single" w:sz="4" w:space="0" w:color="auto"/>
              <w:bottom w:val="single" w:sz="4" w:space="0" w:color="auto"/>
            </w:tcBorders>
            <w:shd w:val="clear" w:color="auto" w:fill="FFFFFF"/>
          </w:tcPr>
          <w:p w14:paraId="09357E73" w14:textId="77777777" w:rsidR="00F43333" w:rsidRPr="00406031" w:rsidRDefault="00F43333" w:rsidP="00BE799A">
            <w:pPr>
              <w:jc w:val="both"/>
              <w:rPr>
                <w:rFonts w:ascii="Times New Roman" w:eastAsia="Calibri" w:hAnsi="Times New Roman"/>
                <w:b/>
                <w:bCs/>
                <w:kern w:val="24"/>
                <w:sz w:val="22"/>
                <w:szCs w:val="22"/>
                <w:lang w:eastAsia="ja-JP"/>
              </w:rPr>
            </w:pPr>
            <w:r w:rsidRPr="00406031">
              <w:rPr>
                <w:rFonts w:ascii="Times New Roman" w:eastAsia="Calibri" w:hAnsi="Times New Roman"/>
                <w:b/>
                <w:kern w:val="24"/>
                <w:sz w:val="22"/>
                <w:szCs w:val="22"/>
                <w:lang w:eastAsia="ja-JP"/>
              </w:rPr>
              <w:t>Diet*Age</w:t>
            </w:r>
          </w:p>
        </w:tc>
      </w:tr>
      <w:tr w:rsidR="00F43333" w:rsidRPr="00406031" w14:paraId="6DBB0BBB" w14:textId="77777777" w:rsidTr="00BE799A">
        <w:trPr>
          <w:trHeight w:val="248"/>
        </w:trPr>
        <w:tc>
          <w:tcPr>
            <w:tcW w:w="915" w:type="pct"/>
            <w:tcBorders>
              <w:top w:val="single" w:sz="4" w:space="0" w:color="auto"/>
            </w:tcBorders>
            <w:shd w:val="clear" w:color="auto" w:fill="FFFFFF"/>
            <w:tcMar>
              <w:top w:w="15" w:type="dxa"/>
              <w:left w:w="106" w:type="dxa"/>
              <w:bottom w:w="0" w:type="dxa"/>
              <w:right w:w="106" w:type="dxa"/>
            </w:tcMar>
            <w:hideMark/>
          </w:tcPr>
          <w:p w14:paraId="239597D8"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Juiciness</w:t>
            </w:r>
          </w:p>
        </w:tc>
        <w:tc>
          <w:tcPr>
            <w:tcW w:w="430" w:type="pct"/>
            <w:tcBorders>
              <w:top w:val="single" w:sz="4" w:space="0" w:color="auto"/>
            </w:tcBorders>
            <w:shd w:val="clear" w:color="auto" w:fill="FFFFFF"/>
            <w:tcMar>
              <w:top w:w="15" w:type="dxa"/>
              <w:left w:w="106" w:type="dxa"/>
              <w:bottom w:w="0" w:type="dxa"/>
              <w:right w:w="106" w:type="dxa"/>
            </w:tcMar>
            <w:hideMark/>
          </w:tcPr>
          <w:p w14:paraId="3CEF073F"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7.15</w:t>
            </w:r>
          </w:p>
        </w:tc>
        <w:tc>
          <w:tcPr>
            <w:tcW w:w="472" w:type="pct"/>
            <w:tcBorders>
              <w:top w:val="single" w:sz="4" w:space="0" w:color="auto"/>
            </w:tcBorders>
            <w:shd w:val="clear" w:color="auto" w:fill="FFFFFF"/>
            <w:tcMar>
              <w:top w:w="15" w:type="dxa"/>
              <w:left w:w="106" w:type="dxa"/>
              <w:bottom w:w="0" w:type="dxa"/>
              <w:right w:w="106" w:type="dxa"/>
            </w:tcMar>
            <w:hideMark/>
          </w:tcPr>
          <w:p w14:paraId="38F5C431"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7.15</w:t>
            </w:r>
          </w:p>
        </w:tc>
        <w:tc>
          <w:tcPr>
            <w:tcW w:w="541" w:type="pct"/>
            <w:tcBorders>
              <w:top w:val="single" w:sz="4" w:space="0" w:color="auto"/>
            </w:tcBorders>
            <w:shd w:val="clear" w:color="auto" w:fill="FFFFFF"/>
            <w:tcMar>
              <w:top w:w="15" w:type="dxa"/>
              <w:left w:w="106" w:type="dxa"/>
              <w:bottom w:w="0" w:type="dxa"/>
              <w:right w:w="106" w:type="dxa"/>
            </w:tcMar>
            <w:hideMark/>
          </w:tcPr>
          <w:p w14:paraId="47747081"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7.28</w:t>
            </w:r>
          </w:p>
        </w:tc>
        <w:tc>
          <w:tcPr>
            <w:tcW w:w="473" w:type="pct"/>
            <w:tcBorders>
              <w:top w:val="single" w:sz="4" w:space="0" w:color="auto"/>
            </w:tcBorders>
            <w:shd w:val="clear" w:color="auto" w:fill="FFFFFF"/>
            <w:tcMar>
              <w:top w:w="15" w:type="dxa"/>
              <w:left w:w="106" w:type="dxa"/>
              <w:bottom w:w="0" w:type="dxa"/>
              <w:right w:w="106" w:type="dxa"/>
            </w:tcMar>
            <w:hideMark/>
          </w:tcPr>
          <w:p w14:paraId="590CE37F"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7.19</w:t>
            </w:r>
          </w:p>
        </w:tc>
        <w:tc>
          <w:tcPr>
            <w:tcW w:w="541" w:type="pct"/>
            <w:tcBorders>
              <w:top w:val="single" w:sz="4" w:space="0" w:color="auto"/>
            </w:tcBorders>
            <w:shd w:val="clear" w:color="auto" w:fill="FFFFFF"/>
            <w:tcMar>
              <w:top w:w="15" w:type="dxa"/>
              <w:left w:w="106" w:type="dxa"/>
              <w:bottom w:w="0" w:type="dxa"/>
              <w:right w:w="106" w:type="dxa"/>
            </w:tcMar>
            <w:hideMark/>
          </w:tcPr>
          <w:p w14:paraId="5E8068C9"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7.33</w:t>
            </w:r>
          </w:p>
        </w:tc>
        <w:tc>
          <w:tcPr>
            <w:tcW w:w="543" w:type="pct"/>
            <w:tcBorders>
              <w:top w:val="single" w:sz="4" w:space="0" w:color="auto"/>
            </w:tcBorders>
            <w:shd w:val="clear" w:color="auto" w:fill="FFFFFF"/>
            <w:tcMar>
              <w:top w:w="15" w:type="dxa"/>
              <w:left w:w="106" w:type="dxa"/>
              <w:bottom w:w="0" w:type="dxa"/>
              <w:right w:w="106" w:type="dxa"/>
            </w:tcMar>
            <w:hideMark/>
          </w:tcPr>
          <w:p w14:paraId="7F40C533"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0.24</w:t>
            </w:r>
          </w:p>
        </w:tc>
        <w:tc>
          <w:tcPr>
            <w:tcW w:w="542" w:type="pct"/>
            <w:tcBorders>
              <w:top w:val="single" w:sz="4" w:space="0" w:color="auto"/>
            </w:tcBorders>
            <w:shd w:val="clear" w:color="auto" w:fill="FFFFFF"/>
          </w:tcPr>
          <w:p w14:paraId="72DA4217"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0.70</w:t>
            </w:r>
          </w:p>
        </w:tc>
        <w:tc>
          <w:tcPr>
            <w:tcW w:w="542" w:type="pct"/>
            <w:tcBorders>
              <w:top w:val="single" w:sz="4" w:space="0" w:color="auto"/>
            </w:tcBorders>
            <w:shd w:val="clear" w:color="auto" w:fill="FFFFFF"/>
          </w:tcPr>
          <w:p w14:paraId="3A266344"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0.04</w:t>
            </w:r>
          </w:p>
        </w:tc>
      </w:tr>
      <w:tr w:rsidR="00F43333" w:rsidRPr="00406031" w14:paraId="683EB081" w14:textId="77777777" w:rsidTr="00BE799A">
        <w:trPr>
          <w:trHeight w:val="295"/>
        </w:trPr>
        <w:tc>
          <w:tcPr>
            <w:tcW w:w="915" w:type="pct"/>
            <w:shd w:val="clear" w:color="auto" w:fill="FFFFFF"/>
            <w:tcMar>
              <w:top w:w="15" w:type="dxa"/>
              <w:left w:w="106" w:type="dxa"/>
              <w:bottom w:w="0" w:type="dxa"/>
              <w:right w:w="106" w:type="dxa"/>
            </w:tcMar>
            <w:hideMark/>
          </w:tcPr>
          <w:p w14:paraId="3BBDF195"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Tenderness</w:t>
            </w:r>
          </w:p>
        </w:tc>
        <w:tc>
          <w:tcPr>
            <w:tcW w:w="430" w:type="pct"/>
            <w:shd w:val="clear" w:color="auto" w:fill="FFFFFF"/>
            <w:tcMar>
              <w:top w:w="15" w:type="dxa"/>
              <w:left w:w="106" w:type="dxa"/>
              <w:bottom w:w="0" w:type="dxa"/>
              <w:right w:w="106" w:type="dxa"/>
            </w:tcMar>
            <w:vAlign w:val="bottom"/>
            <w:hideMark/>
          </w:tcPr>
          <w:p w14:paraId="00E9A325"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7.01</w:t>
            </w:r>
          </w:p>
        </w:tc>
        <w:tc>
          <w:tcPr>
            <w:tcW w:w="472" w:type="pct"/>
            <w:shd w:val="clear" w:color="auto" w:fill="FFFFFF"/>
            <w:tcMar>
              <w:top w:w="15" w:type="dxa"/>
              <w:left w:w="106" w:type="dxa"/>
              <w:bottom w:w="0" w:type="dxa"/>
              <w:right w:w="106" w:type="dxa"/>
            </w:tcMar>
            <w:vAlign w:val="bottom"/>
            <w:hideMark/>
          </w:tcPr>
          <w:p w14:paraId="1E2476E5"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7.25</w:t>
            </w:r>
          </w:p>
        </w:tc>
        <w:tc>
          <w:tcPr>
            <w:tcW w:w="541" w:type="pct"/>
            <w:shd w:val="clear" w:color="auto" w:fill="FFFFFF"/>
            <w:tcMar>
              <w:top w:w="15" w:type="dxa"/>
              <w:left w:w="106" w:type="dxa"/>
              <w:bottom w:w="0" w:type="dxa"/>
              <w:right w:w="106" w:type="dxa"/>
            </w:tcMar>
            <w:vAlign w:val="bottom"/>
            <w:hideMark/>
          </w:tcPr>
          <w:p w14:paraId="77F1E85C"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7.11</w:t>
            </w:r>
          </w:p>
        </w:tc>
        <w:tc>
          <w:tcPr>
            <w:tcW w:w="473" w:type="pct"/>
            <w:shd w:val="clear" w:color="auto" w:fill="FFFFFF"/>
            <w:tcMar>
              <w:top w:w="15" w:type="dxa"/>
              <w:left w:w="106" w:type="dxa"/>
              <w:bottom w:w="0" w:type="dxa"/>
              <w:right w:w="106" w:type="dxa"/>
            </w:tcMar>
            <w:vAlign w:val="bottom"/>
            <w:hideMark/>
          </w:tcPr>
          <w:p w14:paraId="166C0D78"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7.23</w:t>
            </w:r>
          </w:p>
        </w:tc>
        <w:tc>
          <w:tcPr>
            <w:tcW w:w="541" w:type="pct"/>
            <w:shd w:val="clear" w:color="auto" w:fill="FFFFFF"/>
            <w:tcMar>
              <w:top w:w="15" w:type="dxa"/>
              <w:left w:w="106" w:type="dxa"/>
              <w:bottom w:w="0" w:type="dxa"/>
              <w:right w:w="106" w:type="dxa"/>
            </w:tcMar>
            <w:vAlign w:val="bottom"/>
            <w:hideMark/>
          </w:tcPr>
          <w:p w14:paraId="4A4D7003"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7.02</w:t>
            </w:r>
          </w:p>
        </w:tc>
        <w:tc>
          <w:tcPr>
            <w:tcW w:w="543" w:type="pct"/>
            <w:shd w:val="clear" w:color="auto" w:fill="FFFFFF"/>
            <w:tcMar>
              <w:top w:w="15" w:type="dxa"/>
              <w:left w:w="106" w:type="dxa"/>
              <w:bottom w:w="0" w:type="dxa"/>
              <w:right w:w="106" w:type="dxa"/>
            </w:tcMar>
            <w:vAlign w:val="bottom"/>
            <w:hideMark/>
          </w:tcPr>
          <w:p w14:paraId="17CEFE81"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0.31</w:t>
            </w:r>
          </w:p>
        </w:tc>
        <w:tc>
          <w:tcPr>
            <w:tcW w:w="542" w:type="pct"/>
            <w:shd w:val="clear" w:color="auto" w:fill="FFFFFF"/>
          </w:tcPr>
          <w:p w14:paraId="7B06656A"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0.64</w:t>
            </w:r>
          </w:p>
        </w:tc>
        <w:tc>
          <w:tcPr>
            <w:tcW w:w="542" w:type="pct"/>
            <w:shd w:val="clear" w:color="auto" w:fill="FFFFFF"/>
          </w:tcPr>
          <w:p w14:paraId="3F6D8972"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0.41</w:t>
            </w:r>
          </w:p>
        </w:tc>
      </w:tr>
      <w:tr w:rsidR="00F43333" w:rsidRPr="00406031" w14:paraId="79058A30" w14:textId="77777777" w:rsidTr="00BE799A">
        <w:trPr>
          <w:trHeight w:val="60"/>
        </w:trPr>
        <w:tc>
          <w:tcPr>
            <w:tcW w:w="915" w:type="pct"/>
            <w:shd w:val="clear" w:color="auto" w:fill="FFFFFF"/>
            <w:tcMar>
              <w:top w:w="15" w:type="dxa"/>
              <w:left w:w="106" w:type="dxa"/>
              <w:bottom w:w="0" w:type="dxa"/>
              <w:right w:w="106" w:type="dxa"/>
            </w:tcMar>
            <w:hideMark/>
          </w:tcPr>
          <w:p w14:paraId="480639C0"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 xml:space="preserve">Flavor </w:t>
            </w:r>
          </w:p>
        </w:tc>
        <w:tc>
          <w:tcPr>
            <w:tcW w:w="430" w:type="pct"/>
            <w:shd w:val="clear" w:color="auto" w:fill="FFFFFF"/>
            <w:tcMar>
              <w:top w:w="15" w:type="dxa"/>
              <w:left w:w="106" w:type="dxa"/>
              <w:bottom w:w="0" w:type="dxa"/>
              <w:right w:w="106" w:type="dxa"/>
            </w:tcMar>
            <w:vAlign w:val="bottom"/>
            <w:hideMark/>
          </w:tcPr>
          <w:p w14:paraId="31E26261" w14:textId="77777777" w:rsidR="00F43333" w:rsidRPr="00406031" w:rsidRDefault="00F43333" w:rsidP="00BE799A">
            <w:pPr>
              <w:jc w:val="both"/>
              <w:rPr>
                <w:rFonts w:ascii="Times New Roman" w:eastAsia="Calibri" w:hAnsi="Times New Roman"/>
                <w:sz w:val="22"/>
                <w:szCs w:val="22"/>
                <w:vertAlign w:val="superscript"/>
              </w:rPr>
            </w:pPr>
            <w:r w:rsidRPr="00406031">
              <w:rPr>
                <w:rFonts w:ascii="Times New Roman" w:eastAsia="Calibri" w:hAnsi="Times New Roman"/>
                <w:sz w:val="22"/>
                <w:szCs w:val="22"/>
              </w:rPr>
              <w:t>7.01</w:t>
            </w:r>
            <w:r w:rsidRPr="00406031">
              <w:rPr>
                <w:rFonts w:ascii="Times New Roman" w:eastAsia="Calibri" w:hAnsi="Times New Roman"/>
                <w:sz w:val="22"/>
                <w:szCs w:val="22"/>
                <w:vertAlign w:val="superscript"/>
              </w:rPr>
              <w:t>b</w:t>
            </w:r>
          </w:p>
        </w:tc>
        <w:tc>
          <w:tcPr>
            <w:tcW w:w="472" w:type="pct"/>
            <w:shd w:val="clear" w:color="auto" w:fill="FFFFFF"/>
            <w:tcMar>
              <w:top w:w="15" w:type="dxa"/>
              <w:left w:w="106" w:type="dxa"/>
              <w:bottom w:w="0" w:type="dxa"/>
              <w:right w:w="106" w:type="dxa"/>
            </w:tcMar>
            <w:vAlign w:val="bottom"/>
            <w:hideMark/>
          </w:tcPr>
          <w:p w14:paraId="54E4DEBB" w14:textId="77777777" w:rsidR="00F43333" w:rsidRPr="00406031" w:rsidRDefault="00F43333" w:rsidP="00BE799A">
            <w:pPr>
              <w:jc w:val="both"/>
              <w:rPr>
                <w:rFonts w:ascii="Times New Roman" w:eastAsia="Calibri" w:hAnsi="Times New Roman"/>
                <w:sz w:val="22"/>
                <w:szCs w:val="22"/>
                <w:vertAlign w:val="superscript"/>
              </w:rPr>
            </w:pPr>
            <w:r w:rsidRPr="00406031">
              <w:rPr>
                <w:rFonts w:ascii="Times New Roman" w:eastAsia="Calibri" w:hAnsi="Times New Roman"/>
                <w:sz w:val="22"/>
                <w:szCs w:val="22"/>
              </w:rPr>
              <w:t>7.17</w:t>
            </w:r>
            <w:r w:rsidRPr="00406031">
              <w:rPr>
                <w:rFonts w:ascii="Times New Roman" w:eastAsia="Calibri" w:hAnsi="Times New Roman"/>
                <w:sz w:val="22"/>
                <w:szCs w:val="22"/>
                <w:vertAlign w:val="superscript"/>
              </w:rPr>
              <w:t>a</w:t>
            </w:r>
          </w:p>
        </w:tc>
        <w:tc>
          <w:tcPr>
            <w:tcW w:w="541" w:type="pct"/>
            <w:shd w:val="clear" w:color="auto" w:fill="FFFFFF"/>
            <w:tcMar>
              <w:top w:w="15" w:type="dxa"/>
              <w:left w:w="106" w:type="dxa"/>
              <w:bottom w:w="0" w:type="dxa"/>
              <w:right w:w="106" w:type="dxa"/>
            </w:tcMar>
            <w:vAlign w:val="bottom"/>
            <w:hideMark/>
          </w:tcPr>
          <w:p w14:paraId="6B418E50" w14:textId="77777777" w:rsidR="00F43333" w:rsidRPr="00406031" w:rsidRDefault="00F43333" w:rsidP="00BE799A">
            <w:pPr>
              <w:jc w:val="both"/>
              <w:rPr>
                <w:rFonts w:ascii="Times New Roman" w:eastAsia="Calibri" w:hAnsi="Times New Roman"/>
                <w:sz w:val="22"/>
                <w:szCs w:val="22"/>
                <w:vertAlign w:val="superscript"/>
              </w:rPr>
            </w:pPr>
            <w:r w:rsidRPr="00406031">
              <w:rPr>
                <w:rFonts w:ascii="Times New Roman" w:eastAsia="Calibri" w:hAnsi="Times New Roman"/>
                <w:sz w:val="22"/>
                <w:szCs w:val="22"/>
              </w:rPr>
              <w:t>6.82</w:t>
            </w:r>
            <w:r w:rsidRPr="00406031">
              <w:rPr>
                <w:rFonts w:ascii="Times New Roman" w:eastAsia="Calibri" w:hAnsi="Times New Roman"/>
                <w:sz w:val="22"/>
                <w:szCs w:val="22"/>
                <w:vertAlign w:val="superscript"/>
              </w:rPr>
              <w:t>c</w:t>
            </w:r>
          </w:p>
        </w:tc>
        <w:tc>
          <w:tcPr>
            <w:tcW w:w="473" w:type="pct"/>
            <w:shd w:val="clear" w:color="auto" w:fill="FFFFFF"/>
            <w:tcMar>
              <w:top w:w="15" w:type="dxa"/>
              <w:left w:w="106" w:type="dxa"/>
              <w:bottom w:w="0" w:type="dxa"/>
              <w:right w:w="106" w:type="dxa"/>
            </w:tcMar>
            <w:vAlign w:val="bottom"/>
            <w:hideMark/>
          </w:tcPr>
          <w:p w14:paraId="4CFD7FDC"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7.21</w:t>
            </w:r>
          </w:p>
        </w:tc>
        <w:tc>
          <w:tcPr>
            <w:tcW w:w="541" w:type="pct"/>
            <w:shd w:val="clear" w:color="auto" w:fill="FFFFFF"/>
            <w:tcMar>
              <w:top w:w="15" w:type="dxa"/>
              <w:left w:w="106" w:type="dxa"/>
              <w:bottom w:w="0" w:type="dxa"/>
              <w:right w:w="106" w:type="dxa"/>
            </w:tcMar>
            <w:vAlign w:val="bottom"/>
            <w:hideMark/>
          </w:tcPr>
          <w:p w14:paraId="341EEADF"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6.79</w:t>
            </w:r>
          </w:p>
        </w:tc>
        <w:tc>
          <w:tcPr>
            <w:tcW w:w="543" w:type="pct"/>
            <w:shd w:val="clear" w:color="auto" w:fill="FFFFFF"/>
            <w:tcMar>
              <w:top w:w="15" w:type="dxa"/>
              <w:left w:w="106" w:type="dxa"/>
              <w:bottom w:w="0" w:type="dxa"/>
              <w:right w:w="106" w:type="dxa"/>
            </w:tcMar>
            <w:vAlign w:val="bottom"/>
            <w:hideMark/>
          </w:tcPr>
          <w:p w14:paraId="21253F96"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0.04</w:t>
            </w:r>
          </w:p>
        </w:tc>
        <w:tc>
          <w:tcPr>
            <w:tcW w:w="542" w:type="pct"/>
            <w:shd w:val="clear" w:color="auto" w:fill="FFFFFF"/>
          </w:tcPr>
          <w:p w14:paraId="2D05176A"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0.40</w:t>
            </w:r>
          </w:p>
        </w:tc>
        <w:tc>
          <w:tcPr>
            <w:tcW w:w="542" w:type="pct"/>
            <w:shd w:val="clear" w:color="auto" w:fill="FFFFFF"/>
          </w:tcPr>
          <w:p w14:paraId="376000A5"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0.72</w:t>
            </w:r>
          </w:p>
        </w:tc>
      </w:tr>
      <w:tr w:rsidR="00F43333" w:rsidRPr="00406031" w14:paraId="1DEA1ABD" w14:textId="77777777" w:rsidTr="00BE799A">
        <w:trPr>
          <w:trHeight w:val="188"/>
        </w:trPr>
        <w:tc>
          <w:tcPr>
            <w:tcW w:w="915" w:type="pct"/>
            <w:shd w:val="clear" w:color="auto" w:fill="FFFFFF"/>
            <w:tcMar>
              <w:top w:w="15" w:type="dxa"/>
              <w:left w:w="106" w:type="dxa"/>
              <w:bottom w:w="0" w:type="dxa"/>
              <w:right w:w="106" w:type="dxa"/>
            </w:tcMar>
            <w:hideMark/>
          </w:tcPr>
          <w:p w14:paraId="649341E1"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Times New Roman" w:hAnsi="Times New Roman"/>
                <w:kern w:val="24"/>
                <w:sz w:val="22"/>
                <w:szCs w:val="22"/>
                <w:lang w:eastAsia="ja-JP"/>
              </w:rPr>
              <w:t>Aroma</w:t>
            </w:r>
          </w:p>
        </w:tc>
        <w:tc>
          <w:tcPr>
            <w:tcW w:w="430" w:type="pct"/>
            <w:shd w:val="clear" w:color="auto" w:fill="FFFFFF"/>
            <w:tcMar>
              <w:top w:w="15" w:type="dxa"/>
              <w:left w:w="106" w:type="dxa"/>
              <w:bottom w:w="0" w:type="dxa"/>
              <w:right w:w="106" w:type="dxa"/>
            </w:tcMar>
            <w:vAlign w:val="bottom"/>
            <w:hideMark/>
          </w:tcPr>
          <w:p w14:paraId="00534AE8"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6.84</w:t>
            </w:r>
          </w:p>
        </w:tc>
        <w:tc>
          <w:tcPr>
            <w:tcW w:w="472" w:type="pct"/>
            <w:shd w:val="clear" w:color="auto" w:fill="FFFFFF"/>
            <w:tcMar>
              <w:top w:w="15" w:type="dxa"/>
              <w:left w:w="106" w:type="dxa"/>
              <w:bottom w:w="0" w:type="dxa"/>
              <w:right w:w="106" w:type="dxa"/>
            </w:tcMar>
            <w:vAlign w:val="bottom"/>
            <w:hideMark/>
          </w:tcPr>
          <w:p w14:paraId="166D448E"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7.03</w:t>
            </w:r>
          </w:p>
        </w:tc>
        <w:tc>
          <w:tcPr>
            <w:tcW w:w="541" w:type="pct"/>
            <w:shd w:val="clear" w:color="auto" w:fill="FFFFFF"/>
            <w:tcMar>
              <w:top w:w="15" w:type="dxa"/>
              <w:left w:w="106" w:type="dxa"/>
              <w:bottom w:w="0" w:type="dxa"/>
              <w:right w:w="106" w:type="dxa"/>
            </w:tcMar>
            <w:vAlign w:val="bottom"/>
            <w:hideMark/>
          </w:tcPr>
          <w:p w14:paraId="78EBBDBF"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6.67</w:t>
            </w:r>
          </w:p>
        </w:tc>
        <w:tc>
          <w:tcPr>
            <w:tcW w:w="473" w:type="pct"/>
            <w:shd w:val="clear" w:color="auto" w:fill="FFFFFF"/>
            <w:tcMar>
              <w:top w:w="15" w:type="dxa"/>
              <w:left w:w="106" w:type="dxa"/>
              <w:bottom w:w="0" w:type="dxa"/>
              <w:right w:w="106" w:type="dxa"/>
            </w:tcMar>
            <w:vAlign w:val="bottom"/>
            <w:hideMark/>
          </w:tcPr>
          <w:p w14:paraId="06DB3F82"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6.97</w:t>
            </w:r>
          </w:p>
        </w:tc>
        <w:tc>
          <w:tcPr>
            <w:tcW w:w="541" w:type="pct"/>
            <w:shd w:val="clear" w:color="auto" w:fill="FFFFFF"/>
            <w:tcMar>
              <w:top w:w="15" w:type="dxa"/>
              <w:left w:w="106" w:type="dxa"/>
              <w:bottom w:w="0" w:type="dxa"/>
              <w:right w:w="106" w:type="dxa"/>
            </w:tcMar>
            <w:vAlign w:val="bottom"/>
            <w:hideMark/>
          </w:tcPr>
          <w:p w14:paraId="24201227"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6.73</w:t>
            </w:r>
          </w:p>
        </w:tc>
        <w:tc>
          <w:tcPr>
            <w:tcW w:w="543" w:type="pct"/>
            <w:shd w:val="clear" w:color="auto" w:fill="FFFFFF"/>
            <w:tcMar>
              <w:top w:w="15" w:type="dxa"/>
              <w:left w:w="106" w:type="dxa"/>
              <w:bottom w:w="0" w:type="dxa"/>
              <w:right w:w="106" w:type="dxa"/>
            </w:tcMar>
            <w:vAlign w:val="bottom"/>
            <w:hideMark/>
          </w:tcPr>
          <w:p w14:paraId="7D653748"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0.18</w:t>
            </w:r>
          </w:p>
        </w:tc>
        <w:tc>
          <w:tcPr>
            <w:tcW w:w="542" w:type="pct"/>
            <w:shd w:val="clear" w:color="auto" w:fill="FFFFFF"/>
          </w:tcPr>
          <w:p w14:paraId="2F06D28C"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0.26</w:t>
            </w:r>
          </w:p>
        </w:tc>
        <w:tc>
          <w:tcPr>
            <w:tcW w:w="542" w:type="pct"/>
            <w:shd w:val="clear" w:color="auto" w:fill="FFFFFF"/>
          </w:tcPr>
          <w:p w14:paraId="33C81569"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0.33</w:t>
            </w:r>
          </w:p>
        </w:tc>
      </w:tr>
      <w:tr w:rsidR="00F43333" w:rsidRPr="00406031" w14:paraId="776B2720" w14:textId="77777777" w:rsidTr="00BE799A">
        <w:trPr>
          <w:trHeight w:val="95"/>
        </w:trPr>
        <w:tc>
          <w:tcPr>
            <w:tcW w:w="915" w:type="pct"/>
            <w:shd w:val="clear" w:color="auto" w:fill="FFFFFF"/>
            <w:tcMar>
              <w:top w:w="15" w:type="dxa"/>
              <w:left w:w="106" w:type="dxa"/>
              <w:bottom w:w="0" w:type="dxa"/>
              <w:right w:w="106" w:type="dxa"/>
            </w:tcMar>
            <w:hideMark/>
          </w:tcPr>
          <w:p w14:paraId="391083FA"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kern w:val="24"/>
                <w:sz w:val="22"/>
                <w:szCs w:val="22"/>
                <w:lang w:eastAsia="ja-JP"/>
              </w:rPr>
              <w:t>Taste</w:t>
            </w:r>
          </w:p>
        </w:tc>
        <w:tc>
          <w:tcPr>
            <w:tcW w:w="430" w:type="pct"/>
            <w:shd w:val="clear" w:color="auto" w:fill="FFFFFF"/>
            <w:tcMar>
              <w:top w:w="15" w:type="dxa"/>
              <w:left w:w="106" w:type="dxa"/>
              <w:bottom w:w="0" w:type="dxa"/>
              <w:right w:w="106" w:type="dxa"/>
            </w:tcMar>
            <w:vAlign w:val="bottom"/>
            <w:hideMark/>
          </w:tcPr>
          <w:p w14:paraId="49A3D3F4" w14:textId="77777777" w:rsidR="00F43333" w:rsidRPr="00406031" w:rsidRDefault="00F43333" w:rsidP="00BE799A">
            <w:pPr>
              <w:jc w:val="both"/>
              <w:rPr>
                <w:rFonts w:ascii="Times New Roman" w:eastAsia="Calibri" w:hAnsi="Times New Roman"/>
                <w:sz w:val="22"/>
                <w:szCs w:val="22"/>
                <w:vertAlign w:val="superscript"/>
              </w:rPr>
            </w:pPr>
            <w:r w:rsidRPr="00406031">
              <w:rPr>
                <w:rFonts w:ascii="Times New Roman" w:eastAsia="Calibri" w:hAnsi="Times New Roman"/>
                <w:sz w:val="22"/>
                <w:szCs w:val="22"/>
              </w:rPr>
              <w:t>7.07</w:t>
            </w:r>
            <w:r w:rsidRPr="00406031">
              <w:rPr>
                <w:rFonts w:ascii="Times New Roman" w:eastAsia="Calibri" w:hAnsi="Times New Roman"/>
                <w:sz w:val="22"/>
                <w:szCs w:val="22"/>
                <w:vertAlign w:val="superscript"/>
              </w:rPr>
              <w:t>a</w:t>
            </w:r>
          </w:p>
        </w:tc>
        <w:tc>
          <w:tcPr>
            <w:tcW w:w="472" w:type="pct"/>
            <w:shd w:val="clear" w:color="auto" w:fill="FFFFFF"/>
            <w:tcMar>
              <w:top w:w="15" w:type="dxa"/>
              <w:left w:w="106" w:type="dxa"/>
              <w:bottom w:w="0" w:type="dxa"/>
              <w:right w:w="106" w:type="dxa"/>
            </w:tcMar>
            <w:vAlign w:val="bottom"/>
            <w:hideMark/>
          </w:tcPr>
          <w:p w14:paraId="2D071215" w14:textId="77777777" w:rsidR="00F43333" w:rsidRPr="00406031" w:rsidRDefault="00F43333" w:rsidP="00BE799A">
            <w:pPr>
              <w:jc w:val="both"/>
              <w:rPr>
                <w:rFonts w:ascii="Times New Roman" w:eastAsia="Calibri" w:hAnsi="Times New Roman"/>
                <w:sz w:val="22"/>
                <w:szCs w:val="22"/>
                <w:vertAlign w:val="superscript"/>
              </w:rPr>
            </w:pPr>
            <w:r w:rsidRPr="00406031">
              <w:rPr>
                <w:rFonts w:ascii="Times New Roman" w:eastAsia="Calibri" w:hAnsi="Times New Roman"/>
                <w:sz w:val="22"/>
                <w:szCs w:val="22"/>
              </w:rPr>
              <w:t>7.11</w:t>
            </w:r>
            <w:r w:rsidRPr="00406031">
              <w:rPr>
                <w:rFonts w:ascii="Times New Roman" w:eastAsia="Calibri" w:hAnsi="Times New Roman"/>
                <w:sz w:val="22"/>
                <w:szCs w:val="22"/>
                <w:vertAlign w:val="superscript"/>
              </w:rPr>
              <w:t>a</w:t>
            </w:r>
          </w:p>
        </w:tc>
        <w:tc>
          <w:tcPr>
            <w:tcW w:w="541" w:type="pct"/>
            <w:shd w:val="clear" w:color="auto" w:fill="FFFFFF"/>
            <w:tcMar>
              <w:top w:w="15" w:type="dxa"/>
              <w:left w:w="106" w:type="dxa"/>
              <w:bottom w:w="0" w:type="dxa"/>
              <w:right w:w="106" w:type="dxa"/>
            </w:tcMar>
            <w:vAlign w:val="bottom"/>
            <w:hideMark/>
          </w:tcPr>
          <w:p w14:paraId="034D6C53" w14:textId="77777777" w:rsidR="00F43333" w:rsidRPr="00406031" w:rsidRDefault="00F43333" w:rsidP="00BE799A">
            <w:pPr>
              <w:jc w:val="both"/>
              <w:rPr>
                <w:rFonts w:ascii="Times New Roman" w:eastAsia="Calibri" w:hAnsi="Times New Roman"/>
                <w:sz w:val="22"/>
                <w:szCs w:val="22"/>
                <w:vertAlign w:val="superscript"/>
              </w:rPr>
            </w:pPr>
            <w:r w:rsidRPr="00406031">
              <w:rPr>
                <w:rFonts w:ascii="Times New Roman" w:eastAsia="Calibri" w:hAnsi="Times New Roman"/>
                <w:sz w:val="22"/>
                <w:szCs w:val="22"/>
              </w:rPr>
              <w:t>6.71</w:t>
            </w:r>
            <w:r w:rsidRPr="00406031">
              <w:rPr>
                <w:rFonts w:ascii="Times New Roman" w:eastAsia="Calibri" w:hAnsi="Times New Roman"/>
                <w:sz w:val="22"/>
                <w:szCs w:val="22"/>
                <w:vertAlign w:val="superscript"/>
              </w:rPr>
              <w:t>b</w:t>
            </w:r>
          </w:p>
        </w:tc>
        <w:tc>
          <w:tcPr>
            <w:tcW w:w="473" w:type="pct"/>
            <w:shd w:val="clear" w:color="auto" w:fill="FFFFFF"/>
            <w:tcMar>
              <w:top w:w="15" w:type="dxa"/>
              <w:left w:w="106" w:type="dxa"/>
              <w:bottom w:w="0" w:type="dxa"/>
              <w:right w:w="106" w:type="dxa"/>
            </w:tcMar>
            <w:vAlign w:val="bottom"/>
            <w:hideMark/>
          </w:tcPr>
          <w:p w14:paraId="4C416493"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7.23</w:t>
            </w:r>
          </w:p>
        </w:tc>
        <w:tc>
          <w:tcPr>
            <w:tcW w:w="541" w:type="pct"/>
            <w:shd w:val="clear" w:color="auto" w:fill="FFFFFF"/>
            <w:tcMar>
              <w:top w:w="15" w:type="dxa"/>
              <w:left w:w="106" w:type="dxa"/>
              <w:bottom w:w="0" w:type="dxa"/>
              <w:right w:w="106" w:type="dxa"/>
            </w:tcMar>
            <w:vAlign w:val="bottom"/>
            <w:hideMark/>
          </w:tcPr>
          <w:p w14:paraId="03BC2CA2"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6.70</w:t>
            </w:r>
          </w:p>
        </w:tc>
        <w:tc>
          <w:tcPr>
            <w:tcW w:w="543" w:type="pct"/>
            <w:shd w:val="clear" w:color="auto" w:fill="FFFFFF"/>
            <w:tcMar>
              <w:top w:w="15" w:type="dxa"/>
              <w:left w:w="106" w:type="dxa"/>
              <w:bottom w:w="0" w:type="dxa"/>
              <w:right w:w="106" w:type="dxa"/>
            </w:tcMar>
            <w:vAlign w:val="bottom"/>
            <w:hideMark/>
          </w:tcPr>
          <w:p w14:paraId="6508E312"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0.01</w:t>
            </w:r>
          </w:p>
        </w:tc>
        <w:tc>
          <w:tcPr>
            <w:tcW w:w="542" w:type="pct"/>
            <w:shd w:val="clear" w:color="auto" w:fill="FFFFFF"/>
          </w:tcPr>
          <w:p w14:paraId="20FC076D"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0.23</w:t>
            </w:r>
          </w:p>
        </w:tc>
        <w:tc>
          <w:tcPr>
            <w:tcW w:w="542" w:type="pct"/>
            <w:shd w:val="clear" w:color="auto" w:fill="FFFFFF"/>
          </w:tcPr>
          <w:p w14:paraId="7FB5AAEC"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0.05</w:t>
            </w:r>
          </w:p>
        </w:tc>
      </w:tr>
      <w:tr w:rsidR="00F43333" w:rsidRPr="00406031" w14:paraId="002A976B" w14:textId="77777777" w:rsidTr="00BE799A">
        <w:trPr>
          <w:trHeight w:val="304"/>
        </w:trPr>
        <w:tc>
          <w:tcPr>
            <w:tcW w:w="915" w:type="pct"/>
            <w:shd w:val="clear" w:color="auto" w:fill="FFFFFF"/>
            <w:tcMar>
              <w:top w:w="15" w:type="dxa"/>
              <w:left w:w="106" w:type="dxa"/>
              <w:bottom w:w="0" w:type="dxa"/>
              <w:right w:w="106" w:type="dxa"/>
            </w:tcMar>
            <w:hideMark/>
          </w:tcPr>
          <w:p w14:paraId="64C8FF84"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kern w:val="24"/>
                <w:sz w:val="22"/>
                <w:szCs w:val="22"/>
                <w:lang w:eastAsia="ja-JP"/>
              </w:rPr>
              <w:t>Color</w:t>
            </w:r>
          </w:p>
        </w:tc>
        <w:tc>
          <w:tcPr>
            <w:tcW w:w="430" w:type="pct"/>
            <w:shd w:val="clear" w:color="auto" w:fill="FFFFFF"/>
            <w:tcMar>
              <w:top w:w="15" w:type="dxa"/>
              <w:left w:w="106" w:type="dxa"/>
              <w:bottom w:w="0" w:type="dxa"/>
              <w:right w:w="106" w:type="dxa"/>
            </w:tcMar>
            <w:vAlign w:val="bottom"/>
            <w:hideMark/>
          </w:tcPr>
          <w:p w14:paraId="0DFF65C4"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7.38</w:t>
            </w:r>
          </w:p>
        </w:tc>
        <w:tc>
          <w:tcPr>
            <w:tcW w:w="472" w:type="pct"/>
            <w:shd w:val="clear" w:color="auto" w:fill="FFFFFF"/>
            <w:tcMar>
              <w:top w:w="15" w:type="dxa"/>
              <w:left w:w="106" w:type="dxa"/>
              <w:bottom w:w="0" w:type="dxa"/>
              <w:right w:w="106" w:type="dxa"/>
            </w:tcMar>
            <w:vAlign w:val="bottom"/>
            <w:hideMark/>
          </w:tcPr>
          <w:p w14:paraId="19EFB884"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7.34</w:t>
            </w:r>
          </w:p>
        </w:tc>
        <w:tc>
          <w:tcPr>
            <w:tcW w:w="541" w:type="pct"/>
            <w:shd w:val="clear" w:color="auto" w:fill="FFFFFF"/>
            <w:tcMar>
              <w:top w:w="15" w:type="dxa"/>
              <w:left w:w="106" w:type="dxa"/>
              <w:bottom w:w="0" w:type="dxa"/>
              <w:right w:w="106" w:type="dxa"/>
            </w:tcMar>
            <w:vAlign w:val="bottom"/>
            <w:hideMark/>
          </w:tcPr>
          <w:p w14:paraId="1C866F28"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7.28</w:t>
            </w:r>
          </w:p>
        </w:tc>
        <w:tc>
          <w:tcPr>
            <w:tcW w:w="473" w:type="pct"/>
            <w:shd w:val="clear" w:color="auto" w:fill="FFFFFF"/>
            <w:tcMar>
              <w:top w:w="15" w:type="dxa"/>
              <w:left w:w="106" w:type="dxa"/>
              <w:bottom w:w="0" w:type="dxa"/>
              <w:right w:w="106" w:type="dxa"/>
            </w:tcMar>
            <w:vAlign w:val="bottom"/>
            <w:hideMark/>
          </w:tcPr>
          <w:p w14:paraId="6C6304C8"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7.35</w:t>
            </w:r>
          </w:p>
        </w:tc>
        <w:tc>
          <w:tcPr>
            <w:tcW w:w="541" w:type="pct"/>
            <w:shd w:val="clear" w:color="auto" w:fill="FFFFFF"/>
            <w:tcMar>
              <w:top w:w="15" w:type="dxa"/>
              <w:left w:w="106" w:type="dxa"/>
              <w:bottom w:w="0" w:type="dxa"/>
              <w:right w:w="106" w:type="dxa"/>
            </w:tcMar>
            <w:vAlign w:val="bottom"/>
            <w:hideMark/>
          </w:tcPr>
          <w:p w14:paraId="2DBB4FCA"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7.32</w:t>
            </w:r>
          </w:p>
        </w:tc>
        <w:tc>
          <w:tcPr>
            <w:tcW w:w="543" w:type="pct"/>
            <w:shd w:val="clear" w:color="auto" w:fill="FFFFFF"/>
            <w:tcMar>
              <w:top w:w="15" w:type="dxa"/>
              <w:left w:w="106" w:type="dxa"/>
              <w:bottom w:w="0" w:type="dxa"/>
              <w:right w:w="106" w:type="dxa"/>
            </w:tcMar>
            <w:vAlign w:val="bottom"/>
            <w:hideMark/>
          </w:tcPr>
          <w:p w14:paraId="05F0B7DA"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0.79</w:t>
            </w:r>
          </w:p>
        </w:tc>
        <w:tc>
          <w:tcPr>
            <w:tcW w:w="542" w:type="pct"/>
            <w:shd w:val="clear" w:color="auto" w:fill="FFFFFF"/>
          </w:tcPr>
          <w:p w14:paraId="7EC9D3E6"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0.86</w:t>
            </w:r>
          </w:p>
        </w:tc>
        <w:tc>
          <w:tcPr>
            <w:tcW w:w="542" w:type="pct"/>
            <w:shd w:val="clear" w:color="auto" w:fill="FFFFFF"/>
          </w:tcPr>
          <w:p w14:paraId="1FD3171E"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0.26</w:t>
            </w:r>
          </w:p>
        </w:tc>
      </w:tr>
      <w:tr w:rsidR="00F43333" w:rsidRPr="00406031" w14:paraId="322290BC" w14:textId="77777777" w:rsidTr="00BE799A">
        <w:trPr>
          <w:trHeight w:val="650"/>
        </w:trPr>
        <w:tc>
          <w:tcPr>
            <w:tcW w:w="915" w:type="pct"/>
            <w:tcBorders>
              <w:bottom w:val="single" w:sz="4" w:space="0" w:color="auto"/>
            </w:tcBorders>
            <w:shd w:val="clear" w:color="auto" w:fill="FFFFFF"/>
            <w:tcMar>
              <w:top w:w="15" w:type="dxa"/>
              <w:left w:w="106" w:type="dxa"/>
              <w:bottom w:w="0" w:type="dxa"/>
              <w:right w:w="106" w:type="dxa"/>
            </w:tcMar>
            <w:hideMark/>
          </w:tcPr>
          <w:p w14:paraId="7CFF9C37"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kern w:val="24"/>
                <w:sz w:val="22"/>
                <w:szCs w:val="22"/>
                <w:lang w:eastAsia="ja-JP"/>
              </w:rPr>
              <w:t>Overall Acceptability</w:t>
            </w:r>
          </w:p>
        </w:tc>
        <w:tc>
          <w:tcPr>
            <w:tcW w:w="430" w:type="pct"/>
            <w:tcBorders>
              <w:bottom w:val="single" w:sz="4" w:space="0" w:color="auto"/>
            </w:tcBorders>
            <w:shd w:val="clear" w:color="auto" w:fill="FFFFFF"/>
            <w:tcMar>
              <w:top w:w="15" w:type="dxa"/>
              <w:left w:w="106" w:type="dxa"/>
              <w:bottom w:w="0" w:type="dxa"/>
              <w:right w:w="106" w:type="dxa"/>
            </w:tcMar>
            <w:hideMark/>
          </w:tcPr>
          <w:p w14:paraId="7518DA99" w14:textId="77777777" w:rsidR="00F43333" w:rsidRPr="00406031" w:rsidRDefault="00F43333" w:rsidP="00BE799A">
            <w:pPr>
              <w:jc w:val="both"/>
              <w:rPr>
                <w:rFonts w:ascii="Times New Roman" w:eastAsia="Calibri" w:hAnsi="Times New Roman"/>
                <w:sz w:val="22"/>
                <w:szCs w:val="22"/>
                <w:vertAlign w:val="superscript"/>
              </w:rPr>
            </w:pPr>
            <w:r w:rsidRPr="00406031">
              <w:rPr>
                <w:rFonts w:ascii="Times New Roman" w:eastAsia="Calibri" w:hAnsi="Times New Roman"/>
                <w:sz w:val="22"/>
                <w:szCs w:val="22"/>
              </w:rPr>
              <w:t>6.8</w:t>
            </w:r>
            <w:r w:rsidRPr="00406031">
              <w:rPr>
                <w:rFonts w:ascii="Times New Roman" w:eastAsia="Calibri" w:hAnsi="Times New Roman"/>
                <w:sz w:val="22"/>
                <w:szCs w:val="22"/>
                <w:vertAlign w:val="superscript"/>
              </w:rPr>
              <w:t>b</w:t>
            </w:r>
          </w:p>
        </w:tc>
        <w:tc>
          <w:tcPr>
            <w:tcW w:w="472" w:type="pct"/>
            <w:tcBorders>
              <w:bottom w:val="single" w:sz="4" w:space="0" w:color="auto"/>
            </w:tcBorders>
            <w:shd w:val="clear" w:color="auto" w:fill="FFFFFF"/>
            <w:tcMar>
              <w:top w:w="15" w:type="dxa"/>
              <w:left w:w="106" w:type="dxa"/>
              <w:bottom w:w="0" w:type="dxa"/>
              <w:right w:w="106" w:type="dxa"/>
            </w:tcMar>
            <w:hideMark/>
          </w:tcPr>
          <w:p w14:paraId="558707F5" w14:textId="77777777" w:rsidR="00F43333" w:rsidRPr="00406031" w:rsidRDefault="00F43333" w:rsidP="00BE799A">
            <w:pPr>
              <w:jc w:val="both"/>
              <w:rPr>
                <w:rFonts w:ascii="Times New Roman" w:eastAsia="Calibri" w:hAnsi="Times New Roman"/>
                <w:sz w:val="22"/>
                <w:szCs w:val="22"/>
                <w:vertAlign w:val="superscript"/>
              </w:rPr>
            </w:pPr>
            <w:r w:rsidRPr="00406031">
              <w:rPr>
                <w:rFonts w:ascii="Times New Roman" w:eastAsia="Calibri" w:hAnsi="Times New Roman"/>
                <w:sz w:val="22"/>
                <w:szCs w:val="22"/>
              </w:rPr>
              <w:t>6.98</w:t>
            </w:r>
            <w:r w:rsidRPr="00406031">
              <w:rPr>
                <w:rFonts w:ascii="Times New Roman" w:eastAsia="Calibri" w:hAnsi="Times New Roman"/>
                <w:sz w:val="22"/>
                <w:szCs w:val="22"/>
                <w:vertAlign w:val="superscript"/>
              </w:rPr>
              <w:t>a</w:t>
            </w:r>
          </w:p>
          <w:p w14:paraId="38491CE5" w14:textId="77777777" w:rsidR="00F43333" w:rsidRPr="00406031" w:rsidRDefault="00F43333" w:rsidP="00BE799A">
            <w:pPr>
              <w:jc w:val="both"/>
              <w:rPr>
                <w:rFonts w:ascii="Times New Roman" w:eastAsia="Times New Roman" w:hAnsi="Times New Roman"/>
                <w:sz w:val="22"/>
                <w:szCs w:val="22"/>
                <w:lang w:eastAsia="ja-JP"/>
              </w:rPr>
            </w:pPr>
          </w:p>
        </w:tc>
        <w:tc>
          <w:tcPr>
            <w:tcW w:w="541" w:type="pct"/>
            <w:tcBorders>
              <w:bottom w:val="single" w:sz="4" w:space="0" w:color="auto"/>
            </w:tcBorders>
            <w:shd w:val="clear" w:color="auto" w:fill="FFFFFF"/>
            <w:tcMar>
              <w:top w:w="15" w:type="dxa"/>
              <w:left w:w="106" w:type="dxa"/>
              <w:bottom w:w="0" w:type="dxa"/>
              <w:right w:w="106" w:type="dxa"/>
            </w:tcMar>
            <w:hideMark/>
          </w:tcPr>
          <w:p w14:paraId="67E63D54" w14:textId="77777777" w:rsidR="00F43333" w:rsidRPr="00406031" w:rsidRDefault="00F43333" w:rsidP="00BE799A">
            <w:pPr>
              <w:jc w:val="both"/>
              <w:rPr>
                <w:rFonts w:ascii="Times New Roman" w:eastAsia="Calibri" w:hAnsi="Times New Roman"/>
                <w:sz w:val="22"/>
                <w:szCs w:val="22"/>
                <w:vertAlign w:val="superscript"/>
              </w:rPr>
            </w:pPr>
            <w:r w:rsidRPr="00406031">
              <w:rPr>
                <w:rFonts w:ascii="Times New Roman" w:eastAsia="Calibri" w:hAnsi="Times New Roman"/>
                <w:sz w:val="22"/>
                <w:szCs w:val="22"/>
              </w:rPr>
              <w:t>6.75</w:t>
            </w:r>
            <w:r w:rsidRPr="00406031">
              <w:rPr>
                <w:rFonts w:ascii="Times New Roman" w:eastAsia="Calibri" w:hAnsi="Times New Roman"/>
                <w:sz w:val="22"/>
                <w:szCs w:val="22"/>
                <w:vertAlign w:val="superscript"/>
              </w:rPr>
              <w:t>c</w:t>
            </w:r>
          </w:p>
          <w:p w14:paraId="06CBABF1" w14:textId="77777777" w:rsidR="00F43333" w:rsidRPr="00406031" w:rsidRDefault="00F43333" w:rsidP="00BE799A">
            <w:pPr>
              <w:jc w:val="both"/>
              <w:rPr>
                <w:rFonts w:ascii="Times New Roman" w:eastAsia="Times New Roman" w:hAnsi="Times New Roman"/>
                <w:sz w:val="22"/>
                <w:szCs w:val="22"/>
                <w:lang w:eastAsia="ja-JP"/>
              </w:rPr>
            </w:pPr>
          </w:p>
        </w:tc>
        <w:tc>
          <w:tcPr>
            <w:tcW w:w="473" w:type="pct"/>
            <w:tcBorders>
              <w:bottom w:val="single" w:sz="4" w:space="0" w:color="auto"/>
            </w:tcBorders>
            <w:shd w:val="clear" w:color="auto" w:fill="FFFFFF"/>
            <w:tcMar>
              <w:top w:w="15" w:type="dxa"/>
              <w:left w:w="106" w:type="dxa"/>
              <w:bottom w:w="0" w:type="dxa"/>
              <w:right w:w="106" w:type="dxa"/>
            </w:tcMar>
            <w:hideMark/>
          </w:tcPr>
          <w:p w14:paraId="4E8FE9A8"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7.08</w:t>
            </w:r>
          </w:p>
        </w:tc>
        <w:tc>
          <w:tcPr>
            <w:tcW w:w="541" w:type="pct"/>
            <w:tcBorders>
              <w:bottom w:val="single" w:sz="4" w:space="0" w:color="auto"/>
            </w:tcBorders>
            <w:shd w:val="clear" w:color="auto" w:fill="FFFFFF"/>
            <w:tcMar>
              <w:top w:w="15" w:type="dxa"/>
              <w:left w:w="106" w:type="dxa"/>
              <w:bottom w:w="0" w:type="dxa"/>
              <w:right w:w="106" w:type="dxa"/>
            </w:tcMar>
            <w:hideMark/>
          </w:tcPr>
          <w:p w14:paraId="0203B936"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6.65</w:t>
            </w:r>
          </w:p>
        </w:tc>
        <w:tc>
          <w:tcPr>
            <w:tcW w:w="543" w:type="pct"/>
            <w:tcBorders>
              <w:bottom w:val="single" w:sz="4" w:space="0" w:color="auto"/>
            </w:tcBorders>
            <w:shd w:val="clear" w:color="auto" w:fill="FFFFFF"/>
            <w:tcMar>
              <w:top w:w="15" w:type="dxa"/>
              <w:left w:w="106" w:type="dxa"/>
              <w:bottom w:w="0" w:type="dxa"/>
              <w:right w:w="106" w:type="dxa"/>
            </w:tcMar>
            <w:hideMark/>
          </w:tcPr>
          <w:p w14:paraId="63E504A9"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0.04</w:t>
            </w:r>
          </w:p>
        </w:tc>
        <w:tc>
          <w:tcPr>
            <w:tcW w:w="542" w:type="pct"/>
            <w:tcBorders>
              <w:bottom w:val="single" w:sz="4" w:space="0" w:color="auto"/>
            </w:tcBorders>
            <w:shd w:val="clear" w:color="auto" w:fill="FFFFFF"/>
          </w:tcPr>
          <w:p w14:paraId="63F0C281"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0.68</w:t>
            </w:r>
          </w:p>
        </w:tc>
        <w:tc>
          <w:tcPr>
            <w:tcW w:w="542" w:type="pct"/>
            <w:tcBorders>
              <w:bottom w:val="single" w:sz="4" w:space="0" w:color="auto"/>
            </w:tcBorders>
            <w:shd w:val="clear" w:color="auto" w:fill="FFFFFF"/>
          </w:tcPr>
          <w:p w14:paraId="2662AA0E" w14:textId="77777777" w:rsidR="00F43333" w:rsidRPr="00406031" w:rsidRDefault="00F43333" w:rsidP="00BE799A">
            <w:pPr>
              <w:jc w:val="both"/>
              <w:rPr>
                <w:rFonts w:ascii="Times New Roman" w:eastAsia="Times New Roman" w:hAnsi="Times New Roman"/>
                <w:sz w:val="22"/>
                <w:szCs w:val="22"/>
                <w:lang w:eastAsia="ja-JP"/>
              </w:rPr>
            </w:pPr>
            <w:r w:rsidRPr="00406031">
              <w:rPr>
                <w:rFonts w:ascii="Times New Roman" w:eastAsia="Calibri" w:hAnsi="Times New Roman"/>
                <w:sz w:val="22"/>
                <w:szCs w:val="22"/>
              </w:rPr>
              <w:t>0.16</w:t>
            </w:r>
          </w:p>
        </w:tc>
      </w:tr>
    </w:tbl>
    <w:p w14:paraId="7317583B" w14:textId="77777777" w:rsidR="00F43333" w:rsidRPr="00406031" w:rsidRDefault="00F43333" w:rsidP="00F43333">
      <w:pPr>
        <w:shd w:val="clear" w:color="auto" w:fill="FFFFFF"/>
        <w:jc w:val="both"/>
        <w:textAlignment w:val="baseline"/>
        <w:rPr>
          <w:rFonts w:ascii="Times New Roman" w:eastAsia="Times New Roman" w:hAnsi="Times New Roman"/>
          <w:sz w:val="22"/>
          <w:szCs w:val="22"/>
          <w:lang w:eastAsia="ja-JP"/>
        </w:rPr>
      </w:pPr>
      <w:r w:rsidRPr="00406031">
        <w:rPr>
          <w:rFonts w:ascii="Times New Roman" w:eastAsia="Times New Roman" w:hAnsi="Times New Roman"/>
          <w:sz w:val="22"/>
          <w:szCs w:val="22"/>
          <w:lang w:eastAsia="ja-JP"/>
        </w:rPr>
        <w:t>LC, low concentrate; MC, medium concentrate; HC, high concentrate</w:t>
      </w:r>
    </w:p>
    <w:p w14:paraId="557C356F" w14:textId="77777777" w:rsidR="00D20869" w:rsidRPr="00406031" w:rsidRDefault="00D20869" w:rsidP="00F43333">
      <w:pPr>
        <w:spacing w:before="240"/>
        <w:jc w:val="both"/>
        <w:rPr>
          <w:rFonts w:ascii="Times New Roman" w:eastAsia="Calibri" w:hAnsi="Times New Roman"/>
          <w:b/>
          <w:sz w:val="22"/>
          <w:szCs w:val="22"/>
        </w:rPr>
        <w:sectPr w:rsidR="00D20869" w:rsidRPr="00406031" w:rsidSect="005D2BB2">
          <w:type w:val="continuous"/>
          <w:pgSz w:w="11907" w:h="16839" w:code="9"/>
          <w:pgMar w:top="1440" w:right="1440" w:bottom="1440" w:left="1440" w:header="720" w:footer="720" w:gutter="0"/>
          <w:cols w:space="720"/>
          <w:docGrid w:linePitch="360"/>
        </w:sectPr>
      </w:pPr>
    </w:p>
    <w:p w14:paraId="61A0CAC4" w14:textId="035FF694" w:rsidR="00F43333" w:rsidRPr="00406031" w:rsidRDefault="00F43333" w:rsidP="00CB2973">
      <w:pPr>
        <w:pStyle w:val="ListParagraph"/>
        <w:numPr>
          <w:ilvl w:val="1"/>
          <w:numId w:val="4"/>
        </w:numPr>
        <w:spacing w:before="240"/>
        <w:ind w:firstLineChars="0"/>
        <w:jc w:val="both"/>
        <w:rPr>
          <w:rFonts w:ascii="Times New Roman" w:eastAsia="Calibri" w:hAnsi="Times New Roman"/>
          <w:b/>
          <w:sz w:val="22"/>
          <w:szCs w:val="22"/>
        </w:rPr>
      </w:pPr>
      <w:r w:rsidRPr="00406031">
        <w:rPr>
          <w:rFonts w:ascii="Times New Roman" w:eastAsia="Calibri" w:hAnsi="Times New Roman"/>
          <w:b/>
          <w:sz w:val="22"/>
          <w:szCs w:val="22"/>
        </w:rPr>
        <w:t xml:space="preserve">Cost-Benefit Analysis of the feedlot Highland Zebu bulls </w:t>
      </w:r>
    </w:p>
    <w:p w14:paraId="00255293" w14:textId="77777777" w:rsidR="008E0F9F" w:rsidRDefault="00F43333" w:rsidP="00F43333">
      <w:pPr>
        <w:spacing w:after="240"/>
        <w:jc w:val="both"/>
        <w:rPr>
          <w:rFonts w:ascii="Times New Roman" w:eastAsia="Calibri" w:hAnsi="Times New Roman"/>
          <w:sz w:val="22"/>
          <w:szCs w:val="22"/>
        </w:rPr>
      </w:pPr>
      <w:r w:rsidRPr="00406031">
        <w:rPr>
          <w:rFonts w:ascii="Times New Roman" w:eastAsia="Calibri" w:hAnsi="Times New Roman"/>
          <w:sz w:val="22"/>
          <w:szCs w:val="22"/>
        </w:rPr>
        <w:t xml:space="preserve">As indicated in the table 7 below fattening of the adult and young bulls has profits in all of the treatments with net benefits of 3,979.93, 1,025.13 and 3,143.74 Birr per each animal for T1, T2 and T3, respectively. However, higher benefit is obtained for fattened animals fed on </w:t>
      </w:r>
      <w:r w:rsidRPr="00406031">
        <w:rPr>
          <w:rFonts w:ascii="Times New Roman" w:eastAsia="Times New Roman" w:hAnsi="Times New Roman"/>
          <w:sz w:val="22"/>
          <w:szCs w:val="22"/>
          <w:lang w:eastAsia="en-GB"/>
        </w:rPr>
        <w:t xml:space="preserve">T1 (25% natural pasture hay + 75 % concentrate mix (HC)) </w:t>
      </w:r>
      <w:r w:rsidRPr="00406031">
        <w:rPr>
          <w:rFonts w:ascii="Times New Roman" w:eastAsia="Calibri" w:hAnsi="Times New Roman"/>
          <w:sz w:val="22"/>
          <w:szCs w:val="22"/>
        </w:rPr>
        <w:t>followed by T3 (</w:t>
      </w:r>
      <w:r w:rsidRPr="00406031">
        <w:rPr>
          <w:rFonts w:ascii="Times New Roman" w:eastAsia="Times New Roman" w:hAnsi="Times New Roman"/>
          <w:sz w:val="22"/>
          <w:szCs w:val="22"/>
          <w:lang w:eastAsia="en-GB"/>
        </w:rPr>
        <w:t>75% natural pasture hay + 25% concentrate mix (LC)</w:t>
      </w:r>
      <w:r w:rsidRPr="00406031">
        <w:rPr>
          <w:rFonts w:ascii="Times New Roman" w:eastAsia="Calibri" w:hAnsi="Times New Roman"/>
          <w:sz w:val="22"/>
          <w:szCs w:val="22"/>
        </w:rPr>
        <w:t xml:space="preserve">). The analysis of cost benefit in feeding experiments is important to know if the different concentrate feeding levels were economically visible and at </w:t>
      </w:r>
    </w:p>
    <w:p w14:paraId="797E638B" w14:textId="77777777" w:rsidR="008E0F9F" w:rsidRDefault="008E0F9F" w:rsidP="00F43333">
      <w:pPr>
        <w:spacing w:after="240"/>
        <w:jc w:val="both"/>
        <w:rPr>
          <w:rFonts w:ascii="Times New Roman" w:eastAsia="Calibri" w:hAnsi="Times New Roman"/>
          <w:sz w:val="22"/>
          <w:szCs w:val="22"/>
        </w:rPr>
      </w:pPr>
    </w:p>
    <w:p w14:paraId="00BDC70F" w14:textId="77777777" w:rsidR="008E0F9F" w:rsidRDefault="008E0F9F" w:rsidP="00F43333">
      <w:pPr>
        <w:spacing w:after="240"/>
        <w:jc w:val="both"/>
        <w:rPr>
          <w:rFonts w:ascii="Times New Roman" w:eastAsia="Calibri" w:hAnsi="Times New Roman"/>
          <w:sz w:val="22"/>
          <w:szCs w:val="22"/>
        </w:rPr>
      </w:pPr>
    </w:p>
    <w:p w14:paraId="0B8A2BCC" w14:textId="77777777" w:rsidR="008E0F9F" w:rsidRDefault="008E0F9F" w:rsidP="00F43333">
      <w:pPr>
        <w:spacing w:after="240"/>
        <w:jc w:val="both"/>
        <w:rPr>
          <w:rFonts w:ascii="Times New Roman" w:eastAsia="Calibri" w:hAnsi="Times New Roman"/>
          <w:sz w:val="22"/>
          <w:szCs w:val="22"/>
        </w:rPr>
      </w:pPr>
    </w:p>
    <w:p w14:paraId="4EBEDE11" w14:textId="77777777" w:rsidR="008E0F9F" w:rsidRDefault="008E0F9F" w:rsidP="00F43333">
      <w:pPr>
        <w:spacing w:after="240"/>
        <w:jc w:val="both"/>
        <w:rPr>
          <w:rFonts w:ascii="Times New Roman" w:eastAsia="Calibri" w:hAnsi="Times New Roman"/>
          <w:sz w:val="22"/>
          <w:szCs w:val="22"/>
        </w:rPr>
      </w:pPr>
    </w:p>
    <w:p w14:paraId="708F9A4A" w14:textId="32DD93DD" w:rsidR="00F43333" w:rsidRPr="00406031" w:rsidRDefault="00F43333" w:rsidP="00F43333">
      <w:pPr>
        <w:spacing w:after="240"/>
        <w:jc w:val="both"/>
        <w:rPr>
          <w:rFonts w:ascii="Times New Roman" w:eastAsia="Calibri" w:hAnsi="Times New Roman"/>
          <w:sz w:val="22"/>
          <w:szCs w:val="22"/>
        </w:rPr>
      </w:pPr>
      <w:r w:rsidRPr="00406031">
        <w:rPr>
          <w:rFonts w:ascii="Times New Roman" w:eastAsia="Calibri" w:hAnsi="Times New Roman"/>
          <w:sz w:val="22"/>
          <w:szCs w:val="22"/>
        </w:rPr>
        <w:t xml:space="preserve">what percent. Accordingly, it also confirms if further technology demonstration acceptable or not at stallholder farmer’s level in study areas and where the concentrate mix feeds are available. The benefit-cost ratio (B/C) revealed that the adult and young bulls fattening in all used treatments is economically viable with B/C ratio of 115.34%, 104.15% and 113.68% respectively for T1, T2 and T3. The B/C ratio of 115.5% in T1 indicates that, one birr investment in fattening provides 115.5% of returns, which means for every one-birr investment we can get a net profit of 0.155 birr. </w:t>
      </w:r>
    </w:p>
    <w:p w14:paraId="501F07F6" w14:textId="77777777" w:rsidR="00F43333" w:rsidRPr="00406031" w:rsidRDefault="00F43333" w:rsidP="00F43333">
      <w:pPr>
        <w:widowControl w:val="0"/>
        <w:autoSpaceDE w:val="0"/>
        <w:autoSpaceDN w:val="0"/>
        <w:rPr>
          <w:rFonts w:ascii="Times New Roman" w:eastAsia="Calibri" w:hAnsi="Times New Roman"/>
          <w:sz w:val="22"/>
          <w:szCs w:val="22"/>
        </w:rPr>
      </w:pPr>
      <w:r w:rsidRPr="00406031">
        <w:rPr>
          <w:rFonts w:ascii="Times New Roman" w:eastAsia="Calibri" w:hAnsi="Times New Roman"/>
          <w:sz w:val="22"/>
          <w:szCs w:val="22"/>
        </w:rPr>
        <w:br w:type="page"/>
      </w:r>
    </w:p>
    <w:p w14:paraId="6089EB93" w14:textId="77777777" w:rsidR="006C0E84" w:rsidRPr="00406031" w:rsidRDefault="006C0E84" w:rsidP="00F43333">
      <w:pPr>
        <w:jc w:val="both"/>
        <w:rPr>
          <w:rFonts w:ascii="Times New Roman" w:eastAsia="Calibri" w:hAnsi="Times New Roman"/>
          <w:sz w:val="22"/>
          <w:szCs w:val="22"/>
        </w:rPr>
        <w:sectPr w:rsidR="006C0E84" w:rsidRPr="00406031" w:rsidSect="005D2BB2">
          <w:type w:val="continuous"/>
          <w:pgSz w:w="11907" w:h="16839" w:code="9"/>
          <w:pgMar w:top="1440" w:right="1440" w:bottom="1440" w:left="1440" w:header="720" w:footer="720" w:gutter="0"/>
          <w:cols w:num="2" w:space="720"/>
          <w:docGrid w:linePitch="360"/>
        </w:sectPr>
      </w:pPr>
    </w:p>
    <w:p w14:paraId="5181449A" w14:textId="0184D91D"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lastRenderedPageBreak/>
        <w:t xml:space="preserve">Table 8: Cost-Benefit Analysis of Highland Zebu bulls fed on different concentrate levels </w:t>
      </w:r>
    </w:p>
    <w:tbl>
      <w:tblPr>
        <w:tblW w:w="5000" w:type="pct"/>
        <w:tblBorders>
          <w:top w:val="single" w:sz="4" w:space="0" w:color="auto"/>
          <w:bottom w:val="single" w:sz="4" w:space="0" w:color="auto"/>
        </w:tblBorders>
        <w:tblLook w:val="04A0" w:firstRow="1" w:lastRow="0" w:firstColumn="1" w:lastColumn="0" w:noHBand="0" w:noVBand="1"/>
      </w:tblPr>
      <w:tblGrid>
        <w:gridCol w:w="2749"/>
        <w:gridCol w:w="2307"/>
        <w:gridCol w:w="2000"/>
        <w:gridCol w:w="2187"/>
      </w:tblGrid>
      <w:tr w:rsidR="00F43333" w:rsidRPr="00406031" w14:paraId="3B3BD94A" w14:textId="77777777" w:rsidTr="00BE799A">
        <w:trPr>
          <w:trHeight w:val="1675"/>
        </w:trPr>
        <w:tc>
          <w:tcPr>
            <w:tcW w:w="1487" w:type="pct"/>
            <w:tcBorders>
              <w:top w:val="single" w:sz="4" w:space="0" w:color="auto"/>
              <w:bottom w:val="single" w:sz="4" w:space="0" w:color="auto"/>
            </w:tcBorders>
            <w:shd w:val="clear" w:color="auto" w:fill="auto"/>
            <w:hideMark/>
          </w:tcPr>
          <w:p w14:paraId="6731B8C9" w14:textId="77777777" w:rsidR="00F43333" w:rsidRPr="00406031" w:rsidRDefault="00F43333" w:rsidP="00BE799A">
            <w:pPr>
              <w:spacing w:before="240"/>
              <w:jc w:val="both"/>
              <w:rPr>
                <w:rFonts w:ascii="Times New Roman" w:eastAsia="Calibri" w:hAnsi="Times New Roman"/>
                <w:sz w:val="22"/>
                <w:szCs w:val="22"/>
              </w:rPr>
            </w:pPr>
            <w:r w:rsidRPr="00406031">
              <w:rPr>
                <w:rFonts w:ascii="Times New Roman" w:eastAsia="Calibri" w:hAnsi="Times New Roman"/>
                <w:sz w:val="22"/>
                <w:szCs w:val="22"/>
              </w:rPr>
              <w:t xml:space="preserve">Attributes </w:t>
            </w:r>
          </w:p>
        </w:tc>
        <w:tc>
          <w:tcPr>
            <w:tcW w:w="1248" w:type="pct"/>
            <w:tcBorders>
              <w:top w:val="single" w:sz="4" w:space="0" w:color="auto"/>
              <w:bottom w:val="single" w:sz="4" w:space="0" w:color="auto"/>
            </w:tcBorders>
            <w:shd w:val="clear" w:color="auto" w:fill="auto"/>
          </w:tcPr>
          <w:p w14:paraId="798AE5FC"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T1</w:t>
            </w:r>
          </w:p>
          <w:p w14:paraId="60A5F51F" w14:textId="77777777" w:rsidR="00F43333" w:rsidRPr="00406031" w:rsidRDefault="00F43333" w:rsidP="00BE799A">
            <w:pPr>
              <w:tabs>
                <w:tab w:val="left" w:pos="360"/>
              </w:tabs>
              <w:jc w:val="both"/>
              <w:rPr>
                <w:rFonts w:ascii="Times New Roman" w:eastAsia="Times New Roman" w:hAnsi="Times New Roman"/>
                <w:b/>
                <w:sz w:val="22"/>
                <w:szCs w:val="22"/>
                <w:lang w:eastAsia="en-GB"/>
              </w:rPr>
            </w:pPr>
            <w:r w:rsidRPr="00406031">
              <w:rPr>
                <w:rFonts w:ascii="Times New Roman" w:eastAsia="Times New Roman" w:hAnsi="Times New Roman"/>
                <w:b/>
                <w:sz w:val="22"/>
                <w:szCs w:val="22"/>
                <w:lang w:eastAsia="en-GB"/>
              </w:rPr>
              <w:t xml:space="preserve">(25% </w:t>
            </w:r>
            <w:r w:rsidRPr="00406031">
              <w:rPr>
                <w:rFonts w:ascii="Times New Roman" w:eastAsia="Times New Roman" w:hAnsi="Times New Roman"/>
                <w:sz w:val="22"/>
                <w:szCs w:val="22"/>
                <w:lang w:eastAsia="en-GB"/>
              </w:rPr>
              <w:t xml:space="preserve">natural pasture hay </w:t>
            </w:r>
            <w:r w:rsidRPr="00406031">
              <w:rPr>
                <w:rFonts w:ascii="Times New Roman" w:eastAsia="Times New Roman" w:hAnsi="Times New Roman"/>
                <w:b/>
                <w:sz w:val="22"/>
                <w:szCs w:val="22"/>
                <w:lang w:eastAsia="en-GB"/>
              </w:rPr>
              <w:t>+ 75% concentrate mix (HC)</w:t>
            </w:r>
          </w:p>
        </w:tc>
        <w:tc>
          <w:tcPr>
            <w:tcW w:w="1082" w:type="pct"/>
            <w:tcBorders>
              <w:top w:val="single" w:sz="4" w:space="0" w:color="auto"/>
              <w:bottom w:val="single" w:sz="4" w:space="0" w:color="auto"/>
            </w:tcBorders>
            <w:shd w:val="clear" w:color="auto" w:fill="auto"/>
          </w:tcPr>
          <w:p w14:paraId="59B99AC6" w14:textId="77777777" w:rsidR="00F43333" w:rsidRPr="00406031" w:rsidRDefault="00F43333" w:rsidP="00BE799A">
            <w:pPr>
              <w:tabs>
                <w:tab w:val="left" w:pos="360"/>
              </w:tabs>
              <w:jc w:val="both"/>
              <w:rPr>
                <w:rFonts w:ascii="Times New Roman" w:eastAsia="Calibri" w:hAnsi="Times New Roman"/>
                <w:sz w:val="22"/>
                <w:szCs w:val="22"/>
              </w:rPr>
            </w:pPr>
            <w:r w:rsidRPr="00406031">
              <w:rPr>
                <w:rFonts w:ascii="Times New Roman" w:eastAsia="Calibri" w:hAnsi="Times New Roman"/>
                <w:sz w:val="22"/>
                <w:szCs w:val="22"/>
              </w:rPr>
              <w:t>T2</w:t>
            </w:r>
          </w:p>
          <w:p w14:paraId="40738914" w14:textId="77777777" w:rsidR="00F43333" w:rsidRPr="00406031" w:rsidRDefault="00F43333" w:rsidP="00BE799A">
            <w:pPr>
              <w:tabs>
                <w:tab w:val="left" w:pos="360"/>
              </w:tabs>
              <w:jc w:val="both"/>
              <w:rPr>
                <w:rFonts w:ascii="Times New Roman" w:eastAsia="Times New Roman" w:hAnsi="Times New Roman"/>
                <w:b/>
                <w:sz w:val="22"/>
                <w:szCs w:val="22"/>
                <w:lang w:eastAsia="en-GB"/>
              </w:rPr>
            </w:pPr>
            <w:r w:rsidRPr="00406031">
              <w:rPr>
                <w:rFonts w:ascii="Times New Roman" w:eastAsia="Times New Roman" w:hAnsi="Times New Roman"/>
                <w:b/>
                <w:sz w:val="22"/>
                <w:szCs w:val="22"/>
                <w:lang w:eastAsia="en-GB"/>
              </w:rPr>
              <w:t>(50%</w:t>
            </w:r>
            <w:r w:rsidRPr="00406031">
              <w:rPr>
                <w:rFonts w:ascii="Times New Roman" w:eastAsia="Times New Roman" w:hAnsi="Times New Roman"/>
                <w:sz w:val="22"/>
                <w:szCs w:val="22"/>
                <w:lang w:eastAsia="en-GB"/>
              </w:rPr>
              <w:t>natural pasture hay</w:t>
            </w:r>
            <w:r w:rsidRPr="00406031">
              <w:rPr>
                <w:rFonts w:ascii="Times New Roman" w:eastAsia="Times New Roman" w:hAnsi="Times New Roman"/>
                <w:b/>
                <w:sz w:val="22"/>
                <w:szCs w:val="22"/>
                <w:lang w:eastAsia="en-GB"/>
              </w:rPr>
              <w:t xml:space="preserve"> + 50%concentrate mix (MC)</w:t>
            </w:r>
          </w:p>
        </w:tc>
        <w:tc>
          <w:tcPr>
            <w:tcW w:w="1183" w:type="pct"/>
            <w:tcBorders>
              <w:top w:val="single" w:sz="4" w:space="0" w:color="auto"/>
              <w:bottom w:val="single" w:sz="4" w:space="0" w:color="auto"/>
            </w:tcBorders>
            <w:shd w:val="clear" w:color="auto" w:fill="auto"/>
          </w:tcPr>
          <w:p w14:paraId="2B5E945E" w14:textId="77777777" w:rsidR="00F43333" w:rsidRPr="00406031" w:rsidRDefault="00F43333" w:rsidP="00BE799A">
            <w:pPr>
              <w:tabs>
                <w:tab w:val="left" w:pos="360"/>
              </w:tabs>
              <w:jc w:val="both"/>
              <w:rPr>
                <w:rFonts w:ascii="Times New Roman" w:eastAsia="Calibri" w:hAnsi="Times New Roman"/>
                <w:sz w:val="22"/>
                <w:szCs w:val="22"/>
              </w:rPr>
            </w:pPr>
            <w:r w:rsidRPr="00406031">
              <w:rPr>
                <w:rFonts w:ascii="Times New Roman" w:eastAsia="Calibri" w:hAnsi="Times New Roman"/>
                <w:sz w:val="22"/>
                <w:szCs w:val="22"/>
              </w:rPr>
              <w:t>T3</w:t>
            </w:r>
          </w:p>
          <w:p w14:paraId="666E944A" w14:textId="77777777" w:rsidR="00F43333" w:rsidRPr="00406031" w:rsidRDefault="00F43333" w:rsidP="00BE799A">
            <w:pPr>
              <w:tabs>
                <w:tab w:val="left" w:pos="360"/>
              </w:tabs>
              <w:jc w:val="both"/>
              <w:rPr>
                <w:rFonts w:ascii="Times New Roman" w:eastAsia="Times New Roman" w:hAnsi="Times New Roman"/>
                <w:b/>
                <w:sz w:val="22"/>
                <w:szCs w:val="22"/>
                <w:lang w:eastAsia="en-GB"/>
              </w:rPr>
            </w:pPr>
            <w:r w:rsidRPr="00406031">
              <w:rPr>
                <w:rFonts w:ascii="Times New Roman" w:eastAsia="Times New Roman" w:hAnsi="Times New Roman"/>
                <w:b/>
                <w:sz w:val="22"/>
                <w:szCs w:val="22"/>
                <w:lang w:eastAsia="en-GB"/>
              </w:rPr>
              <w:t xml:space="preserve">(75% </w:t>
            </w:r>
            <w:r w:rsidRPr="00406031">
              <w:rPr>
                <w:rFonts w:ascii="Times New Roman" w:eastAsia="Times New Roman" w:hAnsi="Times New Roman"/>
                <w:sz w:val="22"/>
                <w:szCs w:val="22"/>
                <w:lang w:eastAsia="en-GB"/>
              </w:rPr>
              <w:t>natural pasture hay</w:t>
            </w:r>
            <w:r w:rsidRPr="00406031">
              <w:rPr>
                <w:rFonts w:ascii="Times New Roman" w:eastAsia="Times New Roman" w:hAnsi="Times New Roman"/>
                <w:b/>
                <w:sz w:val="22"/>
                <w:szCs w:val="22"/>
                <w:lang w:eastAsia="en-GB"/>
              </w:rPr>
              <w:t xml:space="preserve"> + 25% concentrate mix (LC)</w:t>
            </w:r>
          </w:p>
        </w:tc>
      </w:tr>
      <w:tr w:rsidR="00F43333" w:rsidRPr="00406031" w14:paraId="1562E1C6" w14:textId="77777777" w:rsidTr="00BE799A">
        <w:trPr>
          <w:trHeight w:val="390"/>
        </w:trPr>
        <w:tc>
          <w:tcPr>
            <w:tcW w:w="5000" w:type="pct"/>
            <w:gridSpan w:val="4"/>
            <w:tcBorders>
              <w:top w:val="single" w:sz="4" w:space="0" w:color="auto"/>
              <w:bottom w:val="nil"/>
            </w:tcBorders>
            <w:shd w:val="clear" w:color="auto" w:fill="auto"/>
            <w:hideMark/>
          </w:tcPr>
          <w:p w14:paraId="020BAFC6"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b/>
                <w:sz w:val="22"/>
                <w:szCs w:val="22"/>
              </w:rPr>
              <w:t>Benefits (Birr)</w:t>
            </w:r>
          </w:p>
        </w:tc>
      </w:tr>
      <w:tr w:rsidR="00F43333" w:rsidRPr="00406031" w14:paraId="2A83C82D" w14:textId="77777777" w:rsidTr="00BE799A">
        <w:trPr>
          <w:trHeight w:val="406"/>
        </w:trPr>
        <w:tc>
          <w:tcPr>
            <w:tcW w:w="1487" w:type="pct"/>
            <w:tcBorders>
              <w:top w:val="nil"/>
              <w:bottom w:val="nil"/>
            </w:tcBorders>
            <w:shd w:val="clear" w:color="auto" w:fill="auto"/>
            <w:hideMark/>
          </w:tcPr>
          <w:p w14:paraId="0D7C2E2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Fattened cattle selling </w:t>
            </w:r>
          </w:p>
        </w:tc>
        <w:tc>
          <w:tcPr>
            <w:tcW w:w="1248" w:type="pct"/>
            <w:tcBorders>
              <w:top w:val="nil"/>
              <w:bottom w:val="nil"/>
            </w:tcBorders>
            <w:shd w:val="clear" w:color="auto" w:fill="auto"/>
            <w:vAlign w:val="bottom"/>
            <w:hideMark/>
          </w:tcPr>
          <w:p w14:paraId="7003EBCE"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29,925.25</w:t>
            </w:r>
          </w:p>
        </w:tc>
        <w:tc>
          <w:tcPr>
            <w:tcW w:w="1082" w:type="pct"/>
            <w:tcBorders>
              <w:top w:val="nil"/>
              <w:bottom w:val="nil"/>
            </w:tcBorders>
            <w:shd w:val="clear" w:color="auto" w:fill="auto"/>
            <w:vAlign w:val="bottom"/>
            <w:hideMark/>
          </w:tcPr>
          <w:p w14:paraId="617A22EA"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25,738.29</w:t>
            </w:r>
          </w:p>
        </w:tc>
        <w:tc>
          <w:tcPr>
            <w:tcW w:w="1183" w:type="pct"/>
            <w:tcBorders>
              <w:top w:val="nil"/>
              <w:bottom w:val="nil"/>
            </w:tcBorders>
            <w:shd w:val="clear" w:color="auto" w:fill="auto"/>
            <w:vAlign w:val="bottom"/>
            <w:hideMark/>
          </w:tcPr>
          <w:p w14:paraId="259A4633"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26,125.13</w:t>
            </w:r>
          </w:p>
        </w:tc>
      </w:tr>
      <w:tr w:rsidR="00F43333" w:rsidRPr="00406031" w14:paraId="08069439" w14:textId="77777777" w:rsidTr="00BE799A">
        <w:trPr>
          <w:trHeight w:val="406"/>
        </w:trPr>
        <w:tc>
          <w:tcPr>
            <w:tcW w:w="1487" w:type="pct"/>
            <w:tcBorders>
              <w:top w:val="nil"/>
              <w:bottom w:val="nil"/>
            </w:tcBorders>
            <w:shd w:val="clear" w:color="auto" w:fill="auto"/>
            <w:hideMark/>
          </w:tcPr>
          <w:p w14:paraId="1CA3424A"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Total benefit (Birr) (A)</w:t>
            </w:r>
          </w:p>
        </w:tc>
        <w:tc>
          <w:tcPr>
            <w:tcW w:w="1248" w:type="pct"/>
            <w:tcBorders>
              <w:top w:val="nil"/>
              <w:bottom w:val="nil"/>
            </w:tcBorders>
            <w:shd w:val="clear" w:color="auto" w:fill="auto"/>
            <w:vAlign w:val="bottom"/>
            <w:hideMark/>
          </w:tcPr>
          <w:p w14:paraId="3E32BF7D"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29,925.25</w:t>
            </w:r>
          </w:p>
        </w:tc>
        <w:tc>
          <w:tcPr>
            <w:tcW w:w="1082" w:type="pct"/>
            <w:tcBorders>
              <w:top w:val="nil"/>
              <w:bottom w:val="nil"/>
            </w:tcBorders>
            <w:shd w:val="clear" w:color="auto" w:fill="auto"/>
            <w:vAlign w:val="bottom"/>
            <w:hideMark/>
          </w:tcPr>
          <w:p w14:paraId="3BE8F780"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25,738.29</w:t>
            </w:r>
          </w:p>
        </w:tc>
        <w:tc>
          <w:tcPr>
            <w:tcW w:w="1183" w:type="pct"/>
            <w:tcBorders>
              <w:top w:val="nil"/>
              <w:bottom w:val="nil"/>
            </w:tcBorders>
            <w:shd w:val="clear" w:color="auto" w:fill="auto"/>
            <w:vAlign w:val="bottom"/>
            <w:hideMark/>
          </w:tcPr>
          <w:p w14:paraId="736BC236"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26,125.13</w:t>
            </w:r>
          </w:p>
        </w:tc>
      </w:tr>
      <w:tr w:rsidR="00F43333" w:rsidRPr="00406031" w14:paraId="2B233121" w14:textId="77777777" w:rsidTr="00BE799A">
        <w:trPr>
          <w:trHeight w:val="406"/>
        </w:trPr>
        <w:tc>
          <w:tcPr>
            <w:tcW w:w="5000" w:type="pct"/>
            <w:gridSpan w:val="4"/>
            <w:tcBorders>
              <w:top w:val="nil"/>
              <w:bottom w:val="nil"/>
            </w:tcBorders>
            <w:shd w:val="clear" w:color="auto" w:fill="auto"/>
            <w:hideMark/>
          </w:tcPr>
          <w:p w14:paraId="7F70F2E5"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b/>
                <w:sz w:val="22"/>
                <w:szCs w:val="22"/>
              </w:rPr>
              <w:t>Costs (Birr)</w:t>
            </w:r>
          </w:p>
        </w:tc>
      </w:tr>
      <w:tr w:rsidR="00F43333" w:rsidRPr="00406031" w14:paraId="73A9569F" w14:textId="77777777" w:rsidTr="00BE799A">
        <w:trPr>
          <w:trHeight w:val="390"/>
        </w:trPr>
        <w:tc>
          <w:tcPr>
            <w:tcW w:w="1487" w:type="pct"/>
            <w:tcBorders>
              <w:top w:val="nil"/>
              <w:bottom w:val="nil"/>
            </w:tcBorders>
            <w:shd w:val="clear" w:color="auto" w:fill="auto"/>
            <w:hideMark/>
          </w:tcPr>
          <w:p w14:paraId="00209516"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Cattle purchasing</w:t>
            </w:r>
          </w:p>
        </w:tc>
        <w:tc>
          <w:tcPr>
            <w:tcW w:w="1248" w:type="pct"/>
            <w:tcBorders>
              <w:top w:val="nil"/>
              <w:bottom w:val="nil"/>
            </w:tcBorders>
            <w:shd w:val="clear" w:color="auto" w:fill="auto"/>
            <w:vAlign w:val="bottom"/>
            <w:hideMark/>
          </w:tcPr>
          <w:p w14:paraId="7D041526"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14,337.50</w:t>
            </w:r>
          </w:p>
        </w:tc>
        <w:tc>
          <w:tcPr>
            <w:tcW w:w="1082" w:type="pct"/>
            <w:tcBorders>
              <w:top w:val="nil"/>
              <w:bottom w:val="nil"/>
            </w:tcBorders>
            <w:shd w:val="clear" w:color="auto" w:fill="auto"/>
            <w:vAlign w:val="bottom"/>
            <w:hideMark/>
          </w:tcPr>
          <w:p w14:paraId="20AC60CC"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14,275</w:t>
            </w:r>
          </w:p>
        </w:tc>
        <w:tc>
          <w:tcPr>
            <w:tcW w:w="1183" w:type="pct"/>
            <w:tcBorders>
              <w:top w:val="nil"/>
              <w:bottom w:val="nil"/>
            </w:tcBorders>
            <w:shd w:val="clear" w:color="auto" w:fill="auto"/>
            <w:vAlign w:val="bottom"/>
            <w:hideMark/>
          </w:tcPr>
          <w:p w14:paraId="100A3BE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13,937.50</w:t>
            </w:r>
          </w:p>
        </w:tc>
      </w:tr>
      <w:tr w:rsidR="00F43333" w:rsidRPr="00406031" w14:paraId="53BC9220" w14:textId="77777777" w:rsidTr="00BE799A">
        <w:trPr>
          <w:trHeight w:val="406"/>
        </w:trPr>
        <w:tc>
          <w:tcPr>
            <w:tcW w:w="1487" w:type="pct"/>
            <w:tcBorders>
              <w:top w:val="nil"/>
              <w:bottom w:val="nil"/>
            </w:tcBorders>
            <w:shd w:val="clear" w:color="auto" w:fill="auto"/>
            <w:hideMark/>
          </w:tcPr>
          <w:p w14:paraId="426D1111"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Concentrate cost </w:t>
            </w:r>
          </w:p>
        </w:tc>
        <w:tc>
          <w:tcPr>
            <w:tcW w:w="1248" w:type="pct"/>
            <w:tcBorders>
              <w:top w:val="nil"/>
              <w:bottom w:val="nil"/>
            </w:tcBorders>
            <w:shd w:val="clear" w:color="auto" w:fill="auto"/>
            <w:vAlign w:val="bottom"/>
            <w:hideMark/>
          </w:tcPr>
          <w:p w14:paraId="6D348407"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9,304.8</w:t>
            </w:r>
          </w:p>
        </w:tc>
        <w:tc>
          <w:tcPr>
            <w:tcW w:w="1082" w:type="pct"/>
            <w:tcBorders>
              <w:top w:val="nil"/>
              <w:bottom w:val="nil"/>
            </w:tcBorders>
            <w:shd w:val="clear" w:color="auto" w:fill="auto"/>
            <w:vAlign w:val="bottom"/>
            <w:hideMark/>
          </w:tcPr>
          <w:p w14:paraId="12B9EBFE"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5,994.36</w:t>
            </w:r>
          </w:p>
        </w:tc>
        <w:tc>
          <w:tcPr>
            <w:tcW w:w="1183" w:type="pct"/>
            <w:tcBorders>
              <w:top w:val="nil"/>
              <w:bottom w:val="nil"/>
            </w:tcBorders>
            <w:shd w:val="clear" w:color="auto" w:fill="auto"/>
            <w:vAlign w:val="bottom"/>
            <w:hideMark/>
          </w:tcPr>
          <w:p w14:paraId="019F34E3"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2,992.92</w:t>
            </w:r>
          </w:p>
        </w:tc>
      </w:tr>
      <w:tr w:rsidR="00F43333" w:rsidRPr="00406031" w14:paraId="0093017A" w14:textId="77777777" w:rsidTr="00BE799A">
        <w:trPr>
          <w:trHeight w:val="406"/>
        </w:trPr>
        <w:tc>
          <w:tcPr>
            <w:tcW w:w="1487" w:type="pct"/>
            <w:tcBorders>
              <w:top w:val="nil"/>
              <w:bottom w:val="nil"/>
            </w:tcBorders>
            <w:shd w:val="clear" w:color="auto" w:fill="auto"/>
            <w:hideMark/>
          </w:tcPr>
          <w:p w14:paraId="043EAF2B"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Hay cost </w:t>
            </w:r>
          </w:p>
        </w:tc>
        <w:tc>
          <w:tcPr>
            <w:tcW w:w="1248" w:type="pct"/>
            <w:tcBorders>
              <w:top w:val="nil"/>
              <w:bottom w:val="nil"/>
            </w:tcBorders>
            <w:shd w:val="clear" w:color="auto" w:fill="auto"/>
            <w:vAlign w:val="bottom"/>
            <w:hideMark/>
          </w:tcPr>
          <w:p w14:paraId="73D2C5E1"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1,937.025</w:t>
            </w:r>
          </w:p>
        </w:tc>
        <w:tc>
          <w:tcPr>
            <w:tcW w:w="1082" w:type="pct"/>
            <w:tcBorders>
              <w:top w:val="nil"/>
              <w:bottom w:val="nil"/>
            </w:tcBorders>
            <w:shd w:val="clear" w:color="auto" w:fill="auto"/>
            <w:vAlign w:val="bottom"/>
            <w:hideMark/>
          </w:tcPr>
          <w:p w14:paraId="77FE50F4"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3,745.5</w:t>
            </w:r>
          </w:p>
        </w:tc>
        <w:tc>
          <w:tcPr>
            <w:tcW w:w="1183" w:type="pct"/>
            <w:tcBorders>
              <w:top w:val="nil"/>
              <w:bottom w:val="nil"/>
            </w:tcBorders>
            <w:shd w:val="clear" w:color="auto" w:fill="auto"/>
            <w:vAlign w:val="bottom"/>
            <w:hideMark/>
          </w:tcPr>
          <w:p w14:paraId="7274A962"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5,664.975</w:t>
            </w:r>
          </w:p>
        </w:tc>
      </w:tr>
      <w:tr w:rsidR="00F43333" w:rsidRPr="00406031" w14:paraId="099CD761" w14:textId="77777777" w:rsidTr="00BE799A">
        <w:trPr>
          <w:trHeight w:val="390"/>
        </w:trPr>
        <w:tc>
          <w:tcPr>
            <w:tcW w:w="1487" w:type="pct"/>
            <w:tcBorders>
              <w:top w:val="nil"/>
              <w:bottom w:val="nil"/>
            </w:tcBorders>
            <w:shd w:val="clear" w:color="auto" w:fill="auto"/>
            <w:hideMark/>
          </w:tcPr>
          <w:p w14:paraId="22AC55F3"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Medication cost </w:t>
            </w:r>
          </w:p>
        </w:tc>
        <w:tc>
          <w:tcPr>
            <w:tcW w:w="1248" w:type="pct"/>
            <w:tcBorders>
              <w:top w:val="nil"/>
              <w:bottom w:val="nil"/>
            </w:tcBorders>
            <w:shd w:val="clear" w:color="auto" w:fill="auto"/>
            <w:vAlign w:val="bottom"/>
            <w:hideMark/>
          </w:tcPr>
          <w:p w14:paraId="486A20B2"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116.00</w:t>
            </w:r>
          </w:p>
        </w:tc>
        <w:tc>
          <w:tcPr>
            <w:tcW w:w="1082" w:type="pct"/>
            <w:tcBorders>
              <w:top w:val="nil"/>
              <w:bottom w:val="nil"/>
            </w:tcBorders>
            <w:shd w:val="clear" w:color="auto" w:fill="auto"/>
            <w:vAlign w:val="bottom"/>
            <w:hideMark/>
          </w:tcPr>
          <w:p w14:paraId="2A7534B4"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448.30</w:t>
            </w:r>
          </w:p>
        </w:tc>
        <w:tc>
          <w:tcPr>
            <w:tcW w:w="1183" w:type="pct"/>
            <w:tcBorders>
              <w:top w:val="nil"/>
              <w:bottom w:val="nil"/>
            </w:tcBorders>
            <w:shd w:val="clear" w:color="auto" w:fill="auto"/>
            <w:vAlign w:val="bottom"/>
            <w:hideMark/>
          </w:tcPr>
          <w:p w14:paraId="6D73AC10"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136.00</w:t>
            </w:r>
          </w:p>
        </w:tc>
      </w:tr>
      <w:tr w:rsidR="00F43333" w:rsidRPr="00406031" w14:paraId="7A33DD5C" w14:textId="77777777" w:rsidTr="00BE799A">
        <w:trPr>
          <w:trHeight w:val="406"/>
        </w:trPr>
        <w:tc>
          <w:tcPr>
            <w:tcW w:w="1487" w:type="pct"/>
            <w:tcBorders>
              <w:top w:val="nil"/>
              <w:bottom w:val="nil"/>
            </w:tcBorders>
            <w:shd w:val="clear" w:color="auto" w:fill="auto"/>
            <w:hideMark/>
          </w:tcPr>
          <w:p w14:paraId="60FF5790"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 xml:space="preserve">Labor cost </w:t>
            </w:r>
          </w:p>
        </w:tc>
        <w:tc>
          <w:tcPr>
            <w:tcW w:w="1248" w:type="pct"/>
            <w:tcBorders>
              <w:top w:val="nil"/>
              <w:bottom w:val="nil"/>
            </w:tcBorders>
            <w:shd w:val="clear" w:color="auto" w:fill="auto"/>
            <w:vAlign w:val="bottom"/>
            <w:hideMark/>
          </w:tcPr>
          <w:p w14:paraId="3ECF1969"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250.00</w:t>
            </w:r>
          </w:p>
        </w:tc>
        <w:tc>
          <w:tcPr>
            <w:tcW w:w="1082" w:type="pct"/>
            <w:tcBorders>
              <w:top w:val="nil"/>
              <w:bottom w:val="nil"/>
            </w:tcBorders>
            <w:shd w:val="clear" w:color="auto" w:fill="auto"/>
            <w:vAlign w:val="bottom"/>
            <w:hideMark/>
          </w:tcPr>
          <w:p w14:paraId="2A0EB2C7"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250.00</w:t>
            </w:r>
          </w:p>
        </w:tc>
        <w:tc>
          <w:tcPr>
            <w:tcW w:w="1183" w:type="pct"/>
            <w:tcBorders>
              <w:top w:val="nil"/>
              <w:bottom w:val="nil"/>
            </w:tcBorders>
            <w:shd w:val="clear" w:color="auto" w:fill="auto"/>
            <w:vAlign w:val="bottom"/>
            <w:hideMark/>
          </w:tcPr>
          <w:p w14:paraId="10ED49C6" w14:textId="77777777" w:rsidR="00F43333" w:rsidRPr="00406031" w:rsidRDefault="00F43333" w:rsidP="00BE799A">
            <w:pPr>
              <w:jc w:val="both"/>
              <w:rPr>
                <w:rFonts w:ascii="Times New Roman" w:eastAsia="Calibri" w:hAnsi="Times New Roman"/>
                <w:sz w:val="22"/>
                <w:szCs w:val="22"/>
              </w:rPr>
            </w:pPr>
            <w:r w:rsidRPr="00406031">
              <w:rPr>
                <w:rFonts w:ascii="Times New Roman" w:eastAsia="Calibri" w:hAnsi="Times New Roman"/>
                <w:sz w:val="22"/>
                <w:szCs w:val="22"/>
              </w:rPr>
              <w:t>250.00</w:t>
            </w:r>
          </w:p>
        </w:tc>
      </w:tr>
      <w:tr w:rsidR="00F43333" w:rsidRPr="00406031" w14:paraId="2C463815" w14:textId="77777777" w:rsidTr="00BE799A">
        <w:trPr>
          <w:trHeight w:val="390"/>
        </w:trPr>
        <w:tc>
          <w:tcPr>
            <w:tcW w:w="1487" w:type="pct"/>
            <w:tcBorders>
              <w:top w:val="single" w:sz="4" w:space="0" w:color="auto"/>
            </w:tcBorders>
            <w:shd w:val="clear" w:color="auto" w:fill="auto"/>
            <w:hideMark/>
          </w:tcPr>
          <w:p w14:paraId="32C0079C"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Total cost (Birr) (B)</w:t>
            </w:r>
          </w:p>
        </w:tc>
        <w:tc>
          <w:tcPr>
            <w:tcW w:w="1248" w:type="pct"/>
            <w:tcBorders>
              <w:top w:val="single" w:sz="4" w:space="0" w:color="auto"/>
            </w:tcBorders>
            <w:shd w:val="clear" w:color="auto" w:fill="auto"/>
            <w:vAlign w:val="bottom"/>
            <w:hideMark/>
          </w:tcPr>
          <w:p w14:paraId="0BF0C8D0"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25,945.33</w:t>
            </w:r>
          </w:p>
        </w:tc>
        <w:tc>
          <w:tcPr>
            <w:tcW w:w="1082" w:type="pct"/>
            <w:tcBorders>
              <w:top w:val="single" w:sz="4" w:space="0" w:color="auto"/>
            </w:tcBorders>
            <w:shd w:val="clear" w:color="auto" w:fill="auto"/>
            <w:vAlign w:val="bottom"/>
            <w:hideMark/>
          </w:tcPr>
          <w:p w14:paraId="2F547E93"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24,713.16</w:t>
            </w:r>
          </w:p>
        </w:tc>
        <w:tc>
          <w:tcPr>
            <w:tcW w:w="1183" w:type="pct"/>
            <w:tcBorders>
              <w:top w:val="single" w:sz="4" w:space="0" w:color="auto"/>
            </w:tcBorders>
            <w:shd w:val="clear" w:color="auto" w:fill="auto"/>
            <w:vAlign w:val="bottom"/>
            <w:hideMark/>
          </w:tcPr>
          <w:p w14:paraId="57888AEB"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22,981.4</w:t>
            </w:r>
          </w:p>
        </w:tc>
      </w:tr>
      <w:tr w:rsidR="00F43333" w:rsidRPr="00406031" w14:paraId="4EA002EA" w14:textId="77777777" w:rsidTr="00BE799A">
        <w:trPr>
          <w:trHeight w:val="406"/>
        </w:trPr>
        <w:tc>
          <w:tcPr>
            <w:tcW w:w="1487" w:type="pct"/>
            <w:shd w:val="clear" w:color="auto" w:fill="auto"/>
            <w:hideMark/>
          </w:tcPr>
          <w:p w14:paraId="1CE247E3"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Profit (Birr) (A-B)</w:t>
            </w:r>
          </w:p>
        </w:tc>
        <w:tc>
          <w:tcPr>
            <w:tcW w:w="1248" w:type="pct"/>
            <w:shd w:val="clear" w:color="auto" w:fill="auto"/>
            <w:vAlign w:val="bottom"/>
            <w:hideMark/>
          </w:tcPr>
          <w:p w14:paraId="2FEC832B"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3,979.93</w:t>
            </w:r>
          </w:p>
        </w:tc>
        <w:tc>
          <w:tcPr>
            <w:tcW w:w="1082" w:type="pct"/>
            <w:shd w:val="clear" w:color="auto" w:fill="auto"/>
            <w:vAlign w:val="bottom"/>
            <w:hideMark/>
          </w:tcPr>
          <w:p w14:paraId="1F70C8D6"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1,025.13</w:t>
            </w:r>
          </w:p>
        </w:tc>
        <w:tc>
          <w:tcPr>
            <w:tcW w:w="1183" w:type="pct"/>
            <w:shd w:val="clear" w:color="auto" w:fill="auto"/>
            <w:vAlign w:val="bottom"/>
            <w:hideMark/>
          </w:tcPr>
          <w:p w14:paraId="44D586C5"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3,143.74</w:t>
            </w:r>
          </w:p>
        </w:tc>
      </w:tr>
      <w:tr w:rsidR="00F43333" w:rsidRPr="00406031" w14:paraId="0C6D7126" w14:textId="77777777" w:rsidTr="00BE799A">
        <w:trPr>
          <w:trHeight w:val="812"/>
        </w:trPr>
        <w:tc>
          <w:tcPr>
            <w:tcW w:w="1487" w:type="pct"/>
            <w:shd w:val="clear" w:color="auto" w:fill="auto"/>
            <w:hideMark/>
          </w:tcPr>
          <w:p w14:paraId="6B9CB28E"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Benefit-Cost Ratio (A/B*100)</w:t>
            </w:r>
          </w:p>
        </w:tc>
        <w:tc>
          <w:tcPr>
            <w:tcW w:w="1248" w:type="pct"/>
            <w:shd w:val="clear" w:color="auto" w:fill="auto"/>
            <w:vAlign w:val="bottom"/>
            <w:hideMark/>
          </w:tcPr>
          <w:p w14:paraId="757AF2D6"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115.34%</w:t>
            </w:r>
          </w:p>
        </w:tc>
        <w:tc>
          <w:tcPr>
            <w:tcW w:w="1082" w:type="pct"/>
            <w:shd w:val="clear" w:color="auto" w:fill="auto"/>
            <w:vAlign w:val="bottom"/>
            <w:hideMark/>
          </w:tcPr>
          <w:p w14:paraId="08C2E253"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104.15%</w:t>
            </w:r>
          </w:p>
        </w:tc>
        <w:tc>
          <w:tcPr>
            <w:tcW w:w="1183" w:type="pct"/>
            <w:shd w:val="clear" w:color="auto" w:fill="auto"/>
            <w:vAlign w:val="bottom"/>
            <w:hideMark/>
          </w:tcPr>
          <w:p w14:paraId="377130E4" w14:textId="77777777" w:rsidR="00F43333" w:rsidRPr="00406031" w:rsidRDefault="00F43333" w:rsidP="00BE799A">
            <w:pPr>
              <w:jc w:val="both"/>
              <w:rPr>
                <w:rFonts w:ascii="Times New Roman" w:eastAsia="Calibri" w:hAnsi="Times New Roman"/>
                <w:b/>
                <w:sz w:val="22"/>
                <w:szCs w:val="22"/>
              </w:rPr>
            </w:pPr>
            <w:r w:rsidRPr="00406031">
              <w:rPr>
                <w:rFonts w:ascii="Times New Roman" w:eastAsia="Calibri" w:hAnsi="Times New Roman"/>
                <w:b/>
                <w:sz w:val="22"/>
                <w:szCs w:val="22"/>
              </w:rPr>
              <w:t>113.68%</w:t>
            </w:r>
          </w:p>
        </w:tc>
      </w:tr>
    </w:tbl>
    <w:p w14:paraId="1A3ACD48" w14:textId="77777777" w:rsidR="006C0E84" w:rsidRPr="00406031" w:rsidRDefault="006C0E84" w:rsidP="00F43333">
      <w:pPr>
        <w:spacing w:after="200"/>
        <w:jc w:val="both"/>
        <w:rPr>
          <w:rFonts w:ascii="Times New Roman" w:eastAsia="Calibri" w:hAnsi="Times New Roman"/>
          <w:sz w:val="22"/>
          <w:szCs w:val="22"/>
        </w:rPr>
        <w:sectPr w:rsidR="006C0E84" w:rsidRPr="00406031" w:rsidSect="005D2BB2">
          <w:type w:val="continuous"/>
          <w:pgSz w:w="11907" w:h="16839" w:code="9"/>
          <w:pgMar w:top="1440" w:right="1440" w:bottom="1440" w:left="1440" w:header="720" w:footer="720" w:gutter="0"/>
          <w:cols w:space="720"/>
          <w:docGrid w:linePitch="360"/>
        </w:sectPr>
      </w:pPr>
    </w:p>
    <w:p w14:paraId="5D9A7BDF" w14:textId="261F4F88" w:rsidR="00F43333" w:rsidRPr="00406031" w:rsidRDefault="00F43333" w:rsidP="00F43333">
      <w:pPr>
        <w:spacing w:after="200"/>
        <w:jc w:val="both"/>
        <w:rPr>
          <w:rFonts w:ascii="Times New Roman" w:eastAsia="Calibri" w:hAnsi="Times New Roman"/>
          <w:sz w:val="22"/>
          <w:szCs w:val="22"/>
        </w:rPr>
      </w:pPr>
      <w:r w:rsidRPr="00406031">
        <w:rPr>
          <w:rFonts w:ascii="Times New Roman" w:eastAsia="Calibri" w:hAnsi="Times New Roman"/>
          <w:sz w:val="22"/>
          <w:szCs w:val="22"/>
        </w:rPr>
        <w:t>T1 (25% natural pasture hay + 75% concentrate mix (HC); T2 (50%natural pasture hay + 50%concentrate mix (MC) and T3 (75% natural pasture hay + 25% concentrate mix (LC).</w:t>
      </w:r>
    </w:p>
    <w:p w14:paraId="62F91F72" w14:textId="77777777" w:rsidR="006C0E84" w:rsidRPr="00406031" w:rsidRDefault="006C0E84" w:rsidP="00F43333">
      <w:pPr>
        <w:spacing w:before="240" w:after="200"/>
        <w:jc w:val="both"/>
        <w:rPr>
          <w:rFonts w:ascii="Times New Roman" w:eastAsia="Calibri" w:hAnsi="Times New Roman"/>
          <w:b/>
          <w:sz w:val="22"/>
          <w:szCs w:val="22"/>
        </w:rPr>
        <w:sectPr w:rsidR="006C0E84" w:rsidRPr="00406031" w:rsidSect="005D2BB2">
          <w:type w:val="continuous"/>
          <w:pgSz w:w="11907" w:h="16839" w:code="9"/>
          <w:pgMar w:top="1440" w:right="1440" w:bottom="1440" w:left="1440" w:header="720" w:footer="720" w:gutter="0"/>
          <w:cols w:space="720"/>
          <w:docGrid w:linePitch="360"/>
        </w:sectPr>
      </w:pPr>
    </w:p>
    <w:p w14:paraId="0A8EF547" w14:textId="12560703" w:rsidR="00F43333" w:rsidRPr="00406031" w:rsidRDefault="00F43333" w:rsidP="00CB2973">
      <w:pPr>
        <w:pStyle w:val="ListParagraph"/>
        <w:numPr>
          <w:ilvl w:val="0"/>
          <w:numId w:val="4"/>
        </w:numPr>
        <w:spacing w:before="240" w:after="200"/>
        <w:ind w:firstLineChars="0"/>
        <w:jc w:val="both"/>
        <w:rPr>
          <w:rFonts w:ascii="Times New Roman" w:eastAsia="Calibri" w:hAnsi="Times New Roman"/>
          <w:b/>
          <w:sz w:val="22"/>
          <w:szCs w:val="22"/>
        </w:rPr>
      </w:pPr>
      <w:r w:rsidRPr="00406031">
        <w:rPr>
          <w:rFonts w:ascii="Times New Roman" w:eastAsia="Calibri" w:hAnsi="Times New Roman"/>
          <w:b/>
          <w:sz w:val="22"/>
          <w:szCs w:val="22"/>
        </w:rPr>
        <w:t>CONCLUSIONS AND RECOMMENDATIONS</w:t>
      </w:r>
    </w:p>
    <w:p w14:paraId="0B5A16EC" w14:textId="77777777" w:rsidR="008E0F9F" w:rsidRDefault="00F43333" w:rsidP="00262548">
      <w:pPr>
        <w:jc w:val="both"/>
        <w:rPr>
          <w:rFonts w:ascii="Times New Roman" w:eastAsia="Calibri" w:hAnsi="Times New Roman"/>
          <w:sz w:val="22"/>
          <w:szCs w:val="22"/>
        </w:rPr>
      </w:pPr>
      <w:r w:rsidRPr="00406031">
        <w:rPr>
          <w:rFonts w:ascii="Times New Roman" w:eastAsia="Calibri" w:hAnsi="Times New Roman"/>
          <w:sz w:val="22"/>
          <w:szCs w:val="22"/>
        </w:rPr>
        <w:t>Higher dry matter intake was recorded from young Highland Zebu breed bulls at all feeding levels than the adult one</w:t>
      </w:r>
      <w:r w:rsidRPr="00406031">
        <w:rPr>
          <w:rFonts w:ascii="Times New Roman" w:eastAsia="Calibri" w:hAnsi="Times New Roman"/>
          <w:bCs/>
          <w:sz w:val="22"/>
          <w:szCs w:val="22"/>
        </w:rPr>
        <w:t xml:space="preserve">. </w:t>
      </w:r>
      <w:r w:rsidRPr="00406031">
        <w:rPr>
          <w:rFonts w:ascii="Times New Roman" w:eastAsia="Calibri" w:hAnsi="Times New Roman"/>
          <w:sz w:val="22"/>
          <w:szCs w:val="22"/>
        </w:rPr>
        <w:t xml:space="preserve">The high total dry matter, final body weight, average daily weight gain and feed conversion efficiency were observed from young than adult Highland Zebu bulls at high and medium concentrate feeding levels. The age had significant effect on body weight changes of current study. </w:t>
      </w:r>
      <w:r w:rsidRPr="00406031">
        <w:rPr>
          <w:rFonts w:ascii="Times New Roman" w:eastAsia="Calibri" w:hAnsi="Times New Roman"/>
          <w:sz w:val="22"/>
          <w:szCs w:val="22"/>
          <w:shd w:val="clear" w:color="auto" w:fill="FFFFFF"/>
        </w:rPr>
        <w:t xml:space="preserve">The meat from young fattened animals has high protein and </w:t>
      </w:r>
      <w:r w:rsidRPr="00406031">
        <w:rPr>
          <w:rFonts w:ascii="Times New Roman" w:eastAsia="Calibri" w:hAnsi="Times New Roman"/>
          <w:sz w:val="22"/>
          <w:szCs w:val="22"/>
        </w:rPr>
        <w:t>high α-Linolenic acid (omega 3) than adult</w:t>
      </w:r>
      <w:r w:rsidRPr="00406031">
        <w:rPr>
          <w:rFonts w:ascii="Times New Roman" w:eastAsia="Calibri" w:hAnsi="Times New Roman"/>
          <w:sz w:val="22"/>
          <w:szCs w:val="22"/>
          <w:shd w:val="clear" w:color="auto" w:fill="FFFFFF"/>
        </w:rPr>
        <w:t xml:space="preserve">. </w:t>
      </w:r>
      <w:r w:rsidRPr="00406031">
        <w:rPr>
          <w:rFonts w:ascii="Times New Roman" w:eastAsia="Calibri" w:hAnsi="Times New Roman"/>
          <w:sz w:val="22"/>
          <w:szCs w:val="22"/>
        </w:rPr>
        <w:t xml:space="preserve">The benefit-cost ratio revealed that Highland Zebu breed fattening in all the treatment groups were economically viable with benefit cost ratio of 115.34%, 104.15% and 113.68% for high, medium and low concentrate feeding levels, </w:t>
      </w:r>
    </w:p>
    <w:p w14:paraId="72698F0A" w14:textId="77777777" w:rsidR="008E0F9F" w:rsidRDefault="008E0F9F" w:rsidP="00262548">
      <w:pPr>
        <w:jc w:val="both"/>
        <w:rPr>
          <w:rFonts w:ascii="Times New Roman" w:eastAsia="Calibri" w:hAnsi="Times New Roman"/>
          <w:sz w:val="22"/>
          <w:szCs w:val="22"/>
        </w:rPr>
      </w:pPr>
    </w:p>
    <w:p w14:paraId="56A16220" w14:textId="77777777" w:rsidR="008E0F9F" w:rsidRDefault="008E0F9F" w:rsidP="00262548">
      <w:pPr>
        <w:jc w:val="both"/>
        <w:rPr>
          <w:rFonts w:ascii="Times New Roman" w:eastAsia="Calibri" w:hAnsi="Times New Roman"/>
          <w:sz w:val="22"/>
          <w:szCs w:val="22"/>
        </w:rPr>
      </w:pPr>
    </w:p>
    <w:p w14:paraId="083E4A42" w14:textId="77777777" w:rsidR="008E0F9F" w:rsidRDefault="008E0F9F" w:rsidP="00262548">
      <w:pPr>
        <w:jc w:val="both"/>
        <w:rPr>
          <w:rFonts w:ascii="Times New Roman" w:eastAsia="Calibri" w:hAnsi="Times New Roman"/>
          <w:sz w:val="22"/>
          <w:szCs w:val="22"/>
        </w:rPr>
      </w:pPr>
    </w:p>
    <w:p w14:paraId="58B37747" w14:textId="77777777" w:rsidR="008E0F9F" w:rsidRDefault="008E0F9F" w:rsidP="00262548">
      <w:pPr>
        <w:jc w:val="both"/>
        <w:rPr>
          <w:rFonts w:ascii="Times New Roman" w:eastAsia="Calibri" w:hAnsi="Times New Roman"/>
          <w:sz w:val="22"/>
          <w:szCs w:val="22"/>
        </w:rPr>
      </w:pPr>
    </w:p>
    <w:p w14:paraId="195615B0" w14:textId="1A2E0459" w:rsidR="00F43333" w:rsidRPr="00406031" w:rsidRDefault="00F43333" w:rsidP="00262548">
      <w:pPr>
        <w:jc w:val="both"/>
        <w:rPr>
          <w:rFonts w:ascii="Times New Roman" w:eastAsia="Calibri" w:hAnsi="Times New Roman"/>
          <w:sz w:val="22"/>
          <w:szCs w:val="22"/>
        </w:rPr>
      </w:pPr>
      <w:r w:rsidRPr="00406031">
        <w:rPr>
          <w:rFonts w:ascii="Times New Roman" w:eastAsia="Calibri" w:hAnsi="Times New Roman"/>
          <w:sz w:val="22"/>
          <w:szCs w:val="22"/>
        </w:rPr>
        <w:t>respectively. In all parameters young Highland Zebu breed bulls showed better fattening performances at both high and medium levels of concentrate feeding.</w:t>
      </w:r>
      <w:r w:rsidRPr="00406031">
        <w:rPr>
          <w:rFonts w:ascii="Times New Roman" w:eastAsia="Calibri" w:hAnsi="Times New Roman"/>
          <w:bCs/>
          <w:sz w:val="22"/>
          <w:szCs w:val="22"/>
        </w:rPr>
        <w:t xml:space="preserve"> </w:t>
      </w:r>
      <w:r w:rsidRPr="00406031">
        <w:rPr>
          <w:rFonts w:ascii="Times New Roman" w:eastAsia="Calibri" w:hAnsi="Times New Roman"/>
          <w:sz w:val="22"/>
          <w:szCs w:val="22"/>
        </w:rPr>
        <w:t xml:space="preserve">Finally, high level of concentrate feeding </w:t>
      </w:r>
      <w:r w:rsidRPr="00406031">
        <w:rPr>
          <w:rFonts w:ascii="Times New Roman" w:eastAsia="Times New Roman" w:hAnsi="Times New Roman"/>
          <w:sz w:val="22"/>
          <w:szCs w:val="22"/>
        </w:rPr>
        <w:t xml:space="preserve">for </w:t>
      </w:r>
      <w:r w:rsidRPr="00406031">
        <w:rPr>
          <w:rFonts w:ascii="Times New Roman" w:eastAsia="Calibri" w:hAnsi="Times New Roman"/>
          <w:sz w:val="22"/>
          <w:szCs w:val="22"/>
        </w:rPr>
        <w:t>o</w:t>
      </w:r>
      <w:r w:rsidRPr="00406031">
        <w:rPr>
          <w:rFonts w:ascii="Times New Roman" w:eastAsia="Times New Roman" w:hAnsi="Times New Roman"/>
          <w:sz w:val="22"/>
          <w:szCs w:val="22"/>
        </w:rPr>
        <w:t>n-farm demonstration for fatteners in areas where Highland Zebu bulls are available predominantly and further study on the meat quality and fatty acid profiles of each feeding levels and age group are recommended.</w:t>
      </w:r>
    </w:p>
    <w:p w14:paraId="168AC50D" w14:textId="77777777" w:rsidR="00F43333" w:rsidRPr="00406031" w:rsidRDefault="00F43333" w:rsidP="00F43333">
      <w:pPr>
        <w:adjustRightInd w:val="0"/>
        <w:spacing w:before="240" w:after="200"/>
        <w:jc w:val="both"/>
        <w:rPr>
          <w:rFonts w:ascii="Times New Roman" w:eastAsia="Calibri" w:hAnsi="Times New Roman"/>
          <w:b/>
          <w:bCs/>
          <w:sz w:val="22"/>
          <w:szCs w:val="22"/>
        </w:rPr>
      </w:pPr>
      <w:r w:rsidRPr="00406031">
        <w:rPr>
          <w:rFonts w:ascii="Times New Roman" w:eastAsia="Calibri" w:hAnsi="Times New Roman"/>
          <w:b/>
          <w:bCs/>
          <w:sz w:val="22"/>
          <w:szCs w:val="22"/>
        </w:rPr>
        <w:t>ACKNOWLEDGMENTS</w:t>
      </w:r>
    </w:p>
    <w:p w14:paraId="73CD75BA" w14:textId="0473B781" w:rsidR="00462692" w:rsidRPr="00406031" w:rsidRDefault="00F43333" w:rsidP="00013E6D">
      <w:pPr>
        <w:jc w:val="both"/>
        <w:rPr>
          <w:rFonts w:ascii="Times New Roman" w:eastAsia="Calibri" w:hAnsi="Times New Roman"/>
          <w:b/>
          <w:bCs/>
          <w:sz w:val="22"/>
          <w:szCs w:val="22"/>
        </w:rPr>
      </w:pPr>
      <w:r w:rsidRPr="00406031">
        <w:rPr>
          <w:rFonts w:ascii="Times New Roman" w:eastAsia="Calibri" w:hAnsi="Times New Roman"/>
          <w:sz w:val="22"/>
          <w:szCs w:val="22"/>
        </w:rPr>
        <w:t>The authors would like to thank, EIAR (Ethiopian Institute of Agricultural Research-National Beef Research Program) and ARARI (Amhara Regional Agricultural Research Institute) for their financial and logistic support for conducting this particular study.</w:t>
      </w:r>
    </w:p>
    <w:p w14:paraId="2BFEE807" w14:textId="77777777" w:rsidR="00B61DDC" w:rsidRDefault="00B61DDC" w:rsidP="00F43333">
      <w:pPr>
        <w:adjustRightInd w:val="0"/>
        <w:spacing w:before="240" w:after="200"/>
        <w:jc w:val="both"/>
        <w:rPr>
          <w:rFonts w:ascii="Times New Roman" w:eastAsia="Calibri" w:hAnsi="Times New Roman"/>
          <w:b/>
          <w:bCs/>
          <w:sz w:val="22"/>
          <w:szCs w:val="22"/>
        </w:rPr>
      </w:pPr>
    </w:p>
    <w:p w14:paraId="244EC3AA" w14:textId="77777777" w:rsidR="00B61DDC" w:rsidRDefault="00B61DDC" w:rsidP="00F43333">
      <w:pPr>
        <w:adjustRightInd w:val="0"/>
        <w:spacing w:before="240" w:after="200"/>
        <w:jc w:val="both"/>
        <w:rPr>
          <w:rFonts w:ascii="Times New Roman" w:eastAsia="Calibri" w:hAnsi="Times New Roman"/>
          <w:b/>
          <w:bCs/>
          <w:sz w:val="22"/>
          <w:szCs w:val="22"/>
        </w:rPr>
        <w:sectPr w:rsidR="00B61DDC" w:rsidSect="005D2BB2">
          <w:type w:val="continuous"/>
          <w:pgSz w:w="11907" w:h="16839" w:code="9"/>
          <w:pgMar w:top="1440" w:right="1440" w:bottom="1440" w:left="1440" w:header="720" w:footer="720" w:gutter="0"/>
          <w:cols w:num="2" w:space="720"/>
          <w:docGrid w:linePitch="360"/>
        </w:sectPr>
      </w:pPr>
    </w:p>
    <w:p w14:paraId="3E1449D4" w14:textId="44487D62" w:rsidR="00F43333" w:rsidRPr="00406031" w:rsidRDefault="00F43333" w:rsidP="00F43333">
      <w:pPr>
        <w:adjustRightInd w:val="0"/>
        <w:spacing w:before="240" w:after="200"/>
        <w:jc w:val="both"/>
        <w:rPr>
          <w:rFonts w:ascii="Times New Roman" w:eastAsia="Calibri" w:hAnsi="Times New Roman"/>
          <w:b/>
          <w:sz w:val="22"/>
          <w:szCs w:val="22"/>
        </w:rPr>
      </w:pPr>
      <w:r w:rsidRPr="00406031">
        <w:rPr>
          <w:rFonts w:ascii="Times New Roman" w:eastAsia="Calibri" w:hAnsi="Times New Roman"/>
          <w:b/>
          <w:bCs/>
          <w:sz w:val="22"/>
          <w:szCs w:val="22"/>
        </w:rPr>
        <w:lastRenderedPageBreak/>
        <w:t>REFERENCES</w:t>
      </w:r>
    </w:p>
    <w:p w14:paraId="2B611EB0" w14:textId="77777777" w:rsidR="00F43333" w:rsidRPr="00406031" w:rsidRDefault="00F43333" w:rsidP="00F43333">
      <w:pPr>
        <w:jc w:val="both"/>
        <w:rPr>
          <w:rFonts w:ascii="Times New Roman" w:eastAsia="Calibri" w:hAnsi="Times New Roman"/>
          <w:sz w:val="22"/>
          <w:szCs w:val="22"/>
        </w:rPr>
      </w:pPr>
      <w:r w:rsidRPr="00406031">
        <w:rPr>
          <w:rFonts w:ascii="Times New Roman" w:eastAsia="Calibri" w:hAnsi="Times New Roman"/>
          <w:sz w:val="22"/>
          <w:szCs w:val="22"/>
        </w:rPr>
        <w:t xml:space="preserve">AMSA American Meat Science Association (2015) Research Guidelines for Cookery, Sensory </w:t>
      </w:r>
    </w:p>
    <w:p w14:paraId="47E30327" w14:textId="77777777" w:rsidR="00F43333" w:rsidRPr="00406031" w:rsidRDefault="00F43333" w:rsidP="00F43333">
      <w:pPr>
        <w:ind w:left="720"/>
        <w:jc w:val="both"/>
        <w:rPr>
          <w:rFonts w:ascii="Times New Roman" w:eastAsia="Calibri" w:hAnsi="Times New Roman"/>
          <w:sz w:val="22"/>
          <w:szCs w:val="22"/>
        </w:rPr>
      </w:pPr>
      <w:r w:rsidRPr="00406031">
        <w:rPr>
          <w:rFonts w:ascii="Times New Roman" w:eastAsia="Calibri" w:hAnsi="Times New Roman"/>
          <w:sz w:val="22"/>
          <w:szCs w:val="22"/>
        </w:rPr>
        <w:t>Evaluation,and Instrumental Tenderness Measurements of Meat. 2nd</w:t>
      </w:r>
      <w:r w:rsidRPr="00406031">
        <w:rPr>
          <w:rFonts w:ascii="Times New Roman" w:eastAsia="Calibri" w:hAnsi="Times New Roman"/>
          <w:sz w:val="22"/>
          <w:szCs w:val="22"/>
        </w:rPr>
        <w:br/>
        <w:t>Edition, Champaign. https://tinyurl.com/y5nrxrbc</w:t>
      </w:r>
    </w:p>
    <w:p w14:paraId="6AFCD85D"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 xml:space="preserve">AOAC (2005). </w:t>
      </w:r>
      <w:r w:rsidRPr="00406031">
        <w:rPr>
          <w:rFonts w:ascii="Times New Roman" w:eastAsia="Calibri" w:hAnsi="Times New Roman"/>
          <w:sz w:val="22"/>
          <w:szCs w:val="22"/>
          <w:shd w:val="clear" w:color="auto" w:fill="FFFFFF"/>
        </w:rPr>
        <w:t>Official Methods of Analysis of Association of Official Analytical Chemists. 18th Edition, Washington, DC</w:t>
      </w:r>
      <w:r w:rsidRPr="00406031">
        <w:rPr>
          <w:rFonts w:ascii="Times New Roman" w:eastAsia="Calibri" w:hAnsi="Times New Roman"/>
          <w:sz w:val="22"/>
          <w:szCs w:val="22"/>
        </w:rPr>
        <w:t>.</w:t>
      </w:r>
    </w:p>
    <w:p w14:paraId="010568E4" w14:textId="77777777" w:rsidR="00F43333" w:rsidRPr="00406031" w:rsidRDefault="00F43333" w:rsidP="00F43333">
      <w:pPr>
        <w:ind w:left="720" w:hanging="720"/>
        <w:jc w:val="both"/>
        <w:rPr>
          <w:rFonts w:ascii="Times New Roman" w:eastAsia="Calibri" w:hAnsi="Times New Roman"/>
          <w:sz w:val="22"/>
          <w:szCs w:val="22"/>
          <w:shd w:val="clear" w:color="auto" w:fill="FFFFFF"/>
        </w:rPr>
      </w:pPr>
      <w:r w:rsidRPr="00406031">
        <w:rPr>
          <w:rFonts w:ascii="Times New Roman" w:eastAsia="Calibri" w:hAnsi="Times New Roman"/>
          <w:sz w:val="22"/>
          <w:szCs w:val="22"/>
          <w:shd w:val="clear" w:color="auto" w:fill="FFFFFF"/>
        </w:rPr>
        <w:t>Ayanwale B, Ocheme O and Oloyede O (2007). The Effect of Sun-Drying and Oven-Drying on the Nutritive Value of Meat Pieces in Hot Humid Environment. Pakistan Journal of Nutrition, 6, 370-374.https://doi.org/10.3923/pjn.2007.370.374.</w:t>
      </w:r>
    </w:p>
    <w:p w14:paraId="4795A51B" w14:textId="77777777" w:rsidR="00F43333" w:rsidRPr="00406031" w:rsidRDefault="00F43333" w:rsidP="00F43333">
      <w:pPr>
        <w:ind w:left="720" w:hanging="720"/>
        <w:jc w:val="both"/>
        <w:rPr>
          <w:rFonts w:ascii="Times New Roman" w:eastAsia="Calibri" w:hAnsi="Times New Roman"/>
          <w:sz w:val="22"/>
          <w:szCs w:val="22"/>
          <w:shd w:val="clear" w:color="auto" w:fill="FFFFFF"/>
        </w:rPr>
      </w:pPr>
      <w:r w:rsidRPr="00406031">
        <w:rPr>
          <w:rFonts w:ascii="Times New Roman" w:eastAsia="Calibri" w:hAnsi="Times New Roman"/>
          <w:sz w:val="22"/>
          <w:szCs w:val="22"/>
        </w:rPr>
        <w:t xml:space="preserve">Beretta V, Simeone A, Franco J, Bentancur O, Casaretto A, Mondelli and Valdez G (2021). Effect of totally replacing hay by wood chips and feed delivery system on performance, behavior and carcass traits of finishing steers. </w:t>
      </w:r>
      <w:r w:rsidRPr="00406031">
        <w:rPr>
          <w:rFonts w:ascii="Times New Roman" w:eastAsia="Calibri" w:hAnsi="Times New Roman"/>
          <w:i/>
          <w:iCs/>
          <w:sz w:val="22"/>
          <w:szCs w:val="22"/>
        </w:rPr>
        <w:t>Livestock Science</w:t>
      </w:r>
      <w:r w:rsidRPr="00406031">
        <w:rPr>
          <w:rFonts w:ascii="Times New Roman" w:eastAsia="Calibri" w:hAnsi="Times New Roman"/>
          <w:sz w:val="22"/>
          <w:szCs w:val="22"/>
        </w:rPr>
        <w:t xml:space="preserve">, </w:t>
      </w:r>
      <w:r w:rsidRPr="00406031">
        <w:rPr>
          <w:rFonts w:ascii="Times New Roman" w:eastAsia="Calibri" w:hAnsi="Times New Roman"/>
          <w:i/>
          <w:iCs/>
          <w:sz w:val="22"/>
          <w:szCs w:val="22"/>
        </w:rPr>
        <w:t>243</w:t>
      </w:r>
      <w:r w:rsidRPr="00406031">
        <w:rPr>
          <w:rFonts w:ascii="Times New Roman" w:eastAsia="Calibri" w:hAnsi="Times New Roman"/>
          <w:sz w:val="22"/>
          <w:szCs w:val="22"/>
        </w:rPr>
        <w:t>, 104384. https://doi.org/10.1016/j.livsci.2020.104384.</w:t>
      </w:r>
    </w:p>
    <w:p w14:paraId="52EBD214" w14:textId="77777777" w:rsidR="00F43333" w:rsidRPr="00406031" w:rsidRDefault="00F43333" w:rsidP="00F43333">
      <w:pPr>
        <w:ind w:left="720" w:hanging="720"/>
        <w:jc w:val="both"/>
        <w:rPr>
          <w:rFonts w:ascii="Times New Roman" w:eastAsia="Calibri" w:hAnsi="Times New Roman"/>
          <w:sz w:val="22"/>
          <w:szCs w:val="22"/>
          <w:shd w:val="clear" w:color="auto" w:fill="FFFFFF"/>
        </w:rPr>
      </w:pPr>
      <w:r w:rsidRPr="00406031">
        <w:rPr>
          <w:rFonts w:ascii="Times New Roman" w:eastAsia="Calibri" w:hAnsi="Times New Roman"/>
          <w:sz w:val="22"/>
          <w:szCs w:val="22"/>
          <w:shd w:val="clear" w:color="auto" w:fill="FFFFFF"/>
        </w:rPr>
        <w:t>Bureš D and Barton L (2012). Growth performance, carcass traits and meat quality of bulls and heifers slaughtered at different ages. Czech J. Anim. Sci., 57(1), 34-43.</w:t>
      </w:r>
    </w:p>
    <w:p w14:paraId="3BE72354" w14:textId="77777777" w:rsidR="00F43333" w:rsidRPr="00406031" w:rsidRDefault="00F43333" w:rsidP="00F43333">
      <w:pPr>
        <w:ind w:left="720" w:hanging="720"/>
        <w:jc w:val="both"/>
        <w:rPr>
          <w:rFonts w:ascii="Times New Roman" w:eastAsia="Calibri" w:hAnsi="Times New Roman"/>
          <w:bCs/>
          <w:sz w:val="22"/>
          <w:szCs w:val="22"/>
        </w:rPr>
      </w:pPr>
      <w:r w:rsidRPr="00406031">
        <w:rPr>
          <w:rFonts w:ascii="Times New Roman" w:eastAsia="Calibri" w:hAnsi="Times New Roman"/>
          <w:sz w:val="22"/>
          <w:szCs w:val="22"/>
        </w:rPr>
        <w:t>Casas E, Thallman R, Kuehn L and Cundiff L (2010). Post weaning growth and carcass traits in crossbred cattle from Hereford, Angus, Brangus, Beefmaster, Bonsmara, and Romosinuano maternal grandsires. Journal of Animal Science, 88(1), 102-108. doi: 10.2527/jas.2009-2271.</w:t>
      </w:r>
    </w:p>
    <w:p w14:paraId="2D433418"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Denekew Y (2005). The effect of stage of harvesting on botanical composition, dry matter yield and nutritive value of natural pasture at Andassa Livestock Research Center. MSc. thesis, Alemaya University, Ethiopia.</w:t>
      </w:r>
    </w:p>
    <w:p w14:paraId="7CB50F9F" w14:textId="77777777" w:rsidR="00B61DDC" w:rsidRDefault="00B61DDC" w:rsidP="00F43333">
      <w:pPr>
        <w:ind w:left="720" w:hanging="720"/>
        <w:jc w:val="both"/>
        <w:rPr>
          <w:rFonts w:ascii="Times New Roman" w:eastAsia="Calibri" w:hAnsi="Times New Roman"/>
          <w:sz w:val="22"/>
          <w:szCs w:val="22"/>
          <w:shd w:val="clear" w:color="auto" w:fill="FFFFFF"/>
        </w:rPr>
      </w:pPr>
    </w:p>
    <w:p w14:paraId="49252FD0" w14:textId="77777777" w:rsidR="00B61DDC" w:rsidRDefault="00B61DDC" w:rsidP="00F43333">
      <w:pPr>
        <w:ind w:left="720" w:hanging="720"/>
        <w:jc w:val="both"/>
        <w:rPr>
          <w:rFonts w:ascii="Times New Roman" w:eastAsia="Calibri" w:hAnsi="Times New Roman"/>
          <w:sz w:val="22"/>
          <w:szCs w:val="22"/>
          <w:shd w:val="clear" w:color="auto" w:fill="FFFFFF"/>
        </w:rPr>
      </w:pPr>
    </w:p>
    <w:p w14:paraId="32A80B5D" w14:textId="77777777" w:rsidR="00B61DDC" w:rsidRDefault="00B61DDC" w:rsidP="00F43333">
      <w:pPr>
        <w:ind w:left="720" w:hanging="720"/>
        <w:jc w:val="both"/>
        <w:rPr>
          <w:rFonts w:ascii="Times New Roman" w:eastAsia="Calibri" w:hAnsi="Times New Roman"/>
          <w:sz w:val="22"/>
          <w:szCs w:val="22"/>
          <w:shd w:val="clear" w:color="auto" w:fill="FFFFFF"/>
        </w:rPr>
      </w:pPr>
    </w:p>
    <w:p w14:paraId="063249C0" w14:textId="77777777" w:rsidR="00F43333" w:rsidRPr="00406031" w:rsidRDefault="00F43333" w:rsidP="00F43333">
      <w:pPr>
        <w:ind w:left="720" w:hanging="720"/>
        <w:jc w:val="both"/>
        <w:rPr>
          <w:rFonts w:ascii="Times New Roman" w:eastAsia="Calibri" w:hAnsi="Times New Roman"/>
          <w:sz w:val="22"/>
          <w:szCs w:val="22"/>
          <w:shd w:val="clear" w:color="auto" w:fill="FFFFFF"/>
        </w:rPr>
      </w:pPr>
      <w:r w:rsidRPr="00406031">
        <w:rPr>
          <w:rFonts w:ascii="Times New Roman" w:eastAsia="Calibri" w:hAnsi="Times New Roman"/>
          <w:sz w:val="22"/>
          <w:szCs w:val="22"/>
          <w:shd w:val="clear" w:color="auto" w:fill="FFFFFF"/>
        </w:rPr>
        <w:t>Depeters E (1993). Forage quality and its implications. In: California Alfalfa workshop (eds) proceedings of the 23rd California alfalfa symposium at fresno, California, USA, pp. 93-146. Visala, California, USA: Department of agronomy and range sciences extension. Available at: http://alfalfa.ucdavis.edu/+symposium/proceedings/ index.aspx?yr=1993 (accessed 2 November 2011).</w:t>
      </w:r>
    </w:p>
    <w:p w14:paraId="5243F3BC" w14:textId="77777777" w:rsidR="00F43333" w:rsidRPr="00406031" w:rsidRDefault="00F43333" w:rsidP="00F43333">
      <w:pPr>
        <w:ind w:left="720" w:hanging="720"/>
        <w:jc w:val="both"/>
        <w:rPr>
          <w:rFonts w:ascii="Times New Roman" w:eastAsia="Calibri" w:hAnsi="Times New Roman"/>
          <w:sz w:val="22"/>
          <w:szCs w:val="22"/>
          <w:shd w:val="clear" w:color="auto" w:fill="FFFFFF"/>
        </w:rPr>
      </w:pPr>
      <w:r w:rsidRPr="00406031">
        <w:rPr>
          <w:rFonts w:ascii="Times New Roman" w:eastAsia="Calibri" w:hAnsi="Times New Roman"/>
          <w:sz w:val="22"/>
          <w:szCs w:val="22"/>
          <w:shd w:val="clear" w:color="auto" w:fill="FFFFFF"/>
        </w:rPr>
        <w:t>Folch J, Lees M and Stanley G (1957). A simple method for the isolation and purification of total lipides from animal tissues. </w:t>
      </w:r>
      <w:r w:rsidRPr="00406031">
        <w:rPr>
          <w:rFonts w:ascii="Times New Roman" w:eastAsia="Calibri" w:hAnsi="Times New Roman"/>
          <w:i/>
          <w:iCs/>
          <w:sz w:val="22"/>
          <w:szCs w:val="22"/>
          <w:shd w:val="clear" w:color="auto" w:fill="FFFFFF"/>
        </w:rPr>
        <w:t>Journal of biological chemistry</w:t>
      </w:r>
      <w:r w:rsidRPr="00406031">
        <w:rPr>
          <w:rFonts w:ascii="Times New Roman" w:eastAsia="Calibri" w:hAnsi="Times New Roman"/>
          <w:sz w:val="22"/>
          <w:szCs w:val="22"/>
          <w:shd w:val="clear" w:color="auto" w:fill="FFFFFF"/>
        </w:rPr>
        <w:t>, </w:t>
      </w:r>
      <w:r w:rsidRPr="00406031">
        <w:rPr>
          <w:rFonts w:ascii="Times New Roman" w:eastAsia="Calibri" w:hAnsi="Times New Roman"/>
          <w:i/>
          <w:iCs/>
          <w:sz w:val="22"/>
          <w:szCs w:val="22"/>
          <w:shd w:val="clear" w:color="auto" w:fill="FFFFFF"/>
        </w:rPr>
        <w:t>226</w:t>
      </w:r>
      <w:r w:rsidRPr="00406031">
        <w:rPr>
          <w:rFonts w:ascii="Times New Roman" w:eastAsia="Calibri" w:hAnsi="Times New Roman"/>
          <w:sz w:val="22"/>
          <w:szCs w:val="22"/>
          <w:shd w:val="clear" w:color="auto" w:fill="FFFFFF"/>
        </w:rPr>
        <w:t>(1), pp.497-509.</w:t>
      </w:r>
    </w:p>
    <w:p w14:paraId="13EA5ADA" w14:textId="77777777" w:rsidR="00F43333" w:rsidRPr="00406031" w:rsidRDefault="00F43333" w:rsidP="00F43333">
      <w:pPr>
        <w:ind w:left="720" w:hanging="720"/>
        <w:jc w:val="both"/>
        <w:rPr>
          <w:rFonts w:ascii="Times New Roman" w:eastAsia="Calibri" w:hAnsi="Times New Roman"/>
          <w:sz w:val="22"/>
          <w:szCs w:val="22"/>
          <w:shd w:val="clear" w:color="auto" w:fill="FFFFFF"/>
        </w:rPr>
      </w:pPr>
      <w:r w:rsidRPr="00406031">
        <w:rPr>
          <w:rFonts w:ascii="Times New Roman" w:eastAsia="Calibri" w:hAnsi="Times New Roman"/>
          <w:sz w:val="22"/>
          <w:szCs w:val="22"/>
        </w:rPr>
        <w:t xml:space="preserve">Gaylean and Defoor (2003). </w:t>
      </w:r>
      <w:r w:rsidRPr="00406031">
        <w:rPr>
          <w:rFonts w:ascii="Times New Roman" w:eastAsia="Calibri" w:hAnsi="Times New Roman"/>
          <w:bCs/>
          <w:sz w:val="22"/>
          <w:szCs w:val="22"/>
          <w:shd w:val="clear" w:color="auto" w:fill="FFFFFF"/>
        </w:rPr>
        <w:t>Effects of roughage source and level on intake by feedlot cattle.</w:t>
      </w:r>
      <w:r w:rsidRPr="00406031">
        <w:rPr>
          <w:rFonts w:ascii="Times New Roman" w:eastAsia="Calibri" w:hAnsi="Times New Roman"/>
          <w:sz w:val="22"/>
          <w:szCs w:val="22"/>
          <w:bdr w:val="none" w:sz="0" w:space="0" w:color="auto" w:frame="1"/>
          <w:shd w:val="clear" w:color="auto" w:fill="FFFFFF"/>
        </w:rPr>
        <w:t xml:space="preserve"> </w:t>
      </w:r>
      <w:r w:rsidRPr="00406031">
        <w:rPr>
          <w:rFonts w:ascii="Times New Roman" w:eastAsia="Calibri" w:hAnsi="Times New Roman"/>
          <w:i/>
          <w:iCs/>
          <w:sz w:val="22"/>
          <w:szCs w:val="22"/>
          <w:bdr w:val="none" w:sz="0" w:space="0" w:color="auto" w:frame="1"/>
          <w:shd w:val="clear" w:color="auto" w:fill="FFFFFF"/>
        </w:rPr>
        <w:t>Journal of Animal Science</w:t>
      </w:r>
      <w:r w:rsidRPr="00406031">
        <w:rPr>
          <w:rFonts w:ascii="Times New Roman" w:eastAsia="Calibri" w:hAnsi="Times New Roman"/>
          <w:sz w:val="22"/>
          <w:szCs w:val="22"/>
          <w:shd w:val="clear" w:color="auto" w:fill="FFFFFF"/>
        </w:rPr>
        <w:t>, Volume 81, Issue 14_suppl_2, February 2003, Pages E8–E16, </w:t>
      </w:r>
      <w:hyperlink r:id="rId14" w:history="1">
        <w:r w:rsidRPr="00406031">
          <w:rPr>
            <w:rFonts w:ascii="Times New Roman" w:eastAsia="Calibri" w:hAnsi="Times New Roman"/>
            <w:sz w:val="22"/>
            <w:szCs w:val="22"/>
            <w:u w:val="single"/>
            <w:bdr w:val="none" w:sz="0" w:space="0" w:color="auto" w:frame="1"/>
            <w:shd w:val="clear" w:color="auto" w:fill="FFFFFF"/>
          </w:rPr>
          <w:t>https://doi.org/10.2527/2003.8114_suppl_2E8x</w:t>
        </w:r>
      </w:hyperlink>
    </w:p>
    <w:p w14:paraId="20AC11B9"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Hunegnaw H, Walie M</w:t>
      </w:r>
      <w:r w:rsidRPr="00406031">
        <w:rPr>
          <w:rFonts w:ascii="Times New Roman" w:eastAsia="Calibri" w:hAnsi="Times New Roman"/>
          <w:sz w:val="22"/>
          <w:szCs w:val="22"/>
          <w:vertAlign w:val="subscript"/>
        </w:rPr>
        <w:t>,</w:t>
      </w:r>
      <w:r w:rsidRPr="00406031">
        <w:rPr>
          <w:rFonts w:ascii="Times New Roman" w:eastAsia="Calibri" w:hAnsi="Times New Roman"/>
          <w:sz w:val="22"/>
          <w:szCs w:val="22"/>
        </w:rPr>
        <w:t xml:space="preserve"> Eshetie T, Tilahun M, Alemu T, Amsalu Y, Mola L and Tilahun Y (2019).</w:t>
      </w:r>
      <w:r w:rsidRPr="00406031">
        <w:rPr>
          <w:rFonts w:ascii="Times New Roman" w:eastAsia="Calibri" w:hAnsi="Times New Roman"/>
          <w:b/>
          <w:sz w:val="22"/>
          <w:szCs w:val="22"/>
        </w:rPr>
        <w:t xml:space="preserve"> </w:t>
      </w:r>
      <w:r w:rsidRPr="00406031">
        <w:rPr>
          <w:rFonts w:ascii="Times New Roman" w:eastAsia="Calibri" w:hAnsi="Times New Roman"/>
          <w:sz w:val="22"/>
          <w:szCs w:val="22"/>
        </w:rPr>
        <w:t>Evaluation of the Replacement Value of Sugarcane Tops for Natural Pasture hay in the Basal Diets of Fattening Fogera Bull-calves at Andassa Livestock Research Center. Adaptation and Generation of agricultural Technologies, Workshop proceedings of 30 April -04 May 2018 Bahair Dar, Ethiopia.</w:t>
      </w:r>
    </w:p>
    <w:p w14:paraId="0430A65A" w14:textId="77777777" w:rsidR="00F43333" w:rsidRPr="00406031" w:rsidRDefault="00F43333" w:rsidP="00F43333">
      <w:pPr>
        <w:ind w:left="720" w:hanging="720"/>
        <w:jc w:val="both"/>
        <w:rPr>
          <w:rFonts w:ascii="Times New Roman" w:eastAsia="Calibri" w:hAnsi="Times New Roman"/>
          <w:sz w:val="22"/>
          <w:szCs w:val="22"/>
          <w:shd w:val="clear" w:color="auto" w:fill="FFFFFF"/>
        </w:rPr>
      </w:pPr>
      <w:r w:rsidRPr="00406031">
        <w:rPr>
          <w:rFonts w:ascii="Times New Roman" w:eastAsia="Calibri" w:hAnsi="Times New Roman"/>
          <w:sz w:val="22"/>
          <w:szCs w:val="22"/>
          <w:shd w:val="clear" w:color="auto" w:fill="FFFFFF"/>
        </w:rPr>
        <w:t>Legoshin G, Dzuba N, Mogilenetz O, Afanasyeva E and Golovina T (2008). Effects of selenic additive Sel-Plex on finishing performance, carcass characteristics and meat quality of Black-and-White dairy bull calves. J. Zootechnia (Russia), 11, 14-16.</w:t>
      </w:r>
    </w:p>
    <w:p w14:paraId="596A6A64" w14:textId="77777777" w:rsidR="00F43333" w:rsidRPr="00406031" w:rsidRDefault="00F43333" w:rsidP="00F43333">
      <w:pPr>
        <w:ind w:left="720" w:hanging="720"/>
        <w:jc w:val="both"/>
        <w:rPr>
          <w:rFonts w:ascii="Times New Roman" w:eastAsia="Calibri" w:hAnsi="Times New Roman"/>
          <w:sz w:val="22"/>
          <w:szCs w:val="22"/>
          <w:shd w:val="clear" w:color="auto" w:fill="FFFFFF"/>
        </w:rPr>
      </w:pPr>
      <w:r w:rsidRPr="00406031">
        <w:rPr>
          <w:rFonts w:ascii="Times New Roman" w:eastAsia="Calibri" w:hAnsi="Times New Roman"/>
          <w:sz w:val="22"/>
          <w:szCs w:val="22"/>
        </w:rPr>
        <w:t xml:space="preserve"> MER (2015). The trans-octadecenoic fatty acid profile of beef: Implications for global food and nutrition security. Food Research International, 76 : 992-1000.</w:t>
      </w:r>
    </w:p>
    <w:p w14:paraId="628051CC"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Management Entity (2021). Feed the Future Innovation Lab for Livestock Systems Annual Report, Fiscal Year 2021. Gainesville, FL, USA: Feed the Future Innovation Lab for Livestock Systems.</w:t>
      </w:r>
    </w:p>
    <w:p w14:paraId="6FCEE648"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 xml:space="preserve">Mapiye C, Vahmani P, Mlambo V, Muchenje, V, Dzama K, Hoffman L and Dugan M (2015). The trans-octadecenoc fatty </w:t>
      </w:r>
      <w:r w:rsidRPr="00406031">
        <w:rPr>
          <w:rFonts w:ascii="Times New Roman" w:eastAsia="Calibri" w:hAnsi="Times New Roman"/>
          <w:sz w:val="22"/>
          <w:szCs w:val="22"/>
        </w:rPr>
        <w:lastRenderedPageBreak/>
        <w:t>acid profile of beef: Implications for global food and nutrition security. Food Research International, 76, pp.992-1000.</w:t>
      </w:r>
    </w:p>
    <w:p w14:paraId="6F655CED"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McDonald P, Edwards R, Greenhalgh J F D and Morgan C A (2002) Animal Nutrition, 6th ed. Prentice Hall, London.</w:t>
      </w:r>
    </w:p>
    <w:p w14:paraId="1EAAEB35"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Mekesha Y, Uriga M, Mohammed Y and Merga B (2011). Effect of strategic supplementation with different agro-industrial by- products and grass hay on body weight change, carcass characteristics of tropical Ogaden bulls (Bos-indicus) grazing native pasture. African Journal of Agricultural Research, .6(4), 825-833. doi: 10.5897/AJAR09.750.</w:t>
      </w:r>
    </w:p>
    <w:p w14:paraId="1E0E1484"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 xml:space="preserve">Mekonnen W, Mekuriew S, Hunegnaw B, Aychaw D, Adena A, Kessahun D, Demeke B, Tilahun Y, Kebede A and </w:t>
      </w:r>
      <w:r w:rsidRPr="00406031">
        <w:rPr>
          <w:rFonts w:ascii="Times New Roman" w:eastAsia="Calibri" w:hAnsi="Times New Roman"/>
          <w:bCs/>
          <w:sz w:val="22"/>
          <w:szCs w:val="22"/>
        </w:rPr>
        <w:t>Yeheyis</w:t>
      </w:r>
      <w:r w:rsidRPr="00406031">
        <w:rPr>
          <w:rFonts w:ascii="Times New Roman" w:eastAsia="Calibri" w:hAnsi="Times New Roman"/>
          <w:sz w:val="22"/>
          <w:szCs w:val="22"/>
        </w:rPr>
        <w:t xml:space="preserve"> L (2021). </w:t>
      </w:r>
      <w:r w:rsidRPr="00406031">
        <w:rPr>
          <w:rFonts w:ascii="Times New Roman" w:eastAsia="Calibri" w:hAnsi="Times New Roman"/>
          <w:bCs/>
          <w:sz w:val="22"/>
          <w:szCs w:val="22"/>
        </w:rPr>
        <w:t>Smallholder cattle fattening system and on-farm economic profitability in selected areas of Northwest Amhara Region, Ethiopia. Proceedings of the 14th Annual Regional Conference on Completed Livestock Research Activities, (Vol I).</w:t>
      </w:r>
    </w:p>
    <w:p w14:paraId="1D35D1A4"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Nega T, Tadele M and AsfawY (2003). Effect of feed restriction on compensatory growth of Arsi (Bos indicus) bulls. Animal Feed Science and Technology, 103(1-4), 29-39. doi: 10.1080/09712119.2002.9706388.</w:t>
      </w:r>
    </w:p>
    <w:p w14:paraId="34B83135"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Times New Roman" w:hAnsi="Times New Roman"/>
          <w:sz w:val="22"/>
          <w:szCs w:val="22"/>
        </w:rPr>
        <w:t xml:space="preserve">Negassa A and Mohammad J (2008). Livestock ownership, commercial off-take rates </w:t>
      </w:r>
      <w:r w:rsidRPr="00406031">
        <w:rPr>
          <w:rFonts w:ascii="Times New Roman" w:eastAsia="Calibri" w:hAnsi="Times New Roman"/>
          <w:sz w:val="22"/>
          <w:szCs w:val="22"/>
        </w:rPr>
        <w:t>Proximate Composition and Fatty Acid Profile of Beef from Arsi, Borana and Harar Cattle Breeds in Oromia National Regional State, Ethiopia. Open Journal of Animal Sciences, 11(02).139.</w:t>
      </w:r>
    </w:p>
    <w:p w14:paraId="194493AD"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 xml:space="preserve">Ranjhan S K (1993). </w:t>
      </w:r>
      <w:r w:rsidRPr="00406031">
        <w:rPr>
          <w:rFonts w:ascii="Times New Roman" w:eastAsia="Calibri" w:hAnsi="Times New Roman"/>
          <w:i/>
          <w:sz w:val="22"/>
          <w:szCs w:val="22"/>
        </w:rPr>
        <w:t>Animal Nutrition in the Tropics</w:t>
      </w:r>
      <w:r w:rsidRPr="00406031">
        <w:rPr>
          <w:rFonts w:ascii="Times New Roman" w:eastAsia="Calibri" w:hAnsi="Times New Roman"/>
          <w:sz w:val="22"/>
          <w:szCs w:val="22"/>
        </w:rPr>
        <w:t>. (3rdedn). Vika</w:t>
      </w:r>
      <w:hyperlink r:id="rId15">
        <w:r w:rsidRPr="00406031">
          <w:rPr>
            <w:rFonts w:ascii="Times New Roman" w:eastAsia="Calibri" w:hAnsi="Times New Roman"/>
            <w:sz w:val="22"/>
            <w:szCs w:val="22"/>
          </w:rPr>
          <w:t xml:space="preserve">s </w:t>
        </w:r>
      </w:hyperlink>
      <w:hyperlink r:id="rId16">
        <w:r w:rsidRPr="00406031">
          <w:rPr>
            <w:rFonts w:ascii="Times New Roman" w:eastAsia="Calibri" w:hAnsi="Times New Roman"/>
            <w:sz w:val="22"/>
            <w:szCs w:val="22"/>
          </w:rPr>
          <w:t>Publishing House Pvt. Ltd., New Delhi.</w:t>
        </w:r>
      </w:hyperlink>
    </w:p>
    <w:p w14:paraId="76E20A05" w14:textId="77777777" w:rsidR="00F43333" w:rsidRPr="00406031" w:rsidRDefault="00F43333" w:rsidP="00F43333">
      <w:pPr>
        <w:ind w:left="720" w:hanging="720"/>
        <w:jc w:val="both"/>
        <w:rPr>
          <w:rFonts w:ascii="Times New Roman" w:eastAsia="TimesNewRoman" w:hAnsi="Times New Roman"/>
          <w:sz w:val="22"/>
          <w:szCs w:val="22"/>
        </w:rPr>
      </w:pPr>
      <w:r w:rsidRPr="00406031">
        <w:rPr>
          <w:rFonts w:ascii="Times New Roman" w:eastAsia="TimesNewRoman" w:hAnsi="Times New Roman"/>
          <w:sz w:val="22"/>
          <w:szCs w:val="22"/>
        </w:rPr>
        <w:t>SAS (2002). STAT Guide to Personal Computers, Version 9. Statistical Analysis System</w:t>
      </w:r>
      <w:r w:rsidRPr="00406031">
        <w:rPr>
          <w:rFonts w:ascii="Times New Roman" w:eastAsia="TimesNewRoman" w:hAnsi="Times New Roman"/>
          <w:sz w:val="22"/>
          <w:szCs w:val="22"/>
        </w:rPr>
        <w:br/>
      </w:r>
      <w:r w:rsidRPr="00406031">
        <w:rPr>
          <w:rFonts w:ascii="Times New Roman" w:eastAsia="Calibri" w:hAnsi="Times New Roman"/>
          <w:sz w:val="22"/>
          <w:szCs w:val="22"/>
        </w:rPr>
        <w:t>Institute</w:t>
      </w:r>
      <w:r w:rsidRPr="00406031">
        <w:rPr>
          <w:rFonts w:ascii="Times New Roman" w:eastAsia="TimesNewRoman" w:hAnsi="Times New Roman"/>
          <w:sz w:val="22"/>
          <w:szCs w:val="22"/>
        </w:rPr>
        <w:t xml:space="preserve"> Inc., Cary, NC, USA.</w:t>
      </w:r>
    </w:p>
    <w:p w14:paraId="58A7482B" w14:textId="77777777" w:rsidR="00F43333" w:rsidRPr="00406031" w:rsidRDefault="00F43333" w:rsidP="00F43333">
      <w:pPr>
        <w:ind w:left="720" w:hanging="720"/>
        <w:jc w:val="both"/>
        <w:rPr>
          <w:rFonts w:ascii="Times New Roman" w:eastAsia="TimesNewRoman" w:hAnsi="Times New Roman"/>
          <w:sz w:val="22"/>
          <w:szCs w:val="22"/>
        </w:rPr>
      </w:pPr>
      <w:r w:rsidRPr="00406031">
        <w:rPr>
          <w:rFonts w:ascii="Times New Roman" w:eastAsia="Calibri" w:hAnsi="Times New Roman"/>
          <w:sz w:val="22"/>
          <w:szCs w:val="22"/>
        </w:rPr>
        <w:t xml:space="preserve">Schoonmaker J, Cecava V, Faulkner D, Fluharty F, Zerby H and Loerch S (2003). Effect of source of energy and rate of growth on performance, carcass characteristics, ruminal fermentation, </w:t>
      </w:r>
      <w:r w:rsidRPr="00406031">
        <w:rPr>
          <w:rFonts w:ascii="Times New Roman" w:eastAsia="Calibri" w:hAnsi="Times New Roman"/>
          <w:sz w:val="22"/>
          <w:szCs w:val="22"/>
        </w:rPr>
        <w:t>and serum glucose and insulin of early-weaned steers. </w:t>
      </w:r>
      <w:r w:rsidRPr="00406031">
        <w:rPr>
          <w:rFonts w:ascii="Times New Roman" w:eastAsia="Calibri" w:hAnsi="Times New Roman"/>
          <w:i/>
          <w:iCs/>
          <w:sz w:val="22"/>
          <w:szCs w:val="22"/>
        </w:rPr>
        <w:t>J. Anim. Sci</w:t>
      </w:r>
      <w:r w:rsidRPr="00406031">
        <w:rPr>
          <w:rFonts w:ascii="Times New Roman" w:eastAsia="Calibri" w:hAnsi="Times New Roman"/>
          <w:sz w:val="22"/>
          <w:szCs w:val="22"/>
        </w:rPr>
        <w:t>. 81:843–855. doi: 10.2527/2003.</w:t>
      </w:r>
    </w:p>
    <w:p w14:paraId="2488781C" w14:textId="77777777" w:rsidR="00F43333" w:rsidRPr="00406031" w:rsidRDefault="00F43333" w:rsidP="00F43333">
      <w:pPr>
        <w:ind w:left="720" w:hanging="720"/>
        <w:jc w:val="both"/>
        <w:rPr>
          <w:rFonts w:ascii="Times New Roman" w:eastAsia="TimesNewRoman" w:hAnsi="Times New Roman"/>
          <w:sz w:val="22"/>
          <w:szCs w:val="22"/>
        </w:rPr>
      </w:pPr>
      <w:r w:rsidRPr="00406031">
        <w:rPr>
          <w:rFonts w:ascii="Times New Roman" w:eastAsia="Calibri" w:hAnsi="Times New Roman"/>
          <w:sz w:val="22"/>
          <w:szCs w:val="22"/>
        </w:rPr>
        <w:t>Shirima E, Nsiima L, Mwilawa, A, Temu J, Michael S and Mlau D S (2016). Evaluation of Slaughter and Carcass Characteristics from Indigenous Beef Cattle in Six Abattoirs of Tanzania. Journal of Scientific Research &amp; Reports, 10(2), 1-8. doi: 10.9734/JSRR/2016/22397.</w:t>
      </w:r>
    </w:p>
    <w:p w14:paraId="22747F86" w14:textId="77777777" w:rsidR="00F43333" w:rsidRPr="00406031" w:rsidRDefault="00F43333" w:rsidP="00F43333">
      <w:pPr>
        <w:jc w:val="both"/>
        <w:rPr>
          <w:rFonts w:ascii="Times New Roman" w:eastAsia="Calibri" w:hAnsi="Times New Roman"/>
          <w:sz w:val="22"/>
          <w:szCs w:val="22"/>
          <w:shd w:val="clear" w:color="auto" w:fill="FFFFFF"/>
        </w:rPr>
      </w:pPr>
      <w:r w:rsidRPr="00406031">
        <w:rPr>
          <w:rFonts w:ascii="Times New Roman" w:eastAsia="Calibri" w:hAnsi="Times New Roman"/>
          <w:sz w:val="22"/>
          <w:szCs w:val="22"/>
          <w:shd w:val="clear" w:color="auto" w:fill="FFFFFF"/>
        </w:rPr>
        <w:t xml:space="preserve">Tansawat R, Maughan C, Ward R, Martini S and Cornforth D (2013). Chemical </w:t>
      </w:r>
    </w:p>
    <w:p w14:paraId="6A4CF7BE" w14:textId="77777777" w:rsidR="00F43333" w:rsidRPr="00406031" w:rsidRDefault="00F43333" w:rsidP="00F43333">
      <w:pPr>
        <w:ind w:left="720"/>
        <w:jc w:val="both"/>
        <w:rPr>
          <w:rFonts w:ascii="Times New Roman" w:eastAsia="Calibri" w:hAnsi="Times New Roman"/>
          <w:sz w:val="22"/>
          <w:szCs w:val="22"/>
          <w:shd w:val="clear" w:color="auto" w:fill="FFFFFF"/>
        </w:rPr>
      </w:pPr>
      <w:r w:rsidRPr="00406031">
        <w:rPr>
          <w:rFonts w:ascii="Times New Roman" w:eastAsia="Calibri" w:hAnsi="Times New Roman"/>
          <w:sz w:val="22"/>
          <w:szCs w:val="22"/>
          <w:shd w:val="clear" w:color="auto" w:fill="FFFFFF"/>
        </w:rPr>
        <w:t>characterisation of pasture‐and grain‐fed beef related to meat quality and flavour attributes. </w:t>
      </w:r>
      <w:r w:rsidRPr="00406031">
        <w:rPr>
          <w:rFonts w:ascii="Times New Roman" w:eastAsia="Calibri" w:hAnsi="Times New Roman"/>
          <w:i/>
          <w:iCs/>
          <w:sz w:val="22"/>
          <w:szCs w:val="22"/>
          <w:shd w:val="clear" w:color="auto" w:fill="FFFFFF"/>
        </w:rPr>
        <w:t>International journal of food science &amp; technology</w:t>
      </w:r>
      <w:r w:rsidRPr="00406031">
        <w:rPr>
          <w:rFonts w:ascii="Times New Roman" w:eastAsia="Calibri" w:hAnsi="Times New Roman"/>
          <w:sz w:val="22"/>
          <w:szCs w:val="22"/>
          <w:shd w:val="clear" w:color="auto" w:fill="FFFFFF"/>
        </w:rPr>
        <w:t>, </w:t>
      </w:r>
      <w:r w:rsidRPr="00406031">
        <w:rPr>
          <w:rFonts w:ascii="Times New Roman" w:eastAsia="Calibri" w:hAnsi="Times New Roman"/>
          <w:i/>
          <w:iCs/>
          <w:sz w:val="22"/>
          <w:szCs w:val="22"/>
          <w:shd w:val="clear" w:color="auto" w:fill="FFFFFF"/>
        </w:rPr>
        <w:t>48</w:t>
      </w:r>
      <w:r w:rsidRPr="00406031">
        <w:rPr>
          <w:rFonts w:ascii="Times New Roman" w:eastAsia="Calibri" w:hAnsi="Times New Roman"/>
          <w:sz w:val="22"/>
          <w:szCs w:val="22"/>
          <w:shd w:val="clear" w:color="auto" w:fill="FFFFFF"/>
        </w:rPr>
        <w:t>(3), pp.484-495.</w:t>
      </w:r>
    </w:p>
    <w:p w14:paraId="25C9197A" w14:textId="77777777" w:rsidR="00F43333" w:rsidRPr="00406031" w:rsidRDefault="00F43333" w:rsidP="00F43333">
      <w:pPr>
        <w:ind w:left="720" w:hanging="720"/>
        <w:jc w:val="both"/>
        <w:rPr>
          <w:rFonts w:ascii="Times New Roman" w:eastAsia="TimesNewRoman" w:hAnsi="Times New Roman"/>
          <w:sz w:val="22"/>
          <w:szCs w:val="22"/>
        </w:rPr>
      </w:pPr>
      <w:r w:rsidRPr="00406031">
        <w:rPr>
          <w:rFonts w:ascii="Times New Roman" w:eastAsia="Calibri" w:hAnsi="Times New Roman"/>
          <w:sz w:val="22"/>
          <w:szCs w:val="22"/>
        </w:rPr>
        <w:t xml:space="preserve">Teklebrhan </w:t>
      </w:r>
      <w:r w:rsidRPr="00406031">
        <w:rPr>
          <w:rFonts w:ascii="Times New Roman" w:eastAsia="TimesNewRoman" w:hAnsi="Times New Roman"/>
          <w:sz w:val="22"/>
          <w:szCs w:val="22"/>
        </w:rPr>
        <w:t>T (2018). Feedlot performance and carcass yield of Hararghe Highland (Bos indicus) bulls using different concentrate feeds.</w:t>
      </w:r>
      <w:r w:rsidRPr="00406031">
        <w:rPr>
          <w:rFonts w:ascii="Times New Roman" w:eastAsia="Calibri" w:hAnsi="Times New Roman"/>
          <w:sz w:val="22"/>
          <w:szCs w:val="22"/>
        </w:rPr>
        <w:t xml:space="preserve"> </w:t>
      </w:r>
      <w:r w:rsidRPr="00406031">
        <w:rPr>
          <w:rFonts w:ascii="Times New Roman" w:eastAsia="TimesNewRoman" w:hAnsi="Times New Roman"/>
          <w:sz w:val="22"/>
          <w:szCs w:val="22"/>
        </w:rPr>
        <w:t xml:space="preserve">http://periodicos.uem.br/ojs/acta ISSN on-line: 1807-8672 Doi: 10.4025/actascianimsci.v41i1.4255. </w:t>
      </w:r>
    </w:p>
    <w:p w14:paraId="2EE334EA"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TimesNewRoman" w:hAnsi="Times New Roman"/>
          <w:sz w:val="22"/>
          <w:szCs w:val="22"/>
        </w:rPr>
        <w:t>Teklebrhan</w:t>
      </w:r>
      <w:r w:rsidRPr="00406031">
        <w:rPr>
          <w:rFonts w:ascii="Times New Roman" w:eastAsia="Calibri" w:hAnsi="Times New Roman"/>
          <w:sz w:val="22"/>
          <w:szCs w:val="22"/>
        </w:rPr>
        <w:t xml:space="preserve"> T and Urge M (2013). Comparative evaluation of growth and carcass traits of indigenous and crossbred (Dorper× Indigenous) Ethiopian sheep. Small Ruminant Research, 114(2), 247-252. doi: 10.1016/j.smallrumres.2013.07.003.</w:t>
      </w:r>
    </w:p>
    <w:p w14:paraId="5D71B572"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Temeketa D, Mummed Y, Kurtu M, Leta M, O’Quinn T and Vipham J (2021). Proximate Composition and Fatty Acid Profile of Beef from Arsi, Borana and Harar Cattle Breeds in Oromia National Regional State, Ethiopia. Open Journal of Animal Sciences, 11(02), p.139.</w:t>
      </w:r>
    </w:p>
    <w:p w14:paraId="6E4AB858" w14:textId="77777777" w:rsidR="00F43333" w:rsidRPr="00406031" w:rsidRDefault="00F43333" w:rsidP="00F43333">
      <w:pPr>
        <w:ind w:left="720" w:hanging="720"/>
        <w:jc w:val="both"/>
        <w:rPr>
          <w:rFonts w:ascii="Times New Roman" w:eastAsia="Calibri" w:hAnsi="Times New Roman"/>
          <w:sz w:val="22"/>
          <w:szCs w:val="22"/>
          <w:shd w:val="clear" w:color="auto" w:fill="FFFFFF"/>
        </w:rPr>
      </w:pPr>
      <w:r w:rsidRPr="00406031">
        <w:rPr>
          <w:rFonts w:ascii="Times New Roman" w:eastAsia="Calibri" w:hAnsi="Times New Roman"/>
          <w:sz w:val="22"/>
          <w:szCs w:val="22"/>
          <w:shd w:val="clear" w:color="auto" w:fill="FFFFFF"/>
        </w:rPr>
        <w:t>Tolera A (2008). Feed resources and feeding management: A manual for feedlot operators and development workers. Ethiopia SPS-LMM - Texas Agricultural Experiment Station (TAES)/TAMU, Addis Ababa</w:t>
      </w:r>
    </w:p>
    <w:p w14:paraId="438EF151"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Van Saun R J (2006). Determining forage quality: understanding feed analysis. Lamalink.com. 2006; 3(8):18–9.</w:t>
      </w:r>
    </w:p>
    <w:p w14:paraId="5DCC9919"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Van Soest P J (1994). Nutritional Ecology of Ruminants. Cornell University Press, Ithaca, NY.</w:t>
      </w:r>
    </w:p>
    <w:p w14:paraId="49129B41" w14:textId="77777777" w:rsidR="009E2627" w:rsidRDefault="00F43333" w:rsidP="00F43333">
      <w:pPr>
        <w:ind w:left="720" w:hanging="720"/>
        <w:jc w:val="both"/>
        <w:rPr>
          <w:rFonts w:ascii="Times New Roman" w:eastAsia="TimesNewRoman" w:hAnsi="Times New Roman"/>
          <w:bCs/>
          <w:sz w:val="22"/>
          <w:szCs w:val="22"/>
        </w:rPr>
        <w:sectPr w:rsidR="009E2627" w:rsidSect="005D2BB2">
          <w:type w:val="continuous"/>
          <w:pgSz w:w="11907" w:h="16839" w:code="9"/>
          <w:pgMar w:top="1440" w:right="1440" w:bottom="1440" w:left="1440" w:header="720" w:footer="720" w:gutter="0"/>
          <w:cols w:num="2" w:space="720"/>
          <w:docGrid w:linePitch="360"/>
        </w:sectPr>
      </w:pPr>
      <w:r w:rsidRPr="00406031">
        <w:rPr>
          <w:rFonts w:ascii="Times New Roman" w:eastAsia="TimesNewRoman" w:hAnsi="Times New Roman"/>
          <w:sz w:val="22"/>
          <w:szCs w:val="22"/>
        </w:rPr>
        <w:t xml:space="preserve"> Walie M, Hunegnaw B, Tilahun M, Bimrew T, Mekonnan W, Mola L, Kebede A and Yitau A (2018). </w:t>
      </w:r>
      <w:r w:rsidRPr="00406031">
        <w:rPr>
          <w:rFonts w:ascii="Times New Roman" w:eastAsia="TimesNewRoman" w:hAnsi="Times New Roman"/>
          <w:bCs/>
          <w:sz w:val="22"/>
          <w:szCs w:val="22"/>
        </w:rPr>
        <w:t xml:space="preserve">Development of </w:t>
      </w:r>
      <w:r w:rsidRPr="00406031">
        <w:rPr>
          <w:rFonts w:ascii="Times New Roman" w:eastAsia="TimesNewRoman" w:hAnsi="Times New Roman"/>
          <w:bCs/>
          <w:sz w:val="22"/>
          <w:szCs w:val="22"/>
        </w:rPr>
        <w:lastRenderedPageBreak/>
        <w:t xml:space="preserve">Napier Grass Based Feeding Package </w:t>
      </w:r>
      <w:r w:rsidRPr="00406031">
        <w:rPr>
          <w:rFonts w:ascii="Times New Roman" w:eastAsia="TimesNewRoman" w:hAnsi="Times New Roman"/>
          <w:bCs/>
          <w:sz w:val="22"/>
          <w:szCs w:val="22"/>
        </w:rPr>
        <w:t xml:space="preserve">for </w:t>
      </w:r>
    </w:p>
    <w:p w14:paraId="0D1A4AC6" w14:textId="62148A82" w:rsidR="00F43333" w:rsidRPr="00406031" w:rsidRDefault="00F43333" w:rsidP="00F43333">
      <w:pPr>
        <w:ind w:left="720" w:hanging="720"/>
        <w:jc w:val="both"/>
        <w:rPr>
          <w:rFonts w:ascii="Times New Roman" w:eastAsia="Calibri" w:hAnsi="Times New Roman"/>
          <w:bCs/>
          <w:sz w:val="22"/>
          <w:szCs w:val="22"/>
        </w:rPr>
      </w:pPr>
      <w:r w:rsidRPr="00406031">
        <w:rPr>
          <w:rFonts w:ascii="Times New Roman" w:eastAsia="TimesNewRoman" w:hAnsi="Times New Roman"/>
          <w:bCs/>
          <w:sz w:val="22"/>
          <w:szCs w:val="22"/>
        </w:rPr>
        <w:t>Crossbred Dairy Cows at Andassa Livestock Research Center. Proc. of the 10</w:t>
      </w:r>
      <w:r w:rsidRPr="00406031">
        <w:rPr>
          <w:rFonts w:ascii="Times New Roman" w:eastAsia="TimesNewRoman" w:hAnsi="Times New Roman"/>
          <w:bCs/>
          <w:sz w:val="22"/>
          <w:szCs w:val="22"/>
          <w:vertAlign w:val="superscript"/>
        </w:rPr>
        <w:t>th</w:t>
      </w:r>
      <w:r w:rsidRPr="00406031">
        <w:rPr>
          <w:rFonts w:ascii="Times New Roman" w:eastAsia="TimesNewRoman" w:hAnsi="Times New Roman"/>
          <w:bCs/>
          <w:sz w:val="22"/>
          <w:szCs w:val="22"/>
        </w:rPr>
        <w:t xml:space="preserve"> Annual Regional Conference on Completed Livestock Research Activities. </w:t>
      </w:r>
      <w:r w:rsidRPr="00406031">
        <w:rPr>
          <w:rFonts w:ascii="Times New Roman" w:eastAsia="Calibri" w:hAnsi="Times New Roman"/>
          <w:bCs/>
          <w:sz w:val="22"/>
          <w:szCs w:val="22"/>
        </w:rPr>
        <w:t>Amhara Regional Agricultural Research Institute.</w:t>
      </w:r>
    </w:p>
    <w:p w14:paraId="44B3369E"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shd w:val="clear" w:color="auto" w:fill="FFFFFF"/>
        </w:rPr>
        <w:t>Worku A, Alemu T, Gurru M, Gudeto A, Messele F and Dadi G (2019). Evaluation of different feeding options on growth response and carcass characteristic of yearling Kereyu-Bulls to attain local/export market weight. </w:t>
      </w:r>
      <w:r w:rsidRPr="00406031">
        <w:rPr>
          <w:rFonts w:ascii="Times New Roman" w:eastAsia="Calibri" w:hAnsi="Times New Roman"/>
          <w:i/>
          <w:iCs/>
          <w:sz w:val="22"/>
          <w:szCs w:val="22"/>
          <w:shd w:val="clear" w:color="auto" w:fill="FFFFFF"/>
        </w:rPr>
        <w:t xml:space="preserve">International Journal of </w:t>
      </w:r>
      <w:r w:rsidRPr="00406031">
        <w:rPr>
          <w:rFonts w:ascii="Times New Roman" w:eastAsia="Calibri" w:hAnsi="Times New Roman"/>
          <w:i/>
          <w:iCs/>
          <w:sz w:val="22"/>
          <w:szCs w:val="22"/>
          <w:shd w:val="clear" w:color="auto" w:fill="FFFFFF"/>
        </w:rPr>
        <w:t>Agricultural Science and Food Technology</w:t>
      </w:r>
      <w:r w:rsidRPr="00406031">
        <w:rPr>
          <w:rFonts w:ascii="Times New Roman" w:eastAsia="Calibri" w:hAnsi="Times New Roman"/>
          <w:sz w:val="22"/>
          <w:szCs w:val="22"/>
          <w:shd w:val="clear" w:color="auto" w:fill="FFFFFF"/>
        </w:rPr>
        <w:t>, </w:t>
      </w:r>
      <w:r w:rsidRPr="00406031">
        <w:rPr>
          <w:rFonts w:ascii="Times New Roman" w:eastAsia="Calibri" w:hAnsi="Times New Roman"/>
          <w:i/>
          <w:iCs/>
          <w:sz w:val="22"/>
          <w:szCs w:val="22"/>
          <w:shd w:val="clear" w:color="auto" w:fill="FFFFFF"/>
        </w:rPr>
        <w:t>5</w:t>
      </w:r>
      <w:r w:rsidRPr="00406031">
        <w:rPr>
          <w:rFonts w:ascii="Times New Roman" w:eastAsia="Calibri" w:hAnsi="Times New Roman"/>
          <w:sz w:val="22"/>
          <w:szCs w:val="22"/>
          <w:shd w:val="clear" w:color="auto" w:fill="FFFFFF"/>
        </w:rPr>
        <w:t>(2): 050-053.</w:t>
      </w:r>
    </w:p>
    <w:p w14:paraId="2A431714"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Yesihak M and Webb E C (2015). Carcass Quality Audit—A Strategy to Improve Beef Sector in Ethiopia. African Journal of Agricultural Research, 10, 2731-2737. https://doi.org/10.5897/AJAR2015.9524</w:t>
      </w:r>
    </w:p>
    <w:p w14:paraId="6AD91F46" w14:textId="77777777" w:rsidR="00F43333" w:rsidRPr="00406031" w:rsidRDefault="00F43333" w:rsidP="00F43333">
      <w:pPr>
        <w:ind w:left="720" w:hanging="720"/>
        <w:jc w:val="both"/>
        <w:rPr>
          <w:rFonts w:ascii="Times New Roman" w:eastAsia="Calibri" w:hAnsi="Times New Roman"/>
          <w:sz w:val="22"/>
          <w:szCs w:val="22"/>
        </w:rPr>
      </w:pPr>
      <w:r w:rsidRPr="00406031">
        <w:rPr>
          <w:rFonts w:ascii="Times New Roman" w:eastAsia="Calibri" w:hAnsi="Times New Roman"/>
          <w:sz w:val="22"/>
          <w:szCs w:val="22"/>
        </w:rPr>
        <w:t xml:space="preserve">Yesihak M and Webb E C (2014). Ethiopian Beef Carcass Characteristics. African Journal of Agricultural Research, 9, 3766-3775. </w:t>
      </w:r>
    </w:p>
    <w:p w14:paraId="5111D5CB" w14:textId="77777777" w:rsidR="00B61DDC" w:rsidRDefault="00B61DDC" w:rsidP="00F43333">
      <w:pPr>
        <w:rPr>
          <w:rFonts w:ascii="Times New Roman" w:hAnsi="Times New Roman"/>
          <w:sz w:val="22"/>
          <w:szCs w:val="22"/>
        </w:rPr>
        <w:sectPr w:rsidR="00B61DDC" w:rsidSect="005D2BB2">
          <w:type w:val="continuous"/>
          <w:pgSz w:w="11907" w:h="16839" w:code="9"/>
          <w:pgMar w:top="1440" w:right="1440" w:bottom="1440" w:left="1440" w:header="720" w:footer="720" w:gutter="0"/>
          <w:cols w:num="2" w:space="720"/>
          <w:docGrid w:linePitch="360"/>
        </w:sectPr>
      </w:pPr>
    </w:p>
    <w:p w14:paraId="2691A56F" w14:textId="6D181CB2" w:rsidR="00F43333" w:rsidRPr="00406031" w:rsidRDefault="00F43333" w:rsidP="00F43333">
      <w:pPr>
        <w:rPr>
          <w:rFonts w:ascii="Times New Roman" w:hAnsi="Times New Roman"/>
          <w:sz w:val="22"/>
          <w:szCs w:val="22"/>
        </w:rPr>
      </w:pPr>
    </w:p>
    <w:p w14:paraId="10C45F6A" w14:textId="77777777" w:rsidR="009E2627" w:rsidRDefault="009E2627" w:rsidP="00F43333">
      <w:pPr>
        <w:autoSpaceDE w:val="0"/>
        <w:autoSpaceDN w:val="0"/>
        <w:adjustRightInd w:val="0"/>
        <w:spacing w:after="100" w:afterAutospacing="1"/>
        <w:jc w:val="both"/>
        <w:rPr>
          <w:rFonts w:ascii="Times New Roman" w:hAnsi="Times New Roman"/>
          <w:sz w:val="22"/>
          <w:szCs w:val="22"/>
        </w:rPr>
        <w:sectPr w:rsidR="009E2627" w:rsidSect="005D2BB2">
          <w:type w:val="continuous"/>
          <w:pgSz w:w="11907" w:h="16839" w:code="9"/>
          <w:pgMar w:top="1440" w:right="1440" w:bottom="1440" w:left="1440" w:header="720" w:footer="720" w:gutter="0"/>
          <w:cols w:num="2" w:space="720"/>
          <w:docGrid w:linePitch="360"/>
        </w:sectPr>
      </w:pPr>
    </w:p>
    <w:p w14:paraId="2F76BF33" w14:textId="69DAFA62" w:rsidR="004A29EF" w:rsidRPr="00406031" w:rsidRDefault="004A29EF" w:rsidP="00F43333">
      <w:pPr>
        <w:autoSpaceDE w:val="0"/>
        <w:autoSpaceDN w:val="0"/>
        <w:adjustRightInd w:val="0"/>
        <w:spacing w:after="100" w:afterAutospacing="1"/>
        <w:jc w:val="both"/>
        <w:rPr>
          <w:rFonts w:ascii="Times New Roman" w:hAnsi="Times New Roman"/>
          <w:sz w:val="22"/>
          <w:szCs w:val="22"/>
        </w:rPr>
      </w:pPr>
    </w:p>
    <w:sectPr w:rsidR="004A29EF" w:rsidRPr="00406031" w:rsidSect="005D2BB2">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7EA23" w14:textId="77777777" w:rsidR="00BD2362" w:rsidRDefault="00BD2362">
      <w:r>
        <w:separator/>
      </w:r>
    </w:p>
  </w:endnote>
  <w:endnote w:type="continuationSeparator" w:id="0">
    <w:p w14:paraId="393E8858" w14:textId="77777777" w:rsidR="00BD2362" w:rsidRDefault="00BD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charset w:val="80"/>
    <w:family w:val="auto"/>
    <w:pitch w:val="default"/>
    <w:sig w:usb0="00000000"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614687"/>
      <w:docPartObj>
        <w:docPartGallery w:val="Page Numbers (Bottom of Page)"/>
        <w:docPartUnique/>
      </w:docPartObj>
    </w:sdtPr>
    <w:sdtEndPr>
      <w:rPr>
        <w:noProof/>
      </w:rPr>
    </w:sdtEndPr>
    <w:sdtContent>
      <w:p w14:paraId="76085F86" w14:textId="16E6F8A2" w:rsidR="00EA4BA1" w:rsidRDefault="00EA4BA1">
        <w:pPr>
          <w:pStyle w:val="Footer"/>
          <w:jc w:val="center"/>
        </w:pPr>
        <w:r>
          <w:fldChar w:fldCharType="begin"/>
        </w:r>
        <w:r>
          <w:instrText xml:space="preserve"> PAGE   \* MERGEFORMAT </w:instrText>
        </w:r>
        <w:r>
          <w:fldChar w:fldCharType="separate"/>
        </w:r>
        <w:r w:rsidR="005A63DD">
          <w:rPr>
            <w:noProof/>
          </w:rPr>
          <w:t>37</w:t>
        </w:r>
        <w:r>
          <w:rPr>
            <w:noProof/>
          </w:rPr>
          <w:fldChar w:fldCharType="end"/>
        </w:r>
      </w:p>
    </w:sdtContent>
  </w:sdt>
  <w:p w14:paraId="1DAC4CBB" w14:textId="77777777" w:rsidR="00EA4BA1" w:rsidRDefault="00EA4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915902"/>
      <w:docPartObj>
        <w:docPartGallery w:val="Page Numbers (Bottom of Page)"/>
        <w:docPartUnique/>
      </w:docPartObj>
    </w:sdtPr>
    <w:sdtEndPr>
      <w:rPr>
        <w:noProof/>
      </w:rPr>
    </w:sdtEndPr>
    <w:sdtContent>
      <w:p w14:paraId="162181B1" w14:textId="25888C2F" w:rsidR="00E27F11" w:rsidRDefault="00E27F11">
        <w:pPr>
          <w:pStyle w:val="Footer"/>
          <w:jc w:val="center"/>
        </w:pPr>
        <w:r>
          <w:fldChar w:fldCharType="begin"/>
        </w:r>
        <w:r>
          <w:instrText xml:space="preserve"> PAGE   \* MERGEFORMAT </w:instrText>
        </w:r>
        <w:r>
          <w:fldChar w:fldCharType="separate"/>
        </w:r>
        <w:r w:rsidR="005A63DD">
          <w:rPr>
            <w:noProof/>
          </w:rPr>
          <w:t>51</w:t>
        </w:r>
        <w:r>
          <w:rPr>
            <w:noProof/>
          </w:rPr>
          <w:fldChar w:fldCharType="end"/>
        </w:r>
      </w:p>
    </w:sdtContent>
  </w:sdt>
  <w:p w14:paraId="5E9E3129" w14:textId="77777777" w:rsidR="00E27F11" w:rsidRDefault="00E27F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33E6B" w14:textId="77777777" w:rsidR="00BD2362" w:rsidRDefault="00BD2362">
      <w:r>
        <w:separator/>
      </w:r>
    </w:p>
  </w:footnote>
  <w:footnote w:type="continuationSeparator" w:id="0">
    <w:p w14:paraId="1FF5BC80" w14:textId="77777777" w:rsidR="00BD2362" w:rsidRDefault="00BD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CDD" w14:textId="77777777" w:rsidR="007E4007" w:rsidRPr="00F64AB8" w:rsidRDefault="007E4007" w:rsidP="00C2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D1787"/>
    <w:multiLevelType w:val="multilevel"/>
    <w:tmpl w:val="ABA0C0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3"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1699232338">
    <w:abstractNumId w:val="2"/>
  </w:num>
  <w:num w:numId="2" w16cid:durableId="1538472750">
    <w:abstractNumId w:val="1"/>
  </w:num>
  <w:num w:numId="3" w16cid:durableId="1616710731">
    <w:abstractNumId w:val="3"/>
  </w:num>
  <w:num w:numId="4" w16cid:durableId="172898812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3A8A"/>
    <w:rsid w:val="00013E6D"/>
    <w:rsid w:val="00014B65"/>
    <w:rsid w:val="000177D6"/>
    <w:rsid w:val="000203CF"/>
    <w:rsid w:val="0002072E"/>
    <w:rsid w:val="00022C27"/>
    <w:rsid w:val="0002333D"/>
    <w:rsid w:val="000311C1"/>
    <w:rsid w:val="00034AA0"/>
    <w:rsid w:val="00040C63"/>
    <w:rsid w:val="00040FD3"/>
    <w:rsid w:val="00041618"/>
    <w:rsid w:val="00041C09"/>
    <w:rsid w:val="00041D96"/>
    <w:rsid w:val="00044850"/>
    <w:rsid w:val="00045046"/>
    <w:rsid w:val="000467B4"/>
    <w:rsid w:val="000519B6"/>
    <w:rsid w:val="00051EF1"/>
    <w:rsid w:val="00054E0D"/>
    <w:rsid w:val="00055509"/>
    <w:rsid w:val="00056A84"/>
    <w:rsid w:val="0006546B"/>
    <w:rsid w:val="00067824"/>
    <w:rsid w:val="00067F98"/>
    <w:rsid w:val="000713B6"/>
    <w:rsid w:val="00075100"/>
    <w:rsid w:val="000761DD"/>
    <w:rsid w:val="000769CB"/>
    <w:rsid w:val="00077D91"/>
    <w:rsid w:val="0008147B"/>
    <w:rsid w:val="00082FE8"/>
    <w:rsid w:val="00085F7D"/>
    <w:rsid w:val="00091C4E"/>
    <w:rsid w:val="000A372F"/>
    <w:rsid w:val="000A71C2"/>
    <w:rsid w:val="000B04B4"/>
    <w:rsid w:val="000B3E0E"/>
    <w:rsid w:val="000C0316"/>
    <w:rsid w:val="000C15E2"/>
    <w:rsid w:val="000C2727"/>
    <w:rsid w:val="000C4567"/>
    <w:rsid w:val="000D01BD"/>
    <w:rsid w:val="000D7052"/>
    <w:rsid w:val="000D7AF2"/>
    <w:rsid w:val="000E31D0"/>
    <w:rsid w:val="000E46A6"/>
    <w:rsid w:val="000E6CED"/>
    <w:rsid w:val="000F0905"/>
    <w:rsid w:val="000F1D32"/>
    <w:rsid w:val="000F3745"/>
    <w:rsid w:val="000F6C74"/>
    <w:rsid w:val="000F7220"/>
    <w:rsid w:val="001004F0"/>
    <w:rsid w:val="00105245"/>
    <w:rsid w:val="00105ED9"/>
    <w:rsid w:val="00111493"/>
    <w:rsid w:val="00111AF1"/>
    <w:rsid w:val="001138A7"/>
    <w:rsid w:val="00115D16"/>
    <w:rsid w:val="00123EBB"/>
    <w:rsid w:val="00132193"/>
    <w:rsid w:val="00133384"/>
    <w:rsid w:val="001345A6"/>
    <w:rsid w:val="00142721"/>
    <w:rsid w:val="00144C22"/>
    <w:rsid w:val="00146AD5"/>
    <w:rsid w:val="001636A7"/>
    <w:rsid w:val="00174832"/>
    <w:rsid w:val="00174954"/>
    <w:rsid w:val="0017647C"/>
    <w:rsid w:val="0018129B"/>
    <w:rsid w:val="00181919"/>
    <w:rsid w:val="00185013"/>
    <w:rsid w:val="00187B86"/>
    <w:rsid w:val="00191231"/>
    <w:rsid w:val="00193A27"/>
    <w:rsid w:val="00194097"/>
    <w:rsid w:val="0019609B"/>
    <w:rsid w:val="0019661B"/>
    <w:rsid w:val="001970EE"/>
    <w:rsid w:val="00197132"/>
    <w:rsid w:val="00197B96"/>
    <w:rsid w:val="00197DE7"/>
    <w:rsid w:val="001A0BD7"/>
    <w:rsid w:val="001A1D50"/>
    <w:rsid w:val="001A210B"/>
    <w:rsid w:val="001A70DF"/>
    <w:rsid w:val="001B4D2C"/>
    <w:rsid w:val="001B542E"/>
    <w:rsid w:val="001C1953"/>
    <w:rsid w:val="001C410F"/>
    <w:rsid w:val="001D1C42"/>
    <w:rsid w:val="001D49D8"/>
    <w:rsid w:val="001D5D8F"/>
    <w:rsid w:val="001D63AD"/>
    <w:rsid w:val="001E09CC"/>
    <w:rsid w:val="001E491D"/>
    <w:rsid w:val="001F0376"/>
    <w:rsid w:val="001F0884"/>
    <w:rsid w:val="001F354E"/>
    <w:rsid w:val="00200821"/>
    <w:rsid w:val="00203538"/>
    <w:rsid w:val="00203690"/>
    <w:rsid w:val="00206BD9"/>
    <w:rsid w:val="00207642"/>
    <w:rsid w:val="002158A3"/>
    <w:rsid w:val="0022442D"/>
    <w:rsid w:val="002254D3"/>
    <w:rsid w:val="002257E3"/>
    <w:rsid w:val="00231434"/>
    <w:rsid w:val="002324AC"/>
    <w:rsid w:val="00236B0A"/>
    <w:rsid w:val="00240800"/>
    <w:rsid w:val="00241509"/>
    <w:rsid w:val="0024344D"/>
    <w:rsid w:val="00243F1A"/>
    <w:rsid w:val="00251E91"/>
    <w:rsid w:val="002540EE"/>
    <w:rsid w:val="0025425F"/>
    <w:rsid w:val="00256A7F"/>
    <w:rsid w:val="0025711E"/>
    <w:rsid w:val="0026033C"/>
    <w:rsid w:val="00262548"/>
    <w:rsid w:val="002669C6"/>
    <w:rsid w:val="00266AC8"/>
    <w:rsid w:val="00271F87"/>
    <w:rsid w:val="0027264C"/>
    <w:rsid w:val="00275325"/>
    <w:rsid w:val="00281200"/>
    <w:rsid w:val="00281D29"/>
    <w:rsid w:val="00282213"/>
    <w:rsid w:val="00282682"/>
    <w:rsid w:val="0028589E"/>
    <w:rsid w:val="0029202A"/>
    <w:rsid w:val="00293040"/>
    <w:rsid w:val="00294290"/>
    <w:rsid w:val="00297CDF"/>
    <w:rsid w:val="002A175C"/>
    <w:rsid w:val="002A3B6E"/>
    <w:rsid w:val="002A4615"/>
    <w:rsid w:val="002A4DA7"/>
    <w:rsid w:val="002B0E56"/>
    <w:rsid w:val="002B4950"/>
    <w:rsid w:val="002C00F6"/>
    <w:rsid w:val="002C4E99"/>
    <w:rsid w:val="002C50DF"/>
    <w:rsid w:val="002C5B38"/>
    <w:rsid w:val="002D1804"/>
    <w:rsid w:val="002D4A78"/>
    <w:rsid w:val="002D5146"/>
    <w:rsid w:val="002D60B8"/>
    <w:rsid w:val="002E2ECD"/>
    <w:rsid w:val="002E30D3"/>
    <w:rsid w:val="002F4450"/>
    <w:rsid w:val="00301C3D"/>
    <w:rsid w:val="00301FE0"/>
    <w:rsid w:val="00303912"/>
    <w:rsid w:val="00310249"/>
    <w:rsid w:val="0031215D"/>
    <w:rsid w:val="00312C20"/>
    <w:rsid w:val="00316F63"/>
    <w:rsid w:val="003200E5"/>
    <w:rsid w:val="00321FCD"/>
    <w:rsid w:val="00332485"/>
    <w:rsid w:val="00332833"/>
    <w:rsid w:val="00332DBF"/>
    <w:rsid w:val="0033302A"/>
    <w:rsid w:val="00333712"/>
    <w:rsid w:val="00335740"/>
    <w:rsid w:val="00337F66"/>
    <w:rsid w:val="003420D1"/>
    <w:rsid w:val="003421F4"/>
    <w:rsid w:val="0034531D"/>
    <w:rsid w:val="003455C5"/>
    <w:rsid w:val="003464B3"/>
    <w:rsid w:val="00347BA6"/>
    <w:rsid w:val="00350DD6"/>
    <w:rsid w:val="0035474C"/>
    <w:rsid w:val="0035573C"/>
    <w:rsid w:val="00355C7F"/>
    <w:rsid w:val="00364D68"/>
    <w:rsid w:val="003707D5"/>
    <w:rsid w:val="00371971"/>
    <w:rsid w:val="003726C1"/>
    <w:rsid w:val="00373D1C"/>
    <w:rsid w:val="00381BE4"/>
    <w:rsid w:val="0038200A"/>
    <w:rsid w:val="003823FC"/>
    <w:rsid w:val="00383F26"/>
    <w:rsid w:val="00395CA7"/>
    <w:rsid w:val="00396F7D"/>
    <w:rsid w:val="003A3D86"/>
    <w:rsid w:val="003A7CFA"/>
    <w:rsid w:val="003B2B97"/>
    <w:rsid w:val="003B306E"/>
    <w:rsid w:val="003B7654"/>
    <w:rsid w:val="003B7AB4"/>
    <w:rsid w:val="003D00EA"/>
    <w:rsid w:val="003D130F"/>
    <w:rsid w:val="003D6DBC"/>
    <w:rsid w:val="003E2246"/>
    <w:rsid w:val="003E6B0D"/>
    <w:rsid w:val="003E76A4"/>
    <w:rsid w:val="003F4CD9"/>
    <w:rsid w:val="003F509F"/>
    <w:rsid w:val="003F7933"/>
    <w:rsid w:val="00401AE0"/>
    <w:rsid w:val="0040204F"/>
    <w:rsid w:val="004046FE"/>
    <w:rsid w:val="00406031"/>
    <w:rsid w:val="00406644"/>
    <w:rsid w:val="00407AFC"/>
    <w:rsid w:val="00410A15"/>
    <w:rsid w:val="0041100F"/>
    <w:rsid w:val="0041391B"/>
    <w:rsid w:val="00420463"/>
    <w:rsid w:val="004223CB"/>
    <w:rsid w:val="00423485"/>
    <w:rsid w:val="00427458"/>
    <w:rsid w:val="00427799"/>
    <w:rsid w:val="00430F2E"/>
    <w:rsid w:val="00431F62"/>
    <w:rsid w:val="004359D2"/>
    <w:rsid w:val="004365CF"/>
    <w:rsid w:val="00440CD1"/>
    <w:rsid w:val="0044156B"/>
    <w:rsid w:val="0044624B"/>
    <w:rsid w:val="00447D1F"/>
    <w:rsid w:val="004571B7"/>
    <w:rsid w:val="00462692"/>
    <w:rsid w:val="00465CF0"/>
    <w:rsid w:val="00474192"/>
    <w:rsid w:val="00474441"/>
    <w:rsid w:val="00487595"/>
    <w:rsid w:val="00491859"/>
    <w:rsid w:val="00496826"/>
    <w:rsid w:val="004A0D9E"/>
    <w:rsid w:val="004A29EF"/>
    <w:rsid w:val="004A3050"/>
    <w:rsid w:val="004A61A8"/>
    <w:rsid w:val="004C12FB"/>
    <w:rsid w:val="004C79E1"/>
    <w:rsid w:val="004C7B32"/>
    <w:rsid w:val="004E6FC4"/>
    <w:rsid w:val="004F0FA1"/>
    <w:rsid w:val="004F4B45"/>
    <w:rsid w:val="004F4C5A"/>
    <w:rsid w:val="004F6DBB"/>
    <w:rsid w:val="004F7822"/>
    <w:rsid w:val="005003A6"/>
    <w:rsid w:val="00501E30"/>
    <w:rsid w:val="005066A4"/>
    <w:rsid w:val="00511529"/>
    <w:rsid w:val="0051599E"/>
    <w:rsid w:val="005208BE"/>
    <w:rsid w:val="00522239"/>
    <w:rsid w:val="0052424E"/>
    <w:rsid w:val="00527FAD"/>
    <w:rsid w:val="00530036"/>
    <w:rsid w:val="00532FE8"/>
    <w:rsid w:val="00540DEC"/>
    <w:rsid w:val="005442B8"/>
    <w:rsid w:val="00545437"/>
    <w:rsid w:val="00545A2F"/>
    <w:rsid w:val="0054618D"/>
    <w:rsid w:val="00546C60"/>
    <w:rsid w:val="00550328"/>
    <w:rsid w:val="00555D0D"/>
    <w:rsid w:val="00560AA0"/>
    <w:rsid w:val="00571454"/>
    <w:rsid w:val="00577736"/>
    <w:rsid w:val="0057776F"/>
    <w:rsid w:val="00586B38"/>
    <w:rsid w:val="00590344"/>
    <w:rsid w:val="005935F6"/>
    <w:rsid w:val="005A12F7"/>
    <w:rsid w:val="005A2932"/>
    <w:rsid w:val="005A60D1"/>
    <w:rsid w:val="005A63DD"/>
    <w:rsid w:val="005B088A"/>
    <w:rsid w:val="005B2E9A"/>
    <w:rsid w:val="005B3E77"/>
    <w:rsid w:val="005B5815"/>
    <w:rsid w:val="005C18D0"/>
    <w:rsid w:val="005C5364"/>
    <w:rsid w:val="005C56F5"/>
    <w:rsid w:val="005D2BB2"/>
    <w:rsid w:val="005D454D"/>
    <w:rsid w:val="005D6006"/>
    <w:rsid w:val="005D6B32"/>
    <w:rsid w:val="005E30D4"/>
    <w:rsid w:val="005E4C67"/>
    <w:rsid w:val="005E71B9"/>
    <w:rsid w:val="005F078A"/>
    <w:rsid w:val="005F725E"/>
    <w:rsid w:val="006045ED"/>
    <w:rsid w:val="00605480"/>
    <w:rsid w:val="00610F91"/>
    <w:rsid w:val="00613BBE"/>
    <w:rsid w:val="00616BDC"/>
    <w:rsid w:val="00622779"/>
    <w:rsid w:val="00623E5E"/>
    <w:rsid w:val="006277BF"/>
    <w:rsid w:val="00627E60"/>
    <w:rsid w:val="00630935"/>
    <w:rsid w:val="00632329"/>
    <w:rsid w:val="00637E8D"/>
    <w:rsid w:val="00640881"/>
    <w:rsid w:val="00640FC5"/>
    <w:rsid w:val="0064432A"/>
    <w:rsid w:val="0064498C"/>
    <w:rsid w:val="00651F1C"/>
    <w:rsid w:val="00652C3C"/>
    <w:rsid w:val="00654D83"/>
    <w:rsid w:val="006556FA"/>
    <w:rsid w:val="00663596"/>
    <w:rsid w:val="006653D0"/>
    <w:rsid w:val="00665B3C"/>
    <w:rsid w:val="006766AB"/>
    <w:rsid w:val="00681B49"/>
    <w:rsid w:val="006843DF"/>
    <w:rsid w:val="00687471"/>
    <w:rsid w:val="00691EBE"/>
    <w:rsid w:val="00695DBC"/>
    <w:rsid w:val="006A0DBC"/>
    <w:rsid w:val="006A3587"/>
    <w:rsid w:val="006A5B77"/>
    <w:rsid w:val="006B0D2E"/>
    <w:rsid w:val="006B45D7"/>
    <w:rsid w:val="006C0684"/>
    <w:rsid w:val="006C0E84"/>
    <w:rsid w:val="006C32D8"/>
    <w:rsid w:val="006C4492"/>
    <w:rsid w:val="006C539B"/>
    <w:rsid w:val="006C6652"/>
    <w:rsid w:val="006C753D"/>
    <w:rsid w:val="006D02F9"/>
    <w:rsid w:val="006D0D7C"/>
    <w:rsid w:val="006D0EF1"/>
    <w:rsid w:val="006D3531"/>
    <w:rsid w:val="006D5805"/>
    <w:rsid w:val="006E06D3"/>
    <w:rsid w:val="006E282F"/>
    <w:rsid w:val="006E2930"/>
    <w:rsid w:val="006F5DE7"/>
    <w:rsid w:val="00712DEA"/>
    <w:rsid w:val="00714FD7"/>
    <w:rsid w:val="00716BFE"/>
    <w:rsid w:val="00724D5F"/>
    <w:rsid w:val="00727911"/>
    <w:rsid w:val="00734057"/>
    <w:rsid w:val="00734F7B"/>
    <w:rsid w:val="007374F3"/>
    <w:rsid w:val="00741FCD"/>
    <w:rsid w:val="00746888"/>
    <w:rsid w:val="00747369"/>
    <w:rsid w:val="0074757F"/>
    <w:rsid w:val="007477BF"/>
    <w:rsid w:val="00750936"/>
    <w:rsid w:val="0076050D"/>
    <w:rsid w:val="00766C15"/>
    <w:rsid w:val="00767931"/>
    <w:rsid w:val="00767F93"/>
    <w:rsid w:val="0077244F"/>
    <w:rsid w:val="00776E31"/>
    <w:rsid w:val="0078513E"/>
    <w:rsid w:val="00786563"/>
    <w:rsid w:val="00795670"/>
    <w:rsid w:val="007969D8"/>
    <w:rsid w:val="007A1E06"/>
    <w:rsid w:val="007A275B"/>
    <w:rsid w:val="007A2D49"/>
    <w:rsid w:val="007A3EBB"/>
    <w:rsid w:val="007A5FCE"/>
    <w:rsid w:val="007A639C"/>
    <w:rsid w:val="007A6D9F"/>
    <w:rsid w:val="007B29DE"/>
    <w:rsid w:val="007B54FB"/>
    <w:rsid w:val="007C39C4"/>
    <w:rsid w:val="007C51BA"/>
    <w:rsid w:val="007C5489"/>
    <w:rsid w:val="007C5DCC"/>
    <w:rsid w:val="007C69C1"/>
    <w:rsid w:val="007C79A2"/>
    <w:rsid w:val="007D0065"/>
    <w:rsid w:val="007D1AAE"/>
    <w:rsid w:val="007D22E6"/>
    <w:rsid w:val="007D2AC6"/>
    <w:rsid w:val="007D306E"/>
    <w:rsid w:val="007D58AA"/>
    <w:rsid w:val="007D74A9"/>
    <w:rsid w:val="007E4007"/>
    <w:rsid w:val="007F2716"/>
    <w:rsid w:val="007F4201"/>
    <w:rsid w:val="007F69C9"/>
    <w:rsid w:val="007F7968"/>
    <w:rsid w:val="00807C49"/>
    <w:rsid w:val="00811674"/>
    <w:rsid w:val="0081757A"/>
    <w:rsid w:val="008175A7"/>
    <w:rsid w:val="00824039"/>
    <w:rsid w:val="00824D59"/>
    <w:rsid w:val="008273F4"/>
    <w:rsid w:val="008369FA"/>
    <w:rsid w:val="00837D99"/>
    <w:rsid w:val="00840C38"/>
    <w:rsid w:val="008449F1"/>
    <w:rsid w:val="008462F5"/>
    <w:rsid w:val="0085306F"/>
    <w:rsid w:val="00855340"/>
    <w:rsid w:val="00857325"/>
    <w:rsid w:val="00862C5D"/>
    <w:rsid w:val="0086558E"/>
    <w:rsid w:val="008676CB"/>
    <w:rsid w:val="00867779"/>
    <w:rsid w:val="00867A19"/>
    <w:rsid w:val="0087098B"/>
    <w:rsid w:val="008710D3"/>
    <w:rsid w:val="00871328"/>
    <w:rsid w:val="008726A9"/>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93E2E"/>
    <w:rsid w:val="008A1AD4"/>
    <w:rsid w:val="008A605D"/>
    <w:rsid w:val="008B158C"/>
    <w:rsid w:val="008B37C1"/>
    <w:rsid w:val="008B633A"/>
    <w:rsid w:val="008B6989"/>
    <w:rsid w:val="008C0EE5"/>
    <w:rsid w:val="008C4FB4"/>
    <w:rsid w:val="008C5278"/>
    <w:rsid w:val="008C62CA"/>
    <w:rsid w:val="008C7B17"/>
    <w:rsid w:val="008D3AF3"/>
    <w:rsid w:val="008D4E41"/>
    <w:rsid w:val="008E0F9F"/>
    <w:rsid w:val="008E12E6"/>
    <w:rsid w:val="008E23C8"/>
    <w:rsid w:val="008F19DA"/>
    <w:rsid w:val="008F2309"/>
    <w:rsid w:val="008F51E3"/>
    <w:rsid w:val="00902845"/>
    <w:rsid w:val="009032C2"/>
    <w:rsid w:val="009104CF"/>
    <w:rsid w:val="00910CED"/>
    <w:rsid w:val="00910FD0"/>
    <w:rsid w:val="00913700"/>
    <w:rsid w:val="00914F82"/>
    <w:rsid w:val="00923C4F"/>
    <w:rsid w:val="00924ABE"/>
    <w:rsid w:val="00925D1E"/>
    <w:rsid w:val="00926508"/>
    <w:rsid w:val="0094333E"/>
    <w:rsid w:val="00954A32"/>
    <w:rsid w:val="009577B5"/>
    <w:rsid w:val="00967D1D"/>
    <w:rsid w:val="00971CB6"/>
    <w:rsid w:val="00972CB8"/>
    <w:rsid w:val="00974D87"/>
    <w:rsid w:val="00977AAA"/>
    <w:rsid w:val="00977F96"/>
    <w:rsid w:val="0098131A"/>
    <w:rsid w:val="0098339F"/>
    <w:rsid w:val="00984EF6"/>
    <w:rsid w:val="00991E96"/>
    <w:rsid w:val="009923B8"/>
    <w:rsid w:val="0099539A"/>
    <w:rsid w:val="00997075"/>
    <w:rsid w:val="009A2950"/>
    <w:rsid w:val="009A2E8F"/>
    <w:rsid w:val="009A56C5"/>
    <w:rsid w:val="009B0940"/>
    <w:rsid w:val="009B2924"/>
    <w:rsid w:val="009B66B3"/>
    <w:rsid w:val="009C00C9"/>
    <w:rsid w:val="009C117C"/>
    <w:rsid w:val="009C1316"/>
    <w:rsid w:val="009C1C1E"/>
    <w:rsid w:val="009C257B"/>
    <w:rsid w:val="009C7242"/>
    <w:rsid w:val="009D19BE"/>
    <w:rsid w:val="009D5C0F"/>
    <w:rsid w:val="009E0004"/>
    <w:rsid w:val="009E2627"/>
    <w:rsid w:val="009E4943"/>
    <w:rsid w:val="009E5518"/>
    <w:rsid w:val="009E75C8"/>
    <w:rsid w:val="00A035A0"/>
    <w:rsid w:val="00A07C2F"/>
    <w:rsid w:val="00A109D0"/>
    <w:rsid w:val="00A10E46"/>
    <w:rsid w:val="00A12E16"/>
    <w:rsid w:val="00A178A5"/>
    <w:rsid w:val="00A22E37"/>
    <w:rsid w:val="00A23E8A"/>
    <w:rsid w:val="00A2459F"/>
    <w:rsid w:val="00A2698D"/>
    <w:rsid w:val="00A30131"/>
    <w:rsid w:val="00A33C6D"/>
    <w:rsid w:val="00A34F62"/>
    <w:rsid w:val="00A36324"/>
    <w:rsid w:val="00A3692A"/>
    <w:rsid w:val="00A423C6"/>
    <w:rsid w:val="00A449E2"/>
    <w:rsid w:val="00A4630A"/>
    <w:rsid w:val="00A51A65"/>
    <w:rsid w:val="00A51F41"/>
    <w:rsid w:val="00A556E7"/>
    <w:rsid w:val="00A561BE"/>
    <w:rsid w:val="00A56A97"/>
    <w:rsid w:val="00A608BF"/>
    <w:rsid w:val="00A62582"/>
    <w:rsid w:val="00A64162"/>
    <w:rsid w:val="00A65903"/>
    <w:rsid w:val="00A705E9"/>
    <w:rsid w:val="00A72324"/>
    <w:rsid w:val="00A75F3B"/>
    <w:rsid w:val="00A76961"/>
    <w:rsid w:val="00A76F68"/>
    <w:rsid w:val="00A8049E"/>
    <w:rsid w:val="00A84E3D"/>
    <w:rsid w:val="00A8672F"/>
    <w:rsid w:val="00A86E71"/>
    <w:rsid w:val="00A90D36"/>
    <w:rsid w:val="00A9142C"/>
    <w:rsid w:val="00A91FA8"/>
    <w:rsid w:val="00A92D8F"/>
    <w:rsid w:val="00A96374"/>
    <w:rsid w:val="00A9702F"/>
    <w:rsid w:val="00AA46B9"/>
    <w:rsid w:val="00AB248F"/>
    <w:rsid w:val="00AB60DA"/>
    <w:rsid w:val="00AB699A"/>
    <w:rsid w:val="00AB6B38"/>
    <w:rsid w:val="00AC0571"/>
    <w:rsid w:val="00AC0A5B"/>
    <w:rsid w:val="00AC40BA"/>
    <w:rsid w:val="00AC62E2"/>
    <w:rsid w:val="00AC6B87"/>
    <w:rsid w:val="00AC7BE2"/>
    <w:rsid w:val="00AD3BBE"/>
    <w:rsid w:val="00AD68FC"/>
    <w:rsid w:val="00AE2BF4"/>
    <w:rsid w:val="00AE3D13"/>
    <w:rsid w:val="00AE66DD"/>
    <w:rsid w:val="00AE7DF7"/>
    <w:rsid w:val="00AF3D0B"/>
    <w:rsid w:val="00AF6BFC"/>
    <w:rsid w:val="00AF6C1E"/>
    <w:rsid w:val="00AF72D7"/>
    <w:rsid w:val="00B0010B"/>
    <w:rsid w:val="00B00655"/>
    <w:rsid w:val="00B0325A"/>
    <w:rsid w:val="00B1024B"/>
    <w:rsid w:val="00B109E3"/>
    <w:rsid w:val="00B13DA0"/>
    <w:rsid w:val="00B208CD"/>
    <w:rsid w:val="00B226AB"/>
    <w:rsid w:val="00B323FC"/>
    <w:rsid w:val="00B36E06"/>
    <w:rsid w:val="00B4375D"/>
    <w:rsid w:val="00B43AB6"/>
    <w:rsid w:val="00B449BD"/>
    <w:rsid w:val="00B50F9A"/>
    <w:rsid w:val="00B5304F"/>
    <w:rsid w:val="00B53872"/>
    <w:rsid w:val="00B53F97"/>
    <w:rsid w:val="00B546A2"/>
    <w:rsid w:val="00B61DDC"/>
    <w:rsid w:val="00B6352F"/>
    <w:rsid w:val="00B63969"/>
    <w:rsid w:val="00B67A48"/>
    <w:rsid w:val="00B70268"/>
    <w:rsid w:val="00B7383A"/>
    <w:rsid w:val="00B80C2F"/>
    <w:rsid w:val="00B82829"/>
    <w:rsid w:val="00B84C1F"/>
    <w:rsid w:val="00B863C6"/>
    <w:rsid w:val="00B91944"/>
    <w:rsid w:val="00BA0E7D"/>
    <w:rsid w:val="00BA66BD"/>
    <w:rsid w:val="00BA6E97"/>
    <w:rsid w:val="00BA7D62"/>
    <w:rsid w:val="00BB1AAF"/>
    <w:rsid w:val="00BB38CF"/>
    <w:rsid w:val="00BB3992"/>
    <w:rsid w:val="00BB46E0"/>
    <w:rsid w:val="00BB73DE"/>
    <w:rsid w:val="00BC116B"/>
    <w:rsid w:val="00BC1D2A"/>
    <w:rsid w:val="00BC213D"/>
    <w:rsid w:val="00BC5E15"/>
    <w:rsid w:val="00BC7596"/>
    <w:rsid w:val="00BD1789"/>
    <w:rsid w:val="00BD1B99"/>
    <w:rsid w:val="00BD2362"/>
    <w:rsid w:val="00BD2B83"/>
    <w:rsid w:val="00BD5F1F"/>
    <w:rsid w:val="00BE5832"/>
    <w:rsid w:val="00BE6EB7"/>
    <w:rsid w:val="00BF288B"/>
    <w:rsid w:val="00BF314D"/>
    <w:rsid w:val="00BF62D0"/>
    <w:rsid w:val="00C0211C"/>
    <w:rsid w:val="00C0384F"/>
    <w:rsid w:val="00C05705"/>
    <w:rsid w:val="00C05F05"/>
    <w:rsid w:val="00C10266"/>
    <w:rsid w:val="00C13CD9"/>
    <w:rsid w:val="00C2148C"/>
    <w:rsid w:val="00C226DF"/>
    <w:rsid w:val="00C234EB"/>
    <w:rsid w:val="00C24306"/>
    <w:rsid w:val="00C316E1"/>
    <w:rsid w:val="00C320F1"/>
    <w:rsid w:val="00C348A5"/>
    <w:rsid w:val="00C37ABC"/>
    <w:rsid w:val="00C409A4"/>
    <w:rsid w:val="00C40B9F"/>
    <w:rsid w:val="00C43189"/>
    <w:rsid w:val="00C44E71"/>
    <w:rsid w:val="00C47BA4"/>
    <w:rsid w:val="00C53A52"/>
    <w:rsid w:val="00C6063D"/>
    <w:rsid w:val="00C61B33"/>
    <w:rsid w:val="00C62466"/>
    <w:rsid w:val="00C62E72"/>
    <w:rsid w:val="00C63505"/>
    <w:rsid w:val="00C65331"/>
    <w:rsid w:val="00C70E97"/>
    <w:rsid w:val="00C71874"/>
    <w:rsid w:val="00C72615"/>
    <w:rsid w:val="00C7482E"/>
    <w:rsid w:val="00C75417"/>
    <w:rsid w:val="00C868E8"/>
    <w:rsid w:val="00C87059"/>
    <w:rsid w:val="00C87F57"/>
    <w:rsid w:val="00C93655"/>
    <w:rsid w:val="00C97B83"/>
    <w:rsid w:val="00CA2A81"/>
    <w:rsid w:val="00CA5B45"/>
    <w:rsid w:val="00CA6AE8"/>
    <w:rsid w:val="00CA6F24"/>
    <w:rsid w:val="00CB2973"/>
    <w:rsid w:val="00CB571B"/>
    <w:rsid w:val="00CC04EB"/>
    <w:rsid w:val="00CC5FDC"/>
    <w:rsid w:val="00CD0692"/>
    <w:rsid w:val="00CD2302"/>
    <w:rsid w:val="00CD42C1"/>
    <w:rsid w:val="00CD4916"/>
    <w:rsid w:val="00CD67C9"/>
    <w:rsid w:val="00CE3EF0"/>
    <w:rsid w:val="00CE501D"/>
    <w:rsid w:val="00CE5AF5"/>
    <w:rsid w:val="00CF199C"/>
    <w:rsid w:val="00CF1CD0"/>
    <w:rsid w:val="00CF55A5"/>
    <w:rsid w:val="00CF70F2"/>
    <w:rsid w:val="00CF7FB4"/>
    <w:rsid w:val="00D01981"/>
    <w:rsid w:val="00D02047"/>
    <w:rsid w:val="00D05520"/>
    <w:rsid w:val="00D0595E"/>
    <w:rsid w:val="00D05CD6"/>
    <w:rsid w:val="00D105C8"/>
    <w:rsid w:val="00D1715A"/>
    <w:rsid w:val="00D1751A"/>
    <w:rsid w:val="00D17DB5"/>
    <w:rsid w:val="00D20869"/>
    <w:rsid w:val="00D24BD8"/>
    <w:rsid w:val="00D262A0"/>
    <w:rsid w:val="00D279B5"/>
    <w:rsid w:val="00D33E1D"/>
    <w:rsid w:val="00D34E00"/>
    <w:rsid w:val="00D35123"/>
    <w:rsid w:val="00D35229"/>
    <w:rsid w:val="00D35C0F"/>
    <w:rsid w:val="00D4227F"/>
    <w:rsid w:val="00D43F50"/>
    <w:rsid w:val="00D502EC"/>
    <w:rsid w:val="00D5182C"/>
    <w:rsid w:val="00D51CCE"/>
    <w:rsid w:val="00D61004"/>
    <w:rsid w:val="00D64A3A"/>
    <w:rsid w:val="00D7077C"/>
    <w:rsid w:val="00D71D69"/>
    <w:rsid w:val="00D74C0B"/>
    <w:rsid w:val="00D75F1C"/>
    <w:rsid w:val="00D77391"/>
    <w:rsid w:val="00D83850"/>
    <w:rsid w:val="00D85BDE"/>
    <w:rsid w:val="00D87890"/>
    <w:rsid w:val="00D91890"/>
    <w:rsid w:val="00D928CB"/>
    <w:rsid w:val="00D946A9"/>
    <w:rsid w:val="00DA5CE3"/>
    <w:rsid w:val="00DA6185"/>
    <w:rsid w:val="00DA62E0"/>
    <w:rsid w:val="00DB09C3"/>
    <w:rsid w:val="00DB2DE5"/>
    <w:rsid w:val="00DB71BC"/>
    <w:rsid w:val="00DC2478"/>
    <w:rsid w:val="00DC2DA9"/>
    <w:rsid w:val="00DC38A3"/>
    <w:rsid w:val="00DC4C6E"/>
    <w:rsid w:val="00DD3092"/>
    <w:rsid w:val="00DD6B37"/>
    <w:rsid w:val="00DD7CDD"/>
    <w:rsid w:val="00DE040F"/>
    <w:rsid w:val="00DE054F"/>
    <w:rsid w:val="00DE142F"/>
    <w:rsid w:val="00DE5E56"/>
    <w:rsid w:val="00DF4525"/>
    <w:rsid w:val="00DF6EAE"/>
    <w:rsid w:val="00E00683"/>
    <w:rsid w:val="00E01B3E"/>
    <w:rsid w:val="00E03841"/>
    <w:rsid w:val="00E0548C"/>
    <w:rsid w:val="00E15554"/>
    <w:rsid w:val="00E2193B"/>
    <w:rsid w:val="00E24099"/>
    <w:rsid w:val="00E25D2B"/>
    <w:rsid w:val="00E261A6"/>
    <w:rsid w:val="00E27F11"/>
    <w:rsid w:val="00E368F4"/>
    <w:rsid w:val="00E37D42"/>
    <w:rsid w:val="00E4077D"/>
    <w:rsid w:val="00E42DAE"/>
    <w:rsid w:val="00E45727"/>
    <w:rsid w:val="00E45A86"/>
    <w:rsid w:val="00E50B9D"/>
    <w:rsid w:val="00E5315B"/>
    <w:rsid w:val="00E53D53"/>
    <w:rsid w:val="00E56771"/>
    <w:rsid w:val="00E651E6"/>
    <w:rsid w:val="00E74EFA"/>
    <w:rsid w:val="00E76A45"/>
    <w:rsid w:val="00E81555"/>
    <w:rsid w:val="00E8248C"/>
    <w:rsid w:val="00E9060C"/>
    <w:rsid w:val="00E906CF"/>
    <w:rsid w:val="00E92BC5"/>
    <w:rsid w:val="00E95485"/>
    <w:rsid w:val="00E962B4"/>
    <w:rsid w:val="00EA17F2"/>
    <w:rsid w:val="00EA3FC2"/>
    <w:rsid w:val="00EA4BA1"/>
    <w:rsid w:val="00EB27D1"/>
    <w:rsid w:val="00EB33FE"/>
    <w:rsid w:val="00EB63DA"/>
    <w:rsid w:val="00ED1C2A"/>
    <w:rsid w:val="00ED56DC"/>
    <w:rsid w:val="00ED6FB3"/>
    <w:rsid w:val="00EE10B1"/>
    <w:rsid w:val="00EE2E89"/>
    <w:rsid w:val="00EE4F62"/>
    <w:rsid w:val="00EF08C6"/>
    <w:rsid w:val="00F127A9"/>
    <w:rsid w:val="00F158D7"/>
    <w:rsid w:val="00F20B45"/>
    <w:rsid w:val="00F20F7B"/>
    <w:rsid w:val="00F25A52"/>
    <w:rsid w:val="00F26483"/>
    <w:rsid w:val="00F32A97"/>
    <w:rsid w:val="00F34AC3"/>
    <w:rsid w:val="00F36FE2"/>
    <w:rsid w:val="00F379C3"/>
    <w:rsid w:val="00F42B66"/>
    <w:rsid w:val="00F43333"/>
    <w:rsid w:val="00F447A0"/>
    <w:rsid w:val="00F46EB8"/>
    <w:rsid w:val="00F472AF"/>
    <w:rsid w:val="00F50457"/>
    <w:rsid w:val="00F5476A"/>
    <w:rsid w:val="00F57805"/>
    <w:rsid w:val="00F63152"/>
    <w:rsid w:val="00F63536"/>
    <w:rsid w:val="00F636B8"/>
    <w:rsid w:val="00F63FF1"/>
    <w:rsid w:val="00F64EEB"/>
    <w:rsid w:val="00F64F16"/>
    <w:rsid w:val="00F72E6A"/>
    <w:rsid w:val="00F77C66"/>
    <w:rsid w:val="00F82AEC"/>
    <w:rsid w:val="00F833F5"/>
    <w:rsid w:val="00F91F29"/>
    <w:rsid w:val="00F9544D"/>
    <w:rsid w:val="00F96043"/>
    <w:rsid w:val="00F96077"/>
    <w:rsid w:val="00F96E22"/>
    <w:rsid w:val="00F97DA9"/>
    <w:rsid w:val="00FA1608"/>
    <w:rsid w:val="00FA1BE4"/>
    <w:rsid w:val="00FA5BC2"/>
    <w:rsid w:val="00FA76B7"/>
    <w:rsid w:val="00FB43C6"/>
    <w:rsid w:val="00FB5B37"/>
    <w:rsid w:val="00FC086B"/>
    <w:rsid w:val="00FC0F3C"/>
    <w:rsid w:val="00FC0F94"/>
    <w:rsid w:val="00FC5C28"/>
    <w:rsid w:val="00FD013F"/>
    <w:rsid w:val="00FD768A"/>
    <w:rsid w:val="00FE15BE"/>
    <w:rsid w:val="00FE16FC"/>
    <w:rsid w:val="00FE1FAF"/>
    <w:rsid w:val="00FE446C"/>
    <w:rsid w:val="00FE5928"/>
    <w:rsid w:val="00FE5C3D"/>
    <w:rsid w:val="00FF0EBE"/>
    <w:rsid w:val="00FF5ABF"/>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B86199ED-4FA7-48C8-841B-2A94EBF9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99"/>
    <w:qFormat/>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1">
    <w:name w:val="Table Classic 1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
    <w:name w:val="Table Classic 12"/>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1">
    <w:name w:val="Table Classic 12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3">
    <w:name w:val="Table Classic 13"/>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numbering" w:customStyle="1" w:styleId="NoList21">
    <w:name w:val="No List21"/>
    <w:next w:val="NoList"/>
    <w:uiPriority w:val="99"/>
    <w:semiHidden/>
    <w:unhideWhenUsed/>
    <w:rsid w:val="00F43333"/>
  </w:style>
  <w:style w:type="table" w:customStyle="1" w:styleId="TableGrid211">
    <w:name w:val="Table Grid211"/>
    <w:basedOn w:val="TableNormal"/>
    <w:next w:val="TableGrid"/>
    <w:uiPriority w:val="59"/>
    <w:rsid w:val="00F43333"/>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 w:id="15931221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oursesonline.iasri.res.in/mod/page/view.php?id=1265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coursesonline.iasri.res.in/mod/page/view.php?id=12658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yadglignh07@gmail.com" TargetMode="External"/><Relationship Id="rId14" Type="http://schemas.openxmlformats.org/officeDocument/2006/relationships/hyperlink" Target="https://doi.org/10.2527/2003.8114_suppl_2E8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CD38-0E26-4464-B17B-2476B3D4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Pages>
  <Words>6736</Words>
  <Characters>36644</Characters>
  <Application>Microsoft Office Word</Application>
  <DocSecurity>0</DocSecurity>
  <PresentationFormat/>
  <Lines>1665</Lines>
  <Paragraphs>788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42592</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158</cp:revision>
  <cp:lastPrinted>2019-03-29T07:00:00Z</cp:lastPrinted>
  <dcterms:created xsi:type="dcterms:W3CDTF">2024-11-05T11:43:00Z</dcterms:created>
  <dcterms:modified xsi:type="dcterms:W3CDTF">2025-02-17T11:44:00Z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