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548"/>
        <w:gridCol w:w="7920"/>
      </w:tblGrid>
      <w:tr w:rsidR="00006DAD" w:rsidRPr="001D1F7B" w14:paraId="326442A9" w14:textId="77777777" w:rsidTr="002A4615">
        <w:trPr>
          <w:trHeight w:val="972"/>
        </w:trPr>
        <w:tc>
          <w:tcPr>
            <w:tcW w:w="3410" w:type="dxa"/>
            <w:tcBorders>
              <w:top w:val="nil"/>
              <w:left w:val="nil"/>
              <w:bottom w:val="single" w:sz="36" w:space="0" w:color="auto"/>
              <w:right w:val="nil"/>
            </w:tcBorders>
            <w:hideMark/>
          </w:tcPr>
          <w:p w14:paraId="53F9DE24" w14:textId="77777777" w:rsidR="00006DAD" w:rsidRPr="001D1F7B" w:rsidRDefault="00006DAD" w:rsidP="002A4615">
            <w:pPr>
              <w:jc w:val="left"/>
              <w:rPr>
                <w:rFonts w:ascii="Times New Roman" w:hAnsi="Times New Roman"/>
                <w:b/>
                <w:i/>
                <w:sz w:val="22"/>
                <w:szCs w:val="22"/>
                <w:lang w:eastAsia="zh-CN"/>
              </w:rPr>
            </w:pPr>
            <w:r w:rsidRPr="001D1F7B">
              <w:rPr>
                <w:rFonts w:ascii="Times New Roman" w:hAnsi="Times New Roman"/>
                <w:noProof/>
                <w:sz w:val="22"/>
                <w:szCs w:val="22"/>
                <w:lang w:val="en-US" w:eastAsia="en-US"/>
              </w:rPr>
              <w:drawing>
                <wp:inline distT="0" distB="0" distL="0" distR="0" wp14:anchorId="0F3C6DCE" wp14:editId="1C4D3907">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1D1F7B">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33CBF434" w14:textId="77777777" w:rsidR="00006DAD" w:rsidRPr="001D1F7B" w:rsidRDefault="00006DAD" w:rsidP="002A4615">
            <w:pPr>
              <w:jc w:val="right"/>
              <w:rPr>
                <w:rFonts w:ascii="Times New Roman" w:hAnsi="Times New Roman"/>
                <w:b/>
                <w:i/>
                <w:sz w:val="22"/>
                <w:szCs w:val="22"/>
                <w:lang w:eastAsia="zh-CN"/>
              </w:rPr>
            </w:pPr>
            <w:r w:rsidRPr="001D1F7B">
              <w:rPr>
                <w:rFonts w:ascii="Times New Roman" w:hAnsi="Times New Roman"/>
                <w:noProof/>
                <w:sz w:val="22"/>
                <w:szCs w:val="22"/>
                <w:lang w:val="en-US" w:eastAsia="en-US"/>
              </w:rPr>
              <mc:AlternateContent>
                <mc:Choice Requires="wps">
                  <w:drawing>
                    <wp:inline distT="0" distB="0" distL="0" distR="0" wp14:anchorId="59917611" wp14:editId="20A5F78A">
                      <wp:extent cx="5027295" cy="8210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821055"/>
                              </a:xfrm>
                              <a:prstGeom prst="rect">
                                <a:avLst/>
                              </a:prstGeom>
                              <a:solidFill>
                                <a:schemeClr val="accent1">
                                  <a:lumMod val="60000"/>
                                  <a:lumOff val="40000"/>
                                </a:schemeClr>
                              </a:solidFill>
                              <a:ln>
                                <a:noFill/>
                              </a:ln>
                            </wps:spPr>
                            <wps:txb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60A9A697" w:rsidR="00CE1E1D" w:rsidRPr="008E418E" w:rsidRDefault="00197F31"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2</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764AC4">
                                    <w:rPr>
                                      <w:rStyle w:val="Emphasis"/>
                                      <w:rFonts w:ascii="Times New Roman" w:hAnsi="Times New Roman"/>
                                      <w:i w:val="0"/>
                                      <w:iCs w:val="0"/>
                                      <w:color w:val="000000"/>
                                      <w:sz w:val="24"/>
                                      <w:szCs w:val="24"/>
                                      <w:lang w:val="en-US" w:eastAsia="en-US" w:bidi="fa-IR"/>
                                    </w:rPr>
                                    <w:t xml:space="preserve">, </w:t>
                                  </w:r>
                                  <w:r w:rsidR="005F5DB8">
                                    <w:rPr>
                                      <w:rStyle w:val="Emphasis"/>
                                      <w:rFonts w:ascii="Times New Roman" w:hAnsi="Times New Roman"/>
                                      <w:i w:val="0"/>
                                      <w:iCs w:val="0"/>
                                      <w:color w:val="000000"/>
                                      <w:sz w:val="24"/>
                                      <w:szCs w:val="24"/>
                                      <w:lang w:val="en-US" w:eastAsia="en-US" w:bidi="fa-IR"/>
                                    </w:rPr>
                                    <w:t>December, 2021</w:t>
                                  </w:r>
                                  <w:r w:rsidR="00764AC4">
                                    <w:rPr>
                                      <w:rStyle w:val="Emphasis"/>
                                      <w:rFonts w:ascii="Times New Roman" w:hAnsi="Times New Roman"/>
                                      <w:i w:val="0"/>
                                      <w:iCs w:val="0"/>
                                      <w:color w:val="000000"/>
                                      <w:sz w:val="24"/>
                                      <w:szCs w:val="24"/>
                                      <w:lang w:val="en-US" w:eastAsia="en-US" w:bidi="fa-IR"/>
                                    </w:rPr>
                                    <w:t>, pp. 1-1</w:t>
                                  </w:r>
                                  <w:r w:rsidR="00984DFA">
                                    <w:rPr>
                                      <w:rStyle w:val="Emphasis"/>
                                      <w:rFonts w:ascii="Times New Roman" w:hAnsi="Times New Roman"/>
                                      <w:i w:val="0"/>
                                      <w:iCs w:val="0"/>
                                      <w:color w:val="000000"/>
                                      <w:sz w:val="24"/>
                                      <w:szCs w:val="24"/>
                                      <w:lang w:val="en-US" w:eastAsia="en-US" w:bidi="fa-IR"/>
                                    </w:rPr>
                                    <w:t>3</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59917611" id="_x0000_t202" coordsize="21600,21600" o:spt="202" path="m,l,21600r21600,l21600,xe">
                      <v:stroke joinstyle="miter"/>
                      <v:path gradientshapeok="t" o:connecttype="rect"/>
                    </v:shapetype>
                    <v:shape id="文本框 7" o:spid="_x0000_s1026" type="#_x0000_t202" style="width:395.8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" fillcolor="#9cc2e5 [1940]" stroked="f">
                      <v:textbo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60A9A697" w:rsidR="00CE1E1D" w:rsidRPr="008E418E" w:rsidRDefault="00197F31"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2</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764AC4">
                              <w:rPr>
                                <w:rStyle w:val="Emphasis"/>
                                <w:rFonts w:ascii="Times New Roman" w:hAnsi="Times New Roman"/>
                                <w:i w:val="0"/>
                                <w:iCs w:val="0"/>
                                <w:color w:val="000000"/>
                                <w:sz w:val="24"/>
                                <w:szCs w:val="24"/>
                                <w:lang w:val="en-US" w:eastAsia="en-US" w:bidi="fa-IR"/>
                              </w:rPr>
                              <w:t xml:space="preserve">, </w:t>
                            </w:r>
                            <w:r w:rsidR="005F5DB8">
                              <w:rPr>
                                <w:rStyle w:val="Emphasis"/>
                                <w:rFonts w:ascii="Times New Roman" w:hAnsi="Times New Roman"/>
                                <w:i w:val="0"/>
                                <w:iCs w:val="0"/>
                                <w:color w:val="000000"/>
                                <w:sz w:val="24"/>
                                <w:szCs w:val="24"/>
                                <w:lang w:val="en-US" w:eastAsia="en-US" w:bidi="fa-IR"/>
                              </w:rPr>
                              <w:t>December, 2021</w:t>
                            </w:r>
                            <w:r w:rsidR="00764AC4">
                              <w:rPr>
                                <w:rStyle w:val="Emphasis"/>
                                <w:rFonts w:ascii="Times New Roman" w:hAnsi="Times New Roman"/>
                                <w:i w:val="0"/>
                                <w:iCs w:val="0"/>
                                <w:color w:val="000000"/>
                                <w:sz w:val="24"/>
                                <w:szCs w:val="24"/>
                                <w:lang w:val="en-US" w:eastAsia="en-US" w:bidi="fa-IR"/>
                              </w:rPr>
                              <w:t>, pp. 1-1</w:t>
                            </w:r>
                            <w:r w:rsidR="00984DFA">
                              <w:rPr>
                                <w:rStyle w:val="Emphasis"/>
                                <w:rFonts w:ascii="Times New Roman" w:hAnsi="Times New Roman"/>
                                <w:i w:val="0"/>
                                <w:iCs w:val="0"/>
                                <w:color w:val="000000"/>
                                <w:sz w:val="24"/>
                                <w:szCs w:val="24"/>
                                <w:lang w:val="en-US" w:eastAsia="en-US" w:bidi="fa-IR"/>
                              </w:rPr>
                              <w:t>3</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1D1F7B" w:rsidRDefault="00006DAD" w:rsidP="00006DAD">
      <w:pPr>
        <w:tabs>
          <w:tab w:val="left" w:pos="9500"/>
        </w:tabs>
        <w:jc w:val="left"/>
        <w:rPr>
          <w:rFonts w:ascii="Times New Roman" w:hAnsi="Times New Roman"/>
          <w:b/>
          <w:i/>
          <w:sz w:val="22"/>
          <w:szCs w:val="22"/>
          <w:lang w:eastAsia="zh-CN"/>
        </w:rPr>
      </w:pPr>
      <w:r w:rsidRPr="001D1F7B">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1D1F7B" w14:paraId="0172C78E" w14:textId="77777777" w:rsidTr="002A4615">
        <w:trPr>
          <w:trHeight w:val="253"/>
        </w:trPr>
        <w:tc>
          <w:tcPr>
            <w:tcW w:w="9713" w:type="dxa"/>
            <w:gridSpan w:val="3"/>
            <w:tcBorders>
              <w:bottom w:val="nil"/>
              <w:right w:val="nil"/>
            </w:tcBorders>
          </w:tcPr>
          <w:p w14:paraId="7681358D" w14:textId="030E9F88" w:rsidR="00006DAD" w:rsidRPr="0029013E" w:rsidRDefault="0029013E" w:rsidP="0029013E">
            <w:pPr>
              <w:keepNext/>
              <w:ind w:left="432"/>
              <w:jc w:val="center"/>
              <w:outlineLvl w:val="0"/>
              <w:rPr>
                <w:rFonts w:eastAsia="Times New Roman" w:cs="Calibri"/>
                <w:b/>
                <w:bCs/>
                <w:kern w:val="32"/>
                <w:sz w:val="24"/>
                <w:szCs w:val="24"/>
                <w:lang w:eastAsia="x-none"/>
              </w:rPr>
            </w:pPr>
            <w:bookmarkStart w:id="0" w:name="_Toc108699022"/>
            <w:r w:rsidRPr="003E36C3">
              <w:rPr>
                <w:rFonts w:eastAsia="Times New Roman" w:cs="Calibri"/>
                <w:b/>
                <w:bCs/>
                <w:kern w:val="32"/>
                <w:sz w:val="24"/>
                <w:szCs w:val="24"/>
                <w:lang w:val="x-none" w:eastAsia="x-none"/>
              </w:rPr>
              <w:t>Biplot evaluation and identification of mega-environments for durum wheat production in the highlands of Amhara Regional State</w:t>
            </w:r>
            <w:bookmarkEnd w:id="0"/>
          </w:p>
        </w:tc>
        <w:tc>
          <w:tcPr>
            <w:tcW w:w="727" w:type="dxa"/>
            <w:tcBorders>
              <w:left w:val="nil"/>
              <w:bottom w:val="nil"/>
            </w:tcBorders>
          </w:tcPr>
          <w:p w14:paraId="55F05ED4" w14:textId="77777777" w:rsidR="00006DAD" w:rsidRPr="001D1F7B" w:rsidRDefault="00006DAD" w:rsidP="00F82AEC">
            <w:pPr>
              <w:jc w:val="left"/>
              <w:rPr>
                <w:rFonts w:ascii="Times New Roman" w:hAnsi="Times New Roman"/>
                <w:b/>
                <w:sz w:val="22"/>
                <w:szCs w:val="22"/>
                <w:lang w:val="en-US" w:eastAsia="zh-CN"/>
              </w:rPr>
            </w:pPr>
          </w:p>
        </w:tc>
      </w:tr>
      <w:tr w:rsidR="00B451BB" w:rsidRPr="001D1F7B" w14:paraId="0CDE813C" w14:textId="77777777" w:rsidTr="002A4615">
        <w:trPr>
          <w:trHeight w:val="661"/>
        </w:trPr>
        <w:tc>
          <w:tcPr>
            <w:tcW w:w="10440" w:type="dxa"/>
            <w:gridSpan w:val="4"/>
            <w:tcBorders>
              <w:top w:val="nil"/>
              <w:bottom w:val="single" w:sz="4" w:space="0" w:color="auto"/>
            </w:tcBorders>
          </w:tcPr>
          <w:p w14:paraId="7D8A6042" w14:textId="77777777" w:rsidR="0029013E" w:rsidRPr="0029013E" w:rsidRDefault="0029013E" w:rsidP="001A369A">
            <w:pPr>
              <w:widowControl w:val="0"/>
              <w:autoSpaceDE w:val="0"/>
              <w:autoSpaceDN w:val="0"/>
              <w:adjustRightInd w:val="0"/>
              <w:spacing w:before="240"/>
              <w:jc w:val="center"/>
              <w:rPr>
                <w:rFonts w:ascii="Times New Roman" w:eastAsia="Times New Roman" w:hAnsi="Times New Roman"/>
                <w:sz w:val="24"/>
                <w:szCs w:val="24"/>
                <w:vertAlign w:val="superscript"/>
              </w:rPr>
            </w:pPr>
            <w:r w:rsidRPr="0029013E">
              <w:rPr>
                <w:rFonts w:ascii="Times New Roman" w:eastAsia="Times New Roman" w:hAnsi="Times New Roman"/>
                <w:sz w:val="24"/>
                <w:szCs w:val="24"/>
              </w:rPr>
              <w:t>Molla Mekonnen</w:t>
            </w:r>
            <w:r w:rsidRPr="0029013E">
              <w:rPr>
                <w:rFonts w:ascii="Times New Roman" w:eastAsia="Times New Roman" w:hAnsi="Times New Roman"/>
                <w:sz w:val="24"/>
                <w:szCs w:val="24"/>
                <w:vertAlign w:val="superscript"/>
              </w:rPr>
              <w:t>1*</w:t>
            </w:r>
            <w:r w:rsidRPr="0029013E">
              <w:rPr>
                <w:rFonts w:ascii="Times New Roman" w:eastAsia="Times New Roman" w:hAnsi="Times New Roman"/>
                <w:sz w:val="24"/>
                <w:szCs w:val="24"/>
              </w:rPr>
              <w:t>, Getenet Sharie</w:t>
            </w:r>
            <w:r w:rsidRPr="0029013E">
              <w:rPr>
                <w:rFonts w:ascii="Times New Roman" w:eastAsia="Times New Roman" w:hAnsi="Times New Roman"/>
                <w:sz w:val="24"/>
                <w:szCs w:val="24"/>
                <w:vertAlign w:val="superscript"/>
              </w:rPr>
              <w:t>1</w:t>
            </w:r>
            <w:r w:rsidRPr="0029013E">
              <w:rPr>
                <w:rFonts w:ascii="Times New Roman" w:eastAsia="Times New Roman" w:hAnsi="Times New Roman"/>
                <w:sz w:val="24"/>
                <w:szCs w:val="24"/>
              </w:rPr>
              <w:t>, Muluken Bayable</w:t>
            </w:r>
            <w:r w:rsidRPr="0029013E">
              <w:rPr>
                <w:rFonts w:ascii="Times New Roman" w:eastAsia="Times New Roman" w:hAnsi="Times New Roman"/>
                <w:sz w:val="24"/>
                <w:szCs w:val="24"/>
                <w:vertAlign w:val="superscript"/>
              </w:rPr>
              <w:t>1</w:t>
            </w:r>
            <w:r w:rsidRPr="0029013E">
              <w:rPr>
                <w:rFonts w:ascii="Times New Roman" w:eastAsia="Times New Roman" w:hAnsi="Times New Roman"/>
                <w:sz w:val="24"/>
                <w:szCs w:val="24"/>
              </w:rPr>
              <w:t>, Misganaw Ferede</w:t>
            </w:r>
            <w:r w:rsidRPr="0029013E">
              <w:rPr>
                <w:rFonts w:ascii="Times New Roman" w:eastAsia="Times New Roman" w:hAnsi="Times New Roman"/>
                <w:sz w:val="24"/>
                <w:szCs w:val="24"/>
                <w:vertAlign w:val="superscript"/>
              </w:rPr>
              <w:t>1</w:t>
            </w:r>
            <w:r w:rsidRPr="0029013E">
              <w:rPr>
                <w:rFonts w:ascii="Times New Roman" w:eastAsia="Times New Roman" w:hAnsi="Times New Roman"/>
                <w:sz w:val="24"/>
                <w:szCs w:val="24"/>
              </w:rPr>
              <w:t>, Fantaw Abate</w:t>
            </w:r>
            <w:r w:rsidRPr="0029013E">
              <w:rPr>
                <w:rFonts w:ascii="Times New Roman" w:eastAsia="Times New Roman" w:hAnsi="Times New Roman"/>
                <w:sz w:val="24"/>
                <w:szCs w:val="24"/>
                <w:vertAlign w:val="superscript"/>
              </w:rPr>
              <w:t>3</w:t>
            </w:r>
            <w:r w:rsidRPr="0029013E">
              <w:rPr>
                <w:rFonts w:ascii="Times New Roman" w:eastAsia="Times New Roman" w:hAnsi="Times New Roman"/>
                <w:sz w:val="24"/>
                <w:szCs w:val="24"/>
              </w:rPr>
              <w:t>, Asheber Baye</w:t>
            </w:r>
            <w:r w:rsidRPr="0029013E">
              <w:rPr>
                <w:rFonts w:ascii="Times New Roman" w:eastAsia="Times New Roman" w:hAnsi="Times New Roman"/>
                <w:sz w:val="24"/>
                <w:szCs w:val="24"/>
                <w:vertAlign w:val="superscript"/>
              </w:rPr>
              <w:t>1</w:t>
            </w:r>
            <w:r w:rsidRPr="0029013E">
              <w:rPr>
                <w:rFonts w:ascii="Times New Roman" w:eastAsia="Times New Roman" w:hAnsi="Times New Roman"/>
                <w:sz w:val="24"/>
                <w:szCs w:val="24"/>
              </w:rPr>
              <w:t>, Anemut Tarik</w:t>
            </w:r>
            <w:r w:rsidRPr="0029013E">
              <w:rPr>
                <w:rFonts w:ascii="Times New Roman" w:eastAsia="Times New Roman" w:hAnsi="Times New Roman"/>
                <w:sz w:val="24"/>
                <w:szCs w:val="24"/>
                <w:vertAlign w:val="superscript"/>
              </w:rPr>
              <w:t>1</w:t>
            </w:r>
            <w:r w:rsidRPr="0029013E">
              <w:rPr>
                <w:rFonts w:ascii="Times New Roman" w:eastAsia="Times New Roman" w:hAnsi="Times New Roman"/>
                <w:sz w:val="24"/>
                <w:szCs w:val="24"/>
              </w:rPr>
              <w:t>, Agegnehu Mekonnen</w:t>
            </w:r>
            <w:r w:rsidRPr="0029013E">
              <w:rPr>
                <w:rFonts w:ascii="Times New Roman" w:eastAsia="Times New Roman" w:hAnsi="Times New Roman"/>
                <w:sz w:val="24"/>
                <w:szCs w:val="24"/>
                <w:vertAlign w:val="superscript"/>
              </w:rPr>
              <w:t>3</w:t>
            </w:r>
            <w:r w:rsidRPr="0029013E">
              <w:rPr>
                <w:rFonts w:ascii="Times New Roman" w:eastAsia="Times New Roman" w:hAnsi="Times New Roman"/>
                <w:sz w:val="24"/>
                <w:szCs w:val="24"/>
              </w:rPr>
              <w:t>, Assaye Birhanu</w:t>
            </w:r>
            <w:r w:rsidRPr="0029013E">
              <w:rPr>
                <w:rFonts w:ascii="Times New Roman" w:eastAsia="Times New Roman" w:hAnsi="Times New Roman"/>
                <w:sz w:val="24"/>
                <w:szCs w:val="24"/>
                <w:vertAlign w:val="superscript"/>
              </w:rPr>
              <w:t>2</w:t>
            </w:r>
            <w:r w:rsidRPr="0029013E">
              <w:rPr>
                <w:rFonts w:ascii="Times New Roman" w:eastAsia="Times New Roman" w:hAnsi="Times New Roman"/>
                <w:sz w:val="24"/>
                <w:szCs w:val="24"/>
              </w:rPr>
              <w:t>, Eshetie Abebe</w:t>
            </w:r>
            <w:r w:rsidRPr="0029013E">
              <w:rPr>
                <w:rFonts w:ascii="Times New Roman" w:eastAsia="Times New Roman" w:hAnsi="Times New Roman"/>
                <w:sz w:val="24"/>
                <w:szCs w:val="24"/>
                <w:vertAlign w:val="superscript"/>
              </w:rPr>
              <w:t>1</w:t>
            </w:r>
            <w:r w:rsidRPr="0029013E">
              <w:rPr>
                <w:rFonts w:ascii="Times New Roman" w:eastAsia="Times New Roman" w:hAnsi="Times New Roman"/>
                <w:sz w:val="24"/>
                <w:szCs w:val="24"/>
              </w:rPr>
              <w:t>, Amleku Teshager</w:t>
            </w:r>
            <w:r w:rsidRPr="0029013E">
              <w:rPr>
                <w:rFonts w:ascii="Times New Roman" w:eastAsia="Times New Roman" w:hAnsi="Times New Roman"/>
                <w:sz w:val="24"/>
                <w:szCs w:val="24"/>
                <w:vertAlign w:val="superscript"/>
              </w:rPr>
              <w:t>1</w:t>
            </w:r>
            <w:r w:rsidRPr="0029013E">
              <w:rPr>
                <w:rFonts w:ascii="Times New Roman" w:eastAsia="Times New Roman" w:hAnsi="Times New Roman"/>
                <w:sz w:val="24"/>
                <w:szCs w:val="24"/>
              </w:rPr>
              <w:t>, Desalew Fentie</w:t>
            </w:r>
            <w:r w:rsidRPr="0029013E">
              <w:rPr>
                <w:rFonts w:ascii="Times New Roman" w:eastAsia="Times New Roman" w:hAnsi="Times New Roman"/>
                <w:sz w:val="24"/>
                <w:szCs w:val="24"/>
                <w:vertAlign w:val="superscript"/>
              </w:rPr>
              <w:t>4</w:t>
            </w:r>
            <w:r w:rsidRPr="0029013E">
              <w:rPr>
                <w:rFonts w:ascii="Times New Roman" w:eastAsia="Times New Roman" w:hAnsi="Times New Roman"/>
                <w:sz w:val="24"/>
                <w:szCs w:val="24"/>
              </w:rPr>
              <w:t>, Sefinew Wale</w:t>
            </w:r>
            <w:r w:rsidRPr="0029013E">
              <w:rPr>
                <w:rFonts w:ascii="Times New Roman" w:eastAsia="Times New Roman" w:hAnsi="Times New Roman"/>
                <w:sz w:val="24"/>
                <w:szCs w:val="24"/>
                <w:vertAlign w:val="superscript"/>
              </w:rPr>
              <w:t>1</w:t>
            </w:r>
            <w:r w:rsidRPr="0029013E">
              <w:rPr>
                <w:rFonts w:ascii="Times New Roman" w:eastAsia="Times New Roman" w:hAnsi="Times New Roman"/>
                <w:sz w:val="24"/>
                <w:szCs w:val="24"/>
              </w:rPr>
              <w:t>, YasinTaye</w:t>
            </w:r>
            <w:r w:rsidRPr="0029013E">
              <w:rPr>
                <w:rFonts w:ascii="Times New Roman" w:eastAsia="Times New Roman" w:hAnsi="Times New Roman"/>
                <w:sz w:val="24"/>
                <w:szCs w:val="24"/>
                <w:vertAlign w:val="superscript"/>
              </w:rPr>
              <w:t>5</w:t>
            </w:r>
            <w:r w:rsidRPr="0029013E">
              <w:rPr>
                <w:rFonts w:ascii="Times New Roman" w:eastAsia="Times New Roman" w:hAnsi="Times New Roman"/>
                <w:sz w:val="24"/>
                <w:szCs w:val="24"/>
              </w:rPr>
              <w:t>, Desalegn Getaneh</w:t>
            </w:r>
            <w:r w:rsidRPr="0029013E">
              <w:rPr>
                <w:rFonts w:ascii="Times New Roman" w:eastAsia="Times New Roman" w:hAnsi="Times New Roman"/>
                <w:sz w:val="24"/>
                <w:szCs w:val="24"/>
                <w:vertAlign w:val="superscript"/>
              </w:rPr>
              <w:t>1</w:t>
            </w:r>
            <w:r w:rsidRPr="0029013E">
              <w:rPr>
                <w:rFonts w:ascii="Times New Roman" w:eastAsia="Times New Roman" w:hAnsi="Times New Roman"/>
                <w:sz w:val="24"/>
                <w:szCs w:val="24"/>
              </w:rPr>
              <w:t>, Zelalem Ayaleneh</w:t>
            </w:r>
            <w:r w:rsidRPr="0029013E">
              <w:rPr>
                <w:rFonts w:ascii="Times New Roman" w:eastAsia="Times New Roman" w:hAnsi="Times New Roman"/>
                <w:sz w:val="24"/>
                <w:szCs w:val="24"/>
                <w:vertAlign w:val="superscript"/>
              </w:rPr>
              <w:t>1</w:t>
            </w:r>
            <w:r w:rsidRPr="0029013E">
              <w:rPr>
                <w:rFonts w:ascii="Times New Roman" w:eastAsia="Times New Roman" w:hAnsi="Times New Roman"/>
                <w:sz w:val="24"/>
                <w:szCs w:val="24"/>
              </w:rPr>
              <w:t>, Zewedu Addisu</w:t>
            </w:r>
            <w:r w:rsidRPr="0029013E">
              <w:rPr>
                <w:rFonts w:ascii="Times New Roman" w:eastAsia="Times New Roman" w:hAnsi="Times New Roman"/>
                <w:sz w:val="24"/>
                <w:szCs w:val="24"/>
                <w:vertAlign w:val="superscript"/>
              </w:rPr>
              <w:t>5</w:t>
            </w:r>
            <w:r w:rsidRPr="0029013E">
              <w:rPr>
                <w:rFonts w:ascii="Times New Roman" w:eastAsia="Times New Roman" w:hAnsi="Times New Roman"/>
                <w:sz w:val="24"/>
                <w:szCs w:val="24"/>
              </w:rPr>
              <w:t xml:space="preserve"> and Fantanesh Sendeku</w:t>
            </w:r>
            <w:r w:rsidRPr="0029013E">
              <w:rPr>
                <w:rFonts w:ascii="Times New Roman" w:eastAsia="Times New Roman" w:hAnsi="Times New Roman"/>
                <w:sz w:val="24"/>
                <w:szCs w:val="24"/>
                <w:vertAlign w:val="superscript"/>
              </w:rPr>
              <w:t>2</w:t>
            </w:r>
          </w:p>
          <w:p w14:paraId="409BBBA3" w14:textId="77777777" w:rsidR="0029013E" w:rsidRPr="0029013E" w:rsidRDefault="0029013E" w:rsidP="001A369A">
            <w:pPr>
              <w:widowControl w:val="0"/>
              <w:autoSpaceDE w:val="0"/>
              <w:autoSpaceDN w:val="0"/>
              <w:adjustRightInd w:val="0"/>
              <w:jc w:val="center"/>
              <w:rPr>
                <w:rFonts w:ascii="Times New Roman" w:eastAsia="Times New Roman" w:hAnsi="Times New Roman"/>
                <w:sz w:val="24"/>
                <w:szCs w:val="24"/>
              </w:rPr>
            </w:pPr>
            <w:bookmarkStart w:id="1" w:name="_Hlk191646148"/>
            <w:r w:rsidRPr="0029013E">
              <w:rPr>
                <w:rFonts w:ascii="Times New Roman" w:eastAsia="Times New Roman" w:hAnsi="Times New Roman"/>
                <w:sz w:val="24"/>
                <w:szCs w:val="24"/>
                <w:vertAlign w:val="superscript"/>
              </w:rPr>
              <w:t>1*</w:t>
            </w:r>
            <w:r w:rsidRPr="0029013E">
              <w:rPr>
                <w:rFonts w:ascii="Times New Roman" w:eastAsia="Times New Roman" w:hAnsi="Times New Roman"/>
                <w:sz w:val="24"/>
                <w:szCs w:val="24"/>
              </w:rPr>
              <w:t>Amhara Agricultural Research Institute, Adet Agricultural Research Center, P.O. Box 08, Bahir Dar, Ethiopia</w:t>
            </w:r>
          </w:p>
          <w:p w14:paraId="317A3934" w14:textId="77777777" w:rsidR="0029013E" w:rsidRPr="0029013E" w:rsidRDefault="0029013E" w:rsidP="001A369A">
            <w:pPr>
              <w:widowControl w:val="0"/>
              <w:autoSpaceDE w:val="0"/>
              <w:autoSpaceDN w:val="0"/>
              <w:adjustRightInd w:val="0"/>
              <w:jc w:val="center"/>
              <w:rPr>
                <w:rFonts w:ascii="Times New Roman" w:eastAsia="Times New Roman" w:hAnsi="Times New Roman"/>
                <w:sz w:val="24"/>
                <w:szCs w:val="24"/>
              </w:rPr>
            </w:pPr>
            <w:r w:rsidRPr="0029013E">
              <w:rPr>
                <w:rFonts w:ascii="Times New Roman" w:eastAsia="Times New Roman" w:hAnsi="Times New Roman"/>
                <w:sz w:val="24"/>
                <w:szCs w:val="24"/>
                <w:vertAlign w:val="superscript"/>
              </w:rPr>
              <w:t>2</w:t>
            </w:r>
            <w:r w:rsidRPr="0029013E">
              <w:rPr>
                <w:rFonts w:ascii="Times New Roman" w:eastAsia="Times New Roman" w:hAnsi="Times New Roman"/>
                <w:sz w:val="24"/>
                <w:szCs w:val="24"/>
              </w:rPr>
              <w:t>Amhara Agricultural Research Institute, Gondar Agricultural Research Center, P.O.Box 1337 Gondar, Ethiopia</w:t>
            </w:r>
          </w:p>
          <w:p w14:paraId="38F14354" w14:textId="1B8DE8D1" w:rsidR="0029013E" w:rsidRPr="0029013E" w:rsidRDefault="0029013E" w:rsidP="001A369A">
            <w:pPr>
              <w:widowControl w:val="0"/>
              <w:autoSpaceDE w:val="0"/>
              <w:autoSpaceDN w:val="0"/>
              <w:adjustRightInd w:val="0"/>
              <w:jc w:val="center"/>
              <w:rPr>
                <w:rFonts w:ascii="Times New Roman" w:eastAsia="Times New Roman" w:hAnsi="Times New Roman"/>
                <w:sz w:val="24"/>
                <w:szCs w:val="24"/>
              </w:rPr>
            </w:pPr>
            <w:r w:rsidRPr="0029013E">
              <w:rPr>
                <w:rFonts w:ascii="Times New Roman" w:eastAsia="Times New Roman" w:hAnsi="Times New Roman"/>
                <w:sz w:val="24"/>
                <w:szCs w:val="24"/>
                <w:vertAlign w:val="superscript"/>
              </w:rPr>
              <w:t>3</w:t>
            </w:r>
            <w:r w:rsidRPr="0029013E">
              <w:rPr>
                <w:rFonts w:ascii="Times New Roman" w:eastAsia="Times New Roman" w:hAnsi="Times New Roman"/>
                <w:sz w:val="24"/>
                <w:szCs w:val="24"/>
              </w:rPr>
              <w:t xml:space="preserve">Amhara Agricultural Research Institute, Sirinka Agricultural </w:t>
            </w:r>
            <w:r w:rsidR="005F69FA">
              <w:rPr>
                <w:rFonts w:ascii="Times New Roman" w:eastAsia="Times New Roman" w:hAnsi="Times New Roman"/>
                <w:sz w:val="24"/>
                <w:szCs w:val="24"/>
              </w:rPr>
              <w:t>Research</w:t>
            </w:r>
            <w:r w:rsidRPr="0029013E">
              <w:rPr>
                <w:rFonts w:ascii="Times New Roman" w:eastAsia="Times New Roman" w:hAnsi="Times New Roman"/>
                <w:sz w:val="24"/>
                <w:szCs w:val="24"/>
              </w:rPr>
              <w:t xml:space="preserve"> Center, P. O. Box 74, Woldia, Ethiopia</w:t>
            </w:r>
          </w:p>
          <w:p w14:paraId="1AB0B347" w14:textId="77777777" w:rsidR="0029013E" w:rsidRPr="0029013E" w:rsidRDefault="0029013E" w:rsidP="001A369A">
            <w:pPr>
              <w:widowControl w:val="0"/>
              <w:autoSpaceDE w:val="0"/>
              <w:autoSpaceDN w:val="0"/>
              <w:adjustRightInd w:val="0"/>
              <w:jc w:val="center"/>
              <w:rPr>
                <w:rFonts w:ascii="Times New Roman" w:eastAsia="Times New Roman" w:hAnsi="Times New Roman"/>
                <w:sz w:val="24"/>
                <w:szCs w:val="24"/>
              </w:rPr>
            </w:pPr>
            <w:r w:rsidRPr="0029013E">
              <w:rPr>
                <w:rFonts w:ascii="Times New Roman" w:eastAsia="Times New Roman" w:hAnsi="Times New Roman"/>
                <w:sz w:val="24"/>
                <w:szCs w:val="24"/>
                <w:vertAlign w:val="superscript"/>
              </w:rPr>
              <w:t>4</w:t>
            </w:r>
            <w:r w:rsidRPr="0029013E">
              <w:rPr>
                <w:rFonts w:ascii="Times New Roman" w:eastAsia="Times New Roman" w:hAnsi="Times New Roman"/>
                <w:sz w:val="24"/>
                <w:szCs w:val="24"/>
              </w:rPr>
              <w:t>Injibara University P.O.Box: 40, Injibara, Ethiopia</w:t>
            </w:r>
          </w:p>
          <w:p w14:paraId="07DA6265" w14:textId="77777777" w:rsidR="0029013E" w:rsidRPr="0029013E" w:rsidRDefault="0029013E" w:rsidP="001A369A">
            <w:pPr>
              <w:widowControl w:val="0"/>
              <w:autoSpaceDE w:val="0"/>
              <w:autoSpaceDN w:val="0"/>
              <w:adjustRightInd w:val="0"/>
              <w:jc w:val="center"/>
              <w:rPr>
                <w:rFonts w:ascii="Times New Roman" w:eastAsia="Times New Roman" w:hAnsi="Times New Roman"/>
                <w:sz w:val="24"/>
                <w:szCs w:val="24"/>
              </w:rPr>
            </w:pPr>
            <w:r w:rsidRPr="0029013E">
              <w:rPr>
                <w:rFonts w:ascii="Times New Roman" w:eastAsia="Times New Roman" w:hAnsi="Times New Roman"/>
                <w:sz w:val="24"/>
                <w:szCs w:val="24"/>
                <w:vertAlign w:val="superscript"/>
              </w:rPr>
              <w:t>5</w:t>
            </w:r>
            <w:r w:rsidRPr="0029013E">
              <w:rPr>
                <w:rFonts w:ascii="Times New Roman" w:eastAsia="Times New Roman" w:hAnsi="Times New Roman"/>
                <w:sz w:val="24"/>
                <w:szCs w:val="24"/>
              </w:rPr>
              <w:t>Ethiopian Institute of Agricultural Research, Fogera Rice Research and Training Center, Ethiopia</w:t>
            </w:r>
            <w:bookmarkEnd w:id="1"/>
          </w:p>
          <w:p w14:paraId="5FFD67A0" w14:textId="77777777" w:rsidR="0029013E" w:rsidRPr="0029013E" w:rsidRDefault="0029013E" w:rsidP="001A369A">
            <w:pPr>
              <w:widowControl w:val="0"/>
              <w:autoSpaceDE w:val="0"/>
              <w:autoSpaceDN w:val="0"/>
              <w:adjustRightInd w:val="0"/>
              <w:jc w:val="center"/>
              <w:rPr>
                <w:rFonts w:ascii="Times New Roman" w:eastAsia="Times New Roman" w:hAnsi="Times New Roman"/>
                <w:bCs/>
                <w:sz w:val="24"/>
                <w:szCs w:val="24"/>
              </w:rPr>
            </w:pPr>
            <w:r w:rsidRPr="0029013E">
              <w:rPr>
                <w:rFonts w:ascii="Times New Roman" w:eastAsia="Times New Roman" w:hAnsi="Times New Roman"/>
                <w:sz w:val="24"/>
                <w:szCs w:val="24"/>
              </w:rPr>
              <w:t xml:space="preserve">*Corresponding author email:  </w:t>
            </w:r>
            <w:hyperlink r:id="rId9" w:history="1">
              <w:r w:rsidRPr="0029013E">
                <w:rPr>
                  <w:rFonts w:ascii="Times New Roman" w:eastAsia="Times New Roman" w:hAnsi="Times New Roman"/>
                  <w:bCs/>
                  <w:sz w:val="24"/>
                  <w:szCs w:val="24"/>
                </w:rPr>
                <w:t>mollamek@yahoo.com</w:t>
              </w:r>
            </w:hyperlink>
          </w:p>
          <w:p w14:paraId="33F659C4" w14:textId="47E3E72F" w:rsidR="00B451BB" w:rsidRPr="001D1F7B" w:rsidRDefault="00B451BB" w:rsidP="001A369A">
            <w:pPr>
              <w:contextualSpacing/>
              <w:jc w:val="center"/>
              <w:rPr>
                <w:rFonts w:ascii="Times New Roman" w:hAnsi="Times New Roman"/>
                <w:sz w:val="22"/>
                <w:szCs w:val="22"/>
                <w:vertAlign w:val="superscript"/>
                <w:lang w:val="en-US" w:eastAsia="zh-CN"/>
              </w:rPr>
            </w:pPr>
          </w:p>
        </w:tc>
      </w:tr>
      <w:tr w:rsidR="00006DAD" w:rsidRPr="001D1F7B" w14:paraId="58960724" w14:textId="77777777" w:rsidTr="002A4615">
        <w:trPr>
          <w:trHeight w:val="661"/>
        </w:trPr>
        <w:tc>
          <w:tcPr>
            <w:tcW w:w="10440" w:type="dxa"/>
            <w:gridSpan w:val="4"/>
            <w:tcBorders>
              <w:top w:val="nil"/>
              <w:bottom w:val="single" w:sz="4" w:space="0" w:color="auto"/>
            </w:tcBorders>
          </w:tcPr>
          <w:p w14:paraId="4F1083C8" w14:textId="77777777" w:rsidR="00006DAD" w:rsidRPr="001D1F7B" w:rsidRDefault="00006DAD" w:rsidP="002A4615">
            <w:pPr>
              <w:jc w:val="left"/>
              <w:rPr>
                <w:rFonts w:ascii="Times New Roman" w:hAnsi="Times New Roman"/>
                <w:sz w:val="22"/>
                <w:szCs w:val="22"/>
                <w:vertAlign w:val="superscript"/>
                <w:lang w:val="en-US" w:eastAsia="zh-CN"/>
              </w:rPr>
            </w:pPr>
          </w:p>
          <w:p w14:paraId="479C7735" w14:textId="77777777" w:rsidR="00006DAD" w:rsidRPr="001D1F7B" w:rsidRDefault="00006DAD" w:rsidP="002A4615">
            <w:pPr>
              <w:jc w:val="left"/>
              <w:rPr>
                <w:rFonts w:ascii="Times New Roman" w:hAnsi="Times New Roman"/>
                <w:sz w:val="22"/>
                <w:szCs w:val="22"/>
                <w:lang w:val="en-US" w:eastAsia="zh-CN"/>
              </w:rPr>
            </w:pPr>
            <w:r w:rsidRPr="005F69FA">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1D1F7B" w14:paraId="3D07A2C1" w14:textId="77777777" w:rsidTr="002A4615">
        <w:trPr>
          <w:trHeight w:val="152"/>
        </w:trPr>
        <w:tc>
          <w:tcPr>
            <w:tcW w:w="3597" w:type="dxa"/>
            <w:tcBorders>
              <w:left w:val="nil"/>
              <w:bottom w:val="single" w:sz="4" w:space="0" w:color="auto"/>
              <w:right w:val="nil"/>
            </w:tcBorders>
            <w:vAlign w:val="center"/>
          </w:tcPr>
          <w:p w14:paraId="0E9CD695" w14:textId="77777777" w:rsidR="00006DAD" w:rsidRPr="001D1F7B" w:rsidRDefault="00006DAD" w:rsidP="002A4615">
            <w:pPr>
              <w:jc w:val="left"/>
              <w:rPr>
                <w:rFonts w:ascii="Times New Roman" w:hAnsi="Times New Roman"/>
                <w:b/>
                <w:iCs/>
                <w:sz w:val="22"/>
                <w:szCs w:val="22"/>
                <w:lang w:eastAsia="zh-CN"/>
              </w:rPr>
            </w:pPr>
          </w:p>
          <w:p w14:paraId="31E0D830" w14:textId="7305F83F" w:rsidR="00006DAD" w:rsidRPr="001D1F7B" w:rsidRDefault="00006DAD" w:rsidP="002A4615">
            <w:pPr>
              <w:jc w:val="left"/>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1D1F7B" w:rsidRDefault="00006DAD" w:rsidP="002A4615">
            <w:pPr>
              <w:jc w:val="cente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1D1F7B" w:rsidRDefault="00006DAD" w:rsidP="002A4615">
            <w:pPr>
              <w:jc w:val="left"/>
              <w:rPr>
                <w:rFonts w:ascii="Times New Roman" w:hAnsi="Times New Roman"/>
                <w:b/>
                <w:iCs/>
                <w:sz w:val="22"/>
                <w:szCs w:val="22"/>
                <w:lang w:eastAsia="zh-CN"/>
              </w:rPr>
            </w:pPr>
          </w:p>
          <w:p w14:paraId="3EA0E1EA" w14:textId="77777777" w:rsidR="00006DAD" w:rsidRPr="001D1F7B" w:rsidRDefault="00006DAD" w:rsidP="002A4615">
            <w:pPr>
              <w:jc w:val="left"/>
              <w:rPr>
                <w:rFonts w:ascii="Times New Roman" w:hAnsi="Times New Roman"/>
                <w:b/>
                <w:iCs/>
                <w:sz w:val="22"/>
                <w:szCs w:val="22"/>
                <w:lang w:eastAsia="zh-CN"/>
              </w:rPr>
            </w:pPr>
            <w:r w:rsidRPr="001D1F7B">
              <w:rPr>
                <w:rFonts w:ascii="Times New Roman" w:hAnsi="Times New Roman"/>
                <w:b/>
                <w:iCs/>
                <w:sz w:val="22"/>
                <w:szCs w:val="22"/>
                <w:lang w:eastAsia="zh-CN"/>
              </w:rPr>
              <w:t>ABSTRACT</w:t>
            </w:r>
          </w:p>
        </w:tc>
      </w:tr>
      <w:tr w:rsidR="00006DAD" w:rsidRPr="001D1F7B" w14:paraId="050370C5" w14:textId="77777777" w:rsidTr="002A4615">
        <w:trPr>
          <w:trHeight w:val="152"/>
        </w:trPr>
        <w:tc>
          <w:tcPr>
            <w:tcW w:w="3597" w:type="dxa"/>
            <w:tcBorders>
              <w:left w:val="nil"/>
              <w:bottom w:val="nil"/>
              <w:right w:val="nil"/>
            </w:tcBorders>
            <w:vAlign w:val="center"/>
          </w:tcPr>
          <w:p w14:paraId="68FB8A4C" w14:textId="77777777" w:rsidR="00006DAD" w:rsidRPr="001D1F7B" w:rsidRDefault="00006DAD" w:rsidP="002A4615">
            <w:pPr>
              <w:jc w:val="left"/>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1D1F7B" w:rsidRDefault="00006DAD" w:rsidP="002A4615">
            <w:pPr>
              <w:jc w:val="cente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1D1F7B" w:rsidRDefault="00006DAD" w:rsidP="002A4615">
            <w:pPr>
              <w:jc w:val="left"/>
              <w:rPr>
                <w:rFonts w:ascii="Times New Roman" w:hAnsi="Times New Roman"/>
                <w:b/>
                <w:iCs/>
                <w:sz w:val="22"/>
                <w:szCs w:val="22"/>
                <w:lang w:eastAsia="zh-CN"/>
              </w:rPr>
            </w:pPr>
          </w:p>
        </w:tc>
      </w:tr>
      <w:tr w:rsidR="00006DAD" w:rsidRPr="001D1F7B" w14:paraId="6F38BE60" w14:textId="77777777" w:rsidTr="002A4615">
        <w:trPr>
          <w:trHeight w:val="441"/>
        </w:trPr>
        <w:tc>
          <w:tcPr>
            <w:tcW w:w="3597" w:type="dxa"/>
            <w:tcBorders>
              <w:top w:val="nil"/>
              <w:right w:val="nil"/>
            </w:tcBorders>
          </w:tcPr>
          <w:p w14:paraId="60EF49B3" w14:textId="3CA7A5D0" w:rsidR="00FF3FD5" w:rsidRPr="00346FA9" w:rsidRDefault="00FF3FD5" w:rsidP="00FF3FD5">
            <w:pPr>
              <w:jc w:val="left"/>
              <w:rPr>
                <w:rFonts w:ascii="Times New Roman" w:hAnsi="Times New Roman"/>
                <w:b/>
                <w:iCs/>
                <w:sz w:val="22"/>
                <w:szCs w:val="22"/>
                <w:lang w:val="en-US" w:eastAsia="zh-CN"/>
              </w:rPr>
            </w:pPr>
            <w:r w:rsidRPr="00346FA9">
              <w:rPr>
                <w:rFonts w:ascii="Times New Roman" w:hAnsi="Times New Roman"/>
                <w:b/>
                <w:iCs/>
                <w:sz w:val="22"/>
                <w:szCs w:val="22"/>
                <w:lang w:val="en-US" w:eastAsia="zh-CN"/>
              </w:rPr>
              <w:t xml:space="preserve">Received: </w:t>
            </w:r>
            <w:r w:rsidRPr="005F69FA">
              <w:rPr>
                <w:rFonts w:ascii="Times New Roman" w:hAnsi="Times New Roman"/>
                <w:bCs/>
                <w:iCs/>
                <w:sz w:val="22"/>
                <w:szCs w:val="22"/>
                <w:lang w:val="en-US" w:eastAsia="zh-CN"/>
              </w:rPr>
              <w:t>August 18</w:t>
            </w:r>
            <w:r w:rsidR="00763101" w:rsidRPr="005F69FA">
              <w:rPr>
                <w:rFonts w:ascii="Times New Roman" w:hAnsi="Times New Roman"/>
                <w:bCs/>
                <w:iCs/>
                <w:sz w:val="22"/>
                <w:szCs w:val="22"/>
                <w:lang w:val="en-US" w:eastAsia="zh-CN"/>
              </w:rPr>
              <w:t>, 2021</w:t>
            </w:r>
          </w:p>
          <w:p w14:paraId="56EB511C" w14:textId="00D3EFE8" w:rsidR="00FF3FD5" w:rsidRPr="00346FA9" w:rsidRDefault="00FF3FD5" w:rsidP="00FF3FD5">
            <w:pPr>
              <w:jc w:val="left"/>
              <w:rPr>
                <w:rFonts w:ascii="Times New Roman" w:hAnsi="Times New Roman"/>
                <w:iCs/>
                <w:sz w:val="22"/>
                <w:szCs w:val="22"/>
                <w:lang w:val="en-US" w:eastAsia="zh-CN"/>
              </w:rPr>
            </w:pPr>
            <w:r w:rsidRPr="00346FA9">
              <w:rPr>
                <w:rFonts w:ascii="Times New Roman" w:hAnsi="Times New Roman"/>
                <w:b/>
                <w:iCs/>
                <w:sz w:val="22"/>
                <w:szCs w:val="22"/>
                <w:lang w:val="en-US" w:eastAsia="zh-CN"/>
              </w:rPr>
              <w:t xml:space="preserve">Revised: </w:t>
            </w:r>
            <w:r w:rsidRPr="005F69FA">
              <w:rPr>
                <w:rFonts w:ascii="Times New Roman" w:hAnsi="Times New Roman"/>
                <w:bCs/>
                <w:iCs/>
                <w:sz w:val="22"/>
                <w:szCs w:val="22"/>
                <w:lang w:val="en-US" w:eastAsia="zh-CN"/>
              </w:rPr>
              <w:t>November 23, 202</w:t>
            </w:r>
            <w:r w:rsidR="00763101" w:rsidRPr="005F69FA">
              <w:rPr>
                <w:rFonts w:ascii="Times New Roman" w:hAnsi="Times New Roman"/>
                <w:bCs/>
                <w:iCs/>
                <w:sz w:val="22"/>
                <w:szCs w:val="22"/>
                <w:lang w:val="en-US" w:eastAsia="zh-CN"/>
              </w:rPr>
              <w:t>1</w:t>
            </w:r>
          </w:p>
          <w:p w14:paraId="1C938D65" w14:textId="5CEDE0BA" w:rsidR="00FF3FD5" w:rsidRPr="00346FA9" w:rsidRDefault="00FF3FD5" w:rsidP="00FF3FD5">
            <w:pPr>
              <w:jc w:val="left"/>
              <w:rPr>
                <w:rFonts w:ascii="Times New Roman" w:hAnsi="Times New Roman"/>
                <w:b/>
                <w:iCs/>
                <w:sz w:val="22"/>
                <w:szCs w:val="22"/>
                <w:lang w:val="en-US" w:eastAsia="zh-CN"/>
              </w:rPr>
            </w:pPr>
            <w:r w:rsidRPr="00346FA9">
              <w:rPr>
                <w:rFonts w:ascii="Times New Roman" w:hAnsi="Times New Roman"/>
                <w:b/>
                <w:iCs/>
                <w:sz w:val="22"/>
                <w:szCs w:val="22"/>
                <w:lang w:val="en-US" w:eastAsia="zh-CN"/>
              </w:rPr>
              <w:t xml:space="preserve">Accepted: </w:t>
            </w:r>
            <w:r w:rsidRPr="005F69FA">
              <w:rPr>
                <w:rFonts w:ascii="Times New Roman" w:hAnsi="Times New Roman"/>
                <w:bCs/>
                <w:iCs/>
                <w:sz w:val="22"/>
                <w:szCs w:val="22"/>
                <w:lang w:val="en-US" w:eastAsia="zh-CN"/>
              </w:rPr>
              <w:t>December</w:t>
            </w:r>
            <w:r w:rsidR="00984DFA" w:rsidRPr="005F69FA">
              <w:rPr>
                <w:rFonts w:ascii="Times New Roman" w:hAnsi="Times New Roman"/>
                <w:bCs/>
                <w:iCs/>
                <w:sz w:val="22"/>
                <w:szCs w:val="22"/>
                <w:lang w:val="en-US" w:eastAsia="zh-CN"/>
              </w:rPr>
              <w:t xml:space="preserve"> 1</w:t>
            </w:r>
            <w:r w:rsidRPr="005F69FA">
              <w:rPr>
                <w:rFonts w:ascii="Times New Roman" w:hAnsi="Times New Roman"/>
                <w:bCs/>
                <w:iCs/>
                <w:sz w:val="22"/>
                <w:szCs w:val="22"/>
                <w:lang w:val="en-US" w:eastAsia="zh-CN"/>
              </w:rPr>
              <w:t>4</w:t>
            </w:r>
            <w:r w:rsidR="00763101" w:rsidRPr="005F69FA">
              <w:rPr>
                <w:rFonts w:ascii="Times New Roman" w:hAnsi="Times New Roman"/>
                <w:bCs/>
                <w:iCs/>
                <w:sz w:val="22"/>
                <w:szCs w:val="22"/>
                <w:lang w:val="en-US" w:eastAsia="zh-CN"/>
              </w:rPr>
              <w:t>, 2021</w:t>
            </w:r>
          </w:p>
          <w:p w14:paraId="6E414183" w14:textId="2CD32207" w:rsidR="00006DAD" w:rsidRPr="001D1F7B" w:rsidRDefault="00FF3FD5" w:rsidP="00FF3FD5">
            <w:pPr>
              <w:jc w:val="left"/>
              <w:rPr>
                <w:rFonts w:ascii="Times New Roman" w:hAnsi="Times New Roman"/>
                <w:iCs/>
                <w:sz w:val="22"/>
                <w:szCs w:val="22"/>
                <w:lang w:val="en-US" w:eastAsia="zh-CN"/>
              </w:rPr>
            </w:pPr>
            <w:r w:rsidRPr="00346FA9">
              <w:rPr>
                <w:rFonts w:ascii="Times New Roman" w:hAnsi="Times New Roman"/>
                <w:b/>
                <w:iCs/>
                <w:sz w:val="22"/>
                <w:szCs w:val="22"/>
                <w:lang w:val="en-US" w:eastAsia="zh-CN"/>
              </w:rPr>
              <w:t xml:space="preserve">Available online: </w:t>
            </w:r>
            <w:r w:rsidRPr="005F69FA">
              <w:rPr>
                <w:rFonts w:ascii="Times New Roman" w:hAnsi="Times New Roman"/>
                <w:bCs/>
                <w:iCs/>
                <w:sz w:val="22"/>
                <w:szCs w:val="22"/>
                <w:lang w:val="en-US" w:eastAsia="zh-CN"/>
              </w:rPr>
              <w:t xml:space="preserve">December </w:t>
            </w:r>
            <w:r w:rsidR="00984DFA" w:rsidRPr="005F69FA">
              <w:rPr>
                <w:rFonts w:ascii="Times New Roman" w:hAnsi="Times New Roman"/>
                <w:bCs/>
                <w:iCs/>
                <w:sz w:val="22"/>
                <w:szCs w:val="22"/>
                <w:lang w:val="en-US" w:eastAsia="zh-CN"/>
              </w:rPr>
              <w:t>2</w:t>
            </w:r>
            <w:r w:rsidRPr="005F69FA">
              <w:rPr>
                <w:rFonts w:ascii="Times New Roman" w:hAnsi="Times New Roman"/>
                <w:bCs/>
                <w:iCs/>
                <w:sz w:val="22"/>
                <w:szCs w:val="22"/>
                <w:lang w:val="en-US" w:eastAsia="zh-CN"/>
              </w:rPr>
              <w:t>5, 202</w:t>
            </w:r>
            <w:r w:rsidR="00763101" w:rsidRPr="005F69FA">
              <w:rPr>
                <w:rFonts w:ascii="Times New Roman" w:hAnsi="Times New Roman"/>
                <w:bCs/>
                <w:iCs/>
                <w:sz w:val="22"/>
                <w:szCs w:val="22"/>
                <w:lang w:val="en-US" w:eastAsia="zh-CN"/>
              </w:rPr>
              <w:t>1</w:t>
            </w:r>
          </w:p>
        </w:tc>
        <w:tc>
          <w:tcPr>
            <w:tcW w:w="270" w:type="dxa"/>
            <w:tcBorders>
              <w:top w:val="nil"/>
              <w:left w:val="nil"/>
              <w:bottom w:val="nil"/>
              <w:right w:val="nil"/>
            </w:tcBorders>
          </w:tcPr>
          <w:p w14:paraId="587B3B32" w14:textId="77777777" w:rsidR="00006DAD" w:rsidRPr="001D1F7B" w:rsidRDefault="00006DAD" w:rsidP="002A4615">
            <w:pPr>
              <w:rPr>
                <w:rFonts w:ascii="Times New Roman" w:hAnsi="Times New Roman"/>
                <w:sz w:val="22"/>
                <w:szCs w:val="22"/>
                <w:lang w:val="en-US"/>
              </w:rPr>
            </w:pPr>
          </w:p>
        </w:tc>
        <w:tc>
          <w:tcPr>
            <w:tcW w:w="6573" w:type="dxa"/>
            <w:gridSpan w:val="2"/>
            <w:vMerge w:val="restart"/>
            <w:tcBorders>
              <w:top w:val="nil"/>
              <w:left w:val="nil"/>
            </w:tcBorders>
          </w:tcPr>
          <w:p w14:paraId="7ECD45CF" w14:textId="77777777" w:rsidR="0029013E" w:rsidRPr="003E36C3" w:rsidRDefault="0029013E" w:rsidP="0029013E">
            <w:pPr>
              <w:widowControl w:val="0"/>
              <w:autoSpaceDE w:val="0"/>
              <w:autoSpaceDN w:val="0"/>
              <w:rPr>
                <w:rFonts w:eastAsia="Times New Roman" w:cs="Calibri"/>
                <w:i/>
                <w:sz w:val="24"/>
                <w:szCs w:val="24"/>
              </w:rPr>
            </w:pPr>
            <w:r w:rsidRPr="003E36C3">
              <w:rPr>
                <w:rFonts w:eastAsia="Times New Roman" w:cs="Calibri"/>
                <w:i/>
                <w:color w:val="000000"/>
                <w:sz w:val="24"/>
                <w:szCs w:val="24"/>
              </w:rPr>
              <w:t xml:space="preserve">Environmental changes affect both crop growth and yield due to significant genotype by environment interactions (GEI). The selection of suitable breeding and testing locations is vital to the success of a plant breeding program. In our study, the GGE biplot program was used to analyze the yield and GEI data from a four-year durum wheat trial in the northwestern part of the Amhara Regional State, Ethiopia. The trial involved 21 durum wheat varieties and </w:t>
            </w:r>
            <w:bookmarkStart w:id="2" w:name="_Hlk104312719"/>
            <w:r w:rsidRPr="003E36C3">
              <w:rPr>
                <w:rFonts w:eastAsia="Times New Roman" w:cs="Calibri"/>
                <w:i/>
                <w:color w:val="000000"/>
                <w:sz w:val="24"/>
                <w:szCs w:val="24"/>
              </w:rPr>
              <w:t>39 environments across thirteen</w:t>
            </w:r>
            <w:bookmarkEnd w:id="2"/>
            <w:r w:rsidRPr="003E36C3">
              <w:rPr>
                <w:rFonts w:eastAsia="Times New Roman" w:cs="Calibri"/>
                <w:i/>
                <w:color w:val="000000"/>
                <w:sz w:val="24"/>
                <w:szCs w:val="24"/>
              </w:rPr>
              <w:t xml:space="preserve"> durum wheat-producing areas of Amhara. </w:t>
            </w:r>
            <w:r w:rsidRPr="003E36C3">
              <w:rPr>
                <w:rFonts w:eastAsia="Times New Roman" w:cs="Calibri"/>
                <w:bCs/>
                <w:i/>
                <w:sz w:val="24"/>
                <w:szCs w:val="24"/>
              </w:rPr>
              <w:t xml:space="preserve">The result of the combined analysis for variance showed a highly significant mean square (p&gt;0.001) for location x genotype, location, and genotypes. </w:t>
            </w:r>
            <w:r w:rsidRPr="003E36C3">
              <w:rPr>
                <w:rFonts w:eastAsia="Times New Roman" w:cs="Calibri"/>
                <w:i/>
                <w:sz w:val="24"/>
                <w:szCs w:val="24"/>
              </w:rPr>
              <w:t>Environment (location, year, and location x year) had the highest impact on yield, accounting for 87.13% of the yield variability. The main components (PC1 and PC2) accounted for only 56.22% of the total variation of the grain yield. The low proportion explained by the biplot is an indication of complexity between the genotypes and the genotype-environment interaction. After the study, we were able to divide the Amhara region durum wheat testing location into four mega-environments. 1) Adet, Mota and Bichena; 2) Wonbeerema, Debere Tabor, and Debre Elias; 3) Geregera, Bassoliben, and Gaint, and 4) Enewari and Simada. From this study, for reasonable discrimination of large number of durum wheat genotypes, only four ideal test environments (Mota, Debre Tabor, Gaint, and Mehalmeda) maybe deployed thus saving time and resources.</w:t>
            </w:r>
          </w:p>
          <w:p w14:paraId="0A9AC9B4" w14:textId="24F3A6D8" w:rsidR="0030286D" w:rsidRPr="001D1F7B" w:rsidRDefault="0030286D" w:rsidP="00462D00">
            <w:pPr>
              <w:widowControl w:val="0"/>
              <w:autoSpaceDE w:val="0"/>
              <w:autoSpaceDN w:val="0"/>
              <w:rPr>
                <w:rFonts w:ascii="Times New Roman" w:eastAsia="Times New Roman" w:hAnsi="Times New Roman"/>
                <w:i/>
                <w:sz w:val="24"/>
                <w:szCs w:val="24"/>
              </w:rPr>
            </w:pPr>
          </w:p>
        </w:tc>
      </w:tr>
      <w:tr w:rsidR="00006DAD" w:rsidRPr="001D1F7B" w14:paraId="2BF69221" w14:textId="77777777" w:rsidTr="002A4615">
        <w:trPr>
          <w:trHeight w:val="1253"/>
        </w:trPr>
        <w:tc>
          <w:tcPr>
            <w:tcW w:w="3597" w:type="dxa"/>
            <w:tcBorders>
              <w:right w:val="nil"/>
            </w:tcBorders>
          </w:tcPr>
          <w:p w14:paraId="6EEC6DB8" w14:textId="77777777" w:rsidR="00006DAD" w:rsidRPr="001D1F7B" w:rsidRDefault="00006DAD" w:rsidP="002A4615">
            <w:pPr>
              <w:jc w:val="left"/>
              <w:rPr>
                <w:rFonts w:ascii="Times New Roman" w:hAnsi="Times New Roman"/>
                <w:b/>
                <w:i/>
                <w:sz w:val="22"/>
                <w:szCs w:val="22"/>
                <w:lang w:val="en-US" w:eastAsia="zh-CN"/>
              </w:rPr>
            </w:pPr>
          </w:p>
          <w:p w14:paraId="703C845A" w14:textId="4F9045AE" w:rsidR="00C659A0" w:rsidRPr="001D1F7B" w:rsidRDefault="00006DAD" w:rsidP="00C659A0">
            <w:pPr>
              <w:widowControl w:val="0"/>
              <w:autoSpaceDE w:val="0"/>
              <w:autoSpaceDN w:val="0"/>
              <w:rPr>
                <w:rFonts w:ascii="Times New Roman" w:eastAsia="Times New Roman" w:hAnsi="Times New Roman"/>
                <w:sz w:val="22"/>
                <w:szCs w:val="22"/>
                <w:lang w:val="en-US"/>
              </w:rPr>
            </w:pPr>
            <w:r w:rsidRPr="001D1F7B">
              <w:rPr>
                <w:rFonts w:ascii="Times New Roman" w:hAnsi="Times New Roman"/>
                <w:b/>
                <w:i/>
                <w:sz w:val="22"/>
                <w:szCs w:val="22"/>
                <w:lang w:val="en-US" w:eastAsia="zh-CN"/>
              </w:rPr>
              <w:t>Keywords:</w:t>
            </w:r>
            <w:r w:rsidR="000235A3" w:rsidRPr="001D1F7B">
              <w:rPr>
                <w:rFonts w:ascii="Times New Roman" w:hAnsi="Times New Roman"/>
                <w:b/>
                <w:i/>
                <w:sz w:val="22"/>
                <w:szCs w:val="22"/>
                <w:lang w:val="en-US" w:eastAsia="zh-CN"/>
              </w:rPr>
              <w:t xml:space="preserve"> </w:t>
            </w:r>
            <w:r w:rsidR="0029013E" w:rsidRPr="00F24243">
              <w:rPr>
                <w:rFonts w:ascii="Times New Roman" w:eastAsia="Times New Roman" w:hAnsi="Times New Roman" w:cs="Calibri"/>
                <w:i/>
                <w:sz w:val="24"/>
                <w:szCs w:val="24"/>
              </w:rPr>
              <w:t>GGE, Durum wheat, Mega-environment</w:t>
            </w:r>
            <w:r w:rsidR="0029013E" w:rsidRPr="001D1F7B">
              <w:rPr>
                <w:rFonts w:ascii="Times New Roman" w:eastAsia="Times New Roman" w:hAnsi="Times New Roman"/>
                <w:sz w:val="22"/>
                <w:szCs w:val="22"/>
                <w:lang w:val="en-US"/>
              </w:rPr>
              <w:t xml:space="preserve"> </w:t>
            </w:r>
          </w:p>
          <w:p w14:paraId="760356BE" w14:textId="249CDDD0" w:rsidR="00006DAD" w:rsidRPr="001D1F7B" w:rsidRDefault="00006DAD" w:rsidP="00ED4DB7">
            <w:pPr>
              <w:jc w:val="left"/>
              <w:rPr>
                <w:rFonts w:ascii="Times New Roman" w:hAnsi="Times New Roman"/>
                <w:b/>
                <w:i/>
                <w:sz w:val="22"/>
                <w:szCs w:val="22"/>
                <w:lang w:val="en-US" w:eastAsia="zh-CN"/>
              </w:rPr>
            </w:pPr>
          </w:p>
        </w:tc>
        <w:tc>
          <w:tcPr>
            <w:tcW w:w="270" w:type="dxa"/>
            <w:tcBorders>
              <w:top w:val="nil"/>
              <w:left w:val="nil"/>
              <w:bottom w:val="nil"/>
              <w:right w:val="nil"/>
            </w:tcBorders>
          </w:tcPr>
          <w:p w14:paraId="79239F65" w14:textId="77777777" w:rsidR="00006DAD" w:rsidRPr="001D1F7B" w:rsidRDefault="00006DAD" w:rsidP="002A4615">
            <w:pPr>
              <w:jc w:val="center"/>
              <w:rPr>
                <w:rFonts w:ascii="Times New Roman" w:hAnsi="Times New Roman"/>
                <w:b/>
                <w:i/>
                <w:sz w:val="22"/>
                <w:szCs w:val="22"/>
                <w:lang w:val="en-US" w:eastAsia="zh-CN"/>
              </w:rPr>
            </w:pPr>
          </w:p>
        </w:tc>
        <w:tc>
          <w:tcPr>
            <w:tcW w:w="6573" w:type="dxa"/>
            <w:gridSpan w:val="2"/>
            <w:vMerge/>
            <w:tcBorders>
              <w:left w:val="nil"/>
            </w:tcBorders>
          </w:tcPr>
          <w:p w14:paraId="66A6E6F1" w14:textId="77777777" w:rsidR="00006DAD" w:rsidRPr="001D1F7B" w:rsidRDefault="00006DAD" w:rsidP="002A4615">
            <w:pPr>
              <w:jc w:val="center"/>
              <w:rPr>
                <w:rFonts w:ascii="Times New Roman" w:hAnsi="Times New Roman"/>
                <w:b/>
                <w:i/>
                <w:sz w:val="22"/>
                <w:szCs w:val="22"/>
                <w:lang w:val="en-US" w:eastAsia="zh-CN"/>
              </w:rPr>
            </w:pPr>
          </w:p>
        </w:tc>
      </w:tr>
    </w:tbl>
    <w:p w14:paraId="4C29E15C" w14:textId="77777777" w:rsidR="000C2D13" w:rsidRPr="001D1F7B" w:rsidRDefault="000C2D13" w:rsidP="000C2D13">
      <w:pPr>
        <w:tabs>
          <w:tab w:val="left" w:pos="720"/>
        </w:tabs>
        <w:spacing w:after="200" w:line="276" w:lineRule="auto"/>
        <w:textAlignment w:val="baseline"/>
        <w:rPr>
          <w:rFonts w:ascii="Times New Roman" w:hAnsi="Times New Roman"/>
          <w:b/>
          <w:sz w:val="22"/>
          <w:szCs w:val="22"/>
          <w:lang w:val="en-US"/>
        </w:rPr>
        <w:sectPr w:rsidR="000C2D13" w:rsidRPr="001D1F7B" w:rsidSect="00CE1E1D">
          <w:footerReference w:type="default" r:id="rId10"/>
          <w:footerReference w:type="first" r:id="rId11"/>
          <w:type w:val="continuous"/>
          <w:pgSz w:w="11907" w:h="16839" w:code="9"/>
          <w:pgMar w:top="630" w:right="719" w:bottom="1138" w:left="720" w:header="737" w:footer="737" w:gutter="0"/>
          <w:pgNumType w:start="1"/>
          <w:cols w:space="720"/>
          <w:titlePg/>
          <w:docGrid w:linePitch="272"/>
        </w:sectPr>
      </w:pPr>
    </w:p>
    <w:p w14:paraId="72DC3B81" w14:textId="77777777" w:rsidR="00EA4A1F" w:rsidRPr="001D1F7B" w:rsidRDefault="00EA4A1F" w:rsidP="000749FF">
      <w:pPr>
        <w:tabs>
          <w:tab w:val="left" w:pos="720"/>
        </w:tabs>
        <w:spacing w:after="200" w:line="276" w:lineRule="auto"/>
        <w:textAlignment w:val="baseline"/>
        <w:rPr>
          <w:rFonts w:ascii="Times New Roman" w:hAnsi="Times New Roman"/>
          <w:b/>
          <w:sz w:val="22"/>
          <w:szCs w:val="22"/>
          <w:lang w:val="en-US"/>
        </w:rPr>
        <w:sectPr w:rsidR="00EA4A1F" w:rsidRPr="001D1F7B" w:rsidSect="00CE1E1D">
          <w:type w:val="continuous"/>
          <w:pgSz w:w="11907" w:h="16839" w:code="9"/>
          <w:pgMar w:top="630" w:right="719" w:bottom="1138" w:left="720" w:header="737" w:footer="737" w:gutter="0"/>
          <w:cols w:space="720"/>
          <w:titlePg/>
          <w:docGrid w:linePitch="272"/>
        </w:sectPr>
      </w:pPr>
    </w:p>
    <w:p w14:paraId="64A2E443" w14:textId="3C4CEA75" w:rsidR="00D234B0" w:rsidRPr="00A75CCE" w:rsidRDefault="00D234B0" w:rsidP="00A75CCE">
      <w:pPr>
        <w:pStyle w:val="ListParagraph"/>
        <w:widowControl w:val="0"/>
        <w:numPr>
          <w:ilvl w:val="0"/>
          <w:numId w:val="3"/>
        </w:numPr>
        <w:autoSpaceDE w:val="0"/>
        <w:autoSpaceDN w:val="0"/>
        <w:ind w:firstLineChars="0"/>
        <w:rPr>
          <w:rFonts w:ascii="Times New Roman" w:eastAsia="Times New Roman" w:hAnsi="Times New Roman"/>
          <w:sz w:val="28"/>
          <w:szCs w:val="24"/>
          <w:lang w:val="en-US"/>
        </w:rPr>
      </w:pPr>
      <w:r w:rsidRPr="00A75CCE">
        <w:rPr>
          <w:rFonts w:ascii="Times New Roman" w:eastAsia="Times New Roman" w:hAnsi="Times New Roman"/>
          <w:sz w:val="28"/>
          <w:szCs w:val="24"/>
          <w:lang w:val="en-US"/>
        </w:rPr>
        <w:lastRenderedPageBreak/>
        <w:t>INTRODUCTION</w:t>
      </w:r>
    </w:p>
    <w:p w14:paraId="0DB5F948" w14:textId="77777777" w:rsidR="004A1142" w:rsidRPr="001D1F7B" w:rsidRDefault="004A1142" w:rsidP="004A1142">
      <w:pPr>
        <w:widowControl w:val="0"/>
        <w:autoSpaceDE w:val="0"/>
        <w:autoSpaceDN w:val="0"/>
        <w:spacing w:after="240"/>
        <w:rPr>
          <w:rFonts w:ascii="Times New Roman" w:eastAsia="Times New Roman" w:hAnsi="Times New Roman"/>
          <w:sz w:val="24"/>
          <w:szCs w:val="24"/>
        </w:rPr>
        <w:sectPr w:rsidR="004A1142" w:rsidRPr="001D1F7B" w:rsidSect="00CE1E1D">
          <w:pgSz w:w="11907" w:h="16839" w:code="9"/>
          <w:pgMar w:top="1440" w:right="1440" w:bottom="1440" w:left="1440" w:header="720" w:footer="720" w:gutter="0"/>
          <w:cols w:space="720"/>
          <w:docGrid w:linePitch="360"/>
        </w:sectPr>
      </w:pPr>
    </w:p>
    <w:p w14:paraId="1D70CEC3" w14:textId="51F07102" w:rsidR="00C240E9" w:rsidRPr="003E36C3" w:rsidRDefault="00C240E9" w:rsidP="00C240E9">
      <w:pPr>
        <w:widowControl w:val="0"/>
        <w:autoSpaceDE w:val="0"/>
        <w:autoSpaceDN w:val="0"/>
        <w:adjustRightInd w:val="0"/>
        <w:rPr>
          <w:rFonts w:eastAsia="Times New Roman" w:cs="Calibri"/>
          <w:sz w:val="24"/>
          <w:szCs w:val="24"/>
        </w:rPr>
      </w:pPr>
      <w:r w:rsidRPr="003E36C3">
        <w:rPr>
          <w:rFonts w:eastAsia="Times New Roman" w:cs="Calibri"/>
          <w:sz w:val="24"/>
          <w:szCs w:val="24"/>
        </w:rPr>
        <w:t xml:space="preserve">Environmental changes affect both crop growth and yield due to significant genotype by environment interactions </w:t>
      </w:r>
      <w:r w:rsidRPr="003E36C3">
        <w:rPr>
          <w:rFonts w:eastAsia="Times New Roman" w:cs="Calibri"/>
          <w:sz w:val="24"/>
          <w:szCs w:val="24"/>
        </w:rPr>
        <w:fldChar w:fldCharType="begin" w:fldLock="1"/>
      </w:r>
      <w:r w:rsidRPr="003E36C3">
        <w:rPr>
          <w:rFonts w:eastAsia="Times New Roman" w:cs="Calibri"/>
          <w:sz w:val="24"/>
          <w:szCs w:val="24"/>
        </w:rPr>
        <w:instrText>ADDIN CSL_CITATION {"citationItems":[{"id":"ITEM-1","itemData":{"DOI":"10.2135/cropsci2000.4041004x","ISSN":"0011183X","abstract":"Exotic germplasm is often used in maize (Zea mays L.) breeding programs. However, the occurrence of genotype x environment interactions (GEls) may mask the potential utility of exotic material. Our objective was to understand better GEls for temperate, temperate x highland, and highland tropical maize genotypes cultivated under temperate or highland tropical conditions. We related yield instability to GEls observed for vegetative or flowering traits, and determined the response of these vegetative or flowering traits to temperature and photoperiod. Forty-one hybrids grown in four environments were observed for several pre-flowering, flowering, and yield traits. Grain yield variation was related to two major adaptation factors: disease resistance and planting-to-silking duration (PSD). Yield variations were also related to variation in traits measured before flowering, such as emergence duration or early growth. For emergence duration, leaf stage at a given date, or leaf size, one simple temperature covariate accounted for more than half of the interaction sum of squares. Temperate x highland tropical hybrids had an intermediate behavior and were more stable than the pure temperate or pure highland tropical hybrids. For total number of leaves, photoperiod at tassel initiation explained a higher proportion of the interaction sum of squares than temperature. The response of highland tropical hybrids to photoperiod was larger than for the temperate hybrids. We recommend breeders who wish to introduce exotic material into adapted material utilize mass selection and/or advanced backcrossing, with marker assisted selection for specific traits with low heritability, such as cold tolerance.","author":[{"dropping-particle":"","family":"Giauffret","given":"C.","non-dropping-particle":"","parse-names":false,"suffix":""},{"dropping-particle":"","family":"Lothrop","given":"J.","non-dropping-particle":"","parse-names":false,"suffix":""},{"dropping-particle":"","family":"Dorvillez","given":"D.","non-dropping-particle":"","parse-names":false,"suffix":""},{"dropping-particle":"","family":"Gouesnard","given":"B.","non-dropping-particle":"","parse-names":false,"suffix":""},{"dropping-particle":"","family":"Derieux","given":"M.","non-dropping-particle":"","parse-names":false,"suffix":""}],"container-title":"Crop Science","id":"ITEM-1","issue":"4","issued":{"date-parts":[["2000"]]},"title":"Genotype x environment interactions in maize hybrids from temperate or highland tropical origin","type":"article-journal","volume":"40"},"uris":["http://www.mendeley.com/documents/?uuid=c51e4ac4-53e3-3abd-ba8f-9a36f7ab6c15"]},{"id":"ITEM-2","itemData":{"ISSN":"00195022","abstract":"The genotype × environment interaction influences greatly the success of breeding strategy in a multipurpose crop like sweet sorghum [Sorghum bicolor (L.) Moench]. Eleven improved sweet sorghum hybrids were evaluated in both seasons for three years and genotype main effects and genotype × environment interaction (GGE) biplot analysis revealed that the hybrids that performed well in rainy season are: 'ICSSH 24' and 'ICSSH 39' and post rainy season are: 'ICSSH 57' and 'ICSSH 28'. The stable hybrid, based on additive main effects and multiplicative interaction (AMMI) and GGE biplot analysis that performed well across seasons and over the years for grain yield and stalk sugar yield is: 'ICSSH 28'.","author":[{"dropping-particle":"","family":"Rao","given":"P. Srinivasa","non-dropping-particle":"","parse-names":false,"suffix":""},{"dropping-particle":"","family":"Reddy","given":"P. Sanjana","non-dropping-particle":"","parse-names":false,"suffix":""},{"dropping-particle":"","family":"Rathore","given":"Abhishek","non-dropping-particle":"","parse-names":false,"suffix":""},{"dropping-particle":"","family":"Reddy","given":"Belum V.S.","non-dropping-particle":"","parse-names":false,"suffix":""},{"dropping-particle":"","family":"Panwar","given":"Sanjeev","non-dropping-particle":"","parse-names":false,"suffix":""}],"container-title":"Indian Journal of Agricultural Sciences","id":"ITEM-2","issue":"5","issued":{"date-parts":[["2011"]]},"title":"Application GGE biplot and AMMI model to evaluate sweet sorghum {Sorghum bicolor) hybrids for genotype × environment interaction and seasonal adaptation","type":"article-journal","volume":"81"},"uris":["http://www.mendeley.com/documents/?uuid=2aa7447c-9865-3544-a751-47439494bf57"]}],"mendeley":{"formattedCitation":"(Giauffret et al., 2000; Rao et al., 2011)","plainTextFormattedCitation":"(Giauffret et al., 2000; Rao et al., 2011)","previouslyFormattedCitation":"(Giauffret et al. 2000; Rao et al. 2011)"},"properties":{"noteIndex":0},"schema":"https://github.com/citation-style-language/schema/raw/master/csl-citation.json"}</w:instrText>
      </w:r>
      <w:r w:rsidRPr="003E36C3">
        <w:rPr>
          <w:rFonts w:eastAsia="Times New Roman" w:cs="Calibri"/>
          <w:sz w:val="24"/>
          <w:szCs w:val="24"/>
        </w:rPr>
        <w:fldChar w:fldCharType="separate"/>
      </w:r>
      <w:r w:rsidRPr="003E36C3">
        <w:rPr>
          <w:rFonts w:eastAsia="Times New Roman" w:cs="Calibri"/>
          <w:sz w:val="24"/>
          <w:szCs w:val="24"/>
        </w:rPr>
        <w:t>(Giauffret et al 2000; Rao et al 2011)</w:t>
      </w:r>
      <w:r w:rsidRPr="003E36C3">
        <w:rPr>
          <w:rFonts w:eastAsia="Times New Roman" w:cs="Calibri"/>
          <w:sz w:val="24"/>
          <w:szCs w:val="24"/>
        </w:rPr>
        <w:fldChar w:fldCharType="end"/>
      </w:r>
      <w:r w:rsidRPr="003E36C3">
        <w:rPr>
          <w:rFonts w:eastAsia="Times New Roman" w:cs="Calibri"/>
          <w:sz w:val="24"/>
          <w:szCs w:val="24"/>
        </w:rPr>
        <w:t xml:space="preserve">. </w:t>
      </w:r>
      <w:bookmarkStart w:id="3" w:name="_Hlk104294698"/>
      <w:r w:rsidRPr="003E36C3">
        <w:rPr>
          <w:rFonts w:eastAsia="Times New Roman" w:cs="Calibri"/>
          <w:sz w:val="24"/>
          <w:szCs w:val="24"/>
        </w:rPr>
        <w:t>The most reliable way to evaluate the performance of a variety is to grow it in multiple environments for several years</w:t>
      </w:r>
      <w:bookmarkEnd w:id="3"/>
      <w:r w:rsidRPr="003E36C3">
        <w:rPr>
          <w:rFonts w:eastAsia="Times New Roman" w:cs="Calibri"/>
          <w:sz w:val="24"/>
          <w:szCs w:val="24"/>
        </w:rPr>
        <w:t xml:space="preserve"> </w:t>
      </w:r>
      <w:r w:rsidRPr="003E36C3">
        <w:rPr>
          <w:rFonts w:eastAsia="Times New Roman" w:cs="Calibri"/>
          <w:sz w:val="24"/>
          <w:szCs w:val="24"/>
        </w:rPr>
        <w:fldChar w:fldCharType="begin" w:fldLock="1"/>
      </w:r>
      <w:r w:rsidRPr="003E36C3">
        <w:rPr>
          <w:rFonts w:eastAsia="Times New Roman" w:cs="Calibri"/>
          <w:sz w:val="24"/>
          <w:szCs w:val="24"/>
        </w:rPr>
        <w:instrText>ADDIN CSL_CITATION {"citationItems":[{"id":"ITEM-1","itemData":{"DOI":"10.2135/cropsci2001.413663x","ISSN":"0011183X","abstract":"Genotype X environment interaction was investigated for grain yield of early maize (Zea mays L.) hybrids. Data were obtained from the French Association Générale des Producteurs de Maïs trial network and included 132 hybrids and 229 environments over 12 yr, following an unbalanced design. Analysis of genotype X environment interaction was done for the 1-yr data sets, for the two successive years data sets, and for the 12-yr data set. The magnitude of genotype X environment interaction variance was equal to, or greater than the genotypic variance. Interaction effect was modeled by factorial regression analysis using additional genotypic and environmental information. Genotypic covariates considered were the sum of growing day degrees (GDD) necessary from sowing to flowering and the GDD necessary from flowering to maturity. Environmental covariates were the mean temperature from sowing to the 12 leaf stage, the mean temperature from the 12 leaf stage to the end of the linear grain-filling stage, the water balance around flowering, and the sum of solar radiation around flowering. These six covariates explained about 40% of the interaction effect in all analyses, with equal contribution of genotypic variates (20%) and environmental variates (20%). Flowering earliness of hybrids, water balance around flowering, and mean temperature from the 12 leaf stage to the end of the grain filling phase were determinants of genotype X environment interaction for grain yield in the considered area. A biological interpretation of the interaction was attempted through examination of the regression parameters.","author":[{"dropping-particle":"","family":"Signor","given":"C.","non-dropping-particle":"","parse-names":false,"suffix":""},{"dropping-particle":"","family":"Dousse","given":"S.","non-dropping-particle":"","parse-names":false,"suffix":""},{"dropping-particle":"","family":"Lorgeou","given":"J.","non-dropping-particle":"","parse-names":false,"suffix":""},{"dropping-particle":"","family":"Denis","given":"J. B.","non-dropping-particle":"","parse-names":false,"suffix":""},{"dropping-particle":"","family":"Bonhomme","given":"R.","non-dropping-particle":"","parse-names":false,"suffix":""},{"dropping-particle":"","family":"Carolo","given":"P.","non-dropping-particle":"","parse-names":false,"suffix":""},{"dropping-particle":"","family":"Charcosset","given":"A.","non-dropping-particle":"","parse-names":false,"suffix":""}],"container-title":"Crop Science","id":"ITEM-1","issue":"3","issued":{"date-parts":[["2001"]]},"title":"Interpretation of genotype X environment interactions for early maize hybrids over 12 years","type":"article-journal","volume":"41"},"uris":["http://www.mendeley.com/documents/?uuid=dc3e3e21-cb17-3010-8664-0636cceabb30"]}],"mendeley":{"formattedCitation":"(Signor et al., 2001)","plainTextFormattedCitation":"(Signor et al., 2001)","previouslyFormattedCitation":"(Signor et al. 2001)"},"properties":{"noteIndex":0},"schema":"https://github.com/citation-style-language/schema/raw/master/csl-citation.json"}</w:instrText>
      </w:r>
      <w:r w:rsidRPr="003E36C3">
        <w:rPr>
          <w:rFonts w:eastAsia="Times New Roman" w:cs="Calibri"/>
          <w:sz w:val="24"/>
          <w:szCs w:val="24"/>
        </w:rPr>
        <w:fldChar w:fldCharType="separate"/>
      </w:r>
      <w:r w:rsidRPr="003E36C3">
        <w:rPr>
          <w:rFonts w:eastAsia="Times New Roman" w:cs="Calibri"/>
          <w:sz w:val="24"/>
          <w:szCs w:val="24"/>
        </w:rPr>
        <w:t>(Signor et al 2001)</w:t>
      </w:r>
      <w:r w:rsidRPr="003E36C3">
        <w:rPr>
          <w:rFonts w:eastAsia="Times New Roman" w:cs="Calibri"/>
          <w:sz w:val="24"/>
          <w:szCs w:val="24"/>
        </w:rPr>
        <w:fldChar w:fldCharType="end"/>
      </w:r>
      <w:r w:rsidRPr="003E36C3">
        <w:rPr>
          <w:rFonts w:eastAsia="Times New Roman" w:cs="Calibri"/>
          <w:sz w:val="24"/>
          <w:szCs w:val="24"/>
        </w:rPr>
        <w:t xml:space="preserve">. The selection of suitable breeding and testing locations is vital to the success of a plant breeding program. Besides, an ideal test location is not only used to discriminate the genetic difference between genotypes, but also to know the target environments for which the selected genotypes are best adapted </w:t>
      </w:r>
      <w:r w:rsidRPr="003E36C3">
        <w:rPr>
          <w:rFonts w:eastAsia="Times New Roman" w:cs="Calibri"/>
          <w:sz w:val="24"/>
          <w:szCs w:val="24"/>
        </w:rPr>
        <w:fldChar w:fldCharType="begin" w:fldLock="1"/>
      </w:r>
      <w:r w:rsidRPr="003E36C3">
        <w:rPr>
          <w:rFonts w:eastAsia="Times New Roman" w:cs="Calibri"/>
          <w:sz w:val="24"/>
          <w:szCs w:val="24"/>
        </w:rPr>
        <w:instrText>ADDIN CSL_CITATION {"citationItems":[{"id":"ITEM-1","itemData":{"DOI":"10.2135/cropsci2011.01.0016","ISSN":"0011183X","abstract":"The success of a plant breeding program depends on many factors; one crucial factor is the selection of suitable breeding and testing locations. A test location must be discriminating so that genetic differences among genotypes can be easily observed, it must be representative of the target environments so that selected genotypes have the desired adaptation, and its representation of the target environment should also be repeatable so that genotypes selected in 1 yr will have superior performance in future years. Using the yield data of 2006 through 2010 Quebec Oat Registration and Recommendation Trials as an example, we presented a method to visualize the representativeness and repeatability of test locations based on a genotype main effect plus genotype × environment interaction (GGE) biplot. The repeatability of a test location could also be quantified by mean genetic correlations between years within the location. Based on representativeness and repeatability, four categories of test locations were classified and their usefulness in plant breeding discussed. © Crop Science Society of America.","author":[{"dropping-particle":"","family":"Yan","given":"Weikai","non-dropping-particle":"","parse-names":false,"suffix":""},{"dropping-particle":"","family":"Pageau","given":"Denis","non-dropping-particle":"","parse-names":false,"suffix":""},{"dropping-particle":"","family":"Frégeau-Reid","given":"Judith","non-dropping-particle":"","parse-names":false,"suffix":""},{"dropping-particle":"","family":"Durand","given":"Julie","non-dropping-particle":"","parse-names":false,"suffix":""}],"container-title":"Crop Science","id":"ITEM-1","issue":"4","issued":{"date-parts":[["2011"]]},"title":"Assessing the representativeness and repeatability of test locations for genotype evaluation","type":"article-journal","volume":"51"},"uris":["http://www.mendeley.com/documents/?uuid=5fb02e5a-2afd-365b-8c79-1e23b8393886"]},{"id":"ITEM-2","itemData":{"DOI":"10.4141/cjps2012-136","ISSN":"0008-4220","abstract":"Badu-Apraku, B., Akinwale, R. O., Obeng-antwi, K., Haruna, A., Kanton, R., Usman, I., Ado, S. G., Coulibaly, N., Yallou, G. C. and Oyekunle, M. 2013. Assessing the representativeness and repeatability of testing sites for drought-tolerant maize in West Africa. Can. J. Plant Sci. 93: 699–714. The selection of suitable breeding and testing sites is crucial to the success of a maize (Zea mays L.) improvement programme. Twelve early-maturing maize cultivars were evaluated for 3 yr at 16 locations in West Africa to determine the representativeness, discriminating ability, and repeatability of the testing sites and to identify core testing sites. Genotype main effect plus genotype by environment interaction (GGE) biplot analysis revealed that Zaria (Nigeria), Nyankpala (Ghana), and Ejura (Ghana) displayed the highest discriminating ability. Two mega-environments were identified. Bagou, Nyankpala, Bagauda, Ikenne, and Mokwa constituted the first mega-environment (ME1); Ejura, Ina and Sotuba represented the second (ME2). The ME1 would be more useful for evaluating early maize genotypes for tolerance to drought than ME2 because locations in ME1 were more strongly correlated to Ikenne (managed drought stress site). Among the test locations, Bagou and Mokwa were found to be closely related to Ikenne in their ranking of the cultivars for drought tolerance; Zaria was the exact opposite, indicating that this was the least suitable location for evaluating genotypes for drought tolerance. Nyankpala and Ikenne were identified as the core testing sites for ME1 and Ejura for ME2. TZE Comp 3 C2F2 was identified as the highest yielding cultivar for ME1 and Syn DTE STR-Y for ME2, indicating that they could be used as check cultivars. Ikenne, Nyankpala, and Ejura had moderately high repeatability. They were closer to the average environment axis of each mega-environment and will be useful for culling unstable genotypes during multi-locational testing. Other sites were less representative and not repeatable and will not be useful for evaluating early maize cultivars for drought tolerance.","author":[{"dropping-particle":"","family":"Badu-Apraku","given":"B.","non-dropping-particle":"","parse-names":false,"suffix":""},{"dropping-particle":"","family":"Akinwale","given":"R. O.","non-dropping-particle":"","parse-names":false,"suffix":""},{"dropping-particle":"","family":"Obeng-antwi","given":"K.","non-dropping-particle":"","parse-names":false,"suffix":""},{"dropping-particle":"","family":"Haruna","given":"A.","non-dropping-particle":"","parse-names":false,"suffix":""},{"dropping-particle":"","family":"Kanton","given":"R.","non-dropping-particle":"","parse-names":false,"suffix":""},{"dropping-particle":"","family":"Usman","given":"I.","non-dropping-particle":"","parse-names":false,"suffix":""},{"dropping-particle":"","family":"Ado","given":"S. G.","non-dropping-particle":"","parse-names":false,"suffix":""},{"dropping-particle":"","family":"Coulibaly","given":"N.","non-dropping-particle":"","parse-names":false,"suffix":""},{"dropping-particle":"","family":"Yallou","given":"G. C.","non-dropping-particle":"","parse-names":false,"suffix":""},{"dropping-particle":"","family":"Oyekunle","given":"M.","non-dropping-particle":"","parse-names":false,"suffix":""}],"container-title":"Canadian Journal of Plant Science","id":"ITEM-2","issue":"4","issued":{"date-parts":[["2013"]]},"title":"Assessing the representativeness and repeatability of testing sites for drought-tolerant maize in West Africa","type":"article-journal","volume":"93"},"uris":["http://www.mendeley.com/documents/?uuid=d696b8fb-515a-3f4f-8d93-073688e1387a"]}],"mendeley":{"formattedCitation":"(Badu-Apraku et al., 2013; Yan et al., 2011)","plainTextFormattedCitation":"(Badu-Apraku et al., 2013; Yan et al., 2011)","previouslyFormattedCitation":"(Yan et al. 2011; Badu-Apraku et al. 2013)"},"properties":{"noteIndex":0},"schema":"https://github.com/citation-style-language/schema/raw/master/csl-citation.json"}</w:instrText>
      </w:r>
      <w:r w:rsidRPr="003E36C3">
        <w:rPr>
          <w:rFonts w:eastAsia="Times New Roman" w:cs="Calibri"/>
          <w:sz w:val="24"/>
          <w:szCs w:val="24"/>
        </w:rPr>
        <w:fldChar w:fldCharType="separate"/>
      </w:r>
      <w:r w:rsidRPr="003E36C3">
        <w:rPr>
          <w:rFonts w:eastAsia="Times New Roman" w:cs="Calibri"/>
          <w:sz w:val="24"/>
          <w:szCs w:val="24"/>
        </w:rPr>
        <w:t>(Badu-Apraku et al 2013; Yan et al 2011)</w:t>
      </w:r>
      <w:r w:rsidRPr="003E36C3">
        <w:rPr>
          <w:rFonts w:eastAsia="Times New Roman" w:cs="Calibri"/>
          <w:sz w:val="24"/>
          <w:szCs w:val="24"/>
        </w:rPr>
        <w:fldChar w:fldCharType="end"/>
      </w:r>
      <w:r w:rsidRPr="003E36C3">
        <w:rPr>
          <w:rFonts w:eastAsia="Times New Roman" w:cs="Calibri"/>
          <w:sz w:val="24"/>
          <w:szCs w:val="24"/>
        </w:rPr>
        <w:t xml:space="preserve">. When evaluating the stability and adaptability of a variety, it is important to examine the genotype-environment (GE) interaction and assess its growth in different environments and ecological regions. Some varieties are well adapted to the specific ecological areas; that is, they show similarities in development potential and constraints under specific environments, or where the same group of varieties forms the best combination year after year </w:t>
      </w:r>
      <w:r w:rsidRPr="003E36C3">
        <w:rPr>
          <w:rFonts w:eastAsia="Times New Roman" w:cs="Calibri"/>
          <w:sz w:val="24"/>
          <w:szCs w:val="24"/>
        </w:rPr>
        <w:fldChar w:fldCharType="begin" w:fldLock="1"/>
      </w:r>
      <w:r w:rsidRPr="003E36C3">
        <w:rPr>
          <w:rFonts w:eastAsia="Times New Roman" w:cs="Calibri"/>
          <w:sz w:val="24"/>
          <w:szCs w:val="24"/>
        </w:rPr>
        <w:instrText>ADDIN CSL_CITATION {"citationItems":[{"id":"ITEM-1","itemData":{"DOI":"10.2135/cropsci1997.0011183X003700020002x","ISSN":"0011183X","abstract":"To maximize yield throughout a crops heterogeneous growing region, despite differences in cultivar rankings from place to place due to genotype-environment interactions, frequently it is necessary to subdivide a growing region into several relatively homogeneous mega-environments and to breed and target adapted genotypes for each mega-environment. The objectives of this study are to identify relevant criteria for evaluating mega-environment analyses and to apply the Additive Main Effects and Multiplicative Interaction (AMMI) model to mega-environment analysis. The proposed analysis is illustrated using a Louisiana corn (Zea mays L.) trial. Statistical strategies for identifying mega-environments should meet four criteria: flexibility in handling yield trials with various designs, focus on that fraction of the total variation that is relevant for identifying mega-environments, duality in giving integrated information on both genotypes and environments, and relevance for the primary objective of showing which genotypes win where. The AMMI model meets these criteria effectively when the usual biplots are supplemented with several new types of graphs designed to address questions about mega-environments. Preliminary results indicate that a small and workable number of mega-environments often suffices to exploit interactions and increase yields.","author":[{"dropping-particle":"","family":"Gauch","given":"Hugh G.","non-dropping-particle":"","parse-names":false,"suffix":""},{"dropping-particle":"","family":"Zobel","given":"Richard W.","non-dropping-particle":"","parse-names":false,"suffix":""}],"container-title":"Crop Science","id":"ITEM-1","issue":"2","issued":{"date-parts":[["1997"]]},"title":"Identifying mega-environments and targeting genotypes","type":"article-journal","volume":"37"},"uris":["http://www.mendeley.com/documents/?uuid=55ac65ce-e35d-3209-82c1-4a1f5a30cb44"]},{"id":"ITEM-2","itemData":{"DOI":"10.1007/s10681-009-0030-5","ISSN":"15735060","abstract":"Test environment evaluation has become an increasingly important issue in plant breeding. In the context of indirect selection, a test environment can be characterized by two parameters: the heritability in the test environment and its genetic correlation with the target environment. In the context of GGE biplot analysis, a test environment is similarly characterized by two parameters: its discrimination power and its similarity with other environments. This paper investigates the relationships between GGE biplots based on different data scaling methods and the theory of indirect selection, and introduces a heritability-adjusted (HA) GGE biplot. We demonstrate that the vector length of an environment in the HA-GGE biplot approximates the square root heritability (√H) within the environment and that the cosine of the angle between the vectors of two environments approximates the genetic correlation (r) between them. Moreover, projections of vectors of test environments onto that of a target environment approximate values of r√H, which are proportional to the predicted genetic gain expected in the target environment from indirect selection in the test environments at a constant selection intensity. Thus, the HA-GGE biplot graphically displays the relative utility of environments in terms of selection response. Therefore, the HA-GGE biplot is the preferred GGE biplot for test environment evaluation. It is also the appropriate GGE biplot for genotype evaluation because it weights information from the different environments proportional to their within-environment square root heritability. Approximation of the HA-GGE biplot by other types of GGE biplots was discussed. © The Author(s) 2009.","author":[{"dropping-particle":"","family":"Yan","given":"Weikai","non-dropping-particle":"","parse-names":false,"suffix":""},{"dropping-particle":"","family":"Holland","given":"James B.","non-dropping-particle":"","parse-names":false,"suffix":""}],"container-title":"Euphytica","id":"ITEM-2","issue":"3","issued":{"date-parts":[["2010"]]},"title":"A heritability-adjusted GGE biplot for test environment evaluation","type":"article-journal","volume":"171"},"uris":["http://www.mendeley.com/documents/?uuid=4efc5528-256c-3d71-8955-f6bda4e65e00"]},{"id":"ITEM-3","itemData":{"DOI":"10.1155/2014/360570","ISSN":"1537744X","abstract":"This paper proposes an alternative method for evaluating the stability and adaptability of maize hybrids using a genotype-ideotype distance index (GIDI) for selection. Data from seven variables were used, obtained through evaluation of 25 maize hybrids at six sites in southern Brazil. The GIDI was estimated by means of the generalized Mahalanobis distance for each plot of the test. We then proceeded to GGE biplot analysis in order to compare the predictive accuracy of the GGE models and the grouping of environments and to select the best five hybrids. The G × E interaction was significant for both variables assessed. The GGE model with two principal components obtained a predictive accuracy (PRECORR) of 0.8913 for the GIDI and 0.8709 for yield (t ha -1). Two groups of environments were obtained upon analyzing the GIDI, whereas all the environments remained in the same group upon analyzing yield. Coincidence occurred in only two hybrids considering evaluation of the two features. The GIDI assessment provided for selection of hybrids that combine adaptability and stability in most of the variables assessed, making its use more highly recommended than analyzing each variable separately. Not all the higher-yielding hybrids were the best in the other variables assessed. © 2014 Rogério Lunezzo de Oliveira et al.","author":[{"dropping-particle":"","family":"Oliveira","given":"Lunezzo De Rogério","non-dropping-particle":"","parse-names":false,"suffix":""},{"dropping-particle":"","family":"Garcia Von Pinho","given":"Renzo","non-dropping-particle":"","parse-names":false,"suffix":""},{"dropping-particle":"","family":"Furtado Ferreira","given":"Daniel","non-dropping-particle":"","parse-names":false,"suffix":""},{"dropping-particle":"","family":"Miranda Pires","given":"Luiz Paulo","non-dropping-particle":"","parse-names":false,"suffix":""},{"dropping-particle":"","family":"Costa Melo","given":"Wagner Mateus","non-dropping-particle":"","parse-names":false,"suffix":""}],"container-title":"The Scientific World Journal","id":"ITEM-3","issued":{"date-parts":[["2014"]]},"title":"Selection index in the study of adaptability and stability in maize","type":"article-journal","volume":"2014"},"uris":["http://www.mendeley.com/documents/?uuid=68a3b845-274e-3056-9e47-a91d9a3d110c"]}],"mendeley":{"formattedCitation":"(Gauch and Zobel, 1997; Oliveira et al., 2014; Yan and Holland, 2010)","plainTextFormattedCitation":"(Gauch and Zobel, 1997; Oliveira et al., 2014; Yan and Holland, 2010)","previouslyFormattedCitation":"(Gauch &amp; Zobel 1997; Yan &amp; Holland 2010; Oliveira et al. 2014)"},"properties":{"noteIndex":0},"schema":"https://github.com/citation-style-language/schema/raw/master/csl-citation.json"}</w:instrText>
      </w:r>
      <w:r w:rsidRPr="003E36C3">
        <w:rPr>
          <w:rFonts w:eastAsia="Times New Roman" w:cs="Calibri"/>
          <w:sz w:val="24"/>
          <w:szCs w:val="24"/>
        </w:rPr>
        <w:fldChar w:fldCharType="separate"/>
      </w:r>
      <w:r w:rsidRPr="003E36C3">
        <w:rPr>
          <w:rFonts w:eastAsia="Times New Roman" w:cs="Calibri"/>
          <w:sz w:val="24"/>
          <w:szCs w:val="24"/>
        </w:rPr>
        <w:t>(Gauch and Zobel 1997; Oliveira et al 2014; Yan and Holland 2010)</w:t>
      </w:r>
      <w:r w:rsidRPr="003E36C3">
        <w:rPr>
          <w:rFonts w:eastAsia="Times New Roman" w:cs="Calibri"/>
          <w:sz w:val="24"/>
          <w:szCs w:val="24"/>
        </w:rPr>
        <w:fldChar w:fldCharType="end"/>
      </w:r>
      <w:r w:rsidRPr="003E36C3">
        <w:rPr>
          <w:rFonts w:eastAsia="Times New Roman" w:cs="Calibri"/>
          <w:sz w:val="24"/>
          <w:szCs w:val="24"/>
        </w:rPr>
        <w:t xml:space="preserve">. </w:t>
      </w:r>
    </w:p>
    <w:p w14:paraId="0BB8DC18" w14:textId="77777777" w:rsidR="00C240E9" w:rsidRPr="003E36C3" w:rsidRDefault="00C240E9" w:rsidP="00C240E9">
      <w:pPr>
        <w:widowControl w:val="0"/>
        <w:autoSpaceDE w:val="0"/>
        <w:autoSpaceDN w:val="0"/>
        <w:adjustRightInd w:val="0"/>
        <w:rPr>
          <w:rFonts w:eastAsia="Times New Roman" w:cs="Calibri"/>
          <w:sz w:val="24"/>
          <w:szCs w:val="24"/>
        </w:rPr>
      </w:pPr>
      <w:r w:rsidRPr="003E36C3">
        <w:rPr>
          <w:rFonts w:eastAsia="Times New Roman" w:cs="Calibri"/>
          <w:sz w:val="24"/>
          <w:szCs w:val="24"/>
        </w:rPr>
        <w:t xml:space="preserve">An additive main effect and multiplicative interaction (AMMI) model is commonly used to analyze GE interaction during yield trials. Understanding the GE interaction is very important to assess the adaptability and stability of a variety. AMMI can detect the GE interaction in a multidimensional space and present the interaction using a biplot. AMMI has been used to analyze planting environments in wheat </w:t>
      </w:r>
      <w:r w:rsidRPr="003E36C3">
        <w:rPr>
          <w:rFonts w:eastAsia="Times New Roman" w:cs="Calibri"/>
          <w:sz w:val="24"/>
          <w:szCs w:val="24"/>
        </w:rPr>
        <w:fldChar w:fldCharType="begin" w:fldLock="1"/>
      </w:r>
      <w:r w:rsidRPr="003E36C3">
        <w:rPr>
          <w:rFonts w:eastAsia="Times New Roman" w:cs="Calibri"/>
          <w:sz w:val="24"/>
          <w:szCs w:val="24"/>
        </w:rPr>
        <w:instrText>ADDIN CSL_CITATION {"citationItems":[{"id":"ITEM-1","itemData":{"DOI":"10.1007/BF00226108","ISSN":"00405752","abstract":"Multilocation trials are important for the CIMMYT Bread Wheat Program in producing high-yielding, adapted lines for a wide range of environments. This study investigated procedures for improving predictive success of a yield trial, grouping environments and genotypes into homogeneous subsets, and determining the yield stability of 18 CIMMYT bread wheats evaluated at 25 locations. Additive Main effects and Multiplicative Interaction (AMMI) analysis gave more precise estimates of genotypic yields within locations than means across replicates. This precision facilitated formation by cluster analysis of more cohesive groups of genotypes and locations for biological interpretation of interactions than occurred with unadjusted means. Locations were clustered into two subsets for which genotypes with positive interactions manifested in high, stable yields were identified. The analyses highlighted superior selections with both broad and specific adaptation. © 1991 Springer-Verlag.","author":[{"dropping-particle":"","family":"Crossa","given":"J.","non-dropping-particle":"","parse-names":false,"suffix":""},{"dropping-particle":"","family":"Fox","given":"P. N.","non-dropping-particle":"","parse-names":false,"suffix":""},{"dropping-particle":"","family":"Pfeiffer","given":"W. H.","non-dropping-particle":"","parse-names":false,"suffix":""},{"dropping-particle":"","family":"Rajaram","given":"S.","non-dropping-particle":"","parse-names":false,"suffix":""},{"dropping-particle":"","family":"Gauch","given":"H. G.","non-dropping-particle":"","parse-names":false,"suffix":""}],"container-title":"Theoretical and Applied Genetics","id":"ITEM-1","issue":"1","issued":{"date-parts":[["1991"]]},"title":"AMMI adjustment for statistical analysis of an international wheat yield trial","type":"article-journal","volume":"81"},"uris":["http://www.mendeley.com/documents/?uuid=3d4de66e-1041-384f-9e9d-b9494fd29f9e"]}],"mendeley":{"formattedCitation":"(Crossa et al., 1991)","plainTextFormattedCitation":"(Crossa et al., 1991)","previouslyFormattedCitation":"(Crossa et al. 1991)"},"properties":{"noteIndex":0},"schema":"https://github.com/citation-style-language/schema/raw/master/csl-citation.json"}</w:instrText>
      </w:r>
      <w:r w:rsidRPr="003E36C3">
        <w:rPr>
          <w:rFonts w:eastAsia="Times New Roman" w:cs="Calibri"/>
          <w:sz w:val="24"/>
          <w:szCs w:val="24"/>
        </w:rPr>
        <w:fldChar w:fldCharType="separate"/>
      </w:r>
      <w:r w:rsidRPr="003E36C3">
        <w:rPr>
          <w:rFonts w:eastAsia="Times New Roman" w:cs="Calibri"/>
          <w:sz w:val="24"/>
          <w:szCs w:val="24"/>
        </w:rPr>
        <w:t>(Crossa et al 1991)</w:t>
      </w:r>
      <w:r w:rsidRPr="003E36C3">
        <w:rPr>
          <w:rFonts w:eastAsia="Times New Roman" w:cs="Calibri"/>
          <w:sz w:val="24"/>
          <w:szCs w:val="24"/>
        </w:rPr>
        <w:fldChar w:fldCharType="end"/>
      </w:r>
      <w:r w:rsidRPr="003E36C3">
        <w:rPr>
          <w:rFonts w:eastAsia="Times New Roman" w:cs="Calibri"/>
          <w:sz w:val="24"/>
          <w:szCs w:val="24"/>
        </w:rPr>
        <w:t xml:space="preserve"> and other crops. However, AMMI biplot is not a true biplot and its application has been inadequate </w:t>
      </w:r>
      <w:r w:rsidRPr="003E36C3">
        <w:rPr>
          <w:rFonts w:eastAsia="Times New Roman" w:cs="Calibri"/>
          <w:sz w:val="24"/>
          <w:szCs w:val="24"/>
        </w:rPr>
        <w:fldChar w:fldCharType="begin" w:fldLock="1"/>
      </w:r>
      <w:r w:rsidRPr="003E36C3">
        <w:rPr>
          <w:rFonts w:eastAsia="Times New Roman" w:cs="Calibri"/>
          <w:sz w:val="24"/>
          <w:szCs w:val="24"/>
        </w:rPr>
        <w:instrText>ADDIN CSL_CITATION {"citationItems":[{"id":"ITEM-1","itemData":{"DOI":"10.2135/cropsci2007.09.0513","ISSN":"0011183X","abstract":"Recent review articles in this journal have compared the relative merits of two prominent statistical models for analyzing yield-trial data: Additive main effects and multiplicative interaction (AMMI) and genotype main effects and genotype x environment interaction (GGE). This review addresses more than 20 issues that require clarification after controversial statements and contrasting conclusions have appeared in those recent reviews. The AMMI2 mega-environment display incorporates more of the genotype main effect and captures more of the genotype x environment (GE) interaction than does GGE2, thereby displaying the which-won-where pattern more accurately for complex datasets. When the GE interaction is captured well by one principal component, the AMMH display of genotype nominal yields describes winning genotypes and adaptive responses more simply and clearly than the GGE2 biplot. For genotype evaluation within a single mega-environment, a simple scatterplot of mean and stability is more straightforward than the mean vs. stability view of a GGE2 biplot. Diagnosing the most predictively accurate member of a model family is vital for either AMMI or GGE, both for gaining accuracy and delineating mega-environments. © Crop Science Society of America. All rights reserved.","author":[{"dropping-particle":"","family":"Gauch","given":"Hugh G.","non-dropping-particle":"","parse-names":false,"suffix":""},{"dropping-particle":"","family":"Piepho","given":"Hans Peter","non-dropping-particle":"","parse-names":false,"suffix":""},{"dropping-particle":"","family":"Annicchiarico","given":"Paolo","non-dropping-particle":"","parse-names":false,"suffix":""}],"container-title":"Crop Science","id":"ITEM-1","issue":"3","issued":{"date-parts":[["2008"]]},"title":"Statistical analysis of yield trials by AMMI and GGE: Further considerations","type":"article","volume":"48"},"uris":["http://www.mendeley.com/documents/?uuid=4d71d452-940e-30f1-a885-fe012c50aa02"]}],"mendeley":{"formattedCitation":"(Gauch et al., 2008)","plainTextFormattedCitation":"(Gauch et al., 2008)","previouslyFormattedCitation":"(Gauch et al. 2008)"},"properties":{"noteIndex":0},"schema":"https://github.com/citation-style-language/schema/raw/master/csl-citation.json"}</w:instrText>
      </w:r>
      <w:r w:rsidRPr="003E36C3">
        <w:rPr>
          <w:rFonts w:eastAsia="Times New Roman" w:cs="Calibri"/>
          <w:sz w:val="24"/>
          <w:szCs w:val="24"/>
        </w:rPr>
        <w:fldChar w:fldCharType="separate"/>
      </w:r>
      <w:r w:rsidRPr="003E36C3">
        <w:rPr>
          <w:rFonts w:eastAsia="Times New Roman" w:cs="Calibri"/>
          <w:sz w:val="24"/>
          <w:szCs w:val="24"/>
        </w:rPr>
        <w:t>(Gauch et al 2008)</w:t>
      </w:r>
      <w:r w:rsidRPr="003E36C3">
        <w:rPr>
          <w:rFonts w:eastAsia="Times New Roman" w:cs="Calibri"/>
          <w:sz w:val="24"/>
          <w:szCs w:val="24"/>
        </w:rPr>
        <w:fldChar w:fldCharType="end"/>
      </w:r>
      <w:r w:rsidRPr="003E36C3">
        <w:rPr>
          <w:rFonts w:eastAsia="Times New Roman" w:cs="Calibri"/>
          <w:sz w:val="24"/>
          <w:szCs w:val="24"/>
        </w:rPr>
        <w:t xml:space="preserve">. In contrast, the genotype main effect plus genotype-environment interaction (GGE) biplot model utilizes multi-region data for environmental evaluation and provides a better graphical illustration </w:t>
      </w:r>
      <w:r w:rsidRPr="003E36C3">
        <w:rPr>
          <w:rFonts w:eastAsia="Times New Roman" w:cs="Calibri"/>
          <w:sz w:val="24"/>
          <w:szCs w:val="24"/>
        </w:rPr>
        <w:fldChar w:fldCharType="begin" w:fldLock="1"/>
      </w:r>
      <w:r w:rsidRPr="003E36C3">
        <w:rPr>
          <w:rFonts w:eastAsia="Times New Roman" w:cs="Calibri"/>
          <w:sz w:val="24"/>
          <w:szCs w:val="24"/>
        </w:rPr>
        <w:instrText>ADDIN CSL_CITATION {"citationItems":[{"id":"ITEM-1","itemData":{"DOI":"10.1007/s10681-009-0030-5","ISSN":"15735060","abstract":"Test environment evaluation has become an increasingly important issue in plant breeding. In the context of indirect selection, a test environment can be characterized by two parameters: the heritability in the test environment and its genetic correlation with the target environment. In the context of GGE biplot analysis, a test environment is similarly characterized by two parameters: its discrimination power and its similarity with other environments. This paper investigates the relationships between GGE biplots based on different data scaling methods and the theory of indirect selection, and introduces a heritability-adjusted (HA) GGE biplot. We demonstrate that the vector length of an environment in the HA-GGE biplot approximates the square root heritability (√H) within the environment and that the cosine of the angle between the vectors of two environments approximates the genetic correlation (r) between them. Moreover, projections of vectors of test environments onto that of a target environment approximate values of r√H, which are proportional to the predicted genetic gain expected in the target environment from indirect selection in the test environments at a constant selection intensity. Thus, the HA-GGE biplot graphically displays the relative utility of environments in terms of selection response. Therefore, the HA-GGE biplot is the preferred GGE biplot for test environment evaluation. It is also the appropriate GGE biplot for genotype evaluation because it weights information from the different environments proportional to their within-environment square root heritability. Approximation of the HA-GGE biplot by other types of GGE biplots was discussed. © The Author(s) 2009.","author":[{"dropping-particle":"","family":"Yan","given":"Weikai","non-dropping-particle":"","parse-names":false,"suffix":""},{"dropping-particle":"","family":"Holland","given":"James B.","non-dropping-particle":"","parse-names":false,"suffix":""}],"container-title":"Euphytica","id":"ITEM-1","issue":"3","issued":{"date-parts":[["2010"]]},"title":"A heritability-adjusted GGE biplot for test environment evaluation","type":"article-journal","volume":"171"},"uris":["http://www.mendeley.com/documents/?uuid=4efc5528-256c-3d71-8955-f6bda4e65e00"]}],"mendeley":{"formattedCitation":"(Yan and Holland, 2010)","plainTextFormattedCitation":"(Yan and Holland, 2010)","previouslyFormattedCitation":"(Yan &amp; Holland 2010)"},"properties":{"noteIndex":0},"schema":"https://github.com/citation-style-language/schema/raw/master/csl-citation.json"}</w:instrText>
      </w:r>
      <w:r w:rsidRPr="003E36C3">
        <w:rPr>
          <w:rFonts w:eastAsia="Times New Roman" w:cs="Calibri"/>
          <w:sz w:val="24"/>
          <w:szCs w:val="24"/>
        </w:rPr>
        <w:fldChar w:fldCharType="separate"/>
      </w:r>
      <w:r w:rsidRPr="003E36C3">
        <w:rPr>
          <w:rFonts w:eastAsia="Times New Roman" w:cs="Calibri"/>
          <w:sz w:val="24"/>
          <w:szCs w:val="24"/>
        </w:rPr>
        <w:t xml:space="preserve">(Yan and </w:t>
      </w:r>
      <w:r w:rsidRPr="003E36C3">
        <w:rPr>
          <w:rFonts w:eastAsia="Times New Roman" w:cs="Calibri"/>
          <w:sz w:val="24"/>
          <w:szCs w:val="24"/>
        </w:rPr>
        <w:t>Holland 2010)</w:t>
      </w:r>
      <w:r w:rsidRPr="003E36C3">
        <w:rPr>
          <w:rFonts w:eastAsia="Times New Roman" w:cs="Calibri"/>
          <w:sz w:val="24"/>
          <w:szCs w:val="24"/>
        </w:rPr>
        <w:fldChar w:fldCharType="end"/>
      </w:r>
      <w:r w:rsidRPr="003E36C3">
        <w:rPr>
          <w:rFonts w:eastAsia="Times New Roman" w:cs="Calibri"/>
          <w:sz w:val="24"/>
          <w:szCs w:val="24"/>
        </w:rPr>
        <w:t xml:space="preserve">. The GGE biplot can facilitate a better understanding of complex GE interaction in multi-environment trials of breeding lines and agronomic experiments. GGE biplot has been used to identify the performance of varieties under multiple stress environments, ideal variety, mega-environment, and core testing sites </w:t>
      </w:r>
      <w:r w:rsidRPr="003E36C3">
        <w:rPr>
          <w:rFonts w:eastAsia="Times New Roman" w:cs="Calibri"/>
          <w:sz w:val="24"/>
          <w:szCs w:val="24"/>
        </w:rPr>
        <w:fldChar w:fldCharType="begin" w:fldLock="1"/>
      </w:r>
      <w:r w:rsidRPr="003E36C3">
        <w:rPr>
          <w:rFonts w:eastAsia="Times New Roman" w:cs="Calibri"/>
          <w:sz w:val="24"/>
          <w:szCs w:val="24"/>
        </w:rPr>
        <w:instrText>ADDIN CSL_CITATION {"citationItems":[{"id":"ITEM-1","itemData":{"DOI":"10.1556/CRC.42.2014.3.16","ISSN":"01333720","abstract":"Genotype main effect plus genotype-by-environment interaction (GGE) biplot produces a graphical display of results that facilitates a better understanding of complex genotype-by-environment interaction in multi-environment trials of breeding and agronomic experiments. However, the full potential and weaknesses of this powerful tool are not fully understood by breeders, agronomists, entomologists and pathologists. The objective of this paper was to review the usefulness of this statistical tool and enumerate some of its weaknesses. Its main application has so far been in the analysis of multi-environment data. It has been used to analyze the performance of crop cultivars under multiple stress environments, from which ideal cultivars, mega-environments, and core testing sites were identified. More recently, GGE biplot has been employed in genetic analysis of diallel data to estimate the combining abilities and identify heterotic groups among inbred parents. Genotype-by-trait biplot has also been utilized in trait profile analysis, and in identification of traits that are reliable for indirect selection of a target primary trait. Two major shortcomings of this tool are (i) failure to identify more than two distinct, contrasting groups in diallel studies and (ii) lack of statistical tests for most of its graphical displays. Other aspects of GGE biplot that need further study and development are (i) estimation of genetic variances, covariances, and heritability, including the analysis of data generated from North Carolina Designs I, II, and III as well as other genetic designs, considering their importance in plant breeding programs; (ii) analysis of Quantitative Trait Loci (QTL) data for proper understanding of the genetic constitution of each individual plant or line; and (iii) analysis of Genotype-by-pathogen or insect strain interaction data. Nevertheless, GGE biplot has helped greatly in the accurate analysis and interpretation of data from breeding and agronomic field evaluation experiments.","author":[{"dropping-particle":"","family":"Akinwale","given":"R. O.","non-dropping-particle":"","parse-names":false,"suffix":""},{"dropping-particle":"","family":"Fakorede","given":"M. A.B.","non-dropping-particle":"","parse-names":false,"suffix":""},{"dropping-particle":"","family":"Badu-Apraku","given":"B.","non-dropping-particle":"","parse-names":false,"suffix":""},{"dropping-particle":"","family":"Oluwaranti","given":"A.","non-dropping-particle":"","parse-names":false,"suffix":""}],"container-title":"Cereal Research Communications","id":"ITEM-1","issue":"3","issued":{"date-parts":[["2014"]]},"title":"Assessing the usefulness of GGE biplot as a statistical tool for plant breeders and agronomists","type":"article-journal","volume":"42"},"uris":["http://www.mendeley.com/documents/?uuid=b8d065a8-4b6e-3b4b-8cda-8e06ace0d235"]}],"mendeley":{"formattedCitation":"(Akinwale et al., 2014)","plainTextFormattedCitation":"(Akinwale et al., 2014)","previouslyFormattedCitation":"(Akinwale et al. 2014)"},"properties":{"noteIndex":0},"schema":"https://github.com/citation-style-language/schema/raw/master/csl-citation.json"}</w:instrText>
      </w:r>
      <w:r w:rsidRPr="003E36C3">
        <w:rPr>
          <w:rFonts w:eastAsia="Times New Roman" w:cs="Calibri"/>
          <w:sz w:val="24"/>
          <w:szCs w:val="24"/>
        </w:rPr>
        <w:fldChar w:fldCharType="separate"/>
      </w:r>
      <w:r w:rsidRPr="003E36C3">
        <w:rPr>
          <w:rFonts w:eastAsia="Times New Roman" w:cs="Calibri"/>
          <w:sz w:val="24"/>
          <w:szCs w:val="24"/>
        </w:rPr>
        <w:t>(Akinwale et al 2014)</w:t>
      </w:r>
      <w:r w:rsidRPr="003E36C3">
        <w:rPr>
          <w:rFonts w:eastAsia="Times New Roman" w:cs="Calibri"/>
          <w:sz w:val="24"/>
          <w:szCs w:val="24"/>
        </w:rPr>
        <w:fldChar w:fldCharType="end"/>
      </w:r>
      <w:r w:rsidRPr="003E36C3">
        <w:rPr>
          <w:rFonts w:eastAsia="Times New Roman" w:cs="Calibri"/>
          <w:sz w:val="24"/>
          <w:szCs w:val="24"/>
        </w:rPr>
        <w:t>.  It has also been successfully used in sugarcane trials</w:t>
      </w:r>
      <w:bookmarkStart w:id="4" w:name="_Hlk104292258"/>
      <w:r w:rsidRPr="003E36C3">
        <w:rPr>
          <w:rFonts w:eastAsia="Times New Roman" w:cs="Calibri"/>
          <w:sz w:val="24"/>
          <w:szCs w:val="24"/>
        </w:rPr>
        <w:t xml:space="preserve"> </w:t>
      </w:r>
      <w:r w:rsidRPr="003E36C3">
        <w:rPr>
          <w:rFonts w:eastAsia="Times New Roman" w:cs="Calibri"/>
          <w:sz w:val="24"/>
          <w:szCs w:val="24"/>
        </w:rPr>
        <w:fldChar w:fldCharType="begin" w:fldLock="1"/>
      </w:r>
      <w:r w:rsidRPr="003E36C3">
        <w:rPr>
          <w:rFonts w:eastAsia="Times New Roman" w:cs="Calibri"/>
          <w:sz w:val="24"/>
          <w:szCs w:val="24"/>
        </w:rPr>
        <w:instrText>ADDIN CSL_CITATION {"citationItems":[{"id":"ITEM-1","itemData":{"DOI":"10.2135/cropsci2012.02.0128","ISSN":"0011183X","abstract":"The causes of genotype × environment (G × E) interactions in sugarcane (Saccharum spp.) are unclear. The objectives of this study were to (i) investigate the G × E interactions and site similarity in two selection programs in South Africa, (ii) identify factors responsible for G × E interactions, and (iii) illustrate the integrated use of crop models and climatic data to better understand G × E interactions. Data from eight series of trials were analyzed using variance components, genotype plus genotype × environment (GGE) biplots, and additive main effects and multiplicative interaction (AMMI). Crop model simulations helped summarize environmental covariates before and after canopy closure. Environmental covariates and genotypic traits were correlated to AMMI scores and superimposed on biplots. The G × E interaction accounted for more variation than the main effect of genotype and the repeatable component of G × E was dominant across all series. Two sites were identified as redundant and were recommended for removal. Sites from one program were characterized by higher rainfall and lower water stress compared with sites from the other. The enriched AMMI2 biplots allowed for identification of factors that influenced genotypic traits and permitted biological interpretations and trait relations to be studied. This study has illustrated new approaches to integrate G × E studies with environmental data for comprehensive sugarcane G × E interpretations. © Crop Science Society of America.","author":[{"dropping-particle":"","family":"Ramburan","given":"Sanesh","non-dropping-particle":"","parse-names":false,"suffix":""},{"dropping-particle":"","family":"Zhou","given":"Marvellous","non-dropping-particle":"","parse-names":false,"suffix":""},{"dropping-particle":"","family":"Labuschagne","given":"Maryke","non-dropping-particle":"","parse-names":false,"suffix":""}],"container-title":"Crop Science","id":"ITEM-1","issue":"5","issued":{"date-parts":[["2012"]]},"title":"Integrating empirical and analytical approaches to investigate genotype × environment interactions in sugarcane","type":"article-journal","volume":"52"},"uris":["http://www.mendeley.com/documents/?uuid=f705c590-91ef-35d0-b3e4-a3ad605fa573"]},{"id":"ITEM-2","itemData":{"DOI":"10.2135/cropsci2007.06.0315","ISSN":"0011183X","abstract":"Selection for productive sugarcane (Saccharum spp.) cultivars in Florida has been more successful for organic than for sand soils. The objectives of this study were to assess the contributions of a sand-soil location to the final stage of multienvironment testing of sugarcane genotypes in Florida, and to identify locations with organic soils that, if replaced with a sand-soil location, would be least likely to compromise superior cultivar selection for organic soils in Florida. Sixteen genotypes were harvested in two or three crop cycles from 2002 to 2005 at nine locations. Traits analyzed were cane and sucrose yields (Mg ha-1) and theoretical recoverable sucrose (TRS) (g kg-1). The sand-soil location, Lykes, was generally neither highly representative of locations nor highly discriminating of genotypes. Results revealed the desirability of replacing an organic-soil location with a sand-soil location in the final testing stage of this sugarcane breeding and selection program. Caution must be exercised, however, to ensure that such action would not compromise genotype discrimination for TRS and sucrose yield. Ability to identify productive cultivars on organic soils by the Florida sugarcane selection program would be least compromised by replacing either Osceola or Knight with a sand-soil location. © Crop Science Society of America. All rights reserved.","author":[{"dropping-particle":"","family":"Glaz","given":"Barry","non-dropping-particle":"","parse-names":false,"suffix":""},{"dropping-particle":"","family":"Kang","given":"Manjit S.","non-dropping-particle":"","parse-names":false,"suffix":""}],"container-title":"Crop Science","id":"ITEM-2","issue":"3","issued":{"date-parts":[["2008"]]},"title":"Location contributions determined via GGE biplot analysis of multienvironment sugarcane genotype-performance trials","type":"article-journal","volume":"48"},"uris":["http://www.mendeley.com/documents/?uuid=f7ab11d9-8edc-3d52-9c4c-3ba98927e8ed"]}],"mendeley":{"formattedCitation":"(Glaz and Kang, 2008; Ramburan et al., 2012)","plainTextFormattedCitation":"(Glaz and Kang, 2008; Ramburan et al., 2012)","previouslyFormattedCitation":"(Glaz &amp; Kang 2008; Ramburan et al. 2012)"},"properties":{"noteIndex":0},"schema":"https://github.com/citation-style-language/schema/raw/master/csl-citation.json"}</w:instrText>
      </w:r>
      <w:r w:rsidRPr="003E36C3">
        <w:rPr>
          <w:rFonts w:eastAsia="Times New Roman" w:cs="Calibri"/>
          <w:sz w:val="24"/>
          <w:szCs w:val="24"/>
        </w:rPr>
        <w:fldChar w:fldCharType="separate"/>
      </w:r>
      <w:r w:rsidRPr="003E36C3">
        <w:rPr>
          <w:rFonts w:eastAsia="Times New Roman" w:cs="Calibri"/>
          <w:sz w:val="24"/>
          <w:szCs w:val="24"/>
        </w:rPr>
        <w:t>(Glaz and Kang 2008; Ramburan et al 2012)</w:t>
      </w:r>
      <w:r w:rsidRPr="003E36C3">
        <w:rPr>
          <w:rFonts w:eastAsia="Times New Roman" w:cs="Calibri"/>
          <w:sz w:val="24"/>
          <w:szCs w:val="24"/>
        </w:rPr>
        <w:fldChar w:fldCharType="end"/>
      </w:r>
      <w:r w:rsidRPr="003E36C3">
        <w:rPr>
          <w:rFonts w:eastAsia="Times New Roman" w:cs="Calibri"/>
          <w:sz w:val="24"/>
          <w:szCs w:val="24"/>
        </w:rPr>
        <w:t>.</w:t>
      </w:r>
      <w:bookmarkEnd w:id="4"/>
      <w:r w:rsidRPr="003E36C3">
        <w:rPr>
          <w:rFonts w:eastAsia="Times New Roman" w:cs="Calibri"/>
          <w:sz w:val="24"/>
          <w:szCs w:val="24"/>
        </w:rPr>
        <w:t xml:space="preserve"> </w:t>
      </w:r>
    </w:p>
    <w:p w14:paraId="4DE0429C" w14:textId="77777777" w:rsidR="00C240E9" w:rsidRPr="003E36C3" w:rsidRDefault="00C240E9" w:rsidP="00C240E9">
      <w:pPr>
        <w:widowControl w:val="0"/>
        <w:autoSpaceDE w:val="0"/>
        <w:autoSpaceDN w:val="0"/>
        <w:adjustRightInd w:val="0"/>
        <w:rPr>
          <w:rFonts w:eastAsia="Times New Roman" w:cs="Calibri"/>
          <w:sz w:val="24"/>
          <w:szCs w:val="24"/>
        </w:rPr>
      </w:pPr>
    </w:p>
    <w:p w14:paraId="7BDD00B3" w14:textId="77777777" w:rsidR="00C240E9" w:rsidRDefault="00C240E9" w:rsidP="00C240E9">
      <w:pPr>
        <w:widowControl w:val="0"/>
        <w:autoSpaceDE w:val="0"/>
        <w:autoSpaceDN w:val="0"/>
        <w:adjustRightInd w:val="0"/>
        <w:rPr>
          <w:rFonts w:eastAsia="Times New Roman" w:cs="Calibri"/>
          <w:sz w:val="24"/>
          <w:szCs w:val="24"/>
        </w:rPr>
        <w:sectPr w:rsidR="00C240E9" w:rsidSect="00C240E9">
          <w:type w:val="continuous"/>
          <w:pgSz w:w="11907" w:h="16839" w:code="9"/>
          <w:pgMar w:top="1440" w:right="1440" w:bottom="1440" w:left="1440" w:header="720" w:footer="720" w:gutter="0"/>
          <w:cols w:num="2" w:space="720"/>
          <w:docGrid w:linePitch="360"/>
        </w:sectPr>
      </w:pPr>
      <w:r w:rsidRPr="003E36C3">
        <w:rPr>
          <w:rFonts w:eastAsia="Times New Roman" w:cs="Calibri"/>
          <w:sz w:val="24"/>
          <w:szCs w:val="24"/>
        </w:rPr>
        <w:t xml:space="preserve">In a GGE biplot, an environmental discrimination power is approximately equal to the vector length of that environment, representativeness is approximately equal to the cosine of the angle between the environment vector and the average environment vector, and the desirability index is approximately equal to the projection of the environment vector onto the average environment vector axis </w:t>
      </w:r>
      <w:r w:rsidRPr="003E36C3">
        <w:rPr>
          <w:rFonts w:eastAsia="Times New Roman" w:cs="Calibri"/>
          <w:sz w:val="24"/>
          <w:szCs w:val="24"/>
        </w:rPr>
        <w:fldChar w:fldCharType="begin" w:fldLock="1"/>
      </w:r>
      <w:r w:rsidRPr="003E36C3">
        <w:rPr>
          <w:rFonts w:eastAsia="Times New Roman" w:cs="Calibri"/>
          <w:sz w:val="24"/>
          <w:szCs w:val="24"/>
        </w:rPr>
        <w:instrText>ADDIN CSL_CITATION {"citationItems":[{"id":"ITEM-1","itemData":{"DOI":"10.1007/s10681-009-0030-5","ISSN":"15735060","abstract":"Test environment evaluation has become an increasingly important issue in plant breeding. In the context of indirect selection, a test environment can be characterized by two parameters: the heritability in the test environment and its genetic correlation with the target environment. In the context of GGE biplot analysis, a test environment is similarly characterized by two parameters: its discrimination power and its similarity with other environments. This paper investigates the relationships between GGE biplots based on different data scaling methods and the theory of indirect selection, and introduces a heritability-adjusted (HA) GGE biplot. We demonstrate that the vector length of an environment in the HA-GGE biplot approximates the square root heritability (√H) within the environment and that the cosine of the angle between the vectors of two environments approximates the genetic correlation (r) between them. Moreover, projections of vectors of test environments onto that of a target environment approximate values of r√H, which are proportional to the predicted genetic gain expected in the target environment from indirect selection in the test environments at a constant selection intensity. Thus, the HA-GGE biplot graphically displays the relative utility of environments in terms of selection response. Therefore, the HA-GGE biplot is the preferred GGE biplot for test environment evaluation. It is also the appropriate GGE biplot for genotype evaluation because it weights information from the different environments proportional to their within-environment square root heritability. Approximation of the HA-GGE biplot by other types of GGE biplots was discussed. © The Author(s) 2009.","author":[{"dropping-particle":"","family":"Yan","given":"Weikai","non-dropping-particle":"","parse-names":false,"suffix":""},{"dropping-particle":"","family":"Holland","given":"James B.","non-dropping-particle":"","parse-names":false,"suffix":""}],"container-title":"Euphytica","id":"ITEM-1","issue":"3","issued":{"date-parts":[["2010"]]},"title":"A heritability-adjusted GGE biplot for test environment evaluation","type":"article-journal","volume":"171"},"uris":["http://www.mendeley.com/documents/?uuid=4efc5528-256c-3d71-8955-f6bda4e65e00"]}],"mendeley":{"formattedCitation":"(Yan and Holland, 2010)","plainTextFormattedCitation":"(Yan and Holland, 2010)","previouslyFormattedCitation":"(Yan &amp; Holland 2010)"},"properties":{"noteIndex":0},"schema":"https://github.com/citation-style-language/schema/raw/master/csl-citation.json"}</w:instrText>
      </w:r>
      <w:r w:rsidRPr="003E36C3">
        <w:rPr>
          <w:rFonts w:eastAsia="Times New Roman" w:cs="Calibri"/>
          <w:sz w:val="24"/>
          <w:szCs w:val="24"/>
        </w:rPr>
        <w:fldChar w:fldCharType="separate"/>
      </w:r>
      <w:r w:rsidRPr="003E36C3">
        <w:rPr>
          <w:rFonts w:eastAsia="Times New Roman" w:cs="Calibri"/>
          <w:sz w:val="24"/>
          <w:szCs w:val="24"/>
        </w:rPr>
        <w:t>(Yan and Holland 2010)</w:t>
      </w:r>
      <w:r w:rsidRPr="003E36C3">
        <w:rPr>
          <w:rFonts w:eastAsia="Times New Roman" w:cs="Calibri"/>
          <w:sz w:val="24"/>
          <w:szCs w:val="24"/>
        </w:rPr>
        <w:fldChar w:fldCharType="end"/>
      </w:r>
      <w:r w:rsidRPr="003E36C3">
        <w:rPr>
          <w:rFonts w:eastAsia="Times New Roman" w:cs="Calibri"/>
          <w:sz w:val="24"/>
          <w:szCs w:val="24"/>
        </w:rPr>
        <w:t xml:space="preserve">. A GGE biplot can effectively analyze the GE interaction, identify the best variety for a specific ecological region, evaluate the test environments, and evaluate the desirability of a test environment based on its representativeness and discrimination power on genotypic differences </w:t>
      </w:r>
      <w:r w:rsidRPr="003E36C3">
        <w:rPr>
          <w:rFonts w:eastAsia="Times New Roman" w:cs="Calibri"/>
          <w:sz w:val="24"/>
          <w:szCs w:val="24"/>
        </w:rPr>
        <w:fldChar w:fldCharType="begin" w:fldLock="1"/>
      </w:r>
      <w:r w:rsidRPr="003E36C3">
        <w:rPr>
          <w:rFonts w:eastAsia="Times New Roman" w:cs="Calibri"/>
          <w:sz w:val="24"/>
          <w:szCs w:val="24"/>
        </w:rPr>
        <w:instrText>ADDIN CSL_CITATION {"citationItems":[{"id":"ITEM-1","itemData":{"DOI":"10.1016/S2095-3119(13)60656-5","ISSN":"20953119","abstract":"In the process to the marketing of cultivars, identification of superior test locations within multi-environment variety trial schemes is of critical relevance. It is relevant to breeding organizations as well as to governmental organizations in charge of cultivar registration. Where competition among breeding companies exists, effective and fair multi-environment variety trials are of utmost importance to motivate investment in breeding. The objective of this study was to use genotype main effect plus genotype by environment interaction (GGE) biplot analysis to evaluate test locations in terms of discrimination ability, representativeness and desirability, and to investigate the presence of multiple mega-environments in cotton production in the Yangtze River Valley (YaRV), China. Four traits (cotton lint yield, fiber length, lint breaking tenacity, micronaire) and two composite selection indices were considered. It was found that the assumption of a single mega-environment in the YaRV for cotton production does not hold. The YaRV consists of three cotton mega-environments: a main one represented by 11 locations and two minor ones represented by two test locations each. This demands that the strategy of cotton variety registration or recommendation must be adjusted. GGE biplot analysis has also led to the identification of test location superior for cotton variety evaluation. Although test location desirable for selecting different traits varied greatly, Jinzhou, Hubei Province, China, was found to be desirable for selecting for all traits considered while Jianyang, Sichuan Province, China, was found to be desirable for none.","author":[{"dropping-particle":"","family":"Xu","given":"Nai yin","non-dropping-particle":"","parse-names":false,"suffix":""},{"dropping-particle":"","family":"Fok","given":"Michel","non-dropping-particle":"","parse-names":false,"suffix":""},{"dropping-particle":"","family":"Zhang","given":"Guo wei","non-dropping-particle":"","parse-names":false,"suffix":""},{"dropping-particle":"","family":"Li","given":"Jian","non-dropping-particle":"","parse-names":false,"suffix":""},{"dropping-particle":"","family":"Zhou","given":"Zhi guo","non-dropping-particle":"","parse-names":false,"suffix":""}],"container-title":"Journal of Integrative Agriculture","id":"ITEM-1","issue":"9","issued":{"date-parts":[["2014"]]},"title":"The application of GGE biplot analysis for evaluat ng test locations and mega-environment investigation of cotton regional trials","type":"article-journal","volume":"13"},"uris":["http://www.mendeley.com/documents/?uuid=82a4806a-cc62-3d23-804f-0025c36bf5ae"]}],"mendeley":{"formattedCitation":"(Xu et al., 2014)","plainTextFormattedCitation":"(Xu et al., 2014)","previouslyFormattedCitation":"(Xu et al. 2014)"},"properties":{"noteIndex":0},"schema":"https://github.com/citation-style-language/schema/raw/master/csl-citation.json"}</w:instrText>
      </w:r>
      <w:r w:rsidRPr="003E36C3">
        <w:rPr>
          <w:rFonts w:eastAsia="Times New Roman" w:cs="Calibri"/>
          <w:sz w:val="24"/>
          <w:szCs w:val="24"/>
        </w:rPr>
        <w:fldChar w:fldCharType="separate"/>
      </w:r>
      <w:r w:rsidRPr="003E36C3">
        <w:rPr>
          <w:rFonts w:eastAsia="Times New Roman" w:cs="Calibri"/>
          <w:sz w:val="24"/>
          <w:szCs w:val="24"/>
        </w:rPr>
        <w:t>(Xu et al 2014)</w:t>
      </w:r>
      <w:r w:rsidRPr="003E36C3">
        <w:rPr>
          <w:rFonts w:eastAsia="Times New Roman" w:cs="Calibri"/>
          <w:sz w:val="24"/>
          <w:szCs w:val="24"/>
        </w:rPr>
        <w:fldChar w:fldCharType="end"/>
      </w:r>
      <w:r w:rsidRPr="003E36C3">
        <w:rPr>
          <w:rFonts w:eastAsia="Times New Roman" w:cs="Calibri"/>
          <w:sz w:val="24"/>
          <w:szCs w:val="24"/>
        </w:rPr>
        <w:t xml:space="preserve">. A good understanding of the target environment and the test locations is a prerequisite for effective and meaningful genotype evaluation </w:t>
      </w:r>
      <w:r w:rsidRPr="003E36C3">
        <w:rPr>
          <w:rFonts w:eastAsia="Times New Roman" w:cs="Calibri"/>
          <w:sz w:val="24"/>
          <w:szCs w:val="24"/>
        </w:rPr>
        <w:fldChar w:fldCharType="begin" w:fldLock="1"/>
      </w:r>
      <w:r w:rsidRPr="003E36C3">
        <w:rPr>
          <w:rFonts w:eastAsia="Times New Roman" w:cs="Calibri"/>
          <w:sz w:val="24"/>
          <w:szCs w:val="24"/>
        </w:rPr>
        <w:instrText>ADDIN CSL_CITATION {"citationItems":[{"id":"ITEM-1","itemData":{"abstract":"This manual presents methods that enable agricultural scientist and farmers to evaluate technologies/practices jointly. The methods are specifically designed for participatory research on germplasm and soil fertility technologies, and they are illustrated with actual examples from three research projects. The manual begins by reviewing conceptual issues that are important in participatory research and presents information to assist researchers in selecting research sites and fieldwork participants. Next, the manual describes the rationale and associated methods for each major activity in farmer participatory research: diagnosing farmers conditions, evaluating current and new technologies/practices, and assessing their impact. Goals, procedures, advantages, and limitations of each method are outlined. The manual also presents detailed information on analyzing data gathered through participatory methods, discusses differences between gathering data through participatory methods and more traditional structured farm surveys, and offers examples, based on field experience, of the choices and strategies involved in applying these methods.","author":[{"dropping-particle":"","family":"Bellon","given":"M R","non-dropping-particle":"","parse-names":false,"suffix":""}],"container-title":"Analysis","id":"ITEM-1","issued":{"date-parts":[["2001"]]},"title":"Participatory Research Methods for Technology Evaluation: A Manual for Scientists Working with Farmers.","type":"book"},"uris":["http://www.mendeley.com/documents/?uuid=328ffba3-593b-3035-804c-8abed4f3a718"]}],"mendeley":{"formattedCitation":"(Bellon, 2001)","plainTextFormattedCitation":"(Bellon, 2001)","previouslyFormattedCitation":"(Bellon 2001)"},"properties":{"noteIndex":0},"schema":"https://github.com/citation-style-language/schema/raw/master/csl-citation.json"}</w:instrText>
      </w:r>
      <w:r w:rsidRPr="003E36C3">
        <w:rPr>
          <w:rFonts w:eastAsia="Times New Roman" w:cs="Calibri"/>
          <w:sz w:val="24"/>
          <w:szCs w:val="24"/>
        </w:rPr>
        <w:fldChar w:fldCharType="separate"/>
      </w:r>
      <w:r w:rsidRPr="003E36C3">
        <w:rPr>
          <w:rFonts w:eastAsia="Times New Roman" w:cs="Calibri"/>
          <w:sz w:val="24"/>
          <w:szCs w:val="24"/>
        </w:rPr>
        <w:t>(Bellon 2001)</w:t>
      </w:r>
      <w:r w:rsidRPr="003E36C3">
        <w:rPr>
          <w:rFonts w:eastAsia="Times New Roman" w:cs="Calibri"/>
          <w:sz w:val="24"/>
          <w:szCs w:val="24"/>
        </w:rPr>
        <w:fldChar w:fldCharType="end"/>
      </w:r>
      <w:r w:rsidRPr="003E36C3">
        <w:rPr>
          <w:rFonts w:eastAsia="Times New Roman" w:cs="Calibri"/>
          <w:sz w:val="24"/>
          <w:szCs w:val="24"/>
        </w:rPr>
        <w:t xml:space="preserve">. In our study, the GGE biplot program was used to analyze yield and GE interaction data from a four-year durum wheat experiment in the highlands of Amhara Regional State, Ethiopia. The experiment involved 21 durum wheat varieties and 39 environments in 13 durum wheat-producing locations. The main objectives of this study were to provide the basis and support for selecting the best durum wheat mega environments to select representative test location in each mega-environment and suggest appropriate breeding strategy for each mega-environment in the </w:t>
      </w:r>
    </w:p>
    <w:p w14:paraId="2F6835DC" w14:textId="3FAD7136" w:rsidR="00C240E9" w:rsidRPr="003E36C3" w:rsidRDefault="00C240E9" w:rsidP="00C240E9">
      <w:pPr>
        <w:widowControl w:val="0"/>
        <w:autoSpaceDE w:val="0"/>
        <w:autoSpaceDN w:val="0"/>
        <w:adjustRightInd w:val="0"/>
        <w:rPr>
          <w:rFonts w:eastAsia="Times New Roman" w:cs="Calibri"/>
          <w:sz w:val="24"/>
          <w:szCs w:val="24"/>
        </w:rPr>
      </w:pPr>
      <w:r w:rsidRPr="003E36C3">
        <w:rPr>
          <w:rFonts w:eastAsia="Times New Roman" w:cs="Calibri"/>
          <w:sz w:val="24"/>
          <w:szCs w:val="24"/>
        </w:rPr>
        <w:lastRenderedPageBreak/>
        <w:t>highlands of Amhara Regional State.</w:t>
      </w:r>
    </w:p>
    <w:p w14:paraId="196850CC" w14:textId="77777777" w:rsidR="00C240E9" w:rsidRDefault="00C240E9" w:rsidP="00C240E9">
      <w:pPr>
        <w:widowControl w:val="0"/>
        <w:autoSpaceDE w:val="0"/>
        <w:autoSpaceDN w:val="0"/>
        <w:spacing w:before="240" w:after="240"/>
        <w:rPr>
          <w:rFonts w:eastAsia="Times New Roman" w:cs="Calibri"/>
          <w:b/>
          <w:sz w:val="24"/>
          <w:szCs w:val="24"/>
        </w:rPr>
        <w:sectPr w:rsidR="00C240E9" w:rsidSect="00C240E9">
          <w:type w:val="continuous"/>
          <w:pgSz w:w="11907" w:h="16839" w:code="9"/>
          <w:pgMar w:top="1440" w:right="1440" w:bottom="1440" w:left="1440" w:header="720" w:footer="720" w:gutter="0"/>
          <w:cols w:num="2" w:space="720"/>
          <w:docGrid w:linePitch="360"/>
        </w:sectPr>
      </w:pPr>
    </w:p>
    <w:p w14:paraId="4BE714EF" w14:textId="5885431F" w:rsidR="00C240E9" w:rsidRPr="00BB471D" w:rsidRDefault="00C240E9" w:rsidP="00BB471D">
      <w:pPr>
        <w:pStyle w:val="ListParagraph"/>
        <w:widowControl w:val="0"/>
        <w:numPr>
          <w:ilvl w:val="0"/>
          <w:numId w:val="3"/>
        </w:numPr>
        <w:autoSpaceDE w:val="0"/>
        <w:autoSpaceDN w:val="0"/>
        <w:spacing w:before="240" w:after="240"/>
        <w:ind w:firstLineChars="0"/>
        <w:rPr>
          <w:rFonts w:eastAsia="Times New Roman" w:cs="Calibri"/>
          <w:b/>
          <w:sz w:val="24"/>
          <w:szCs w:val="24"/>
        </w:rPr>
      </w:pPr>
      <w:r w:rsidRPr="00BB471D">
        <w:rPr>
          <w:rFonts w:eastAsia="Times New Roman" w:cs="Calibri"/>
          <w:b/>
          <w:sz w:val="24"/>
          <w:szCs w:val="24"/>
        </w:rPr>
        <w:t xml:space="preserve">MATERIALS AND METHODS </w:t>
      </w:r>
    </w:p>
    <w:p w14:paraId="7B1AF0C2" w14:textId="77777777" w:rsidR="00C240E9" w:rsidRPr="003E36C3" w:rsidRDefault="00C240E9" w:rsidP="00C240E9">
      <w:pPr>
        <w:widowControl w:val="0"/>
        <w:autoSpaceDE w:val="0"/>
        <w:autoSpaceDN w:val="0"/>
        <w:adjustRightInd w:val="0"/>
        <w:rPr>
          <w:rFonts w:eastAsia="Times New Roman" w:cs="Calibri"/>
          <w:sz w:val="24"/>
          <w:szCs w:val="24"/>
        </w:rPr>
      </w:pPr>
      <w:r w:rsidRPr="003E36C3">
        <w:rPr>
          <w:rFonts w:eastAsia="Times New Roman" w:cs="Calibri"/>
          <w:sz w:val="24"/>
          <w:szCs w:val="24"/>
        </w:rPr>
        <w:t xml:space="preserve">This experiment was carried out in different durum wheat growing areas in the highlands of Amhara Regional State during the main growing season in 2014, 2015, 2016, and 2017. </w:t>
      </w:r>
    </w:p>
    <w:p w14:paraId="53933DCF" w14:textId="77777777" w:rsidR="00C240E9" w:rsidRPr="003E36C3" w:rsidRDefault="00C240E9" w:rsidP="00C240E9">
      <w:pPr>
        <w:widowControl w:val="0"/>
        <w:autoSpaceDE w:val="0"/>
        <w:autoSpaceDN w:val="0"/>
        <w:rPr>
          <w:rFonts w:eastAsia="Times New Roman" w:cs="Calibri"/>
          <w:b/>
          <w:sz w:val="24"/>
          <w:szCs w:val="24"/>
        </w:rPr>
      </w:pPr>
    </w:p>
    <w:p w14:paraId="52B7074A" w14:textId="66CC6E85" w:rsidR="00C240E9" w:rsidRPr="00B116C0" w:rsidRDefault="00C240E9" w:rsidP="00B116C0">
      <w:pPr>
        <w:pStyle w:val="ListParagraph"/>
        <w:widowControl w:val="0"/>
        <w:numPr>
          <w:ilvl w:val="1"/>
          <w:numId w:val="3"/>
        </w:numPr>
        <w:autoSpaceDE w:val="0"/>
        <w:autoSpaceDN w:val="0"/>
        <w:ind w:firstLineChars="0"/>
        <w:rPr>
          <w:rFonts w:eastAsia="Times New Roman" w:cs="Calibri"/>
          <w:b/>
          <w:sz w:val="24"/>
          <w:szCs w:val="24"/>
        </w:rPr>
      </w:pPr>
      <w:r w:rsidRPr="00B116C0">
        <w:rPr>
          <w:rFonts w:eastAsia="Times New Roman" w:cs="Calibri"/>
          <w:b/>
          <w:sz w:val="24"/>
          <w:szCs w:val="24"/>
        </w:rPr>
        <w:t xml:space="preserve">Description of Test Environments and Experimental Conditions </w:t>
      </w:r>
    </w:p>
    <w:p w14:paraId="01AA01F9" w14:textId="77777777" w:rsidR="00C240E9" w:rsidRDefault="00C240E9" w:rsidP="00C240E9">
      <w:pPr>
        <w:widowControl w:val="0"/>
        <w:autoSpaceDE w:val="0"/>
        <w:autoSpaceDN w:val="0"/>
        <w:adjustRightInd w:val="0"/>
        <w:rPr>
          <w:rFonts w:eastAsia="Times New Roman" w:cs="Calibri"/>
          <w:sz w:val="24"/>
          <w:szCs w:val="24"/>
        </w:rPr>
      </w:pPr>
      <w:r w:rsidRPr="003E36C3">
        <w:rPr>
          <w:rFonts w:eastAsia="Times New Roman" w:cs="Calibri"/>
          <w:sz w:val="24"/>
          <w:szCs w:val="24"/>
        </w:rPr>
        <w:t xml:space="preserve">The four-year test was conducted in 13 locations (Table 1). The geographical coordinates and descriptions of the selected parameters of the testing sites/locations are presented in Table 1. The field experiment was designed in the randomized complete block design (RCBD), with three replications at each site each year. The plot size of each experimental unit was 1.2m x 2.5m (3m2) that contained a total of six rows while the </w:t>
      </w:r>
    </w:p>
    <w:p w14:paraId="78534A83" w14:textId="77777777" w:rsidR="00C240E9" w:rsidRDefault="00C240E9" w:rsidP="00C240E9">
      <w:pPr>
        <w:widowControl w:val="0"/>
        <w:autoSpaceDE w:val="0"/>
        <w:autoSpaceDN w:val="0"/>
        <w:adjustRightInd w:val="0"/>
        <w:rPr>
          <w:rFonts w:eastAsia="Times New Roman" w:cs="Calibri"/>
          <w:sz w:val="24"/>
          <w:szCs w:val="24"/>
        </w:rPr>
      </w:pPr>
    </w:p>
    <w:p w14:paraId="2E5E81D8" w14:textId="77777777" w:rsidR="00C240E9" w:rsidRDefault="00C240E9" w:rsidP="00C240E9">
      <w:pPr>
        <w:widowControl w:val="0"/>
        <w:autoSpaceDE w:val="0"/>
        <w:autoSpaceDN w:val="0"/>
        <w:adjustRightInd w:val="0"/>
        <w:rPr>
          <w:rFonts w:eastAsia="Times New Roman" w:cs="Calibri"/>
          <w:sz w:val="24"/>
          <w:szCs w:val="24"/>
        </w:rPr>
      </w:pPr>
    </w:p>
    <w:p w14:paraId="7AA817DA" w14:textId="77777777" w:rsidR="00C240E9" w:rsidRDefault="00C240E9" w:rsidP="00C240E9">
      <w:pPr>
        <w:widowControl w:val="0"/>
        <w:autoSpaceDE w:val="0"/>
        <w:autoSpaceDN w:val="0"/>
        <w:adjustRightInd w:val="0"/>
        <w:rPr>
          <w:rFonts w:eastAsia="Times New Roman" w:cs="Calibri"/>
          <w:sz w:val="24"/>
          <w:szCs w:val="24"/>
        </w:rPr>
      </w:pPr>
    </w:p>
    <w:p w14:paraId="1DA804FA" w14:textId="77777777" w:rsidR="00C240E9" w:rsidRDefault="00C240E9" w:rsidP="00C240E9">
      <w:pPr>
        <w:widowControl w:val="0"/>
        <w:autoSpaceDE w:val="0"/>
        <w:autoSpaceDN w:val="0"/>
        <w:adjustRightInd w:val="0"/>
        <w:rPr>
          <w:rFonts w:eastAsia="Times New Roman" w:cs="Calibri"/>
          <w:sz w:val="24"/>
          <w:szCs w:val="24"/>
        </w:rPr>
      </w:pPr>
    </w:p>
    <w:p w14:paraId="51D3AB2F" w14:textId="77777777" w:rsidR="00C240E9" w:rsidRDefault="00C240E9" w:rsidP="00C240E9">
      <w:pPr>
        <w:widowControl w:val="0"/>
        <w:autoSpaceDE w:val="0"/>
        <w:autoSpaceDN w:val="0"/>
        <w:adjustRightInd w:val="0"/>
        <w:rPr>
          <w:rFonts w:eastAsia="Times New Roman" w:cs="Calibri"/>
          <w:sz w:val="24"/>
          <w:szCs w:val="24"/>
        </w:rPr>
      </w:pPr>
    </w:p>
    <w:p w14:paraId="529F7A99" w14:textId="721A5C49" w:rsidR="00C240E9" w:rsidRPr="003E36C3" w:rsidRDefault="00C240E9" w:rsidP="00C240E9">
      <w:pPr>
        <w:widowControl w:val="0"/>
        <w:autoSpaceDE w:val="0"/>
        <w:autoSpaceDN w:val="0"/>
        <w:adjustRightInd w:val="0"/>
        <w:rPr>
          <w:rFonts w:eastAsia="Times New Roman" w:cs="Calibri"/>
          <w:sz w:val="24"/>
          <w:szCs w:val="24"/>
        </w:rPr>
      </w:pPr>
      <w:r w:rsidRPr="003E36C3">
        <w:rPr>
          <w:rFonts w:eastAsia="Times New Roman" w:cs="Calibri"/>
          <w:sz w:val="24"/>
          <w:szCs w:val="24"/>
        </w:rPr>
        <w:t>harvestable was four (0.8m x 2.5m = 2m2). Planting was carried out by hand drilling in rows 20 cm apart at a seed rate of 150 kg ha-1 between the end of June and early August (Debre Tabor at the end of June Adet and Gaint on early July Mota, Debre Elias, Bassoliben, Gozamin, Bichena, and Geregera on mid-July Wonberema and Enewari on end-July and at Mehal Meda on early August). Nitrogen and phosphorus fertilizer was applied in the form of urea and diammonium phosphate (DAP), with the recommended rate for each location. Half of the total nitrogen and all phosphorus were applied at the time of planting while the remaining nitrogen was applied at the time of tillering. Two to three interculture and hand weeding were carried out to keep the plots free of weeds.</w:t>
      </w:r>
    </w:p>
    <w:p w14:paraId="4CC02075" w14:textId="77777777" w:rsidR="00C240E9" w:rsidRDefault="00C240E9" w:rsidP="00C240E9">
      <w:pPr>
        <w:widowControl w:val="0"/>
        <w:autoSpaceDE w:val="0"/>
        <w:autoSpaceDN w:val="0"/>
        <w:adjustRightInd w:val="0"/>
        <w:rPr>
          <w:rFonts w:eastAsia="Times New Roman" w:cs="Calibri"/>
          <w:sz w:val="24"/>
          <w:szCs w:val="24"/>
        </w:rPr>
        <w:sectPr w:rsidR="00C240E9" w:rsidSect="00C240E9">
          <w:type w:val="continuous"/>
          <w:pgSz w:w="11907" w:h="16839" w:code="9"/>
          <w:pgMar w:top="1440" w:right="1440" w:bottom="1440" w:left="1440" w:header="720" w:footer="720" w:gutter="0"/>
          <w:cols w:num="2" w:space="720"/>
          <w:docGrid w:linePitch="360"/>
        </w:sectPr>
      </w:pPr>
    </w:p>
    <w:p w14:paraId="4B2F1BD2" w14:textId="6870DC4B" w:rsidR="00C240E9" w:rsidRPr="003E36C3" w:rsidRDefault="00C240E9" w:rsidP="00C240E9">
      <w:pPr>
        <w:widowControl w:val="0"/>
        <w:autoSpaceDE w:val="0"/>
        <w:autoSpaceDN w:val="0"/>
        <w:adjustRightInd w:val="0"/>
        <w:rPr>
          <w:rFonts w:eastAsia="Times New Roman" w:cs="Calibri"/>
          <w:sz w:val="24"/>
          <w:szCs w:val="24"/>
        </w:rPr>
      </w:pPr>
    </w:p>
    <w:p w14:paraId="694B11C4" w14:textId="77777777" w:rsidR="00C240E9" w:rsidRPr="003E36C3" w:rsidRDefault="00C240E9" w:rsidP="00C240E9">
      <w:pPr>
        <w:widowControl w:val="0"/>
        <w:autoSpaceDE w:val="0"/>
        <w:autoSpaceDN w:val="0"/>
        <w:rPr>
          <w:rFonts w:eastAsia="Times New Roman" w:cs="Calibri"/>
          <w:sz w:val="24"/>
          <w:szCs w:val="24"/>
        </w:rPr>
      </w:pPr>
      <w:r w:rsidRPr="003E36C3">
        <w:rPr>
          <w:rFonts w:eastAsia="Times New Roman" w:cs="Calibri"/>
          <w:sz w:val="24"/>
          <w:szCs w:val="24"/>
        </w:rPr>
        <w:br w:type="page"/>
      </w:r>
    </w:p>
    <w:p w14:paraId="7FF57B2B" w14:textId="77777777" w:rsidR="00C240E9" w:rsidRPr="003E36C3" w:rsidRDefault="00C240E9" w:rsidP="00C240E9">
      <w:pPr>
        <w:widowControl w:val="0"/>
        <w:autoSpaceDE w:val="0"/>
        <w:autoSpaceDN w:val="0"/>
        <w:adjustRightInd w:val="0"/>
        <w:rPr>
          <w:rFonts w:eastAsia="Times New Roman" w:cs="Calibri"/>
          <w:sz w:val="24"/>
          <w:szCs w:val="24"/>
        </w:rPr>
      </w:pPr>
      <w:r w:rsidRPr="003E36C3">
        <w:rPr>
          <w:rFonts w:eastAsia="Times New Roman" w:cs="Calibri"/>
          <w:sz w:val="24"/>
          <w:szCs w:val="24"/>
        </w:rPr>
        <w:lastRenderedPageBreak/>
        <w:t>Table 1: Descriptions of some selected parameters of the test locations</w:t>
      </w:r>
    </w:p>
    <w:tbl>
      <w:tblPr>
        <w:tblStyle w:val="TableGrid1"/>
        <w:tblW w:w="9833" w:type="dxa"/>
        <w:tblLook w:val="04A0" w:firstRow="1" w:lastRow="0" w:firstColumn="1" w:lastColumn="0" w:noHBand="0" w:noVBand="1"/>
      </w:tblPr>
      <w:tblGrid>
        <w:gridCol w:w="1531"/>
        <w:gridCol w:w="1030"/>
        <w:gridCol w:w="1203"/>
        <w:gridCol w:w="1003"/>
        <w:gridCol w:w="936"/>
        <w:gridCol w:w="1484"/>
        <w:gridCol w:w="1531"/>
        <w:gridCol w:w="1115"/>
      </w:tblGrid>
      <w:tr w:rsidR="00C240E9" w:rsidRPr="003E36C3" w14:paraId="29A65801" w14:textId="77777777" w:rsidTr="00A12222">
        <w:trPr>
          <w:tblHeader/>
        </w:trPr>
        <w:tc>
          <w:tcPr>
            <w:tcW w:w="1531" w:type="dxa"/>
            <w:vAlign w:val="center"/>
          </w:tcPr>
          <w:p w14:paraId="07832134" w14:textId="77777777" w:rsidR="00C240E9" w:rsidRPr="003E36C3" w:rsidRDefault="00C240E9" w:rsidP="00A12222">
            <w:pPr>
              <w:rPr>
                <w:rFonts w:eastAsia="Times New Roman" w:cs="Calibri"/>
              </w:rPr>
            </w:pPr>
            <w:bookmarkStart w:id="5" w:name="_Hlk104320423"/>
            <w:r w:rsidRPr="003E36C3">
              <w:rPr>
                <w:rFonts w:eastAsia="Times New Roman" w:cs="Calibri"/>
              </w:rPr>
              <w:t xml:space="preserve">Location </w:t>
            </w:r>
          </w:p>
        </w:tc>
        <w:tc>
          <w:tcPr>
            <w:tcW w:w="1030" w:type="dxa"/>
            <w:vAlign w:val="center"/>
          </w:tcPr>
          <w:p w14:paraId="4C9D6FAD" w14:textId="77777777" w:rsidR="00C240E9" w:rsidRPr="003E36C3" w:rsidRDefault="00C240E9" w:rsidP="00A12222">
            <w:pPr>
              <w:rPr>
                <w:rFonts w:eastAsia="Times New Roman" w:cs="Calibri"/>
              </w:rPr>
            </w:pPr>
            <w:r w:rsidRPr="003E36C3">
              <w:rPr>
                <w:rFonts w:eastAsia="Times New Roman" w:cs="Calibri"/>
                <w:color w:val="000000"/>
              </w:rPr>
              <w:t>Latitude</w:t>
            </w:r>
          </w:p>
        </w:tc>
        <w:tc>
          <w:tcPr>
            <w:tcW w:w="1203" w:type="dxa"/>
            <w:vAlign w:val="center"/>
          </w:tcPr>
          <w:p w14:paraId="4ED22AFF" w14:textId="77777777" w:rsidR="00C240E9" w:rsidRPr="003E36C3" w:rsidRDefault="00C240E9" w:rsidP="00A12222">
            <w:pPr>
              <w:rPr>
                <w:rFonts w:eastAsia="Times New Roman" w:cs="Calibri"/>
              </w:rPr>
            </w:pPr>
            <w:r w:rsidRPr="003E36C3">
              <w:rPr>
                <w:rFonts w:eastAsia="Times New Roman" w:cs="Calibri"/>
                <w:color w:val="000000"/>
              </w:rPr>
              <w:t>Longitude</w:t>
            </w:r>
          </w:p>
        </w:tc>
        <w:tc>
          <w:tcPr>
            <w:tcW w:w="1003" w:type="dxa"/>
            <w:vAlign w:val="center"/>
          </w:tcPr>
          <w:p w14:paraId="6FC848BC" w14:textId="77777777" w:rsidR="00C240E9" w:rsidRPr="003E36C3" w:rsidRDefault="00C240E9" w:rsidP="00A12222">
            <w:pPr>
              <w:rPr>
                <w:rFonts w:eastAsia="Times New Roman" w:cs="Calibri"/>
              </w:rPr>
            </w:pPr>
            <w:r w:rsidRPr="003E36C3">
              <w:rPr>
                <w:rFonts w:eastAsia="Times New Roman" w:cs="Calibri"/>
                <w:color w:val="000000"/>
              </w:rPr>
              <w:t>Altitude</w:t>
            </w:r>
          </w:p>
        </w:tc>
        <w:tc>
          <w:tcPr>
            <w:tcW w:w="936" w:type="dxa"/>
            <w:vAlign w:val="center"/>
          </w:tcPr>
          <w:p w14:paraId="719B34CD" w14:textId="77777777" w:rsidR="00C240E9" w:rsidRPr="003E36C3" w:rsidRDefault="00C240E9" w:rsidP="00A12222">
            <w:pPr>
              <w:rPr>
                <w:rFonts w:eastAsia="Times New Roman" w:cs="Calibri"/>
              </w:rPr>
            </w:pPr>
            <w:r w:rsidRPr="003E36C3">
              <w:rPr>
                <w:rFonts w:eastAsia="Times New Roman" w:cs="Calibri"/>
              </w:rPr>
              <w:t>Year</w:t>
            </w:r>
          </w:p>
        </w:tc>
        <w:tc>
          <w:tcPr>
            <w:tcW w:w="1484" w:type="dxa"/>
            <w:vAlign w:val="center"/>
          </w:tcPr>
          <w:p w14:paraId="6A459AE0" w14:textId="77777777" w:rsidR="00C240E9" w:rsidRPr="003E36C3" w:rsidRDefault="00C240E9" w:rsidP="00A12222">
            <w:pPr>
              <w:rPr>
                <w:rFonts w:eastAsia="Times New Roman" w:cs="Calibri"/>
              </w:rPr>
            </w:pPr>
            <w:r w:rsidRPr="003E36C3">
              <w:rPr>
                <w:rFonts w:eastAsia="Times New Roman" w:cs="Calibri"/>
              </w:rPr>
              <w:t>Average Max T (</w:t>
            </w:r>
            <w:r w:rsidRPr="003E36C3">
              <w:rPr>
                <w:rFonts w:eastAsia="Times New Roman" w:cs="Calibri"/>
                <w:vertAlign w:val="superscript"/>
              </w:rPr>
              <w:t>o</w:t>
            </w:r>
            <w:r w:rsidRPr="003E36C3">
              <w:rPr>
                <w:rFonts w:eastAsia="Times New Roman" w:cs="Calibri"/>
              </w:rPr>
              <w:t>c)</w:t>
            </w:r>
          </w:p>
        </w:tc>
        <w:tc>
          <w:tcPr>
            <w:tcW w:w="1531" w:type="dxa"/>
            <w:vAlign w:val="center"/>
          </w:tcPr>
          <w:p w14:paraId="0B536DB4" w14:textId="77777777" w:rsidR="00C240E9" w:rsidRPr="003E36C3" w:rsidRDefault="00C240E9" w:rsidP="00A12222">
            <w:pPr>
              <w:rPr>
                <w:rFonts w:eastAsia="Times New Roman" w:cs="Calibri"/>
              </w:rPr>
            </w:pPr>
            <w:r w:rsidRPr="003E36C3">
              <w:rPr>
                <w:rFonts w:eastAsia="Times New Roman" w:cs="Calibri"/>
              </w:rPr>
              <w:t>Average MinT (</w:t>
            </w:r>
            <w:r w:rsidRPr="003E36C3">
              <w:rPr>
                <w:rFonts w:eastAsia="Times New Roman" w:cs="Calibri"/>
                <w:vertAlign w:val="superscript"/>
              </w:rPr>
              <w:t>o</w:t>
            </w:r>
            <w:r w:rsidRPr="003E36C3">
              <w:rPr>
                <w:rFonts w:eastAsia="Times New Roman" w:cs="Calibri"/>
              </w:rPr>
              <w:t>c)</w:t>
            </w:r>
          </w:p>
        </w:tc>
        <w:tc>
          <w:tcPr>
            <w:tcW w:w="1115" w:type="dxa"/>
            <w:vAlign w:val="center"/>
          </w:tcPr>
          <w:p w14:paraId="1AA43C34" w14:textId="77777777" w:rsidR="00C240E9" w:rsidRPr="003E36C3" w:rsidRDefault="00C240E9" w:rsidP="00A12222">
            <w:pPr>
              <w:rPr>
                <w:rFonts w:eastAsia="Times New Roman" w:cs="Calibri"/>
              </w:rPr>
            </w:pPr>
            <w:r w:rsidRPr="003E36C3">
              <w:rPr>
                <w:rFonts w:eastAsia="Times New Roman" w:cs="Calibri"/>
              </w:rPr>
              <w:t>Total RF (mm)</w:t>
            </w:r>
          </w:p>
        </w:tc>
      </w:tr>
      <w:tr w:rsidR="00C240E9" w:rsidRPr="003E36C3" w14:paraId="205A9341" w14:textId="77777777" w:rsidTr="00A12222">
        <w:trPr>
          <w:trHeight w:val="304"/>
        </w:trPr>
        <w:tc>
          <w:tcPr>
            <w:tcW w:w="1531" w:type="dxa"/>
            <w:vMerge w:val="restart"/>
            <w:vAlign w:val="center"/>
          </w:tcPr>
          <w:p w14:paraId="6D8AF248" w14:textId="77777777" w:rsidR="00C240E9" w:rsidRPr="003E36C3" w:rsidRDefault="00C240E9" w:rsidP="00A12222">
            <w:pPr>
              <w:rPr>
                <w:rFonts w:eastAsia="Times New Roman" w:cs="Calibri"/>
              </w:rPr>
            </w:pPr>
            <w:r w:rsidRPr="003E36C3">
              <w:rPr>
                <w:rFonts w:eastAsia="Times New Roman" w:cs="Calibri"/>
                <w:color w:val="000000"/>
              </w:rPr>
              <w:t>Adet</w:t>
            </w:r>
          </w:p>
        </w:tc>
        <w:tc>
          <w:tcPr>
            <w:tcW w:w="1030" w:type="dxa"/>
            <w:vMerge w:val="restart"/>
            <w:vAlign w:val="center"/>
          </w:tcPr>
          <w:p w14:paraId="067D9EC8" w14:textId="77777777" w:rsidR="00C240E9" w:rsidRPr="003E36C3" w:rsidRDefault="00C240E9" w:rsidP="00A12222">
            <w:pPr>
              <w:rPr>
                <w:rFonts w:eastAsia="Times New Roman" w:cs="Calibri"/>
              </w:rPr>
            </w:pPr>
            <w:r w:rsidRPr="003E36C3">
              <w:rPr>
                <w:rFonts w:eastAsia="Times New Roman" w:cs="Calibri"/>
                <w:color w:val="000000"/>
              </w:rPr>
              <w:t>11</w:t>
            </w:r>
            <w:r w:rsidRPr="003E36C3">
              <w:rPr>
                <w:rFonts w:eastAsia="Times New Roman" w:cs="Calibri"/>
                <w:color w:val="000000"/>
                <w:vertAlign w:val="superscript"/>
              </w:rPr>
              <w:t>0</w:t>
            </w:r>
            <w:r w:rsidRPr="003E36C3">
              <w:rPr>
                <w:rFonts w:eastAsia="Times New Roman" w:cs="Calibri"/>
                <w:color w:val="000000"/>
              </w:rPr>
              <w:t xml:space="preserve">16’N </w:t>
            </w:r>
          </w:p>
        </w:tc>
        <w:tc>
          <w:tcPr>
            <w:tcW w:w="1203" w:type="dxa"/>
            <w:vMerge w:val="restart"/>
            <w:vAlign w:val="center"/>
          </w:tcPr>
          <w:p w14:paraId="1C41246B" w14:textId="77777777" w:rsidR="00C240E9" w:rsidRPr="003E36C3" w:rsidRDefault="00C240E9" w:rsidP="00A12222">
            <w:pPr>
              <w:rPr>
                <w:rFonts w:eastAsia="Times New Roman" w:cs="Calibri"/>
              </w:rPr>
            </w:pPr>
            <w:r w:rsidRPr="003E36C3">
              <w:rPr>
                <w:rFonts w:eastAsia="Times New Roman" w:cs="Calibri"/>
                <w:color w:val="000000"/>
              </w:rPr>
              <w:t>37</w:t>
            </w:r>
            <w:r w:rsidRPr="003E36C3">
              <w:rPr>
                <w:rFonts w:eastAsia="Times New Roman" w:cs="Calibri"/>
                <w:color w:val="000000"/>
                <w:vertAlign w:val="superscript"/>
              </w:rPr>
              <w:t>0</w:t>
            </w:r>
            <w:r w:rsidRPr="003E36C3">
              <w:rPr>
                <w:rFonts w:eastAsia="Times New Roman" w:cs="Calibri"/>
                <w:color w:val="000000"/>
              </w:rPr>
              <w:t xml:space="preserve">29’E </w:t>
            </w:r>
          </w:p>
        </w:tc>
        <w:tc>
          <w:tcPr>
            <w:tcW w:w="1003" w:type="dxa"/>
            <w:vMerge w:val="restart"/>
            <w:vAlign w:val="center"/>
          </w:tcPr>
          <w:p w14:paraId="0A1ED479" w14:textId="77777777" w:rsidR="00C240E9" w:rsidRPr="003E36C3" w:rsidRDefault="00C240E9" w:rsidP="00A12222">
            <w:pPr>
              <w:rPr>
                <w:rFonts w:eastAsia="Times New Roman" w:cs="Calibri"/>
              </w:rPr>
            </w:pPr>
            <w:r w:rsidRPr="003E36C3">
              <w:rPr>
                <w:rFonts w:eastAsia="Times New Roman" w:cs="Calibri"/>
                <w:color w:val="000000"/>
              </w:rPr>
              <w:t xml:space="preserve">2240 </w:t>
            </w:r>
          </w:p>
        </w:tc>
        <w:tc>
          <w:tcPr>
            <w:tcW w:w="936" w:type="dxa"/>
          </w:tcPr>
          <w:p w14:paraId="5BC9D0E4" w14:textId="77777777" w:rsidR="00C240E9" w:rsidRPr="003E36C3" w:rsidRDefault="00C240E9" w:rsidP="00A12222">
            <w:pPr>
              <w:rPr>
                <w:rFonts w:eastAsia="Times New Roman" w:cs="Calibri"/>
              </w:rPr>
            </w:pPr>
            <w:r w:rsidRPr="003E36C3">
              <w:rPr>
                <w:rFonts w:eastAsia="Times New Roman" w:cs="Calibri"/>
              </w:rPr>
              <w:t>2014</w:t>
            </w:r>
          </w:p>
        </w:tc>
        <w:tc>
          <w:tcPr>
            <w:tcW w:w="1484" w:type="dxa"/>
            <w:shd w:val="clear" w:color="auto" w:fill="auto"/>
            <w:vAlign w:val="bottom"/>
          </w:tcPr>
          <w:p w14:paraId="685F97BD" w14:textId="77777777" w:rsidR="00C240E9" w:rsidRPr="003E36C3" w:rsidRDefault="00C240E9" w:rsidP="00A12222">
            <w:pPr>
              <w:rPr>
                <w:rFonts w:eastAsia="Times New Roman" w:cs="Calibri"/>
              </w:rPr>
            </w:pPr>
            <w:r w:rsidRPr="003E36C3">
              <w:rPr>
                <w:rFonts w:eastAsia="Times New Roman" w:cs="Calibri"/>
              </w:rPr>
              <w:t>25.12</w:t>
            </w:r>
          </w:p>
        </w:tc>
        <w:tc>
          <w:tcPr>
            <w:tcW w:w="1531" w:type="dxa"/>
            <w:shd w:val="clear" w:color="auto" w:fill="auto"/>
            <w:vAlign w:val="bottom"/>
          </w:tcPr>
          <w:p w14:paraId="364D107E" w14:textId="77777777" w:rsidR="00C240E9" w:rsidRPr="003E36C3" w:rsidRDefault="00C240E9" w:rsidP="00A12222">
            <w:pPr>
              <w:rPr>
                <w:rFonts w:eastAsia="Times New Roman" w:cs="Calibri"/>
              </w:rPr>
            </w:pPr>
            <w:r w:rsidRPr="003E36C3">
              <w:rPr>
                <w:rFonts w:eastAsia="Times New Roman" w:cs="Calibri"/>
              </w:rPr>
              <w:t>11.91</w:t>
            </w:r>
          </w:p>
        </w:tc>
        <w:tc>
          <w:tcPr>
            <w:tcW w:w="1115" w:type="dxa"/>
            <w:shd w:val="clear" w:color="auto" w:fill="auto"/>
            <w:vAlign w:val="bottom"/>
          </w:tcPr>
          <w:p w14:paraId="457E7BA7" w14:textId="77777777" w:rsidR="00C240E9" w:rsidRPr="003E36C3" w:rsidRDefault="00C240E9" w:rsidP="00A12222">
            <w:pPr>
              <w:rPr>
                <w:rFonts w:eastAsia="Times New Roman" w:cs="Calibri"/>
              </w:rPr>
            </w:pPr>
            <w:r w:rsidRPr="003E36C3">
              <w:rPr>
                <w:rFonts w:eastAsia="Times New Roman" w:cs="Calibri"/>
              </w:rPr>
              <w:t>1011.9</w:t>
            </w:r>
          </w:p>
        </w:tc>
      </w:tr>
      <w:tr w:rsidR="00C240E9" w:rsidRPr="003E36C3" w14:paraId="0201FF39" w14:textId="77777777" w:rsidTr="00A12222">
        <w:tc>
          <w:tcPr>
            <w:tcW w:w="1531" w:type="dxa"/>
            <w:vMerge/>
            <w:vAlign w:val="center"/>
          </w:tcPr>
          <w:p w14:paraId="4DCFF96E" w14:textId="77777777" w:rsidR="00C240E9" w:rsidRPr="003E36C3" w:rsidRDefault="00C240E9" w:rsidP="00A12222">
            <w:pPr>
              <w:rPr>
                <w:rFonts w:eastAsia="Times New Roman" w:cs="Calibri"/>
                <w:color w:val="000000"/>
              </w:rPr>
            </w:pPr>
          </w:p>
        </w:tc>
        <w:tc>
          <w:tcPr>
            <w:tcW w:w="1030" w:type="dxa"/>
            <w:vMerge/>
            <w:vAlign w:val="center"/>
          </w:tcPr>
          <w:p w14:paraId="3EA0E27A" w14:textId="77777777" w:rsidR="00C240E9" w:rsidRPr="003E36C3" w:rsidRDefault="00C240E9" w:rsidP="00A12222">
            <w:pPr>
              <w:rPr>
                <w:rFonts w:eastAsia="Times New Roman" w:cs="Calibri"/>
                <w:color w:val="000000"/>
              </w:rPr>
            </w:pPr>
          </w:p>
        </w:tc>
        <w:tc>
          <w:tcPr>
            <w:tcW w:w="1203" w:type="dxa"/>
            <w:vMerge/>
            <w:vAlign w:val="center"/>
          </w:tcPr>
          <w:p w14:paraId="3D1D4347" w14:textId="77777777" w:rsidR="00C240E9" w:rsidRPr="003E36C3" w:rsidRDefault="00C240E9" w:rsidP="00A12222">
            <w:pPr>
              <w:rPr>
                <w:rFonts w:eastAsia="Times New Roman" w:cs="Calibri"/>
                <w:color w:val="000000"/>
              </w:rPr>
            </w:pPr>
          </w:p>
        </w:tc>
        <w:tc>
          <w:tcPr>
            <w:tcW w:w="1003" w:type="dxa"/>
            <w:vMerge/>
            <w:vAlign w:val="center"/>
          </w:tcPr>
          <w:p w14:paraId="26AAD648" w14:textId="77777777" w:rsidR="00C240E9" w:rsidRPr="003E36C3" w:rsidRDefault="00C240E9" w:rsidP="00A12222">
            <w:pPr>
              <w:rPr>
                <w:rFonts w:eastAsia="Times New Roman" w:cs="Calibri"/>
                <w:color w:val="000000"/>
              </w:rPr>
            </w:pPr>
          </w:p>
        </w:tc>
        <w:tc>
          <w:tcPr>
            <w:tcW w:w="936" w:type="dxa"/>
          </w:tcPr>
          <w:p w14:paraId="02EB59AF" w14:textId="77777777" w:rsidR="00C240E9" w:rsidRPr="003E36C3" w:rsidRDefault="00C240E9" w:rsidP="00A12222">
            <w:pPr>
              <w:rPr>
                <w:rFonts w:eastAsia="Times New Roman" w:cs="Calibri"/>
              </w:rPr>
            </w:pPr>
            <w:r w:rsidRPr="003E36C3">
              <w:rPr>
                <w:rFonts w:eastAsia="Times New Roman" w:cs="Calibri"/>
              </w:rPr>
              <w:t>2015</w:t>
            </w:r>
          </w:p>
        </w:tc>
        <w:tc>
          <w:tcPr>
            <w:tcW w:w="1484" w:type="dxa"/>
            <w:shd w:val="clear" w:color="auto" w:fill="auto"/>
            <w:vAlign w:val="bottom"/>
          </w:tcPr>
          <w:p w14:paraId="19DC33AB" w14:textId="77777777" w:rsidR="00C240E9" w:rsidRPr="003E36C3" w:rsidRDefault="00C240E9" w:rsidP="00A12222">
            <w:pPr>
              <w:rPr>
                <w:rFonts w:eastAsia="Times New Roman" w:cs="Calibri"/>
              </w:rPr>
            </w:pPr>
            <w:r w:rsidRPr="003E36C3">
              <w:rPr>
                <w:rFonts w:eastAsia="Times New Roman" w:cs="Calibri"/>
              </w:rPr>
              <w:t>25.94</w:t>
            </w:r>
          </w:p>
        </w:tc>
        <w:tc>
          <w:tcPr>
            <w:tcW w:w="1531" w:type="dxa"/>
            <w:shd w:val="clear" w:color="auto" w:fill="auto"/>
            <w:vAlign w:val="bottom"/>
          </w:tcPr>
          <w:p w14:paraId="2FB6D73B" w14:textId="77777777" w:rsidR="00C240E9" w:rsidRPr="003E36C3" w:rsidRDefault="00C240E9" w:rsidP="00A12222">
            <w:pPr>
              <w:rPr>
                <w:rFonts w:eastAsia="Times New Roman" w:cs="Calibri"/>
              </w:rPr>
            </w:pPr>
            <w:r w:rsidRPr="003E36C3">
              <w:rPr>
                <w:rFonts w:eastAsia="Times New Roman" w:cs="Calibri"/>
              </w:rPr>
              <w:t>12.30</w:t>
            </w:r>
          </w:p>
        </w:tc>
        <w:tc>
          <w:tcPr>
            <w:tcW w:w="1115" w:type="dxa"/>
            <w:shd w:val="clear" w:color="auto" w:fill="auto"/>
            <w:vAlign w:val="bottom"/>
          </w:tcPr>
          <w:p w14:paraId="146BAE14" w14:textId="77777777" w:rsidR="00C240E9" w:rsidRPr="003E36C3" w:rsidRDefault="00C240E9" w:rsidP="00A12222">
            <w:pPr>
              <w:rPr>
                <w:rFonts w:eastAsia="Times New Roman" w:cs="Calibri"/>
              </w:rPr>
            </w:pPr>
            <w:r w:rsidRPr="003E36C3">
              <w:rPr>
                <w:rFonts w:eastAsia="Times New Roman" w:cs="Calibri"/>
              </w:rPr>
              <w:t>1088.2</w:t>
            </w:r>
          </w:p>
        </w:tc>
      </w:tr>
      <w:tr w:rsidR="00C240E9" w:rsidRPr="003E36C3" w14:paraId="4760B75C" w14:textId="77777777" w:rsidTr="00A12222">
        <w:tc>
          <w:tcPr>
            <w:tcW w:w="1531" w:type="dxa"/>
            <w:vMerge/>
            <w:vAlign w:val="center"/>
          </w:tcPr>
          <w:p w14:paraId="21A8EBE6" w14:textId="77777777" w:rsidR="00C240E9" w:rsidRPr="003E36C3" w:rsidRDefault="00C240E9" w:rsidP="00A12222">
            <w:pPr>
              <w:rPr>
                <w:rFonts w:eastAsia="Times New Roman" w:cs="Calibri"/>
                <w:color w:val="000000"/>
              </w:rPr>
            </w:pPr>
          </w:p>
        </w:tc>
        <w:tc>
          <w:tcPr>
            <w:tcW w:w="1030" w:type="dxa"/>
            <w:vMerge/>
            <w:vAlign w:val="center"/>
          </w:tcPr>
          <w:p w14:paraId="686EA741" w14:textId="77777777" w:rsidR="00C240E9" w:rsidRPr="003E36C3" w:rsidRDefault="00C240E9" w:rsidP="00A12222">
            <w:pPr>
              <w:rPr>
                <w:rFonts w:eastAsia="Times New Roman" w:cs="Calibri"/>
                <w:color w:val="000000"/>
              </w:rPr>
            </w:pPr>
          </w:p>
        </w:tc>
        <w:tc>
          <w:tcPr>
            <w:tcW w:w="1203" w:type="dxa"/>
            <w:vMerge/>
            <w:vAlign w:val="center"/>
          </w:tcPr>
          <w:p w14:paraId="78134B24" w14:textId="77777777" w:rsidR="00C240E9" w:rsidRPr="003E36C3" w:rsidRDefault="00C240E9" w:rsidP="00A12222">
            <w:pPr>
              <w:rPr>
                <w:rFonts w:eastAsia="Times New Roman" w:cs="Calibri"/>
                <w:color w:val="000000"/>
              </w:rPr>
            </w:pPr>
          </w:p>
        </w:tc>
        <w:tc>
          <w:tcPr>
            <w:tcW w:w="1003" w:type="dxa"/>
            <w:vMerge/>
            <w:vAlign w:val="center"/>
          </w:tcPr>
          <w:p w14:paraId="17369ED0" w14:textId="77777777" w:rsidR="00C240E9" w:rsidRPr="003E36C3" w:rsidRDefault="00C240E9" w:rsidP="00A12222">
            <w:pPr>
              <w:rPr>
                <w:rFonts w:eastAsia="Times New Roman" w:cs="Calibri"/>
                <w:color w:val="000000"/>
              </w:rPr>
            </w:pPr>
          </w:p>
        </w:tc>
        <w:tc>
          <w:tcPr>
            <w:tcW w:w="936" w:type="dxa"/>
          </w:tcPr>
          <w:p w14:paraId="25775945" w14:textId="77777777" w:rsidR="00C240E9" w:rsidRPr="003E36C3" w:rsidRDefault="00C240E9" w:rsidP="00A12222">
            <w:pPr>
              <w:rPr>
                <w:rFonts w:eastAsia="Times New Roman" w:cs="Calibri"/>
              </w:rPr>
            </w:pPr>
            <w:r w:rsidRPr="003E36C3">
              <w:rPr>
                <w:rFonts w:eastAsia="Times New Roman" w:cs="Calibri"/>
              </w:rPr>
              <w:t>2016</w:t>
            </w:r>
          </w:p>
        </w:tc>
        <w:tc>
          <w:tcPr>
            <w:tcW w:w="1484" w:type="dxa"/>
            <w:shd w:val="clear" w:color="auto" w:fill="auto"/>
            <w:vAlign w:val="bottom"/>
          </w:tcPr>
          <w:p w14:paraId="6EA87F62" w14:textId="77777777" w:rsidR="00C240E9" w:rsidRPr="003E36C3" w:rsidRDefault="00C240E9" w:rsidP="00A12222">
            <w:pPr>
              <w:rPr>
                <w:rFonts w:eastAsia="Times New Roman" w:cs="Calibri"/>
              </w:rPr>
            </w:pPr>
            <w:r w:rsidRPr="003E36C3">
              <w:rPr>
                <w:rFonts w:eastAsia="Times New Roman" w:cs="Calibri"/>
              </w:rPr>
              <w:t>25.21</w:t>
            </w:r>
          </w:p>
        </w:tc>
        <w:tc>
          <w:tcPr>
            <w:tcW w:w="1531" w:type="dxa"/>
            <w:shd w:val="clear" w:color="auto" w:fill="auto"/>
            <w:vAlign w:val="bottom"/>
          </w:tcPr>
          <w:p w14:paraId="512BD234" w14:textId="77777777" w:rsidR="00C240E9" w:rsidRPr="003E36C3" w:rsidRDefault="00C240E9" w:rsidP="00A12222">
            <w:pPr>
              <w:rPr>
                <w:rFonts w:eastAsia="Times New Roman" w:cs="Calibri"/>
              </w:rPr>
            </w:pPr>
            <w:r w:rsidRPr="003E36C3">
              <w:rPr>
                <w:rFonts w:eastAsia="Times New Roman" w:cs="Calibri"/>
              </w:rPr>
              <w:t>11.92</w:t>
            </w:r>
          </w:p>
        </w:tc>
        <w:tc>
          <w:tcPr>
            <w:tcW w:w="1115" w:type="dxa"/>
            <w:shd w:val="clear" w:color="auto" w:fill="auto"/>
            <w:vAlign w:val="bottom"/>
          </w:tcPr>
          <w:p w14:paraId="192BFB9F" w14:textId="77777777" w:rsidR="00C240E9" w:rsidRPr="003E36C3" w:rsidRDefault="00C240E9" w:rsidP="00A12222">
            <w:pPr>
              <w:rPr>
                <w:rFonts w:eastAsia="Times New Roman" w:cs="Calibri"/>
              </w:rPr>
            </w:pPr>
            <w:r w:rsidRPr="003E36C3">
              <w:rPr>
                <w:rFonts w:eastAsia="Times New Roman" w:cs="Calibri"/>
              </w:rPr>
              <w:t>962.8</w:t>
            </w:r>
          </w:p>
        </w:tc>
      </w:tr>
      <w:tr w:rsidR="00C240E9" w:rsidRPr="003E36C3" w14:paraId="25CB8398" w14:textId="77777777" w:rsidTr="00A12222">
        <w:tc>
          <w:tcPr>
            <w:tcW w:w="1531" w:type="dxa"/>
            <w:vMerge/>
            <w:vAlign w:val="center"/>
          </w:tcPr>
          <w:p w14:paraId="646731E4" w14:textId="77777777" w:rsidR="00C240E9" w:rsidRPr="003E36C3" w:rsidRDefault="00C240E9" w:rsidP="00A12222">
            <w:pPr>
              <w:rPr>
                <w:rFonts w:eastAsia="Times New Roman" w:cs="Calibri"/>
                <w:color w:val="000000"/>
              </w:rPr>
            </w:pPr>
          </w:p>
        </w:tc>
        <w:tc>
          <w:tcPr>
            <w:tcW w:w="1030" w:type="dxa"/>
            <w:vMerge/>
            <w:vAlign w:val="center"/>
          </w:tcPr>
          <w:p w14:paraId="65F1E020" w14:textId="77777777" w:rsidR="00C240E9" w:rsidRPr="003E36C3" w:rsidRDefault="00C240E9" w:rsidP="00A12222">
            <w:pPr>
              <w:rPr>
                <w:rFonts w:eastAsia="Times New Roman" w:cs="Calibri"/>
                <w:color w:val="000000"/>
              </w:rPr>
            </w:pPr>
          </w:p>
        </w:tc>
        <w:tc>
          <w:tcPr>
            <w:tcW w:w="1203" w:type="dxa"/>
            <w:vMerge/>
            <w:vAlign w:val="center"/>
          </w:tcPr>
          <w:p w14:paraId="0B3025D6" w14:textId="77777777" w:rsidR="00C240E9" w:rsidRPr="003E36C3" w:rsidRDefault="00C240E9" w:rsidP="00A12222">
            <w:pPr>
              <w:rPr>
                <w:rFonts w:eastAsia="Times New Roman" w:cs="Calibri"/>
                <w:color w:val="000000"/>
              </w:rPr>
            </w:pPr>
          </w:p>
        </w:tc>
        <w:tc>
          <w:tcPr>
            <w:tcW w:w="1003" w:type="dxa"/>
            <w:vMerge/>
            <w:vAlign w:val="center"/>
          </w:tcPr>
          <w:p w14:paraId="51284008" w14:textId="77777777" w:rsidR="00C240E9" w:rsidRPr="003E36C3" w:rsidRDefault="00C240E9" w:rsidP="00A12222">
            <w:pPr>
              <w:rPr>
                <w:rFonts w:eastAsia="Times New Roman" w:cs="Calibri"/>
                <w:color w:val="000000"/>
              </w:rPr>
            </w:pPr>
          </w:p>
        </w:tc>
        <w:tc>
          <w:tcPr>
            <w:tcW w:w="936" w:type="dxa"/>
          </w:tcPr>
          <w:p w14:paraId="102D6314" w14:textId="77777777" w:rsidR="00C240E9" w:rsidRPr="003E36C3" w:rsidRDefault="00C240E9" w:rsidP="00A12222">
            <w:pPr>
              <w:rPr>
                <w:rFonts w:eastAsia="Times New Roman" w:cs="Calibri"/>
              </w:rPr>
            </w:pPr>
            <w:r w:rsidRPr="003E36C3">
              <w:rPr>
                <w:rFonts w:eastAsia="Times New Roman" w:cs="Calibri"/>
              </w:rPr>
              <w:t>2017</w:t>
            </w:r>
          </w:p>
        </w:tc>
        <w:tc>
          <w:tcPr>
            <w:tcW w:w="1484" w:type="dxa"/>
            <w:shd w:val="clear" w:color="auto" w:fill="auto"/>
            <w:vAlign w:val="bottom"/>
          </w:tcPr>
          <w:p w14:paraId="383EA685" w14:textId="77777777" w:rsidR="00C240E9" w:rsidRPr="003E36C3" w:rsidRDefault="00C240E9" w:rsidP="00A12222">
            <w:pPr>
              <w:rPr>
                <w:rFonts w:eastAsia="Times New Roman" w:cs="Calibri"/>
              </w:rPr>
            </w:pPr>
            <w:r w:rsidRPr="003E36C3">
              <w:rPr>
                <w:rFonts w:eastAsia="Times New Roman" w:cs="Calibri"/>
              </w:rPr>
              <w:t>23.30</w:t>
            </w:r>
          </w:p>
        </w:tc>
        <w:tc>
          <w:tcPr>
            <w:tcW w:w="1531" w:type="dxa"/>
            <w:shd w:val="clear" w:color="auto" w:fill="auto"/>
            <w:vAlign w:val="bottom"/>
          </w:tcPr>
          <w:p w14:paraId="56871541" w14:textId="77777777" w:rsidR="00C240E9" w:rsidRPr="003E36C3" w:rsidRDefault="00C240E9" w:rsidP="00A12222">
            <w:pPr>
              <w:rPr>
                <w:rFonts w:eastAsia="Times New Roman" w:cs="Calibri"/>
              </w:rPr>
            </w:pPr>
            <w:r w:rsidRPr="003E36C3">
              <w:rPr>
                <w:rFonts w:eastAsia="Times New Roman" w:cs="Calibri"/>
              </w:rPr>
              <w:t>12.18</w:t>
            </w:r>
          </w:p>
        </w:tc>
        <w:tc>
          <w:tcPr>
            <w:tcW w:w="1115" w:type="dxa"/>
            <w:shd w:val="clear" w:color="auto" w:fill="auto"/>
            <w:vAlign w:val="bottom"/>
          </w:tcPr>
          <w:p w14:paraId="17474FC2" w14:textId="77777777" w:rsidR="00C240E9" w:rsidRPr="003E36C3" w:rsidRDefault="00C240E9" w:rsidP="00A12222">
            <w:pPr>
              <w:rPr>
                <w:rFonts w:eastAsia="Times New Roman" w:cs="Calibri"/>
              </w:rPr>
            </w:pPr>
            <w:r w:rsidRPr="003E36C3">
              <w:rPr>
                <w:rFonts w:eastAsia="Times New Roman" w:cs="Calibri"/>
              </w:rPr>
              <w:t>1029.5</w:t>
            </w:r>
          </w:p>
        </w:tc>
      </w:tr>
      <w:tr w:rsidR="00C240E9" w:rsidRPr="003E36C3" w14:paraId="1D9DD6E6" w14:textId="77777777" w:rsidTr="00A12222">
        <w:tc>
          <w:tcPr>
            <w:tcW w:w="1531" w:type="dxa"/>
            <w:vMerge w:val="restart"/>
            <w:vAlign w:val="center"/>
          </w:tcPr>
          <w:p w14:paraId="0B8427F4" w14:textId="77777777" w:rsidR="00C240E9" w:rsidRPr="003E36C3" w:rsidRDefault="00C240E9" w:rsidP="00A12222">
            <w:pPr>
              <w:rPr>
                <w:rFonts w:eastAsia="Times New Roman" w:cs="Calibri"/>
                <w:color w:val="000000"/>
              </w:rPr>
            </w:pPr>
            <w:r w:rsidRPr="003E36C3">
              <w:rPr>
                <w:rFonts w:eastAsia="Times New Roman" w:cs="Calibri"/>
                <w:color w:val="000000"/>
              </w:rPr>
              <w:t>Mota</w:t>
            </w:r>
          </w:p>
        </w:tc>
        <w:tc>
          <w:tcPr>
            <w:tcW w:w="1030" w:type="dxa"/>
            <w:vMerge w:val="restart"/>
            <w:vAlign w:val="center"/>
          </w:tcPr>
          <w:p w14:paraId="67FD64ED" w14:textId="77777777" w:rsidR="00C240E9" w:rsidRPr="003E36C3" w:rsidRDefault="00C240E9" w:rsidP="00A12222">
            <w:pPr>
              <w:rPr>
                <w:rFonts w:eastAsia="Times New Roman" w:cs="Calibri"/>
              </w:rPr>
            </w:pPr>
            <w:r w:rsidRPr="003E36C3">
              <w:rPr>
                <w:rFonts w:eastAsia="Times New Roman" w:cs="Calibri"/>
              </w:rPr>
              <w:t>11</w:t>
            </w:r>
            <w:r w:rsidRPr="003E36C3">
              <w:rPr>
                <w:rFonts w:eastAsia="Times New Roman" w:cs="Calibri"/>
                <w:vertAlign w:val="superscript"/>
              </w:rPr>
              <w:t>0</w:t>
            </w:r>
            <w:r w:rsidRPr="003E36C3">
              <w:rPr>
                <w:rFonts w:eastAsia="Times New Roman" w:cs="Calibri"/>
              </w:rPr>
              <w:t xml:space="preserve">05’N </w:t>
            </w:r>
          </w:p>
        </w:tc>
        <w:tc>
          <w:tcPr>
            <w:tcW w:w="1203" w:type="dxa"/>
            <w:vMerge w:val="restart"/>
            <w:vAlign w:val="center"/>
          </w:tcPr>
          <w:p w14:paraId="7F15B528" w14:textId="77777777" w:rsidR="00C240E9" w:rsidRPr="003E36C3" w:rsidRDefault="00C240E9" w:rsidP="00A12222">
            <w:pPr>
              <w:rPr>
                <w:rFonts w:eastAsia="Times New Roman" w:cs="Calibri"/>
                <w:color w:val="000000"/>
              </w:rPr>
            </w:pPr>
            <w:r w:rsidRPr="003E36C3">
              <w:rPr>
                <w:rFonts w:eastAsia="Times New Roman" w:cs="Calibri"/>
                <w:color w:val="000000"/>
              </w:rPr>
              <w:t>37</w:t>
            </w:r>
            <w:r w:rsidRPr="003E36C3">
              <w:rPr>
                <w:rFonts w:eastAsia="Times New Roman" w:cs="Calibri"/>
                <w:color w:val="000000"/>
                <w:vertAlign w:val="superscript"/>
              </w:rPr>
              <w:t>0</w:t>
            </w:r>
            <w:r w:rsidRPr="003E36C3">
              <w:rPr>
                <w:rFonts w:eastAsia="Times New Roman" w:cs="Calibri"/>
                <w:color w:val="000000"/>
              </w:rPr>
              <w:t xml:space="preserve">52’E </w:t>
            </w:r>
          </w:p>
        </w:tc>
        <w:tc>
          <w:tcPr>
            <w:tcW w:w="1003" w:type="dxa"/>
            <w:vMerge w:val="restart"/>
            <w:vAlign w:val="center"/>
          </w:tcPr>
          <w:p w14:paraId="7ED3B04B" w14:textId="77777777" w:rsidR="00C240E9" w:rsidRPr="003E36C3" w:rsidRDefault="00C240E9" w:rsidP="00A12222">
            <w:pPr>
              <w:rPr>
                <w:rFonts w:eastAsia="Times New Roman" w:cs="Calibri"/>
                <w:color w:val="000000"/>
              </w:rPr>
            </w:pPr>
            <w:r w:rsidRPr="003E36C3">
              <w:rPr>
                <w:rFonts w:eastAsia="Times New Roman" w:cs="Calibri"/>
                <w:color w:val="000000"/>
              </w:rPr>
              <w:t xml:space="preserve">2487 </w:t>
            </w:r>
          </w:p>
        </w:tc>
        <w:tc>
          <w:tcPr>
            <w:tcW w:w="936" w:type="dxa"/>
          </w:tcPr>
          <w:p w14:paraId="1A1F3BB0" w14:textId="77777777" w:rsidR="00C240E9" w:rsidRPr="003E36C3" w:rsidRDefault="00C240E9" w:rsidP="00A12222">
            <w:pPr>
              <w:rPr>
                <w:rFonts w:eastAsia="Times New Roman" w:cs="Calibri"/>
              </w:rPr>
            </w:pPr>
            <w:r w:rsidRPr="003E36C3">
              <w:rPr>
                <w:rFonts w:eastAsia="Times New Roman" w:cs="Calibri"/>
              </w:rPr>
              <w:t>2014</w:t>
            </w:r>
          </w:p>
        </w:tc>
        <w:tc>
          <w:tcPr>
            <w:tcW w:w="1484" w:type="dxa"/>
            <w:shd w:val="clear" w:color="auto" w:fill="auto"/>
            <w:vAlign w:val="bottom"/>
          </w:tcPr>
          <w:p w14:paraId="3B418DF4" w14:textId="77777777" w:rsidR="00C240E9" w:rsidRPr="003E36C3" w:rsidRDefault="00C240E9" w:rsidP="00A12222">
            <w:pPr>
              <w:rPr>
                <w:rFonts w:eastAsia="Times New Roman" w:cs="Calibri"/>
              </w:rPr>
            </w:pPr>
            <w:r w:rsidRPr="003E36C3">
              <w:rPr>
                <w:rFonts w:eastAsia="Times New Roman" w:cs="Calibri"/>
              </w:rPr>
              <w:t>22.76</w:t>
            </w:r>
          </w:p>
        </w:tc>
        <w:tc>
          <w:tcPr>
            <w:tcW w:w="1531" w:type="dxa"/>
            <w:shd w:val="clear" w:color="auto" w:fill="auto"/>
            <w:vAlign w:val="bottom"/>
          </w:tcPr>
          <w:p w14:paraId="5CEF9A43" w14:textId="77777777" w:rsidR="00C240E9" w:rsidRPr="003E36C3" w:rsidRDefault="00C240E9" w:rsidP="00A12222">
            <w:pPr>
              <w:rPr>
                <w:rFonts w:eastAsia="Times New Roman" w:cs="Calibri"/>
              </w:rPr>
            </w:pPr>
            <w:r w:rsidRPr="003E36C3">
              <w:rPr>
                <w:rFonts w:eastAsia="Times New Roman" w:cs="Calibri"/>
              </w:rPr>
              <w:t>10.29</w:t>
            </w:r>
          </w:p>
        </w:tc>
        <w:tc>
          <w:tcPr>
            <w:tcW w:w="1115" w:type="dxa"/>
            <w:shd w:val="clear" w:color="auto" w:fill="auto"/>
            <w:vAlign w:val="bottom"/>
          </w:tcPr>
          <w:p w14:paraId="6EFDE743" w14:textId="77777777" w:rsidR="00C240E9" w:rsidRPr="003E36C3" w:rsidRDefault="00C240E9" w:rsidP="00A12222">
            <w:pPr>
              <w:rPr>
                <w:rFonts w:eastAsia="Times New Roman" w:cs="Calibri"/>
              </w:rPr>
            </w:pPr>
            <w:r w:rsidRPr="003E36C3">
              <w:rPr>
                <w:rFonts w:eastAsia="Times New Roman" w:cs="Calibri"/>
              </w:rPr>
              <w:t>1231.2</w:t>
            </w:r>
          </w:p>
        </w:tc>
      </w:tr>
      <w:tr w:rsidR="00C240E9" w:rsidRPr="003E36C3" w14:paraId="1B202D62" w14:textId="77777777" w:rsidTr="00A12222">
        <w:tc>
          <w:tcPr>
            <w:tcW w:w="1531" w:type="dxa"/>
            <w:vMerge/>
            <w:vAlign w:val="center"/>
          </w:tcPr>
          <w:p w14:paraId="4B49FC10" w14:textId="77777777" w:rsidR="00C240E9" w:rsidRPr="003E36C3" w:rsidRDefault="00C240E9" w:rsidP="00A12222">
            <w:pPr>
              <w:rPr>
                <w:rFonts w:eastAsia="Times New Roman" w:cs="Calibri"/>
                <w:color w:val="000000"/>
              </w:rPr>
            </w:pPr>
          </w:p>
        </w:tc>
        <w:tc>
          <w:tcPr>
            <w:tcW w:w="1030" w:type="dxa"/>
            <w:vMerge/>
            <w:vAlign w:val="center"/>
          </w:tcPr>
          <w:p w14:paraId="7057C8BA" w14:textId="77777777" w:rsidR="00C240E9" w:rsidRPr="003E36C3" w:rsidRDefault="00C240E9" w:rsidP="00A12222">
            <w:pPr>
              <w:rPr>
                <w:rFonts w:eastAsia="Times New Roman" w:cs="Calibri"/>
              </w:rPr>
            </w:pPr>
          </w:p>
        </w:tc>
        <w:tc>
          <w:tcPr>
            <w:tcW w:w="1203" w:type="dxa"/>
            <w:vMerge/>
            <w:vAlign w:val="center"/>
          </w:tcPr>
          <w:p w14:paraId="72BC7C61" w14:textId="77777777" w:rsidR="00C240E9" w:rsidRPr="003E36C3" w:rsidRDefault="00C240E9" w:rsidP="00A12222">
            <w:pPr>
              <w:rPr>
                <w:rFonts w:eastAsia="Times New Roman" w:cs="Calibri"/>
                <w:color w:val="000000"/>
              </w:rPr>
            </w:pPr>
          </w:p>
        </w:tc>
        <w:tc>
          <w:tcPr>
            <w:tcW w:w="1003" w:type="dxa"/>
            <w:vMerge/>
            <w:vAlign w:val="center"/>
          </w:tcPr>
          <w:p w14:paraId="43FC9C56" w14:textId="77777777" w:rsidR="00C240E9" w:rsidRPr="003E36C3" w:rsidRDefault="00C240E9" w:rsidP="00A12222">
            <w:pPr>
              <w:rPr>
                <w:rFonts w:eastAsia="Times New Roman" w:cs="Calibri"/>
                <w:color w:val="000000"/>
              </w:rPr>
            </w:pPr>
          </w:p>
        </w:tc>
        <w:tc>
          <w:tcPr>
            <w:tcW w:w="936" w:type="dxa"/>
          </w:tcPr>
          <w:p w14:paraId="4D0655E6" w14:textId="77777777" w:rsidR="00C240E9" w:rsidRPr="003E36C3" w:rsidRDefault="00C240E9" w:rsidP="00A12222">
            <w:pPr>
              <w:rPr>
                <w:rFonts w:eastAsia="Times New Roman" w:cs="Calibri"/>
              </w:rPr>
            </w:pPr>
            <w:r w:rsidRPr="003E36C3">
              <w:rPr>
                <w:rFonts w:eastAsia="Times New Roman" w:cs="Calibri"/>
              </w:rPr>
              <w:t>2015</w:t>
            </w:r>
          </w:p>
        </w:tc>
        <w:tc>
          <w:tcPr>
            <w:tcW w:w="1484" w:type="dxa"/>
            <w:shd w:val="clear" w:color="auto" w:fill="auto"/>
            <w:vAlign w:val="bottom"/>
          </w:tcPr>
          <w:p w14:paraId="071A3D69" w14:textId="77777777" w:rsidR="00C240E9" w:rsidRPr="003E36C3" w:rsidRDefault="00C240E9" w:rsidP="00A12222">
            <w:pPr>
              <w:rPr>
                <w:rFonts w:eastAsia="Times New Roman" w:cs="Calibri"/>
              </w:rPr>
            </w:pPr>
            <w:r w:rsidRPr="003E36C3">
              <w:rPr>
                <w:rFonts w:eastAsia="Times New Roman" w:cs="Calibri"/>
              </w:rPr>
              <w:t>24.10</w:t>
            </w:r>
          </w:p>
        </w:tc>
        <w:tc>
          <w:tcPr>
            <w:tcW w:w="1531" w:type="dxa"/>
            <w:shd w:val="clear" w:color="auto" w:fill="auto"/>
            <w:vAlign w:val="bottom"/>
          </w:tcPr>
          <w:p w14:paraId="14B2AB5B" w14:textId="77777777" w:rsidR="00C240E9" w:rsidRPr="003E36C3" w:rsidRDefault="00C240E9" w:rsidP="00A12222">
            <w:pPr>
              <w:rPr>
                <w:rFonts w:eastAsia="Times New Roman" w:cs="Calibri"/>
              </w:rPr>
            </w:pPr>
            <w:r w:rsidRPr="003E36C3">
              <w:rPr>
                <w:rFonts w:eastAsia="Times New Roman" w:cs="Calibri"/>
              </w:rPr>
              <w:t>10.44</w:t>
            </w:r>
          </w:p>
        </w:tc>
        <w:tc>
          <w:tcPr>
            <w:tcW w:w="1115" w:type="dxa"/>
            <w:shd w:val="clear" w:color="auto" w:fill="auto"/>
            <w:vAlign w:val="bottom"/>
          </w:tcPr>
          <w:p w14:paraId="25647D1B" w14:textId="77777777" w:rsidR="00C240E9" w:rsidRPr="003E36C3" w:rsidRDefault="00C240E9" w:rsidP="00A12222">
            <w:pPr>
              <w:rPr>
                <w:rFonts w:eastAsia="Times New Roman" w:cs="Calibri"/>
              </w:rPr>
            </w:pPr>
            <w:r w:rsidRPr="003E36C3">
              <w:rPr>
                <w:rFonts w:eastAsia="Times New Roman" w:cs="Calibri"/>
              </w:rPr>
              <w:t>1402.6</w:t>
            </w:r>
          </w:p>
        </w:tc>
      </w:tr>
      <w:tr w:rsidR="00C240E9" w:rsidRPr="003E36C3" w14:paraId="47EFD038" w14:textId="77777777" w:rsidTr="00A12222">
        <w:tc>
          <w:tcPr>
            <w:tcW w:w="1531" w:type="dxa"/>
            <w:vMerge/>
            <w:vAlign w:val="center"/>
          </w:tcPr>
          <w:p w14:paraId="3C79C166" w14:textId="77777777" w:rsidR="00C240E9" w:rsidRPr="003E36C3" w:rsidRDefault="00C240E9" w:rsidP="00A12222">
            <w:pPr>
              <w:rPr>
                <w:rFonts w:eastAsia="Times New Roman" w:cs="Calibri"/>
                <w:color w:val="000000"/>
              </w:rPr>
            </w:pPr>
          </w:p>
        </w:tc>
        <w:tc>
          <w:tcPr>
            <w:tcW w:w="1030" w:type="dxa"/>
            <w:vMerge/>
            <w:vAlign w:val="center"/>
          </w:tcPr>
          <w:p w14:paraId="25FD33C2" w14:textId="77777777" w:rsidR="00C240E9" w:rsidRPr="003E36C3" w:rsidRDefault="00C240E9" w:rsidP="00A12222">
            <w:pPr>
              <w:rPr>
                <w:rFonts w:eastAsia="Times New Roman" w:cs="Calibri"/>
              </w:rPr>
            </w:pPr>
          </w:p>
        </w:tc>
        <w:tc>
          <w:tcPr>
            <w:tcW w:w="1203" w:type="dxa"/>
            <w:vMerge/>
            <w:vAlign w:val="center"/>
          </w:tcPr>
          <w:p w14:paraId="7DB75AD0" w14:textId="77777777" w:rsidR="00C240E9" w:rsidRPr="003E36C3" w:rsidRDefault="00C240E9" w:rsidP="00A12222">
            <w:pPr>
              <w:rPr>
                <w:rFonts w:eastAsia="Times New Roman" w:cs="Calibri"/>
                <w:color w:val="000000"/>
              </w:rPr>
            </w:pPr>
          </w:p>
        </w:tc>
        <w:tc>
          <w:tcPr>
            <w:tcW w:w="1003" w:type="dxa"/>
            <w:vMerge/>
            <w:vAlign w:val="center"/>
          </w:tcPr>
          <w:p w14:paraId="7E23C662" w14:textId="77777777" w:rsidR="00C240E9" w:rsidRPr="003E36C3" w:rsidRDefault="00C240E9" w:rsidP="00A12222">
            <w:pPr>
              <w:rPr>
                <w:rFonts w:eastAsia="Times New Roman" w:cs="Calibri"/>
                <w:color w:val="000000"/>
              </w:rPr>
            </w:pPr>
          </w:p>
        </w:tc>
        <w:tc>
          <w:tcPr>
            <w:tcW w:w="936" w:type="dxa"/>
          </w:tcPr>
          <w:p w14:paraId="3D7EA24D" w14:textId="77777777" w:rsidR="00C240E9" w:rsidRPr="003E36C3" w:rsidRDefault="00C240E9" w:rsidP="00A12222">
            <w:pPr>
              <w:rPr>
                <w:rFonts w:eastAsia="Times New Roman" w:cs="Calibri"/>
              </w:rPr>
            </w:pPr>
            <w:r w:rsidRPr="003E36C3">
              <w:rPr>
                <w:rFonts w:eastAsia="Times New Roman" w:cs="Calibri"/>
              </w:rPr>
              <w:t>2016</w:t>
            </w:r>
          </w:p>
        </w:tc>
        <w:tc>
          <w:tcPr>
            <w:tcW w:w="1484" w:type="dxa"/>
            <w:shd w:val="clear" w:color="auto" w:fill="auto"/>
            <w:vAlign w:val="bottom"/>
          </w:tcPr>
          <w:p w14:paraId="3E2531D3" w14:textId="77777777" w:rsidR="00C240E9" w:rsidRPr="003E36C3" w:rsidRDefault="00C240E9" w:rsidP="00A12222">
            <w:pPr>
              <w:rPr>
                <w:rFonts w:eastAsia="Times New Roman" w:cs="Calibri"/>
              </w:rPr>
            </w:pPr>
            <w:r w:rsidRPr="003E36C3">
              <w:rPr>
                <w:rFonts w:eastAsia="Times New Roman" w:cs="Calibri"/>
              </w:rPr>
              <w:t>23.48</w:t>
            </w:r>
          </w:p>
        </w:tc>
        <w:tc>
          <w:tcPr>
            <w:tcW w:w="1531" w:type="dxa"/>
            <w:shd w:val="clear" w:color="auto" w:fill="auto"/>
            <w:vAlign w:val="bottom"/>
          </w:tcPr>
          <w:p w14:paraId="33F53AED" w14:textId="77777777" w:rsidR="00C240E9" w:rsidRPr="003E36C3" w:rsidRDefault="00C240E9" w:rsidP="00A12222">
            <w:pPr>
              <w:rPr>
                <w:rFonts w:eastAsia="Times New Roman" w:cs="Calibri"/>
              </w:rPr>
            </w:pPr>
            <w:r w:rsidRPr="003E36C3">
              <w:rPr>
                <w:rFonts w:eastAsia="Times New Roman" w:cs="Calibri"/>
              </w:rPr>
              <w:t>9.76</w:t>
            </w:r>
          </w:p>
        </w:tc>
        <w:tc>
          <w:tcPr>
            <w:tcW w:w="1115" w:type="dxa"/>
            <w:shd w:val="clear" w:color="auto" w:fill="auto"/>
            <w:vAlign w:val="bottom"/>
          </w:tcPr>
          <w:p w14:paraId="61E276AE" w14:textId="77777777" w:rsidR="00C240E9" w:rsidRPr="003E36C3" w:rsidRDefault="00C240E9" w:rsidP="00A12222">
            <w:pPr>
              <w:rPr>
                <w:rFonts w:eastAsia="Times New Roman" w:cs="Calibri"/>
              </w:rPr>
            </w:pPr>
            <w:r w:rsidRPr="003E36C3">
              <w:rPr>
                <w:rFonts w:eastAsia="Times New Roman" w:cs="Calibri"/>
              </w:rPr>
              <w:t>1189.9</w:t>
            </w:r>
          </w:p>
        </w:tc>
      </w:tr>
      <w:tr w:rsidR="00C240E9" w:rsidRPr="003E36C3" w14:paraId="41514ED4" w14:textId="77777777" w:rsidTr="00A12222">
        <w:tc>
          <w:tcPr>
            <w:tcW w:w="1531" w:type="dxa"/>
            <w:vMerge/>
            <w:vAlign w:val="center"/>
          </w:tcPr>
          <w:p w14:paraId="5613DA78" w14:textId="77777777" w:rsidR="00C240E9" w:rsidRPr="003E36C3" w:rsidRDefault="00C240E9" w:rsidP="00A12222">
            <w:pPr>
              <w:rPr>
                <w:rFonts w:eastAsia="Times New Roman" w:cs="Calibri"/>
                <w:color w:val="000000"/>
              </w:rPr>
            </w:pPr>
          </w:p>
        </w:tc>
        <w:tc>
          <w:tcPr>
            <w:tcW w:w="1030" w:type="dxa"/>
            <w:vMerge/>
            <w:vAlign w:val="center"/>
          </w:tcPr>
          <w:p w14:paraId="52B11D89" w14:textId="77777777" w:rsidR="00C240E9" w:rsidRPr="003E36C3" w:rsidRDefault="00C240E9" w:rsidP="00A12222">
            <w:pPr>
              <w:rPr>
                <w:rFonts w:eastAsia="Times New Roman" w:cs="Calibri"/>
              </w:rPr>
            </w:pPr>
          </w:p>
        </w:tc>
        <w:tc>
          <w:tcPr>
            <w:tcW w:w="1203" w:type="dxa"/>
            <w:vMerge/>
            <w:vAlign w:val="center"/>
          </w:tcPr>
          <w:p w14:paraId="6FC6F8D8" w14:textId="77777777" w:rsidR="00C240E9" w:rsidRPr="003E36C3" w:rsidRDefault="00C240E9" w:rsidP="00A12222">
            <w:pPr>
              <w:rPr>
                <w:rFonts w:eastAsia="Times New Roman" w:cs="Calibri"/>
                <w:color w:val="000000"/>
              </w:rPr>
            </w:pPr>
          </w:p>
        </w:tc>
        <w:tc>
          <w:tcPr>
            <w:tcW w:w="1003" w:type="dxa"/>
            <w:vMerge/>
            <w:vAlign w:val="center"/>
          </w:tcPr>
          <w:p w14:paraId="3F455BC6" w14:textId="77777777" w:rsidR="00C240E9" w:rsidRPr="003E36C3" w:rsidRDefault="00C240E9" w:rsidP="00A12222">
            <w:pPr>
              <w:rPr>
                <w:rFonts w:eastAsia="Times New Roman" w:cs="Calibri"/>
                <w:color w:val="000000"/>
              </w:rPr>
            </w:pPr>
          </w:p>
        </w:tc>
        <w:tc>
          <w:tcPr>
            <w:tcW w:w="936" w:type="dxa"/>
          </w:tcPr>
          <w:p w14:paraId="62DE8495" w14:textId="77777777" w:rsidR="00C240E9" w:rsidRPr="003E36C3" w:rsidRDefault="00C240E9" w:rsidP="00A12222">
            <w:pPr>
              <w:rPr>
                <w:rFonts w:eastAsia="Times New Roman" w:cs="Calibri"/>
              </w:rPr>
            </w:pPr>
            <w:r w:rsidRPr="003E36C3">
              <w:rPr>
                <w:rFonts w:eastAsia="Times New Roman" w:cs="Calibri"/>
              </w:rPr>
              <w:t>2017</w:t>
            </w:r>
          </w:p>
        </w:tc>
        <w:tc>
          <w:tcPr>
            <w:tcW w:w="1484" w:type="dxa"/>
            <w:shd w:val="clear" w:color="auto" w:fill="auto"/>
            <w:vAlign w:val="bottom"/>
          </w:tcPr>
          <w:p w14:paraId="0D91372D" w14:textId="77777777" w:rsidR="00C240E9" w:rsidRPr="003E36C3" w:rsidRDefault="00C240E9" w:rsidP="00A12222">
            <w:pPr>
              <w:rPr>
                <w:rFonts w:eastAsia="Times New Roman" w:cs="Calibri"/>
              </w:rPr>
            </w:pPr>
            <w:r w:rsidRPr="003E36C3">
              <w:rPr>
                <w:rFonts w:eastAsia="Times New Roman" w:cs="Calibri"/>
              </w:rPr>
              <w:t>24.01</w:t>
            </w:r>
          </w:p>
        </w:tc>
        <w:tc>
          <w:tcPr>
            <w:tcW w:w="1531" w:type="dxa"/>
            <w:shd w:val="clear" w:color="auto" w:fill="auto"/>
            <w:vAlign w:val="bottom"/>
          </w:tcPr>
          <w:p w14:paraId="16FE742B" w14:textId="77777777" w:rsidR="00C240E9" w:rsidRPr="003E36C3" w:rsidRDefault="00C240E9" w:rsidP="00A12222">
            <w:pPr>
              <w:rPr>
                <w:rFonts w:eastAsia="Times New Roman" w:cs="Calibri"/>
              </w:rPr>
            </w:pPr>
            <w:r w:rsidRPr="003E36C3">
              <w:rPr>
                <w:rFonts w:eastAsia="Times New Roman" w:cs="Calibri"/>
              </w:rPr>
              <w:t>10.67</w:t>
            </w:r>
          </w:p>
        </w:tc>
        <w:tc>
          <w:tcPr>
            <w:tcW w:w="1115" w:type="dxa"/>
            <w:shd w:val="clear" w:color="auto" w:fill="auto"/>
            <w:vAlign w:val="bottom"/>
          </w:tcPr>
          <w:p w14:paraId="3ABB5FA7" w14:textId="77777777" w:rsidR="00C240E9" w:rsidRPr="003E36C3" w:rsidRDefault="00C240E9" w:rsidP="00A12222">
            <w:pPr>
              <w:rPr>
                <w:rFonts w:eastAsia="Times New Roman" w:cs="Calibri"/>
              </w:rPr>
            </w:pPr>
            <w:r w:rsidRPr="003E36C3">
              <w:rPr>
                <w:rFonts w:eastAsia="Times New Roman" w:cs="Calibri"/>
              </w:rPr>
              <w:t>1425.5</w:t>
            </w:r>
          </w:p>
        </w:tc>
      </w:tr>
      <w:tr w:rsidR="00C240E9" w:rsidRPr="003E36C3" w14:paraId="170EA804" w14:textId="77777777" w:rsidTr="00A12222">
        <w:tc>
          <w:tcPr>
            <w:tcW w:w="1531" w:type="dxa"/>
            <w:vMerge w:val="restart"/>
            <w:vAlign w:val="center"/>
          </w:tcPr>
          <w:p w14:paraId="6749E797" w14:textId="77777777" w:rsidR="00C240E9" w:rsidRPr="003E36C3" w:rsidRDefault="00C240E9" w:rsidP="00A12222">
            <w:pPr>
              <w:rPr>
                <w:rFonts w:eastAsia="Times New Roman" w:cs="Calibri"/>
                <w:color w:val="000000"/>
              </w:rPr>
            </w:pPr>
            <w:r w:rsidRPr="003E36C3">
              <w:rPr>
                <w:rFonts w:eastAsia="Times New Roman" w:cs="Calibri"/>
              </w:rPr>
              <w:t>Wonberema</w:t>
            </w:r>
          </w:p>
        </w:tc>
        <w:tc>
          <w:tcPr>
            <w:tcW w:w="1030" w:type="dxa"/>
            <w:vMerge w:val="restart"/>
            <w:vAlign w:val="center"/>
          </w:tcPr>
          <w:p w14:paraId="19467E20" w14:textId="77777777" w:rsidR="00C240E9" w:rsidRPr="003E36C3" w:rsidRDefault="00C240E9" w:rsidP="00A12222">
            <w:pPr>
              <w:rPr>
                <w:rFonts w:eastAsia="Times New Roman" w:cs="Calibri"/>
              </w:rPr>
            </w:pPr>
            <w:r w:rsidRPr="003E36C3">
              <w:rPr>
                <w:rFonts w:eastAsia="Times New Roman" w:cs="Calibri"/>
                <w:color w:val="000000"/>
              </w:rPr>
              <w:t>10</w:t>
            </w:r>
            <w:r w:rsidRPr="003E36C3">
              <w:rPr>
                <w:rFonts w:eastAsia="Times New Roman" w:cs="Calibri"/>
                <w:color w:val="000000"/>
                <w:vertAlign w:val="superscript"/>
              </w:rPr>
              <w:t>0</w:t>
            </w:r>
            <w:r w:rsidRPr="003E36C3">
              <w:rPr>
                <w:rFonts w:eastAsia="Times New Roman" w:cs="Calibri"/>
                <w:color w:val="000000"/>
              </w:rPr>
              <w:t>39’N</w:t>
            </w:r>
          </w:p>
        </w:tc>
        <w:tc>
          <w:tcPr>
            <w:tcW w:w="1203" w:type="dxa"/>
            <w:vMerge w:val="restart"/>
            <w:vAlign w:val="center"/>
          </w:tcPr>
          <w:p w14:paraId="4061452D" w14:textId="77777777" w:rsidR="00C240E9" w:rsidRPr="003E36C3" w:rsidRDefault="00C240E9" w:rsidP="00A12222">
            <w:pPr>
              <w:rPr>
                <w:rFonts w:eastAsia="Times New Roman" w:cs="Calibri"/>
                <w:color w:val="000000"/>
              </w:rPr>
            </w:pPr>
            <w:r w:rsidRPr="003E36C3">
              <w:rPr>
                <w:rFonts w:eastAsia="Times New Roman" w:cs="Calibri"/>
                <w:color w:val="000000"/>
              </w:rPr>
              <w:t>36</w:t>
            </w:r>
            <w:r w:rsidRPr="003E36C3">
              <w:rPr>
                <w:rFonts w:eastAsia="Times New Roman" w:cs="Calibri"/>
                <w:color w:val="000000"/>
                <w:vertAlign w:val="superscript"/>
              </w:rPr>
              <w:t>0</w:t>
            </w:r>
            <w:r w:rsidRPr="003E36C3">
              <w:rPr>
                <w:rFonts w:eastAsia="Times New Roman" w:cs="Calibri"/>
                <w:color w:val="000000"/>
              </w:rPr>
              <w:t>58’E</w:t>
            </w:r>
          </w:p>
        </w:tc>
        <w:tc>
          <w:tcPr>
            <w:tcW w:w="1003" w:type="dxa"/>
            <w:vMerge w:val="restart"/>
            <w:vAlign w:val="center"/>
          </w:tcPr>
          <w:p w14:paraId="6EA7A7FC" w14:textId="77777777" w:rsidR="00C240E9" w:rsidRPr="003E36C3" w:rsidRDefault="00C240E9" w:rsidP="00A12222">
            <w:pPr>
              <w:rPr>
                <w:rFonts w:eastAsia="Times New Roman" w:cs="Calibri"/>
                <w:color w:val="000000"/>
              </w:rPr>
            </w:pPr>
            <w:r w:rsidRPr="003E36C3">
              <w:rPr>
                <w:rFonts w:eastAsia="Times New Roman" w:cs="Calibri"/>
                <w:color w:val="000000"/>
              </w:rPr>
              <w:t>2062</w:t>
            </w:r>
          </w:p>
        </w:tc>
        <w:tc>
          <w:tcPr>
            <w:tcW w:w="936" w:type="dxa"/>
          </w:tcPr>
          <w:p w14:paraId="30E46A2E" w14:textId="77777777" w:rsidR="00C240E9" w:rsidRPr="003E36C3" w:rsidRDefault="00C240E9" w:rsidP="00A12222">
            <w:pPr>
              <w:rPr>
                <w:rFonts w:eastAsia="Times New Roman" w:cs="Calibri"/>
              </w:rPr>
            </w:pPr>
            <w:r w:rsidRPr="003E36C3">
              <w:rPr>
                <w:rFonts w:eastAsia="Times New Roman" w:cs="Calibri"/>
              </w:rPr>
              <w:t>2014</w:t>
            </w:r>
          </w:p>
        </w:tc>
        <w:tc>
          <w:tcPr>
            <w:tcW w:w="1484" w:type="dxa"/>
            <w:shd w:val="clear" w:color="auto" w:fill="auto"/>
            <w:vAlign w:val="bottom"/>
          </w:tcPr>
          <w:p w14:paraId="45CA3550" w14:textId="77777777" w:rsidR="00C240E9" w:rsidRPr="003E36C3" w:rsidRDefault="00C240E9" w:rsidP="00A12222">
            <w:pPr>
              <w:rPr>
                <w:rFonts w:eastAsia="Times New Roman" w:cs="Calibri"/>
              </w:rPr>
            </w:pPr>
            <w:r w:rsidRPr="003E36C3">
              <w:rPr>
                <w:rFonts w:eastAsia="Times New Roman" w:cs="Calibri"/>
              </w:rPr>
              <w:t>28.1</w:t>
            </w:r>
          </w:p>
        </w:tc>
        <w:tc>
          <w:tcPr>
            <w:tcW w:w="1531" w:type="dxa"/>
            <w:shd w:val="clear" w:color="auto" w:fill="auto"/>
            <w:vAlign w:val="bottom"/>
          </w:tcPr>
          <w:p w14:paraId="796C064A" w14:textId="77777777" w:rsidR="00C240E9" w:rsidRPr="003E36C3" w:rsidRDefault="00C240E9" w:rsidP="00A12222">
            <w:pPr>
              <w:rPr>
                <w:rFonts w:eastAsia="Times New Roman" w:cs="Calibri"/>
              </w:rPr>
            </w:pPr>
            <w:r w:rsidRPr="003E36C3">
              <w:rPr>
                <w:rFonts w:eastAsia="Times New Roman" w:cs="Calibri"/>
              </w:rPr>
              <w:t>10.9</w:t>
            </w:r>
          </w:p>
        </w:tc>
        <w:tc>
          <w:tcPr>
            <w:tcW w:w="1115" w:type="dxa"/>
            <w:shd w:val="clear" w:color="auto" w:fill="auto"/>
            <w:vAlign w:val="bottom"/>
          </w:tcPr>
          <w:p w14:paraId="403A48FB" w14:textId="77777777" w:rsidR="00C240E9" w:rsidRPr="003E36C3" w:rsidRDefault="00C240E9" w:rsidP="00A12222">
            <w:pPr>
              <w:rPr>
                <w:rFonts w:eastAsia="Times New Roman" w:cs="Calibri"/>
              </w:rPr>
            </w:pPr>
            <w:r w:rsidRPr="003E36C3">
              <w:rPr>
                <w:rFonts w:eastAsia="Times New Roman" w:cs="Calibri"/>
              </w:rPr>
              <w:t>1176.40</w:t>
            </w:r>
          </w:p>
        </w:tc>
      </w:tr>
      <w:tr w:rsidR="00C240E9" w:rsidRPr="003E36C3" w14:paraId="4BBDCD8C" w14:textId="77777777" w:rsidTr="00A12222">
        <w:tc>
          <w:tcPr>
            <w:tcW w:w="1531" w:type="dxa"/>
            <w:vMerge/>
            <w:vAlign w:val="center"/>
          </w:tcPr>
          <w:p w14:paraId="28506B56" w14:textId="77777777" w:rsidR="00C240E9" w:rsidRPr="003E36C3" w:rsidRDefault="00C240E9" w:rsidP="00A12222">
            <w:pPr>
              <w:rPr>
                <w:rFonts w:eastAsia="Times New Roman" w:cs="Calibri"/>
                <w:color w:val="000000"/>
              </w:rPr>
            </w:pPr>
          </w:p>
        </w:tc>
        <w:tc>
          <w:tcPr>
            <w:tcW w:w="1030" w:type="dxa"/>
            <w:vMerge/>
            <w:vAlign w:val="center"/>
          </w:tcPr>
          <w:p w14:paraId="30327977" w14:textId="77777777" w:rsidR="00C240E9" w:rsidRPr="003E36C3" w:rsidRDefault="00C240E9" w:rsidP="00A12222">
            <w:pPr>
              <w:rPr>
                <w:rFonts w:eastAsia="Times New Roman" w:cs="Calibri"/>
              </w:rPr>
            </w:pPr>
          </w:p>
        </w:tc>
        <w:tc>
          <w:tcPr>
            <w:tcW w:w="1203" w:type="dxa"/>
            <w:vMerge/>
            <w:vAlign w:val="center"/>
          </w:tcPr>
          <w:p w14:paraId="1B6A9F0D" w14:textId="77777777" w:rsidR="00C240E9" w:rsidRPr="003E36C3" w:rsidRDefault="00C240E9" w:rsidP="00A12222">
            <w:pPr>
              <w:rPr>
                <w:rFonts w:eastAsia="Times New Roman" w:cs="Calibri"/>
                <w:color w:val="000000"/>
              </w:rPr>
            </w:pPr>
          </w:p>
        </w:tc>
        <w:tc>
          <w:tcPr>
            <w:tcW w:w="1003" w:type="dxa"/>
            <w:vMerge/>
            <w:vAlign w:val="center"/>
          </w:tcPr>
          <w:p w14:paraId="646480E0" w14:textId="77777777" w:rsidR="00C240E9" w:rsidRPr="003E36C3" w:rsidRDefault="00C240E9" w:rsidP="00A12222">
            <w:pPr>
              <w:rPr>
                <w:rFonts w:eastAsia="Times New Roman" w:cs="Calibri"/>
                <w:color w:val="000000"/>
              </w:rPr>
            </w:pPr>
          </w:p>
        </w:tc>
        <w:tc>
          <w:tcPr>
            <w:tcW w:w="936" w:type="dxa"/>
          </w:tcPr>
          <w:p w14:paraId="7EB0F254" w14:textId="77777777" w:rsidR="00C240E9" w:rsidRPr="003E36C3" w:rsidRDefault="00C240E9" w:rsidP="00A12222">
            <w:pPr>
              <w:rPr>
                <w:rFonts w:eastAsia="Times New Roman" w:cs="Calibri"/>
              </w:rPr>
            </w:pPr>
            <w:r w:rsidRPr="003E36C3">
              <w:rPr>
                <w:rFonts w:eastAsia="Times New Roman" w:cs="Calibri"/>
              </w:rPr>
              <w:t>2015</w:t>
            </w:r>
          </w:p>
        </w:tc>
        <w:tc>
          <w:tcPr>
            <w:tcW w:w="1484" w:type="dxa"/>
            <w:shd w:val="clear" w:color="auto" w:fill="auto"/>
            <w:vAlign w:val="bottom"/>
          </w:tcPr>
          <w:p w14:paraId="654D825D" w14:textId="77777777" w:rsidR="00C240E9" w:rsidRPr="003E36C3" w:rsidRDefault="00C240E9" w:rsidP="00A12222">
            <w:pPr>
              <w:rPr>
                <w:rFonts w:eastAsia="Times New Roman" w:cs="Calibri"/>
              </w:rPr>
            </w:pPr>
            <w:r w:rsidRPr="003E36C3">
              <w:rPr>
                <w:rFonts w:eastAsia="Times New Roman" w:cs="Calibri"/>
              </w:rPr>
              <w:t>26.6</w:t>
            </w:r>
          </w:p>
        </w:tc>
        <w:tc>
          <w:tcPr>
            <w:tcW w:w="1531" w:type="dxa"/>
            <w:shd w:val="clear" w:color="auto" w:fill="auto"/>
            <w:vAlign w:val="bottom"/>
          </w:tcPr>
          <w:p w14:paraId="698F21BE" w14:textId="77777777" w:rsidR="00C240E9" w:rsidRPr="003E36C3" w:rsidRDefault="00C240E9" w:rsidP="00A12222">
            <w:pPr>
              <w:rPr>
                <w:rFonts w:eastAsia="Times New Roman" w:cs="Calibri"/>
              </w:rPr>
            </w:pPr>
            <w:r w:rsidRPr="003E36C3">
              <w:rPr>
                <w:rFonts w:eastAsia="Times New Roman" w:cs="Calibri"/>
              </w:rPr>
              <w:t>11.4</w:t>
            </w:r>
          </w:p>
        </w:tc>
        <w:tc>
          <w:tcPr>
            <w:tcW w:w="1115" w:type="dxa"/>
            <w:shd w:val="clear" w:color="auto" w:fill="auto"/>
            <w:vAlign w:val="bottom"/>
          </w:tcPr>
          <w:p w14:paraId="330E6ECF" w14:textId="77777777" w:rsidR="00C240E9" w:rsidRPr="003E36C3" w:rsidRDefault="00C240E9" w:rsidP="00A12222">
            <w:pPr>
              <w:rPr>
                <w:rFonts w:eastAsia="Times New Roman" w:cs="Calibri"/>
              </w:rPr>
            </w:pPr>
            <w:r w:rsidRPr="003E36C3">
              <w:rPr>
                <w:rFonts w:eastAsia="Times New Roman" w:cs="Calibri"/>
              </w:rPr>
              <w:t>1268.10</w:t>
            </w:r>
          </w:p>
        </w:tc>
      </w:tr>
      <w:tr w:rsidR="00C240E9" w:rsidRPr="003E36C3" w14:paraId="75A5D4E8" w14:textId="77777777" w:rsidTr="00A12222">
        <w:tc>
          <w:tcPr>
            <w:tcW w:w="1531" w:type="dxa"/>
            <w:vMerge/>
            <w:vAlign w:val="center"/>
          </w:tcPr>
          <w:p w14:paraId="4B833F3D" w14:textId="77777777" w:rsidR="00C240E9" w:rsidRPr="003E36C3" w:rsidRDefault="00C240E9" w:rsidP="00A12222">
            <w:pPr>
              <w:rPr>
                <w:rFonts w:eastAsia="Times New Roman" w:cs="Calibri"/>
                <w:color w:val="000000"/>
              </w:rPr>
            </w:pPr>
          </w:p>
        </w:tc>
        <w:tc>
          <w:tcPr>
            <w:tcW w:w="1030" w:type="dxa"/>
            <w:vMerge/>
            <w:vAlign w:val="center"/>
          </w:tcPr>
          <w:p w14:paraId="051DD6AA" w14:textId="77777777" w:rsidR="00C240E9" w:rsidRPr="003E36C3" w:rsidRDefault="00C240E9" w:rsidP="00A12222">
            <w:pPr>
              <w:rPr>
                <w:rFonts w:eastAsia="Times New Roman" w:cs="Calibri"/>
              </w:rPr>
            </w:pPr>
          </w:p>
        </w:tc>
        <w:tc>
          <w:tcPr>
            <w:tcW w:w="1203" w:type="dxa"/>
            <w:vMerge/>
            <w:vAlign w:val="center"/>
          </w:tcPr>
          <w:p w14:paraId="64C0E084" w14:textId="77777777" w:rsidR="00C240E9" w:rsidRPr="003E36C3" w:rsidRDefault="00C240E9" w:rsidP="00A12222">
            <w:pPr>
              <w:rPr>
                <w:rFonts w:eastAsia="Times New Roman" w:cs="Calibri"/>
                <w:color w:val="000000"/>
              </w:rPr>
            </w:pPr>
          </w:p>
        </w:tc>
        <w:tc>
          <w:tcPr>
            <w:tcW w:w="1003" w:type="dxa"/>
            <w:vMerge/>
            <w:vAlign w:val="center"/>
          </w:tcPr>
          <w:p w14:paraId="567220F6" w14:textId="77777777" w:rsidR="00C240E9" w:rsidRPr="003E36C3" w:rsidRDefault="00C240E9" w:rsidP="00A12222">
            <w:pPr>
              <w:rPr>
                <w:rFonts w:eastAsia="Times New Roman" w:cs="Calibri"/>
                <w:color w:val="000000"/>
              </w:rPr>
            </w:pPr>
          </w:p>
        </w:tc>
        <w:tc>
          <w:tcPr>
            <w:tcW w:w="936" w:type="dxa"/>
          </w:tcPr>
          <w:p w14:paraId="7367649E" w14:textId="77777777" w:rsidR="00C240E9" w:rsidRPr="003E36C3" w:rsidRDefault="00C240E9" w:rsidP="00A12222">
            <w:pPr>
              <w:rPr>
                <w:rFonts w:eastAsia="Times New Roman" w:cs="Calibri"/>
              </w:rPr>
            </w:pPr>
            <w:r w:rsidRPr="003E36C3">
              <w:rPr>
                <w:rFonts w:eastAsia="Times New Roman" w:cs="Calibri"/>
              </w:rPr>
              <w:t>2016</w:t>
            </w:r>
          </w:p>
        </w:tc>
        <w:tc>
          <w:tcPr>
            <w:tcW w:w="1484" w:type="dxa"/>
            <w:shd w:val="clear" w:color="auto" w:fill="auto"/>
            <w:vAlign w:val="bottom"/>
          </w:tcPr>
          <w:p w14:paraId="608BE6C6" w14:textId="77777777" w:rsidR="00C240E9" w:rsidRPr="003E36C3" w:rsidRDefault="00C240E9" w:rsidP="00A12222">
            <w:pPr>
              <w:rPr>
                <w:rFonts w:eastAsia="Times New Roman" w:cs="Calibri"/>
              </w:rPr>
            </w:pPr>
            <w:r w:rsidRPr="003E36C3">
              <w:rPr>
                <w:rFonts w:eastAsia="Times New Roman" w:cs="Calibri"/>
              </w:rPr>
              <w:t>26.1</w:t>
            </w:r>
          </w:p>
        </w:tc>
        <w:tc>
          <w:tcPr>
            <w:tcW w:w="1531" w:type="dxa"/>
            <w:shd w:val="clear" w:color="auto" w:fill="auto"/>
            <w:vAlign w:val="bottom"/>
          </w:tcPr>
          <w:p w14:paraId="722130FD" w14:textId="77777777" w:rsidR="00C240E9" w:rsidRPr="003E36C3" w:rsidRDefault="00C240E9" w:rsidP="00A12222">
            <w:pPr>
              <w:rPr>
                <w:rFonts w:eastAsia="Times New Roman" w:cs="Calibri"/>
              </w:rPr>
            </w:pPr>
            <w:r w:rsidRPr="003E36C3">
              <w:rPr>
                <w:rFonts w:eastAsia="Times New Roman" w:cs="Calibri"/>
              </w:rPr>
              <w:t>7.3</w:t>
            </w:r>
          </w:p>
        </w:tc>
        <w:tc>
          <w:tcPr>
            <w:tcW w:w="1115" w:type="dxa"/>
            <w:shd w:val="clear" w:color="auto" w:fill="auto"/>
            <w:vAlign w:val="bottom"/>
          </w:tcPr>
          <w:p w14:paraId="7E614BCC" w14:textId="77777777" w:rsidR="00C240E9" w:rsidRPr="003E36C3" w:rsidRDefault="00C240E9" w:rsidP="00A12222">
            <w:pPr>
              <w:rPr>
                <w:rFonts w:eastAsia="Times New Roman" w:cs="Calibri"/>
              </w:rPr>
            </w:pPr>
            <w:r w:rsidRPr="003E36C3">
              <w:rPr>
                <w:rFonts w:eastAsia="Times New Roman" w:cs="Calibri"/>
              </w:rPr>
              <w:t>1516.55</w:t>
            </w:r>
          </w:p>
        </w:tc>
      </w:tr>
      <w:tr w:rsidR="00C240E9" w:rsidRPr="003E36C3" w14:paraId="7684B26E" w14:textId="77777777" w:rsidTr="00A12222">
        <w:tc>
          <w:tcPr>
            <w:tcW w:w="1531" w:type="dxa"/>
            <w:vMerge/>
            <w:vAlign w:val="center"/>
          </w:tcPr>
          <w:p w14:paraId="75E5B599" w14:textId="77777777" w:rsidR="00C240E9" w:rsidRPr="003E36C3" w:rsidRDefault="00C240E9" w:rsidP="00A12222">
            <w:pPr>
              <w:rPr>
                <w:rFonts w:eastAsia="Times New Roman" w:cs="Calibri"/>
              </w:rPr>
            </w:pPr>
          </w:p>
        </w:tc>
        <w:tc>
          <w:tcPr>
            <w:tcW w:w="1030" w:type="dxa"/>
            <w:vMerge/>
            <w:vAlign w:val="center"/>
          </w:tcPr>
          <w:p w14:paraId="0874AF63" w14:textId="77777777" w:rsidR="00C240E9" w:rsidRPr="003E36C3" w:rsidRDefault="00C240E9" w:rsidP="00A12222">
            <w:pPr>
              <w:rPr>
                <w:rFonts w:eastAsia="Times New Roman" w:cs="Calibri"/>
              </w:rPr>
            </w:pPr>
          </w:p>
        </w:tc>
        <w:tc>
          <w:tcPr>
            <w:tcW w:w="1203" w:type="dxa"/>
            <w:vMerge/>
            <w:vAlign w:val="center"/>
          </w:tcPr>
          <w:p w14:paraId="7F7925BA" w14:textId="77777777" w:rsidR="00C240E9" w:rsidRPr="003E36C3" w:rsidRDefault="00C240E9" w:rsidP="00A12222">
            <w:pPr>
              <w:rPr>
                <w:rFonts w:eastAsia="Times New Roman" w:cs="Calibri"/>
              </w:rPr>
            </w:pPr>
          </w:p>
        </w:tc>
        <w:tc>
          <w:tcPr>
            <w:tcW w:w="1003" w:type="dxa"/>
            <w:vMerge/>
            <w:vAlign w:val="center"/>
          </w:tcPr>
          <w:p w14:paraId="65A95CAF" w14:textId="77777777" w:rsidR="00C240E9" w:rsidRPr="003E36C3" w:rsidRDefault="00C240E9" w:rsidP="00A12222">
            <w:pPr>
              <w:rPr>
                <w:rFonts w:eastAsia="Times New Roman" w:cs="Calibri"/>
              </w:rPr>
            </w:pPr>
          </w:p>
        </w:tc>
        <w:tc>
          <w:tcPr>
            <w:tcW w:w="936" w:type="dxa"/>
          </w:tcPr>
          <w:p w14:paraId="2D55990A" w14:textId="77777777" w:rsidR="00C240E9" w:rsidRPr="003E36C3" w:rsidRDefault="00C240E9" w:rsidP="00A12222">
            <w:pPr>
              <w:rPr>
                <w:rFonts w:eastAsia="Times New Roman" w:cs="Calibri"/>
              </w:rPr>
            </w:pPr>
            <w:r w:rsidRPr="003E36C3">
              <w:rPr>
                <w:rFonts w:eastAsia="Times New Roman" w:cs="Calibri"/>
              </w:rPr>
              <w:t>2017</w:t>
            </w:r>
          </w:p>
        </w:tc>
        <w:tc>
          <w:tcPr>
            <w:tcW w:w="1484" w:type="dxa"/>
            <w:shd w:val="clear" w:color="auto" w:fill="auto"/>
            <w:vAlign w:val="bottom"/>
          </w:tcPr>
          <w:p w14:paraId="47DCEAF3" w14:textId="77777777" w:rsidR="00C240E9" w:rsidRPr="003E36C3" w:rsidRDefault="00C240E9" w:rsidP="00A12222">
            <w:pPr>
              <w:rPr>
                <w:rFonts w:eastAsia="Times New Roman" w:cs="Calibri"/>
              </w:rPr>
            </w:pPr>
            <w:r w:rsidRPr="003E36C3">
              <w:rPr>
                <w:rFonts w:eastAsia="Times New Roman" w:cs="Calibri"/>
              </w:rPr>
              <w:t>24.8</w:t>
            </w:r>
          </w:p>
        </w:tc>
        <w:tc>
          <w:tcPr>
            <w:tcW w:w="1531" w:type="dxa"/>
          </w:tcPr>
          <w:p w14:paraId="012E4FB6" w14:textId="77777777" w:rsidR="00C240E9" w:rsidRPr="003E36C3" w:rsidRDefault="00C240E9" w:rsidP="00A12222">
            <w:pPr>
              <w:rPr>
                <w:rFonts w:eastAsia="Times New Roman" w:cs="Calibri"/>
              </w:rPr>
            </w:pPr>
            <w:r w:rsidRPr="003E36C3">
              <w:rPr>
                <w:rFonts w:eastAsia="Times New Roman" w:cs="Calibri"/>
              </w:rPr>
              <w:t>NA</w:t>
            </w:r>
          </w:p>
        </w:tc>
        <w:tc>
          <w:tcPr>
            <w:tcW w:w="1115" w:type="dxa"/>
            <w:shd w:val="clear" w:color="auto" w:fill="auto"/>
            <w:vAlign w:val="bottom"/>
          </w:tcPr>
          <w:p w14:paraId="68B4AE04" w14:textId="77777777" w:rsidR="00C240E9" w:rsidRPr="003E36C3" w:rsidRDefault="00C240E9" w:rsidP="00A12222">
            <w:pPr>
              <w:rPr>
                <w:rFonts w:eastAsia="Times New Roman" w:cs="Calibri"/>
              </w:rPr>
            </w:pPr>
            <w:r w:rsidRPr="003E36C3">
              <w:rPr>
                <w:rFonts w:eastAsia="Times New Roman" w:cs="Calibri"/>
              </w:rPr>
              <w:t>1422.40</w:t>
            </w:r>
          </w:p>
        </w:tc>
      </w:tr>
      <w:tr w:rsidR="00C240E9" w:rsidRPr="003E36C3" w14:paraId="3436FC4A" w14:textId="77777777" w:rsidTr="00A12222">
        <w:tc>
          <w:tcPr>
            <w:tcW w:w="1531" w:type="dxa"/>
            <w:vMerge w:val="restart"/>
            <w:vAlign w:val="center"/>
          </w:tcPr>
          <w:p w14:paraId="5BBE2F9A" w14:textId="77777777" w:rsidR="00C240E9" w:rsidRPr="003E36C3" w:rsidRDefault="00C240E9" w:rsidP="00A12222">
            <w:pPr>
              <w:rPr>
                <w:rFonts w:eastAsia="Times New Roman" w:cs="Calibri"/>
              </w:rPr>
            </w:pPr>
            <w:r w:rsidRPr="003E36C3">
              <w:rPr>
                <w:rFonts w:eastAsia="Times New Roman" w:cs="Calibri"/>
              </w:rPr>
              <w:t>Debre Elias</w:t>
            </w:r>
          </w:p>
        </w:tc>
        <w:tc>
          <w:tcPr>
            <w:tcW w:w="1030" w:type="dxa"/>
            <w:vMerge w:val="restart"/>
            <w:vAlign w:val="center"/>
          </w:tcPr>
          <w:p w14:paraId="2A351AB6" w14:textId="77777777" w:rsidR="00C240E9" w:rsidRPr="003E36C3" w:rsidRDefault="00C240E9" w:rsidP="00A12222">
            <w:pPr>
              <w:rPr>
                <w:rFonts w:eastAsia="Times New Roman" w:cs="Calibri"/>
                <w:color w:val="000000"/>
              </w:rPr>
            </w:pPr>
            <w:r w:rsidRPr="003E36C3">
              <w:rPr>
                <w:rFonts w:eastAsia="Times New Roman" w:cs="Calibri"/>
                <w:color w:val="000000"/>
              </w:rPr>
              <w:t>10</w:t>
            </w:r>
            <w:r w:rsidRPr="003E36C3">
              <w:rPr>
                <w:rFonts w:eastAsia="Times New Roman" w:cs="Calibri"/>
                <w:color w:val="000000"/>
                <w:vertAlign w:val="superscript"/>
              </w:rPr>
              <w:t>0</w:t>
            </w:r>
            <w:r w:rsidRPr="003E36C3">
              <w:rPr>
                <w:rFonts w:eastAsia="Times New Roman" w:cs="Calibri"/>
                <w:color w:val="000000"/>
              </w:rPr>
              <w:t>18’N</w:t>
            </w:r>
          </w:p>
        </w:tc>
        <w:tc>
          <w:tcPr>
            <w:tcW w:w="1203" w:type="dxa"/>
            <w:vMerge w:val="restart"/>
            <w:vAlign w:val="center"/>
          </w:tcPr>
          <w:p w14:paraId="524E83F2" w14:textId="77777777" w:rsidR="00C240E9" w:rsidRPr="003E36C3" w:rsidRDefault="00C240E9" w:rsidP="00A12222">
            <w:pPr>
              <w:rPr>
                <w:rFonts w:eastAsia="Times New Roman" w:cs="Calibri"/>
                <w:color w:val="000000"/>
              </w:rPr>
            </w:pPr>
            <w:r w:rsidRPr="003E36C3">
              <w:rPr>
                <w:rFonts w:eastAsia="Times New Roman" w:cs="Calibri"/>
                <w:color w:val="000000"/>
              </w:rPr>
              <w:t>37</w:t>
            </w:r>
            <w:r w:rsidRPr="003E36C3">
              <w:rPr>
                <w:rFonts w:eastAsia="Times New Roman" w:cs="Calibri"/>
                <w:color w:val="000000"/>
                <w:vertAlign w:val="superscript"/>
              </w:rPr>
              <w:t>0</w:t>
            </w:r>
            <w:r w:rsidRPr="003E36C3">
              <w:rPr>
                <w:rFonts w:eastAsia="Times New Roman" w:cs="Calibri"/>
                <w:color w:val="000000"/>
              </w:rPr>
              <w:t>29’E</w:t>
            </w:r>
          </w:p>
        </w:tc>
        <w:tc>
          <w:tcPr>
            <w:tcW w:w="1003" w:type="dxa"/>
            <w:vMerge w:val="restart"/>
            <w:vAlign w:val="center"/>
          </w:tcPr>
          <w:p w14:paraId="2928ADDD" w14:textId="77777777" w:rsidR="00C240E9" w:rsidRPr="003E36C3" w:rsidRDefault="00C240E9" w:rsidP="00A12222">
            <w:pPr>
              <w:rPr>
                <w:rFonts w:eastAsia="Times New Roman" w:cs="Calibri"/>
                <w:color w:val="000000"/>
              </w:rPr>
            </w:pPr>
            <w:r w:rsidRPr="003E36C3">
              <w:rPr>
                <w:rFonts w:eastAsia="Times New Roman" w:cs="Calibri"/>
                <w:color w:val="000000"/>
              </w:rPr>
              <w:t>2230</w:t>
            </w:r>
          </w:p>
        </w:tc>
        <w:tc>
          <w:tcPr>
            <w:tcW w:w="936" w:type="dxa"/>
          </w:tcPr>
          <w:p w14:paraId="18A2ADB0" w14:textId="77777777" w:rsidR="00C240E9" w:rsidRPr="003E36C3" w:rsidRDefault="00C240E9" w:rsidP="00A12222">
            <w:pPr>
              <w:rPr>
                <w:rFonts w:eastAsia="Times New Roman" w:cs="Calibri"/>
              </w:rPr>
            </w:pPr>
            <w:r w:rsidRPr="003E36C3">
              <w:rPr>
                <w:rFonts w:eastAsia="Times New Roman" w:cs="Calibri"/>
              </w:rPr>
              <w:t>2014</w:t>
            </w:r>
          </w:p>
        </w:tc>
        <w:tc>
          <w:tcPr>
            <w:tcW w:w="1484" w:type="dxa"/>
            <w:shd w:val="clear" w:color="auto" w:fill="auto"/>
            <w:vAlign w:val="bottom"/>
          </w:tcPr>
          <w:p w14:paraId="33EDE778" w14:textId="77777777" w:rsidR="00C240E9" w:rsidRPr="003E36C3" w:rsidRDefault="00C240E9" w:rsidP="00A12222">
            <w:pPr>
              <w:rPr>
                <w:rFonts w:eastAsia="Times New Roman" w:cs="Calibri"/>
              </w:rPr>
            </w:pPr>
            <w:r w:rsidRPr="003E36C3">
              <w:rPr>
                <w:rFonts w:eastAsia="Times New Roman" w:cs="Calibri"/>
              </w:rPr>
              <w:t>22.4</w:t>
            </w:r>
          </w:p>
        </w:tc>
        <w:tc>
          <w:tcPr>
            <w:tcW w:w="1531" w:type="dxa"/>
            <w:shd w:val="clear" w:color="auto" w:fill="auto"/>
            <w:vAlign w:val="bottom"/>
          </w:tcPr>
          <w:p w14:paraId="48D5B8B7" w14:textId="77777777" w:rsidR="00C240E9" w:rsidRPr="003E36C3" w:rsidRDefault="00C240E9" w:rsidP="00A12222">
            <w:pPr>
              <w:rPr>
                <w:rFonts w:eastAsia="Times New Roman" w:cs="Calibri"/>
              </w:rPr>
            </w:pPr>
            <w:r w:rsidRPr="003E36C3">
              <w:rPr>
                <w:rFonts w:eastAsia="Times New Roman" w:cs="Calibri"/>
              </w:rPr>
              <w:t>12.5</w:t>
            </w:r>
          </w:p>
        </w:tc>
        <w:tc>
          <w:tcPr>
            <w:tcW w:w="1115" w:type="dxa"/>
            <w:shd w:val="clear" w:color="auto" w:fill="auto"/>
            <w:vAlign w:val="bottom"/>
          </w:tcPr>
          <w:p w14:paraId="4A1C2151" w14:textId="77777777" w:rsidR="00C240E9" w:rsidRPr="003E36C3" w:rsidRDefault="00C240E9" w:rsidP="00A12222">
            <w:pPr>
              <w:rPr>
                <w:rFonts w:eastAsia="Times New Roman" w:cs="Calibri"/>
              </w:rPr>
            </w:pPr>
            <w:r w:rsidRPr="003E36C3">
              <w:rPr>
                <w:rFonts w:eastAsia="Times New Roman" w:cs="Calibri"/>
              </w:rPr>
              <w:t>2063.30</w:t>
            </w:r>
          </w:p>
        </w:tc>
      </w:tr>
      <w:tr w:rsidR="00C240E9" w:rsidRPr="003E36C3" w14:paraId="31A978B7" w14:textId="77777777" w:rsidTr="00A12222">
        <w:tc>
          <w:tcPr>
            <w:tcW w:w="1531" w:type="dxa"/>
            <w:vMerge/>
            <w:vAlign w:val="center"/>
          </w:tcPr>
          <w:p w14:paraId="3C7970E2" w14:textId="77777777" w:rsidR="00C240E9" w:rsidRPr="003E36C3" w:rsidRDefault="00C240E9" w:rsidP="00A12222">
            <w:pPr>
              <w:rPr>
                <w:rFonts w:eastAsia="Times New Roman" w:cs="Calibri"/>
              </w:rPr>
            </w:pPr>
          </w:p>
        </w:tc>
        <w:tc>
          <w:tcPr>
            <w:tcW w:w="1030" w:type="dxa"/>
            <w:vMerge/>
            <w:vAlign w:val="center"/>
          </w:tcPr>
          <w:p w14:paraId="19EC6B51" w14:textId="77777777" w:rsidR="00C240E9" w:rsidRPr="003E36C3" w:rsidRDefault="00C240E9" w:rsidP="00A12222">
            <w:pPr>
              <w:rPr>
                <w:rFonts w:eastAsia="Times New Roman" w:cs="Calibri"/>
                <w:color w:val="000000"/>
              </w:rPr>
            </w:pPr>
          </w:p>
        </w:tc>
        <w:tc>
          <w:tcPr>
            <w:tcW w:w="1203" w:type="dxa"/>
            <w:vMerge/>
            <w:vAlign w:val="center"/>
          </w:tcPr>
          <w:p w14:paraId="1DDDB468" w14:textId="77777777" w:rsidR="00C240E9" w:rsidRPr="003E36C3" w:rsidRDefault="00C240E9" w:rsidP="00A12222">
            <w:pPr>
              <w:rPr>
                <w:rFonts w:eastAsia="Times New Roman" w:cs="Calibri"/>
                <w:color w:val="000000"/>
              </w:rPr>
            </w:pPr>
          </w:p>
        </w:tc>
        <w:tc>
          <w:tcPr>
            <w:tcW w:w="1003" w:type="dxa"/>
            <w:vMerge/>
            <w:vAlign w:val="center"/>
          </w:tcPr>
          <w:p w14:paraId="5D5EB32D" w14:textId="77777777" w:rsidR="00C240E9" w:rsidRPr="003E36C3" w:rsidRDefault="00C240E9" w:rsidP="00A12222">
            <w:pPr>
              <w:rPr>
                <w:rFonts w:eastAsia="Times New Roman" w:cs="Calibri"/>
                <w:color w:val="000000"/>
              </w:rPr>
            </w:pPr>
          </w:p>
        </w:tc>
        <w:tc>
          <w:tcPr>
            <w:tcW w:w="936" w:type="dxa"/>
          </w:tcPr>
          <w:p w14:paraId="150CA46F" w14:textId="77777777" w:rsidR="00C240E9" w:rsidRPr="003E36C3" w:rsidRDefault="00C240E9" w:rsidP="00A12222">
            <w:pPr>
              <w:rPr>
                <w:rFonts w:eastAsia="Times New Roman" w:cs="Calibri"/>
              </w:rPr>
            </w:pPr>
            <w:r w:rsidRPr="003E36C3">
              <w:rPr>
                <w:rFonts w:eastAsia="Times New Roman" w:cs="Calibri"/>
              </w:rPr>
              <w:t>2015</w:t>
            </w:r>
          </w:p>
        </w:tc>
        <w:tc>
          <w:tcPr>
            <w:tcW w:w="1484" w:type="dxa"/>
            <w:shd w:val="clear" w:color="auto" w:fill="auto"/>
            <w:vAlign w:val="bottom"/>
          </w:tcPr>
          <w:p w14:paraId="210CFD0F" w14:textId="77777777" w:rsidR="00C240E9" w:rsidRPr="003E36C3" w:rsidRDefault="00C240E9" w:rsidP="00A12222">
            <w:pPr>
              <w:rPr>
                <w:rFonts w:eastAsia="Times New Roman" w:cs="Calibri"/>
              </w:rPr>
            </w:pPr>
            <w:r w:rsidRPr="003E36C3">
              <w:rPr>
                <w:rFonts w:eastAsia="Times New Roman" w:cs="Calibri"/>
              </w:rPr>
              <w:t>20.7</w:t>
            </w:r>
          </w:p>
        </w:tc>
        <w:tc>
          <w:tcPr>
            <w:tcW w:w="1531" w:type="dxa"/>
            <w:shd w:val="clear" w:color="auto" w:fill="auto"/>
            <w:vAlign w:val="bottom"/>
          </w:tcPr>
          <w:p w14:paraId="0A54EDE9" w14:textId="77777777" w:rsidR="00C240E9" w:rsidRPr="003E36C3" w:rsidRDefault="00C240E9" w:rsidP="00A12222">
            <w:pPr>
              <w:rPr>
                <w:rFonts w:eastAsia="Times New Roman" w:cs="Calibri"/>
              </w:rPr>
            </w:pPr>
            <w:r w:rsidRPr="003E36C3">
              <w:rPr>
                <w:rFonts w:eastAsia="Times New Roman" w:cs="Calibri"/>
              </w:rPr>
              <w:t>13.1</w:t>
            </w:r>
          </w:p>
        </w:tc>
        <w:tc>
          <w:tcPr>
            <w:tcW w:w="1115" w:type="dxa"/>
            <w:shd w:val="clear" w:color="auto" w:fill="auto"/>
            <w:vAlign w:val="bottom"/>
          </w:tcPr>
          <w:p w14:paraId="7737C5BA" w14:textId="77777777" w:rsidR="00C240E9" w:rsidRPr="003E36C3" w:rsidRDefault="00C240E9" w:rsidP="00A12222">
            <w:pPr>
              <w:rPr>
                <w:rFonts w:eastAsia="Times New Roman" w:cs="Calibri"/>
              </w:rPr>
            </w:pPr>
            <w:r w:rsidRPr="003E36C3">
              <w:rPr>
                <w:rFonts w:eastAsia="Times New Roman" w:cs="Calibri"/>
              </w:rPr>
              <w:t>1825.70</w:t>
            </w:r>
          </w:p>
        </w:tc>
      </w:tr>
      <w:tr w:rsidR="00C240E9" w:rsidRPr="003E36C3" w14:paraId="7D31858B" w14:textId="77777777" w:rsidTr="00A12222">
        <w:tc>
          <w:tcPr>
            <w:tcW w:w="1531" w:type="dxa"/>
            <w:vMerge/>
            <w:vAlign w:val="center"/>
          </w:tcPr>
          <w:p w14:paraId="4D88DFF8" w14:textId="77777777" w:rsidR="00C240E9" w:rsidRPr="003E36C3" w:rsidRDefault="00C240E9" w:rsidP="00A12222">
            <w:pPr>
              <w:rPr>
                <w:rFonts w:eastAsia="Times New Roman" w:cs="Calibri"/>
              </w:rPr>
            </w:pPr>
          </w:p>
        </w:tc>
        <w:tc>
          <w:tcPr>
            <w:tcW w:w="1030" w:type="dxa"/>
            <w:vMerge/>
            <w:vAlign w:val="center"/>
          </w:tcPr>
          <w:p w14:paraId="1704FE9E" w14:textId="77777777" w:rsidR="00C240E9" w:rsidRPr="003E36C3" w:rsidRDefault="00C240E9" w:rsidP="00A12222">
            <w:pPr>
              <w:rPr>
                <w:rFonts w:eastAsia="Times New Roman" w:cs="Calibri"/>
                <w:color w:val="000000"/>
              </w:rPr>
            </w:pPr>
          </w:p>
        </w:tc>
        <w:tc>
          <w:tcPr>
            <w:tcW w:w="1203" w:type="dxa"/>
            <w:vMerge/>
            <w:vAlign w:val="center"/>
          </w:tcPr>
          <w:p w14:paraId="35A8BEDA" w14:textId="77777777" w:rsidR="00C240E9" w:rsidRPr="003E36C3" w:rsidRDefault="00C240E9" w:rsidP="00A12222">
            <w:pPr>
              <w:rPr>
                <w:rFonts w:eastAsia="Times New Roman" w:cs="Calibri"/>
                <w:color w:val="000000"/>
              </w:rPr>
            </w:pPr>
          </w:p>
        </w:tc>
        <w:tc>
          <w:tcPr>
            <w:tcW w:w="1003" w:type="dxa"/>
            <w:vMerge/>
            <w:vAlign w:val="center"/>
          </w:tcPr>
          <w:p w14:paraId="25AE87AA" w14:textId="77777777" w:rsidR="00C240E9" w:rsidRPr="003E36C3" w:rsidRDefault="00C240E9" w:rsidP="00A12222">
            <w:pPr>
              <w:rPr>
                <w:rFonts w:eastAsia="Times New Roman" w:cs="Calibri"/>
                <w:color w:val="000000"/>
              </w:rPr>
            </w:pPr>
          </w:p>
        </w:tc>
        <w:tc>
          <w:tcPr>
            <w:tcW w:w="936" w:type="dxa"/>
          </w:tcPr>
          <w:p w14:paraId="33974FC3" w14:textId="77777777" w:rsidR="00C240E9" w:rsidRPr="003E36C3" w:rsidRDefault="00C240E9" w:rsidP="00A12222">
            <w:pPr>
              <w:rPr>
                <w:rFonts w:eastAsia="Times New Roman" w:cs="Calibri"/>
              </w:rPr>
            </w:pPr>
            <w:r w:rsidRPr="003E36C3">
              <w:rPr>
                <w:rFonts w:eastAsia="Times New Roman" w:cs="Calibri"/>
              </w:rPr>
              <w:t>2016</w:t>
            </w:r>
          </w:p>
        </w:tc>
        <w:tc>
          <w:tcPr>
            <w:tcW w:w="1484" w:type="dxa"/>
            <w:shd w:val="clear" w:color="auto" w:fill="auto"/>
            <w:vAlign w:val="bottom"/>
          </w:tcPr>
          <w:p w14:paraId="4EDBBEDC" w14:textId="77777777" w:rsidR="00C240E9" w:rsidRPr="003E36C3" w:rsidRDefault="00C240E9" w:rsidP="00A12222">
            <w:pPr>
              <w:rPr>
                <w:rFonts w:eastAsia="Times New Roman" w:cs="Calibri"/>
              </w:rPr>
            </w:pPr>
            <w:r w:rsidRPr="003E36C3">
              <w:rPr>
                <w:rFonts w:eastAsia="Times New Roman" w:cs="Calibri"/>
              </w:rPr>
              <w:t>NA</w:t>
            </w:r>
          </w:p>
        </w:tc>
        <w:tc>
          <w:tcPr>
            <w:tcW w:w="1531" w:type="dxa"/>
            <w:shd w:val="clear" w:color="auto" w:fill="auto"/>
            <w:vAlign w:val="bottom"/>
          </w:tcPr>
          <w:p w14:paraId="5F35E1A6" w14:textId="77777777" w:rsidR="00C240E9" w:rsidRPr="003E36C3" w:rsidRDefault="00C240E9" w:rsidP="00A12222">
            <w:pPr>
              <w:rPr>
                <w:rFonts w:eastAsia="Times New Roman" w:cs="Calibri"/>
              </w:rPr>
            </w:pPr>
            <w:r w:rsidRPr="003E36C3">
              <w:rPr>
                <w:rFonts w:eastAsia="Times New Roman" w:cs="Calibri"/>
              </w:rPr>
              <w:t>NA</w:t>
            </w:r>
          </w:p>
        </w:tc>
        <w:tc>
          <w:tcPr>
            <w:tcW w:w="1115" w:type="dxa"/>
            <w:shd w:val="clear" w:color="auto" w:fill="auto"/>
            <w:vAlign w:val="bottom"/>
          </w:tcPr>
          <w:p w14:paraId="311E9471" w14:textId="77777777" w:rsidR="00C240E9" w:rsidRPr="003E36C3" w:rsidRDefault="00C240E9" w:rsidP="00A12222">
            <w:pPr>
              <w:rPr>
                <w:rFonts w:eastAsia="Times New Roman" w:cs="Calibri"/>
              </w:rPr>
            </w:pPr>
            <w:r w:rsidRPr="003E36C3">
              <w:rPr>
                <w:rFonts w:eastAsia="Times New Roman" w:cs="Calibri"/>
              </w:rPr>
              <w:t>NA</w:t>
            </w:r>
          </w:p>
        </w:tc>
      </w:tr>
      <w:tr w:rsidR="00C240E9" w:rsidRPr="003E36C3" w14:paraId="78B6D970" w14:textId="77777777" w:rsidTr="00A12222">
        <w:tc>
          <w:tcPr>
            <w:tcW w:w="1531" w:type="dxa"/>
            <w:vMerge/>
            <w:vAlign w:val="center"/>
          </w:tcPr>
          <w:p w14:paraId="6FDD252C" w14:textId="77777777" w:rsidR="00C240E9" w:rsidRPr="003E36C3" w:rsidRDefault="00C240E9" w:rsidP="00A12222">
            <w:pPr>
              <w:rPr>
                <w:rFonts w:eastAsia="Times New Roman" w:cs="Calibri"/>
              </w:rPr>
            </w:pPr>
          </w:p>
        </w:tc>
        <w:tc>
          <w:tcPr>
            <w:tcW w:w="1030" w:type="dxa"/>
            <w:vMerge/>
            <w:vAlign w:val="center"/>
          </w:tcPr>
          <w:p w14:paraId="11E7F69C" w14:textId="77777777" w:rsidR="00C240E9" w:rsidRPr="003E36C3" w:rsidRDefault="00C240E9" w:rsidP="00A12222">
            <w:pPr>
              <w:rPr>
                <w:rFonts w:eastAsia="Times New Roman" w:cs="Calibri"/>
              </w:rPr>
            </w:pPr>
          </w:p>
        </w:tc>
        <w:tc>
          <w:tcPr>
            <w:tcW w:w="1203" w:type="dxa"/>
            <w:vMerge/>
            <w:vAlign w:val="center"/>
          </w:tcPr>
          <w:p w14:paraId="0AEC6843" w14:textId="77777777" w:rsidR="00C240E9" w:rsidRPr="003E36C3" w:rsidRDefault="00C240E9" w:rsidP="00A12222">
            <w:pPr>
              <w:rPr>
                <w:rFonts w:eastAsia="Times New Roman" w:cs="Calibri"/>
              </w:rPr>
            </w:pPr>
          </w:p>
        </w:tc>
        <w:tc>
          <w:tcPr>
            <w:tcW w:w="1003" w:type="dxa"/>
            <w:vMerge/>
            <w:vAlign w:val="center"/>
          </w:tcPr>
          <w:p w14:paraId="2A687E8D" w14:textId="77777777" w:rsidR="00C240E9" w:rsidRPr="003E36C3" w:rsidRDefault="00C240E9" w:rsidP="00A12222">
            <w:pPr>
              <w:rPr>
                <w:rFonts w:eastAsia="Times New Roman" w:cs="Calibri"/>
              </w:rPr>
            </w:pPr>
          </w:p>
        </w:tc>
        <w:tc>
          <w:tcPr>
            <w:tcW w:w="936" w:type="dxa"/>
          </w:tcPr>
          <w:p w14:paraId="05CBA125" w14:textId="77777777" w:rsidR="00C240E9" w:rsidRPr="003E36C3" w:rsidRDefault="00C240E9" w:rsidP="00A12222">
            <w:pPr>
              <w:rPr>
                <w:rFonts w:eastAsia="Times New Roman" w:cs="Calibri"/>
              </w:rPr>
            </w:pPr>
            <w:r w:rsidRPr="003E36C3">
              <w:rPr>
                <w:rFonts w:eastAsia="Times New Roman" w:cs="Calibri"/>
              </w:rPr>
              <w:t>2017</w:t>
            </w:r>
          </w:p>
        </w:tc>
        <w:tc>
          <w:tcPr>
            <w:tcW w:w="1484" w:type="dxa"/>
          </w:tcPr>
          <w:p w14:paraId="6FF1CB93" w14:textId="77777777" w:rsidR="00C240E9" w:rsidRPr="003E36C3" w:rsidRDefault="00C240E9" w:rsidP="00A12222">
            <w:pPr>
              <w:rPr>
                <w:rFonts w:eastAsia="Times New Roman" w:cs="Calibri"/>
              </w:rPr>
            </w:pPr>
            <w:r w:rsidRPr="003E36C3">
              <w:rPr>
                <w:rFonts w:eastAsia="Times New Roman" w:cs="Calibri"/>
              </w:rPr>
              <w:t>22.4</w:t>
            </w:r>
          </w:p>
        </w:tc>
        <w:tc>
          <w:tcPr>
            <w:tcW w:w="1531" w:type="dxa"/>
          </w:tcPr>
          <w:p w14:paraId="2A1BBD04" w14:textId="77777777" w:rsidR="00C240E9" w:rsidRPr="003E36C3" w:rsidRDefault="00C240E9" w:rsidP="00A12222">
            <w:pPr>
              <w:rPr>
                <w:rFonts w:eastAsia="Times New Roman" w:cs="Calibri"/>
              </w:rPr>
            </w:pPr>
            <w:r w:rsidRPr="003E36C3">
              <w:rPr>
                <w:rFonts w:eastAsia="Times New Roman" w:cs="Calibri"/>
              </w:rPr>
              <w:t>13.1</w:t>
            </w:r>
          </w:p>
        </w:tc>
        <w:tc>
          <w:tcPr>
            <w:tcW w:w="1115" w:type="dxa"/>
          </w:tcPr>
          <w:p w14:paraId="052F0A9D" w14:textId="77777777" w:rsidR="00C240E9" w:rsidRPr="003E36C3" w:rsidRDefault="00C240E9" w:rsidP="00A12222">
            <w:pPr>
              <w:rPr>
                <w:rFonts w:eastAsia="Times New Roman" w:cs="Calibri"/>
              </w:rPr>
            </w:pPr>
            <w:r w:rsidRPr="003E36C3">
              <w:rPr>
                <w:rFonts w:eastAsia="Times New Roman" w:cs="Calibri"/>
              </w:rPr>
              <w:t>2466.00</w:t>
            </w:r>
          </w:p>
        </w:tc>
      </w:tr>
      <w:tr w:rsidR="00C240E9" w:rsidRPr="003E36C3" w14:paraId="4CB38D71" w14:textId="77777777" w:rsidTr="00A12222">
        <w:tc>
          <w:tcPr>
            <w:tcW w:w="1531" w:type="dxa"/>
            <w:vMerge w:val="restart"/>
            <w:vAlign w:val="center"/>
          </w:tcPr>
          <w:p w14:paraId="19C08491" w14:textId="77777777" w:rsidR="00C240E9" w:rsidRPr="003E36C3" w:rsidRDefault="00C240E9" w:rsidP="00A12222">
            <w:pPr>
              <w:rPr>
                <w:rFonts w:eastAsia="Times New Roman" w:cs="Calibri"/>
                <w:color w:val="000000"/>
              </w:rPr>
            </w:pPr>
            <w:r w:rsidRPr="003E36C3">
              <w:rPr>
                <w:rFonts w:eastAsia="Times New Roman" w:cs="Calibri"/>
                <w:color w:val="000000"/>
              </w:rPr>
              <w:t>Debre Tabor</w:t>
            </w:r>
          </w:p>
        </w:tc>
        <w:tc>
          <w:tcPr>
            <w:tcW w:w="1030" w:type="dxa"/>
            <w:vMerge w:val="restart"/>
            <w:vAlign w:val="center"/>
          </w:tcPr>
          <w:p w14:paraId="09AA714A" w14:textId="77777777" w:rsidR="00C240E9" w:rsidRPr="003E36C3" w:rsidRDefault="00C240E9" w:rsidP="00A12222">
            <w:pPr>
              <w:rPr>
                <w:rFonts w:eastAsia="Times New Roman" w:cs="Calibri"/>
              </w:rPr>
            </w:pPr>
            <w:r w:rsidRPr="003E36C3">
              <w:rPr>
                <w:rFonts w:eastAsia="Times New Roman" w:cs="Calibri"/>
              </w:rPr>
              <w:t>11</w:t>
            </w:r>
            <w:r w:rsidRPr="003E36C3">
              <w:rPr>
                <w:rFonts w:eastAsia="Times New Roman" w:cs="Calibri"/>
                <w:vertAlign w:val="superscript"/>
              </w:rPr>
              <w:t>0</w:t>
            </w:r>
            <w:r w:rsidRPr="003E36C3">
              <w:rPr>
                <w:rFonts w:eastAsia="Times New Roman" w:cs="Calibri"/>
              </w:rPr>
              <w:t xml:space="preserve">51’N </w:t>
            </w:r>
          </w:p>
        </w:tc>
        <w:tc>
          <w:tcPr>
            <w:tcW w:w="1203" w:type="dxa"/>
            <w:vMerge w:val="restart"/>
            <w:vAlign w:val="center"/>
          </w:tcPr>
          <w:p w14:paraId="6AC8E9B7" w14:textId="77777777" w:rsidR="00C240E9" w:rsidRPr="003E36C3" w:rsidRDefault="00C240E9" w:rsidP="00A12222">
            <w:pPr>
              <w:rPr>
                <w:rFonts w:eastAsia="Times New Roman" w:cs="Calibri"/>
                <w:color w:val="000000"/>
              </w:rPr>
            </w:pPr>
            <w:r w:rsidRPr="003E36C3">
              <w:rPr>
                <w:rFonts w:eastAsia="Times New Roman" w:cs="Calibri"/>
                <w:color w:val="000000"/>
              </w:rPr>
              <w:t>38</w:t>
            </w:r>
            <w:r w:rsidRPr="003E36C3">
              <w:rPr>
                <w:rFonts w:eastAsia="Times New Roman" w:cs="Calibri"/>
                <w:color w:val="000000"/>
                <w:vertAlign w:val="superscript"/>
              </w:rPr>
              <w:t>0</w:t>
            </w:r>
            <w:r w:rsidRPr="003E36C3">
              <w:rPr>
                <w:rFonts w:eastAsia="Times New Roman" w:cs="Calibri"/>
                <w:color w:val="000000"/>
              </w:rPr>
              <w:t xml:space="preserve">1’E </w:t>
            </w:r>
          </w:p>
        </w:tc>
        <w:tc>
          <w:tcPr>
            <w:tcW w:w="1003" w:type="dxa"/>
            <w:vMerge w:val="restart"/>
            <w:vAlign w:val="center"/>
          </w:tcPr>
          <w:p w14:paraId="38BAF669" w14:textId="77777777" w:rsidR="00C240E9" w:rsidRPr="003E36C3" w:rsidRDefault="00C240E9" w:rsidP="00A12222">
            <w:pPr>
              <w:rPr>
                <w:rFonts w:eastAsia="Times New Roman" w:cs="Calibri"/>
                <w:color w:val="000000"/>
              </w:rPr>
            </w:pPr>
            <w:r w:rsidRPr="003E36C3">
              <w:rPr>
                <w:rFonts w:eastAsia="Times New Roman" w:cs="Calibri"/>
                <w:color w:val="000000"/>
              </w:rPr>
              <w:t xml:space="preserve">2706 </w:t>
            </w:r>
          </w:p>
        </w:tc>
        <w:tc>
          <w:tcPr>
            <w:tcW w:w="936" w:type="dxa"/>
          </w:tcPr>
          <w:p w14:paraId="778BE764" w14:textId="77777777" w:rsidR="00C240E9" w:rsidRPr="003E36C3" w:rsidRDefault="00C240E9" w:rsidP="00A12222">
            <w:pPr>
              <w:rPr>
                <w:rFonts w:eastAsia="Times New Roman" w:cs="Calibri"/>
              </w:rPr>
            </w:pPr>
            <w:r w:rsidRPr="003E36C3">
              <w:rPr>
                <w:rFonts w:eastAsia="Times New Roman" w:cs="Calibri"/>
              </w:rPr>
              <w:t>2014</w:t>
            </w:r>
          </w:p>
        </w:tc>
        <w:tc>
          <w:tcPr>
            <w:tcW w:w="1484" w:type="dxa"/>
            <w:shd w:val="clear" w:color="auto" w:fill="auto"/>
            <w:vAlign w:val="bottom"/>
          </w:tcPr>
          <w:p w14:paraId="4D38F1F2" w14:textId="77777777" w:rsidR="00C240E9" w:rsidRPr="003E36C3" w:rsidRDefault="00C240E9" w:rsidP="00A12222">
            <w:pPr>
              <w:rPr>
                <w:rFonts w:eastAsia="Times New Roman" w:cs="Calibri"/>
              </w:rPr>
            </w:pPr>
            <w:r w:rsidRPr="003E36C3">
              <w:rPr>
                <w:rFonts w:eastAsia="Times New Roman" w:cs="Calibri"/>
              </w:rPr>
              <w:t>22.1</w:t>
            </w:r>
          </w:p>
        </w:tc>
        <w:tc>
          <w:tcPr>
            <w:tcW w:w="1531" w:type="dxa"/>
            <w:shd w:val="clear" w:color="auto" w:fill="auto"/>
            <w:vAlign w:val="bottom"/>
          </w:tcPr>
          <w:p w14:paraId="1CA6AC1B" w14:textId="77777777" w:rsidR="00C240E9" w:rsidRPr="003E36C3" w:rsidRDefault="00C240E9" w:rsidP="00A12222">
            <w:pPr>
              <w:rPr>
                <w:rFonts w:eastAsia="Times New Roman" w:cs="Calibri"/>
              </w:rPr>
            </w:pPr>
            <w:r w:rsidRPr="003E36C3">
              <w:rPr>
                <w:rFonts w:eastAsia="Times New Roman" w:cs="Calibri"/>
              </w:rPr>
              <w:t>9.8</w:t>
            </w:r>
          </w:p>
        </w:tc>
        <w:tc>
          <w:tcPr>
            <w:tcW w:w="1115" w:type="dxa"/>
            <w:shd w:val="clear" w:color="auto" w:fill="auto"/>
            <w:vAlign w:val="bottom"/>
          </w:tcPr>
          <w:p w14:paraId="41253D75" w14:textId="77777777" w:rsidR="00C240E9" w:rsidRPr="003E36C3" w:rsidRDefault="00C240E9" w:rsidP="00A12222">
            <w:pPr>
              <w:rPr>
                <w:rFonts w:eastAsia="Times New Roman" w:cs="Calibri"/>
              </w:rPr>
            </w:pPr>
            <w:r w:rsidRPr="003E36C3">
              <w:rPr>
                <w:rFonts w:eastAsia="Times New Roman" w:cs="Calibri"/>
              </w:rPr>
              <w:t>1525.0</w:t>
            </w:r>
          </w:p>
        </w:tc>
      </w:tr>
      <w:tr w:rsidR="00C240E9" w:rsidRPr="003E36C3" w14:paraId="45F8D353" w14:textId="77777777" w:rsidTr="00A12222">
        <w:tc>
          <w:tcPr>
            <w:tcW w:w="1531" w:type="dxa"/>
            <w:vMerge/>
            <w:vAlign w:val="center"/>
          </w:tcPr>
          <w:p w14:paraId="1F45FD06" w14:textId="77777777" w:rsidR="00C240E9" w:rsidRPr="003E36C3" w:rsidRDefault="00C240E9" w:rsidP="00A12222">
            <w:pPr>
              <w:rPr>
                <w:rFonts w:eastAsia="Times New Roman" w:cs="Calibri"/>
                <w:color w:val="000000"/>
              </w:rPr>
            </w:pPr>
          </w:p>
        </w:tc>
        <w:tc>
          <w:tcPr>
            <w:tcW w:w="1030" w:type="dxa"/>
            <w:vMerge/>
            <w:vAlign w:val="center"/>
          </w:tcPr>
          <w:p w14:paraId="5B0881E8" w14:textId="77777777" w:rsidR="00C240E9" w:rsidRPr="003E36C3" w:rsidRDefault="00C240E9" w:rsidP="00A12222">
            <w:pPr>
              <w:rPr>
                <w:rFonts w:eastAsia="Times New Roman" w:cs="Calibri"/>
              </w:rPr>
            </w:pPr>
          </w:p>
        </w:tc>
        <w:tc>
          <w:tcPr>
            <w:tcW w:w="1203" w:type="dxa"/>
            <w:vMerge/>
            <w:vAlign w:val="center"/>
          </w:tcPr>
          <w:p w14:paraId="706C79FE" w14:textId="77777777" w:rsidR="00C240E9" w:rsidRPr="003E36C3" w:rsidRDefault="00C240E9" w:rsidP="00A12222">
            <w:pPr>
              <w:rPr>
                <w:rFonts w:eastAsia="Times New Roman" w:cs="Calibri"/>
                <w:color w:val="000000"/>
              </w:rPr>
            </w:pPr>
          </w:p>
        </w:tc>
        <w:tc>
          <w:tcPr>
            <w:tcW w:w="1003" w:type="dxa"/>
            <w:vMerge/>
            <w:vAlign w:val="center"/>
          </w:tcPr>
          <w:p w14:paraId="0C9107E0" w14:textId="77777777" w:rsidR="00C240E9" w:rsidRPr="003E36C3" w:rsidRDefault="00C240E9" w:rsidP="00A12222">
            <w:pPr>
              <w:rPr>
                <w:rFonts w:eastAsia="Times New Roman" w:cs="Calibri"/>
                <w:color w:val="000000"/>
              </w:rPr>
            </w:pPr>
          </w:p>
        </w:tc>
        <w:tc>
          <w:tcPr>
            <w:tcW w:w="936" w:type="dxa"/>
          </w:tcPr>
          <w:p w14:paraId="32E7E6EE" w14:textId="77777777" w:rsidR="00C240E9" w:rsidRPr="003E36C3" w:rsidRDefault="00C240E9" w:rsidP="00A12222">
            <w:pPr>
              <w:rPr>
                <w:rFonts w:eastAsia="Times New Roman" w:cs="Calibri"/>
              </w:rPr>
            </w:pPr>
            <w:r w:rsidRPr="003E36C3">
              <w:rPr>
                <w:rFonts w:eastAsia="Times New Roman" w:cs="Calibri"/>
              </w:rPr>
              <w:t>2015</w:t>
            </w:r>
          </w:p>
        </w:tc>
        <w:tc>
          <w:tcPr>
            <w:tcW w:w="1484" w:type="dxa"/>
            <w:shd w:val="clear" w:color="auto" w:fill="auto"/>
            <w:vAlign w:val="bottom"/>
          </w:tcPr>
          <w:p w14:paraId="0593080A" w14:textId="77777777" w:rsidR="00C240E9" w:rsidRPr="003E36C3" w:rsidRDefault="00C240E9" w:rsidP="00A12222">
            <w:pPr>
              <w:rPr>
                <w:rFonts w:eastAsia="Times New Roman" w:cs="Calibri"/>
              </w:rPr>
            </w:pPr>
            <w:r w:rsidRPr="003E36C3">
              <w:rPr>
                <w:rFonts w:eastAsia="Times New Roman" w:cs="Calibri"/>
              </w:rPr>
              <w:t>21.9</w:t>
            </w:r>
          </w:p>
        </w:tc>
        <w:tc>
          <w:tcPr>
            <w:tcW w:w="1531" w:type="dxa"/>
            <w:shd w:val="clear" w:color="auto" w:fill="auto"/>
            <w:vAlign w:val="bottom"/>
          </w:tcPr>
          <w:p w14:paraId="74A8175C" w14:textId="77777777" w:rsidR="00C240E9" w:rsidRPr="003E36C3" w:rsidRDefault="00C240E9" w:rsidP="00A12222">
            <w:pPr>
              <w:rPr>
                <w:rFonts w:eastAsia="Times New Roman" w:cs="Calibri"/>
              </w:rPr>
            </w:pPr>
            <w:r w:rsidRPr="003E36C3">
              <w:rPr>
                <w:rFonts w:eastAsia="Times New Roman" w:cs="Calibri"/>
              </w:rPr>
              <w:t>10.1</w:t>
            </w:r>
          </w:p>
        </w:tc>
        <w:tc>
          <w:tcPr>
            <w:tcW w:w="1115" w:type="dxa"/>
            <w:shd w:val="clear" w:color="auto" w:fill="auto"/>
            <w:vAlign w:val="bottom"/>
          </w:tcPr>
          <w:p w14:paraId="6F95194F" w14:textId="77777777" w:rsidR="00C240E9" w:rsidRPr="003E36C3" w:rsidRDefault="00C240E9" w:rsidP="00A12222">
            <w:pPr>
              <w:rPr>
                <w:rFonts w:eastAsia="Times New Roman" w:cs="Calibri"/>
              </w:rPr>
            </w:pPr>
            <w:r w:rsidRPr="003E36C3">
              <w:rPr>
                <w:rFonts w:eastAsia="Times New Roman" w:cs="Calibri"/>
              </w:rPr>
              <w:t>1134.4</w:t>
            </w:r>
          </w:p>
        </w:tc>
      </w:tr>
      <w:tr w:rsidR="00C240E9" w:rsidRPr="003E36C3" w14:paraId="4AA97634" w14:textId="77777777" w:rsidTr="00A12222">
        <w:tc>
          <w:tcPr>
            <w:tcW w:w="1531" w:type="dxa"/>
            <w:vMerge/>
            <w:vAlign w:val="center"/>
          </w:tcPr>
          <w:p w14:paraId="75CFF915" w14:textId="77777777" w:rsidR="00C240E9" w:rsidRPr="003E36C3" w:rsidRDefault="00C240E9" w:rsidP="00A12222">
            <w:pPr>
              <w:rPr>
                <w:rFonts w:eastAsia="Times New Roman" w:cs="Calibri"/>
                <w:color w:val="000000"/>
              </w:rPr>
            </w:pPr>
          </w:p>
        </w:tc>
        <w:tc>
          <w:tcPr>
            <w:tcW w:w="1030" w:type="dxa"/>
            <w:vMerge/>
            <w:vAlign w:val="center"/>
          </w:tcPr>
          <w:p w14:paraId="469383FA" w14:textId="77777777" w:rsidR="00C240E9" w:rsidRPr="003E36C3" w:rsidRDefault="00C240E9" w:rsidP="00A12222">
            <w:pPr>
              <w:rPr>
                <w:rFonts w:eastAsia="Times New Roman" w:cs="Calibri"/>
              </w:rPr>
            </w:pPr>
          </w:p>
        </w:tc>
        <w:tc>
          <w:tcPr>
            <w:tcW w:w="1203" w:type="dxa"/>
            <w:vMerge/>
            <w:vAlign w:val="center"/>
          </w:tcPr>
          <w:p w14:paraId="243AF67F" w14:textId="77777777" w:rsidR="00C240E9" w:rsidRPr="003E36C3" w:rsidRDefault="00C240E9" w:rsidP="00A12222">
            <w:pPr>
              <w:rPr>
                <w:rFonts w:eastAsia="Times New Roman" w:cs="Calibri"/>
                <w:color w:val="000000"/>
              </w:rPr>
            </w:pPr>
          </w:p>
        </w:tc>
        <w:tc>
          <w:tcPr>
            <w:tcW w:w="1003" w:type="dxa"/>
            <w:vMerge/>
            <w:vAlign w:val="center"/>
          </w:tcPr>
          <w:p w14:paraId="050F3677" w14:textId="77777777" w:rsidR="00C240E9" w:rsidRPr="003E36C3" w:rsidRDefault="00C240E9" w:rsidP="00A12222">
            <w:pPr>
              <w:rPr>
                <w:rFonts w:eastAsia="Times New Roman" w:cs="Calibri"/>
                <w:color w:val="000000"/>
              </w:rPr>
            </w:pPr>
          </w:p>
        </w:tc>
        <w:tc>
          <w:tcPr>
            <w:tcW w:w="936" w:type="dxa"/>
          </w:tcPr>
          <w:p w14:paraId="33A91BEB" w14:textId="77777777" w:rsidR="00C240E9" w:rsidRPr="003E36C3" w:rsidRDefault="00C240E9" w:rsidP="00A12222">
            <w:pPr>
              <w:rPr>
                <w:rFonts w:eastAsia="Times New Roman" w:cs="Calibri"/>
              </w:rPr>
            </w:pPr>
            <w:r w:rsidRPr="003E36C3">
              <w:rPr>
                <w:rFonts w:eastAsia="Times New Roman" w:cs="Calibri"/>
              </w:rPr>
              <w:t>2016</w:t>
            </w:r>
          </w:p>
        </w:tc>
        <w:tc>
          <w:tcPr>
            <w:tcW w:w="1484" w:type="dxa"/>
            <w:shd w:val="clear" w:color="auto" w:fill="auto"/>
            <w:vAlign w:val="bottom"/>
          </w:tcPr>
          <w:p w14:paraId="79A0D20C" w14:textId="77777777" w:rsidR="00C240E9" w:rsidRPr="003E36C3" w:rsidRDefault="00C240E9" w:rsidP="00A12222">
            <w:pPr>
              <w:rPr>
                <w:rFonts w:eastAsia="Times New Roman" w:cs="Calibri"/>
              </w:rPr>
            </w:pPr>
            <w:r w:rsidRPr="003E36C3">
              <w:rPr>
                <w:rFonts w:eastAsia="Times New Roman" w:cs="Calibri"/>
              </w:rPr>
              <w:t>21.1</w:t>
            </w:r>
          </w:p>
        </w:tc>
        <w:tc>
          <w:tcPr>
            <w:tcW w:w="1531" w:type="dxa"/>
            <w:shd w:val="clear" w:color="auto" w:fill="auto"/>
            <w:vAlign w:val="bottom"/>
          </w:tcPr>
          <w:p w14:paraId="29A701BC" w14:textId="77777777" w:rsidR="00C240E9" w:rsidRPr="003E36C3" w:rsidRDefault="00C240E9" w:rsidP="00A12222">
            <w:pPr>
              <w:rPr>
                <w:rFonts w:eastAsia="Times New Roman" w:cs="Calibri"/>
              </w:rPr>
            </w:pPr>
            <w:r w:rsidRPr="003E36C3">
              <w:rPr>
                <w:rFonts w:eastAsia="Times New Roman" w:cs="Calibri"/>
              </w:rPr>
              <w:t>9.8</w:t>
            </w:r>
          </w:p>
        </w:tc>
        <w:tc>
          <w:tcPr>
            <w:tcW w:w="1115" w:type="dxa"/>
            <w:shd w:val="clear" w:color="auto" w:fill="auto"/>
            <w:vAlign w:val="bottom"/>
          </w:tcPr>
          <w:p w14:paraId="06FA4804" w14:textId="77777777" w:rsidR="00C240E9" w:rsidRPr="003E36C3" w:rsidRDefault="00C240E9" w:rsidP="00A12222">
            <w:pPr>
              <w:rPr>
                <w:rFonts w:eastAsia="Times New Roman" w:cs="Calibri"/>
              </w:rPr>
            </w:pPr>
            <w:r w:rsidRPr="003E36C3">
              <w:rPr>
                <w:rFonts w:eastAsia="Times New Roman" w:cs="Calibri"/>
              </w:rPr>
              <w:t>1327.5</w:t>
            </w:r>
          </w:p>
        </w:tc>
      </w:tr>
      <w:tr w:rsidR="00C240E9" w:rsidRPr="003E36C3" w14:paraId="589C50F8" w14:textId="77777777" w:rsidTr="00A12222">
        <w:tc>
          <w:tcPr>
            <w:tcW w:w="1531" w:type="dxa"/>
            <w:vMerge/>
            <w:vAlign w:val="center"/>
          </w:tcPr>
          <w:p w14:paraId="62287DEF" w14:textId="77777777" w:rsidR="00C240E9" w:rsidRPr="003E36C3" w:rsidRDefault="00C240E9" w:rsidP="00A12222">
            <w:pPr>
              <w:rPr>
                <w:rFonts w:eastAsia="Times New Roman" w:cs="Calibri"/>
                <w:color w:val="000000"/>
              </w:rPr>
            </w:pPr>
          </w:p>
        </w:tc>
        <w:tc>
          <w:tcPr>
            <w:tcW w:w="1030" w:type="dxa"/>
            <w:vMerge/>
            <w:vAlign w:val="center"/>
          </w:tcPr>
          <w:p w14:paraId="467419E2" w14:textId="77777777" w:rsidR="00C240E9" w:rsidRPr="003E36C3" w:rsidRDefault="00C240E9" w:rsidP="00A12222">
            <w:pPr>
              <w:rPr>
                <w:rFonts w:eastAsia="Times New Roman" w:cs="Calibri"/>
              </w:rPr>
            </w:pPr>
          </w:p>
        </w:tc>
        <w:tc>
          <w:tcPr>
            <w:tcW w:w="1203" w:type="dxa"/>
            <w:vMerge/>
            <w:vAlign w:val="center"/>
          </w:tcPr>
          <w:p w14:paraId="6F11C7B1" w14:textId="77777777" w:rsidR="00C240E9" w:rsidRPr="003E36C3" w:rsidRDefault="00C240E9" w:rsidP="00A12222">
            <w:pPr>
              <w:rPr>
                <w:rFonts w:eastAsia="Times New Roman" w:cs="Calibri"/>
                <w:color w:val="000000"/>
              </w:rPr>
            </w:pPr>
          </w:p>
        </w:tc>
        <w:tc>
          <w:tcPr>
            <w:tcW w:w="1003" w:type="dxa"/>
            <w:vMerge/>
            <w:vAlign w:val="center"/>
          </w:tcPr>
          <w:p w14:paraId="1826D447" w14:textId="77777777" w:rsidR="00C240E9" w:rsidRPr="003E36C3" w:rsidRDefault="00C240E9" w:rsidP="00A12222">
            <w:pPr>
              <w:rPr>
                <w:rFonts w:eastAsia="Times New Roman" w:cs="Calibri"/>
                <w:color w:val="000000"/>
              </w:rPr>
            </w:pPr>
          </w:p>
        </w:tc>
        <w:tc>
          <w:tcPr>
            <w:tcW w:w="936" w:type="dxa"/>
          </w:tcPr>
          <w:p w14:paraId="24AA6EC1" w14:textId="77777777" w:rsidR="00C240E9" w:rsidRPr="003E36C3" w:rsidRDefault="00C240E9" w:rsidP="00A12222">
            <w:pPr>
              <w:rPr>
                <w:rFonts w:eastAsia="Times New Roman" w:cs="Calibri"/>
              </w:rPr>
            </w:pPr>
            <w:r w:rsidRPr="003E36C3">
              <w:rPr>
                <w:rFonts w:eastAsia="Times New Roman" w:cs="Calibri"/>
              </w:rPr>
              <w:t>2017</w:t>
            </w:r>
          </w:p>
        </w:tc>
        <w:tc>
          <w:tcPr>
            <w:tcW w:w="1484" w:type="dxa"/>
            <w:shd w:val="clear" w:color="auto" w:fill="auto"/>
            <w:vAlign w:val="bottom"/>
          </w:tcPr>
          <w:p w14:paraId="3967961D" w14:textId="77777777" w:rsidR="00C240E9" w:rsidRPr="003E36C3" w:rsidRDefault="00C240E9" w:rsidP="00A12222">
            <w:pPr>
              <w:rPr>
                <w:rFonts w:eastAsia="Times New Roman" w:cs="Calibri"/>
              </w:rPr>
            </w:pPr>
            <w:r w:rsidRPr="003E36C3">
              <w:rPr>
                <w:rFonts w:eastAsia="Times New Roman" w:cs="Calibri"/>
              </w:rPr>
              <w:t>21.5</w:t>
            </w:r>
          </w:p>
        </w:tc>
        <w:tc>
          <w:tcPr>
            <w:tcW w:w="1531" w:type="dxa"/>
            <w:shd w:val="clear" w:color="auto" w:fill="auto"/>
            <w:vAlign w:val="bottom"/>
          </w:tcPr>
          <w:p w14:paraId="55F6B29F" w14:textId="77777777" w:rsidR="00C240E9" w:rsidRPr="003E36C3" w:rsidRDefault="00C240E9" w:rsidP="00A12222">
            <w:pPr>
              <w:rPr>
                <w:rFonts w:eastAsia="Times New Roman" w:cs="Calibri"/>
              </w:rPr>
            </w:pPr>
            <w:r w:rsidRPr="003E36C3">
              <w:rPr>
                <w:rFonts w:eastAsia="Times New Roman" w:cs="Calibri"/>
              </w:rPr>
              <w:t>10.4</w:t>
            </w:r>
          </w:p>
        </w:tc>
        <w:tc>
          <w:tcPr>
            <w:tcW w:w="1115" w:type="dxa"/>
            <w:shd w:val="clear" w:color="auto" w:fill="auto"/>
            <w:vAlign w:val="bottom"/>
          </w:tcPr>
          <w:p w14:paraId="742F60AA" w14:textId="77777777" w:rsidR="00C240E9" w:rsidRPr="003E36C3" w:rsidRDefault="00C240E9" w:rsidP="00A12222">
            <w:pPr>
              <w:rPr>
                <w:rFonts w:eastAsia="Times New Roman" w:cs="Calibri"/>
              </w:rPr>
            </w:pPr>
            <w:r w:rsidRPr="003E36C3">
              <w:rPr>
                <w:rFonts w:eastAsia="Times New Roman" w:cs="Calibri"/>
              </w:rPr>
              <w:t>1127.5</w:t>
            </w:r>
          </w:p>
        </w:tc>
      </w:tr>
      <w:tr w:rsidR="00C240E9" w:rsidRPr="003E36C3" w14:paraId="2D475E8B" w14:textId="77777777" w:rsidTr="00A12222">
        <w:tc>
          <w:tcPr>
            <w:tcW w:w="1531" w:type="dxa"/>
            <w:vMerge w:val="restart"/>
            <w:vAlign w:val="center"/>
          </w:tcPr>
          <w:p w14:paraId="7FDB13A1" w14:textId="77777777" w:rsidR="00C240E9" w:rsidRPr="003E36C3" w:rsidRDefault="00C240E9" w:rsidP="00A12222">
            <w:pPr>
              <w:rPr>
                <w:rFonts w:eastAsia="Times New Roman" w:cs="Calibri"/>
              </w:rPr>
            </w:pPr>
            <w:r w:rsidRPr="003E36C3">
              <w:rPr>
                <w:rFonts w:eastAsia="Times New Roman" w:cs="Calibri"/>
              </w:rPr>
              <w:t>Bassoliben</w:t>
            </w:r>
          </w:p>
        </w:tc>
        <w:tc>
          <w:tcPr>
            <w:tcW w:w="1030" w:type="dxa"/>
            <w:vMerge w:val="restart"/>
            <w:vAlign w:val="center"/>
          </w:tcPr>
          <w:p w14:paraId="128D0A04" w14:textId="77777777" w:rsidR="00C240E9" w:rsidRPr="003E36C3" w:rsidRDefault="00C240E9" w:rsidP="00A12222">
            <w:pPr>
              <w:rPr>
                <w:rFonts w:eastAsia="Times New Roman" w:cs="Calibri"/>
                <w:color w:val="000000"/>
              </w:rPr>
            </w:pPr>
            <w:r w:rsidRPr="003E36C3">
              <w:rPr>
                <w:rFonts w:eastAsia="Times New Roman" w:cs="Calibri"/>
                <w:color w:val="000000"/>
              </w:rPr>
              <w:t>10</w:t>
            </w:r>
            <w:r w:rsidRPr="003E36C3">
              <w:rPr>
                <w:rFonts w:eastAsia="Times New Roman" w:cs="Calibri"/>
                <w:color w:val="000000"/>
                <w:vertAlign w:val="superscript"/>
              </w:rPr>
              <w:t>0</w:t>
            </w:r>
            <w:r w:rsidRPr="003E36C3">
              <w:rPr>
                <w:rFonts w:eastAsia="Times New Roman" w:cs="Calibri"/>
                <w:color w:val="000000"/>
              </w:rPr>
              <w:t>08N</w:t>
            </w:r>
          </w:p>
        </w:tc>
        <w:tc>
          <w:tcPr>
            <w:tcW w:w="1203" w:type="dxa"/>
            <w:vMerge w:val="restart"/>
            <w:vAlign w:val="center"/>
          </w:tcPr>
          <w:p w14:paraId="47C5FEF7" w14:textId="77777777" w:rsidR="00C240E9" w:rsidRPr="003E36C3" w:rsidRDefault="00C240E9" w:rsidP="00A12222">
            <w:pPr>
              <w:rPr>
                <w:rFonts w:eastAsia="Times New Roman" w:cs="Calibri"/>
                <w:color w:val="000000"/>
              </w:rPr>
            </w:pPr>
            <w:r w:rsidRPr="003E36C3">
              <w:rPr>
                <w:rFonts w:eastAsia="Times New Roman" w:cs="Calibri"/>
                <w:color w:val="000000"/>
              </w:rPr>
              <w:t>37</w:t>
            </w:r>
            <w:r w:rsidRPr="003E36C3">
              <w:rPr>
                <w:rFonts w:eastAsia="Times New Roman" w:cs="Calibri"/>
                <w:color w:val="000000"/>
                <w:vertAlign w:val="superscript"/>
              </w:rPr>
              <w:t>0</w:t>
            </w:r>
            <w:r w:rsidRPr="003E36C3">
              <w:rPr>
                <w:rFonts w:eastAsia="Times New Roman" w:cs="Calibri"/>
                <w:color w:val="000000"/>
              </w:rPr>
              <w:t>44</w:t>
            </w:r>
          </w:p>
        </w:tc>
        <w:tc>
          <w:tcPr>
            <w:tcW w:w="1003" w:type="dxa"/>
            <w:vMerge w:val="restart"/>
            <w:vAlign w:val="center"/>
          </w:tcPr>
          <w:p w14:paraId="11D31676" w14:textId="77777777" w:rsidR="00C240E9" w:rsidRPr="003E36C3" w:rsidRDefault="00C240E9" w:rsidP="00A12222">
            <w:pPr>
              <w:rPr>
                <w:rFonts w:eastAsia="Times New Roman" w:cs="Calibri"/>
                <w:color w:val="000000"/>
              </w:rPr>
            </w:pPr>
            <w:r w:rsidRPr="003E36C3">
              <w:rPr>
                <w:rFonts w:eastAsia="Times New Roman" w:cs="Calibri"/>
                <w:color w:val="000000"/>
              </w:rPr>
              <w:t>2325</w:t>
            </w:r>
          </w:p>
        </w:tc>
        <w:tc>
          <w:tcPr>
            <w:tcW w:w="936" w:type="dxa"/>
          </w:tcPr>
          <w:p w14:paraId="6A116057" w14:textId="77777777" w:rsidR="00C240E9" w:rsidRPr="003E36C3" w:rsidRDefault="00C240E9" w:rsidP="00A12222">
            <w:pPr>
              <w:rPr>
                <w:rFonts w:eastAsia="Times New Roman" w:cs="Calibri"/>
              </w:rPr>
            </w:pPr>
            <w:r w:rsidRPr="003E36C3">
              <w:rPr>
                <w:rFonts w:eastAsia="Times New Roman" w:cs="Calibri"/>
              </w:rPr>
              <w:t>2014</w:t>
            </w:r>
          </w:p>
        </w:tc>
        <w:tc>
          <w:tcPr>
            <w:tcW w:w="1484" w:type="dxa"/>
          </w:tcPr>
          <w:p w14:paraId="37A9E1A4" w14:textId="77777777" w:rsidR="00C240E9" w:rsidRPr="003E36C3" w:rsidRDefault="00C240E9" w:rsidP="00A12222">
            <w:pPr>
              <w:rPr>
                <w:rFonts w:eastAsia="Times New Roman" w:cs="Calibri"/>
              </w:rPr>
            </w:pPr>
            <w:r w:rsidRPr="003E36C3">
              <w:rPr>
                <w:rFonts w:eastAsia="Times New Roman" w:cs="Calibri"/>
              </w:rPr>
              <w:t>NA</w:t>
            </w:r>
          </w:p>
        </w:tc>
        <w:tc>
          <w:tcPr>
            <w:tcW w:w="1531" w:type="dxa"/>
          </w:tcPr>
          <w:p w14:paraId="0B4229F9" w14:textId="77777777" w:rsidR="00C240E9" w:rsidRPr="003E36C3" w:rsidRDefault="00C240E9" w:rsidP="00A12222">
            <w:pPr>
              <w:rPr>
                <w:rFonts w:eastAsia="Times New Roman" w:cs="Calibri"/>
              </w:rPr>
            </w:pPr>
            <w:r w:rsidRPr="003E36C3">
              <w:rPr>
                <w:rFonts w:eastAsia="Times New Roman" w:cs="Calibri"/>
              </w:rPr>
              <w:t>NA</w:t>
            </w:r>
          </w:p>
        </w:tc>
        <w:tc>
          <w:tcPr>
            <w:tcW w:w="1115" w:type="dxa"/>
            <w:vAlign w:val="bottom"/>
          </w:tcPr>
          <w:p w14:paraId="0450DD53" w14:textId="77777777" w:rsidR="00C240E9" w:rsidRPr="003E36C3" w:rsidRDefault="00C240E9" w:rsidP="00A12222">
            <w:pPr>
              <w:rPr>
                <w:rFonts w:eastAsia="Times New Roman" w:cs="Calibri"/>
              </w:rPr>
            </w:pPr>
            <w:r w:rsidRPr="003E36C3">
              <w:rPr>
                <w:rFonts w:eastAsia="Times New Roman" w:cs="Calibri"/>
              </w:rPr>
              <w:t>1298.3</w:t>
            </w:r>
          </w:p>
        </w:tc>
      </w:tr>
      <w:tr w:rsidR="00C240E9" w:rsidRPr="003E36C3" w14:paraId="59BECDE9" w14:textId="77777777" w:rsidTr="00A12222">
        <w:tc>
          <w:tcPr>
            <w:tcW w:w="1531" w:type="dxa"/>
            <w:vMerge/>
            <w:vAlign w:val="center"/>
          </w:tcPr>
          <w:p w14:paraId="2602C67A" w14:textId="77777777" w:rsidR="00C240E9" w:rsidRPr="003E36C3" w:rsidRDefault="00C240E9" w:rsidP="00A12222">
            <w:pPr>
              <w:rPr>
                <w:rFonts w:eastAsia="Times New Roman" w:cs="Calibri"/>
              </w:rPr>
            </w:pPr>
          </w:p>
        </w:tc>
        <w:tc>
          <w:tcPr>
            <w:tcW w:w="1030" w:type="dxa"/>
            <w:vMerge/>
            <w:vAlign w:val="center"/>
          </w:tcPr>
          <w:p w14:paraId="5384F0D7" w14:textId="77777777" w:rsidR="00C240E9" w:rsidRPr="003E36C3" w:rsidRDefault="00C240E9" w:rsidP="00A12222">
            <w:pPr>
              <w:rPr>
                <w:rFonts w:eastAsia="Times New Roman" w:cs="Calibri"/>
                <w:color w:val="000000"/>
              </w:rPr>
            </w:pPr>
          </w:p>
        </w:tc>
        <w:tc>
          <w:tcPr>
            <w:tcW w:w="1203" w:type="dxa"/>
            <w:vMerge/>
            <w:vAlign w:val="center"/>
          </w:tcPr>
          <w:p w14:paraId="2E183CA0" w14:textId="77777777" w:rsidR="00C240E9" w:rsidRPr="003E36C3" w:rsidRDefault="00C240E9" w:rsidP="00A12222">
            <w:pPr>
              <w:rPr>
                <w:rFonts w:eastAsia="Times New Roman" w:cs="Calibri"/>
                <w:color w:val="000000"/>
              </w:rPr>
            </w:pPr>
          </w:p>
        </w:tc>
        <w:tc>
          <w:tcPr>
            <w:tcW w:w="1003" w:type="dxa"/>
            <w:vMerge/>
            <w:vAlign w:val="center"/>
          </w:tcPr>
          <w:p w14:paraId="72DA9BC4" w14:textId="77777777" w:rsidR="00C240E9" w:rsidRPr="003E36C3" w:rsidRDefault="00C240E9" w:rsidP="00A12222">
            <w:pPr>
              <w:rPr>
                <w:rFonts w:eastAsia="Times New Roman" w:cs="Calibri"/>
                <w:color w:val="000000"/>
              </w:rPr>
            </w:pPr>
          </w:p>
        </w:tc>
        <w:tc>
          <w:tcPr>
            <w:tcW w:w="936" w:type="dxa"/>
          </w:tcPr>
          <w:p w14:paraId="47969FA5" w14:textId="77777777" w:rsidR="00C240E9" w:rsidRPr="003E36C3" w:rsidRDefault="00C240E9" w:rsidP="00A12222">
            <w:pPr>
              <w:rPr>
                <w:rFonts w:eastAsia="Times New Roman" w:cs="Calibri"/>
              </w:rPr>
            </w:pPr>
            <w:r w:rsidRPr="003E36C3">
              <w:rPr>
                <w:rFonts w:eastAsia="Times New Roman" w:cs="Calibri"/>
              </w:rPr>
              <w:t>2015</w:t>
            </w:r>
          </w:p>
        </w:tc>
        <w:tc>
          <w:tcPr>
            <w:tcW w:w="1484" w:type="dxa"/>
          </w:tcPr>
          <w:p w14:paraId="787756ED" w14:textId="77777777" w:rsidR="00C240E9" w:rsidRPr="003E36C3" w:rsidRDefault="00C240E9" w:rsidP="00A12222">
            <w:pPr>
              <w:rPr>
                <w:rFonts w:eastAsia="Times New Roman" w:cs="Calibri"/>
              </w:rPr>
            </w:pPr>
            <w:r w:rsidRPr="003E36C3">
              <w:rPr>
                <w:rFonts w:eastAsia="Times New Roman" w:cs="Calibri"/>
              </w:rPr>
              <w:t>NA</w:t>
            </w:r>
          </w:p>
        </w:tc>
        <w:tc>
          <w:tcPr>
            <w:tcW w:w="1531" w:type="dxa"/>
          </w:tcPr>
          <w:p w14:paraId="154EC813" w14:textId="77777777" w:rsidR="00C240E9" w:rsidRPr="003E36C3" w:rsidRDefault="00C240E9" w:rsidP="00A12222">
            <w:pPr>
              <w:rPr>
                <w:rFonts w:eastAsia="Times New Roman" w:cs="Calibri"/>
              </w:rPr>
            </w:pPr>
            <w:r w:rsidRPr="003E36C3">
              <w:rPr>
                <w:rFonts w:eastAsia="Times New Roman" w:cs="Calibri"/>
              </w:rPr>
              <w:t>NA</w:t>
            </w:r>
          </w:p>
        </w:tc>
        <w:tc>
          <w:tcPr>
            <w:tcW w:w="1115" w:type="dxa"/>
            <w:vAlign w:val="bottom"/>
          </w:tcPr>
          <w:p w14:paraId="0A5E2BB1" w14:textId="77777777" w:rsidR="00C240E9" w:rsidRPr="003E36C3" w:rsidRDefault="00C240E9" w:rsidP="00A12222">
            <w:pPr>
              <w:rPr>
                <w:rFonts w:eastAsia="Times New Roman" w:cs="Calibri"/>
              </w:rPr>
            </w:pPr>
            <w:r w:rsidRPr="003E36C3">
              <w:rPr>
                <w:rFonts w:eastAsia="Times New Roman" w:cs="Calibri"/>
              </w:rPr>
              <w:t>NA</w:t>
            </w:r>
          </w:p>
        </w:tc>
      </w:tr>
      <w:tr w:rsidR="00C240E9" w:rsidRPr="003E36C3" w14:paraId="365564C8" w14:textId="77777777" w:rsidTr="00A12222">
        <w:tc>
          <w:tcPr>
            <w:tcW w:w="1531" w:type="dxa"/>
            <w:vMerge/>
            <w:vAlign w:val="center"/>
          </w:tcPr>
          <w:p w14:paraId="07EE4EB9" w14:textId="77777777" w:rsidR="00C240E9" w:rsidRPr="003E36C3" w:rsidRDefault="00C240E9" w:rsidP="00A12222">
            <w:pPr>
              <w:rPr>
                <w:rFonts w:eastAsia="Times New Roman" w:cs="Calibri"/>
              </w:rPr>
            </w:pPr>
          </w:p>
        </w:tc>
        <w:tc>
          <w:tcPr>
            <w:tcW w:w="1030" w:type="dxa"/>
            <w:vMerge/>
            <w:vAlign w:val="center"/>
          </w:tcPr>
          <w:p w14:paraId="5C4EB1F9" w14:textId="77777777" w:rsidR="00C240E9" w:rsidRPr="003E36C3" w:rsidRDefault="00C240E9" w:rsidP="00A12222">
            <w:pPr>
              <w:rPr>
                <w:rFonts w:eastAsia="Times New Roman" w:cs="Calibri"/>
                <w:color w:val="000000"/>
              </w:rPr>
            </w:pPr>
          </w:p>
        </w:tc>
        <w:tc>
          <w:tcPr>
            <w:tcW w:w="1203" w:type="dxa"/>
            <w:vMerge/>
            <w:vAlign w:val="center"/>
          </w:tcPr>
          <w:p w14:paraId="520E8216" w14:textId="77777777" w:rsidR="00C240E9" w:rsidRPr="003E36C3" w:rsidRDefault="00C240E9" w:rsidP="00A12222">
            <w:pPr>
              <w:rPr>
                <w:rFonts w:eastAsia="Times New Roman" w:cs="Calibri"/>
                <w:color w:val="000000"/>
              </w:rPr>
            </w:pPr>
          </w:p>
        </w:tc>
        <w:tc>
          <w:tcPr>
            <w:tcW w:w="1003" w:type="dxa"/>
            <w:vMerge/>
            <w:vAlign w:val="center"/>
          </w:tcPr>
          <w:p w14:paraId="11A15DA9" w14:textId="77777777" w:rsidR="00C240E9" w:rsidRPr="003E36C3" w:rsidRDefault="00C240E9" w:rsidP="00A12222">
            <w:pPr>
              <w:rPr>
                <w:rFonts w:eastAsia="Times New Roman" w:cs="Calibri"/>
                <w:color w:val="000000"/>
              </w:rPr>
            </w:pPr>
          </w:p>
        </w:tc>
        <w:tc>
          <w:tcPr>
            <w:tcW w:w="936" w:type="dxa"/>
          </w:tcPr>
          <w:p w14:paraId="7692E3CC" w14:textId="77777777" w:rsidR="00C240E9" w:rsidRPr="003E36C3" w:rsidRDefault="00C240E9" w:rsidP="00A12222">
            <w:pPr>
              <w:rPr>
                <w:rFonts w:eastAsia="Times New Roman" w:cs="Calibri"/>
              </w:rPr>
            </w:pPr>
            <w:r w:rsidRPr="003E36C3">
              <w:rPr>
                <w:rFonts w:eastAsia="Times New Roman" w:cs="Calibri"/>
              </w:rPr>
              <w:t>2016</w:t>
            </w:r>
          </w:p>
        </w:tc>
        <w:tc>
          <w:tcPr>
            <w:tcW w:w="1484" w:type="dxa"/>
            <w:vAlign w:val="bottom"/>
          </w:tcPr>
          <w:p w14:paraId="7C3A0D48" w14:textId="77777777" w:rsidR="00C240E9" w:rsidRPr="003E36C3" w:rsidRDefault="00C240E9" w:rsidP="00A12222">
            <w:pPr>
              <w:rPr>
                <w:rFonts w:eastAsia="Times New Roman" w:cs="Calibri"/>
              </w:rPr>
            </w:pPr>
            <w:r w:rsidRPr="003E36C3">
              <w:rPr>
                <w:rFonts w:eastAsia="Times New Roman" w:cs="Calibri"/>
              </w:rPr>
              <w:t>22.5</w:t>
            </w:r>
          </w:p>
        </w:tc>
        <w:tc>
          <w:tcPr>
            <w:tcW w:w="1531" w:type="dxa"/>
            <w:shd w:val="clear" w:color="auto" w:fill="auto"/>
            <w:vAlign w:val="bottom"/>
          </w:tcPr>
          <w:p w14:paraId="5A1C6CE1" w14:textId="77777777" w:rsidR="00C240E9" w:rsidRPr="003E36C3" w:rsidRDefault="00C240E9" w:rsidP="00A12222">
            <w:pPr>
              <w:rPr>
                <w:rFonts w:eastAsia="Times New Roman" w:cs="Calibri"/>
              </w:rPr>
            </w:pPr>
            <w:r w:rsidRPr="003E36C3">
              <w:rPr>
                <w:rFonts w:eastAsia="Times New Roman" w:cs="Calibri"/>
              </w:rPr>
              <w:t>17.2</w:t>
            </w:r>
          </w:p>
        </w:tc>
        <w:tc>
          <w:tcPr>
            <w:tcW w:w="1115" w:type="dxa"/>
            <w:shd w:val="clear" w:color="auto" w:fill="auto"/>
            <w:vAlign w:val="bottom"/>
          </w:tcPr>
          <w:p w14:paraId="0F89D8F8" w14:textId="77777777" w:rsidR="00C240E9" w:rsidRPr="003E36C3" w:rsidRDefault="00C240E9" w:rsidP="00A12222">
            <w:pPr>
              <w:rPr>
                <w:rFonts w:eastAsia="Times New Roman" w:cs="Calibri"/>
              </w:rPr>
            </w:pPr>
            <w:r w:rsidRPr="003E36C3">
              <w:rPr>
                <w:rFonts w:eastAsia="Times New Roman" w:cs="Calibri"/>
              </w:rPr>
              <w:t>1612.3</w:t>
            </w:r>
          </w:p>
        </w:tc>
      </w:tr>
      <w:tr w:rsidR="00C240E9" w:rsidRPr="003E36C3" w14:paraId="2CA8F17A" w14:textId="77777777" w:rsidTr="00A12222">
        <w:tc>
          <w:tcPr>
            <w:tcW w:w="1531" w:type="dxa"/>
            <w:vMerge/>
            <w:vAlign w:val="center"/>
          </w:tcPr>
          <w:p w14:paraId="05081976" w14:textId="77777777" w:rsidR="00C240E9" w:rsidRPr="003E36C3" w:rsidRDefault="00C240E9" w:rsidP="00A12222">
            <w:pPr>
              <w:rPr>
                <w:rFonts w:eastAsia="Times New Roman" w:cs="Calibri"/>
              </w:rPr>
            </w:pPr>
          </w:p>
        </w:tc>
        <w:tc>
          <w:tcPr>
            <w:tcW w:w="1030" w:type="dxa"/>
            <w:vMerge/>
            <w:vAlign w:val="center"/>
          </w:tcPr>
          <w:p w14:paraId="22C57E50" w14:textId="77777777" w:rsidR="00C240E9" w:rsidRPr="003E36C3" w:rsidRDefault="00C240E9" w:rsidP="00A12222">
            <w:pPr>
              <w:rPr>
                <w:rFonts w:eastAsia="Times New Roman" w:cs="Calibri"/>
                <w:color w:val="000000"/>
              </w:rPr>
            </w:pPr>
          </w:p>
        </w:tc>
        <w:tc>
          <w:tcPr>
            <w:tcW w:w="1203" w:type="dxa"/>
            <w:vMerge/>
            <w:vAlign w:val="center"/>
          </w:tcPr>
          <w:p w14:paraId="0D8B909E" w14:textId="77777777" w:rsidR="00C240E9" w:rsidRPr="003E36C3" w:rsidRDefault="00C240E9" w:rsidP="00A12222">
            <w:pPr>
              <w:rPr>
                <w:rFonts w:eastAsia="Times New Roman" w:cs="Calibri"/>
                <w:color w:val="000000"/>
              </w:rPr>
            </w:pPr>
          </w:p>
        </w:tc>
        <w:tc>
          <w:tcPr>
            <w:tcW w:w="1003" w:type="dxa"/>
            <w:vMerge/>
            <w:vAlign w:val="center"/>
          </w:tcPr>
          <w:p w14:paraId="3E37B0CD" w14:textId="77777777" w:rsidR="00C240E9" w:rsidRPr="003E36C3" w:rsidRDefault="00C240E9" w:rsidP="00A12222">
            <w:pPr>
              <w:rPr>
                <w:rFonts w:eastAsia="Times New Roman" w:cs="Calibri"/>
                <w:color w:val="000000"/>
              </w:rPr>
            </w:pPr>
          </w:p>
        </w:tc>
        <w:tc>
          <w:tcPr>
            <w:tcW w:w="936" w:type="dxa"/>
          </w:tcPr>
          <w:p w14:paraId="7986732C" w14:textId="77777777" w:rsidR="00C240E9" w:rsidRPr="003E36C3" w:rsidRDefault="00C240E9" w:rsidP="00A12222">
            <w:pPr>
              <w:rPr>
                <w:rFonts w:eastAsia="Times New Roman" w:cs="Calibri"/>
              </w:rPr>
            </w:pPr>
            <w:r w:rsidRPr="003E36C3">
              <w:rPr>
                <w:rFonts w:eastAsia="Times New Roman" w:cs="Calibri"/>
              </w:rPr>
              <w:t>2017</w:t>
            </w:r>
          </w:p>
        </w:tc>
        <w:tc>
          <w:tcPr>
            <w:tcW w:w="1484" w:type="dxa"/>
            <w:vAlign w:val="bottom"/>
          </w:tcPr>
          <w:p w14:paraId="35FD62DC" w14:textId="77777777" w:rsidR="00C240E9" w:rsidRPr="003E36C3" w:rsidRDefault="00C240E9" w:rsidP="00A12222">
            <w:pPr>
              <w:rPr>
                <w:rFonts w:eastAsia="Times New Roman" w:cs="Calibri"/>
              </w:rPr>
            </w:pPr>
            <w:r w:rsidRPr="003E36C3">
              <w:rPr>
                <w:rFonts w:eastAsia="Times New Roman" w:cs="Calibri"/>
              </w:rPr>
              <w:t>16.7</w:t>
            </w:r>
          </w:p>
        </w:tc>
        <w:tc>
          <w:tcPr>
            <w:tcW w:w="1531" w:type="dxa"/>
            <w:shd w:val="clear" w:color="auto" w:fill="auto"/>
            <w:vAlign w:val="bottom"/>
          </w:tcPr>
          <w:p w14:paraId="54C65FC5" w14:textId="77777777" w:rsidR="00C240E9" w:rsidRPr="003E36C3" w:rsidRDefault="00C240E9" w:rsidP="00A12222">
            <w:pPr>
              <w:rPr>
                <w:rFonts w:eastAsia="Times New Roman" w:cs="Calibri"/>
              </w:rPr>
            </w:pPr>
            <w:r w:rsidRPr="003E36C3">
              <w:rPr>
                <w:rFonts w:eastAsia="Times New Roman" w:cs="Calibri"/>
              </w:rPr>
              <w:t>9.0</w:t>
            </w:r>
          </w:p>
        </w:tc>
        <w:tc>
          <w:tcPr>
            <w:tcW w:w="1115" w:type="dxa"/>
            <w:shd w:val="clear" w:color="auto" w:fill="auto"/>
            <w:vAlign w:val="bottom"/>
          </w:tcPr>
          <w:p w14:paraId="5954FE34" w14:textId="77777777" w:rsidR="00C240E9" w:rsidRPr="003E36C3" w:rsidRDefault="00C240E9" w:rsidP="00A12222">
            <w:pPr>
              <w:rPr>
                <w:rFonts w:eastAsia="Times New Roman" w:cs="Calibri"/>
              </w:rPr>
            </w:pPr>
            <w:r w:rsidRPr="003E36C3">
              <w:rPr>
                <w:rFonts w:eastAsia="Times New Roman" w:cs="Calibri"/>
              </w:rPr>
              <w:t>1572.5</w:t>
            </w:r>
          </w:p>
        </w:tc>
      </w:tr>
      <w:tr w:rsidR="00C240E9" w:rsidRPr="003E36C3" w14:paraId="2886DCC6" w14:textId="77777777" w:rsidTr="00A12222">
        <w:tc>
          <w:tcPr>
            <w:tcW w:w="1531" w:type="dxa"/>
            <w:vMerge w:val="restart"/>
            <w:vAlign w:val="center"/>
          </w:tcPr>
          <w:p w14:paraId="68448DF7" w14:textId="77777777" w:rsidR="00C240E9" w:rsidRPr="003E36C3" w:rsidRDefault="00C240E9" w:rsidP="00A12222">
            <w:pPr>
              <w:rPr>
                <w:rFonts w:eastAsia="Times New Roman" w:cs="Calibri"/>
              </w:rPr>
            </w:pPr>
            <w:r w:rsidRPr="003E36C3">
              <w:rPr>
                <w:rFonts w:eastAsia="Times New Roman" w:cs="Calibri"/>
              </w:rPr>
              <w:t>Gaint</w:t>
            </w:r>
          </w:p>
        </w:tc>
        <w:tc>
          <w:tcPr>
            <w:tcW w:w="1030" w:type="dxa"/>
            <w:vMerge w:val="restart"/>
            <w:vAlign w:val="center"/>
          </w:tcPr>
          <w:p w14:paraId="290722DC" w14:textId="77777777" w:rsidR="00C240E9" w:rsidRPr="003E36C3" w:rsidRDefault="00C240E9" w:rsidP="00A12222">
            <w:pPr>
              <w:adjustRightInd w:val="0"/>
              <w:spacing w:after="60"/>
              <w:rPr>
                <w:rFonts w:eastAsia="Times New Roman" w:cs="Calibri"/>
                <w:color w:val="000000"/>
              </w:rPr>
            </w:pPr>
            <w:r w:rsidRPr="003E36C3">
              <w:rPr>
                <w:rFonts w:cs="Calibri"/>
                <w:color w:val="000000"/>
              </w:rPr>
              <w:t>11</w:t>
            </w:r>
            <w:r w:rsidRPr="003E36C3">
              <w:rPr>
                <w:rFonts w:cs="Calibri"/>
                <w:color w:val="000000"/>
                <w:vertAlign w:val="superscript"/>
              </w:rPr>
              <w:t>0</w:t>
            </w:r>
            <w:r w:rsidRPr="003E36C3">
              <w:rPr>
                <w:rFonts w:cs="Calibri"/>
                <w:color w:val="000000"/>
              </w:rPr>
              <w:t>50’N</w:t>
            </w:r>
          </w:p>
        </w:tc>
        <w:tc>
          <w:tcPr>
            <w:tcW w:w="1203" w:type="dxa"/>
            <w:vMerge w:val="restart"/>
            <w:vAlign w:val="center"/>
          </w:tcPr>
          <w:p w14:paraId="11D11B81" w14:textId="77777777" w:rsidR="00C240E9" w:rsidRPr="003E36C3" w:rsidRDefault="00C240E9" w:rsidP="00A12222">
            <w:pPr>
              <w:rPr>
                <w:rFonts w:eastAsia="Times New Roman" w:cs="Calibri"/>
                <w:color w:val="000000"/>
              </w:rPr>
            </w:pPr>
            <w:r w:rsidRPr="003E36C3">
              <w:rPr>
                <w:rFonts w:eastAsia="Times New Roman" w:cs="Calibri"/>
                <w:color w:val="000000"/>
              </w:rPr>
              <w:t>38</w:t>
            </w:r>
            <w:r w:rsidRPr="003E36C3">
              <w:rPr>
                <w:rFonts w:eastAsia="Times New Roman" w:cs="Calibri"/>
                <w:color w:val="000000"/>
                <w:vertAlign w:val="superscript"/>
              </w:rPr>
              <w:t>0</w:t>
            </w:r>
            <w:r w:rsidRPr="003E36C3">
              <w:rPr>
                <w:rFonts w:eastAsia="Times New Roman" w:cs="Calibri"/>
                <w:color w:val="000000"/>
              </w:rPr>
              <w:t>21E</w:t>
            </w:r>
          </w:p>
        </w:tc>
        <w:tc>
          <w:tcPr>
            <w:tcW w:w="1003" w:type="dxa"/>
            <w:vMerge w:val="restart"/>
            <w:vAlign w:val="center"/>
          </w:tcPr>
          <w:p w14:paraId="1E18E594" w14:textId="77777777" w:rsidR="00C240E9" w:rsidRPr="003E36C3" w:rsidRDefault="00C240E9" w:rsidP="00A12222">
            <w:pPr>
              <w:rPr>
                <w:rFonts w:eastAsia="Times New Roman" w:cs="Calibri"/>
              </w:rPr>
            </w:pPr>
            <w:r w:rsidRPr="003E36C3">
              <w:rPr>
                <w:rFonts w:eastAsia="Times New Roman" w:cs="Calibri"/>
              </w:rPr>
              <w:t>2937</w:t>
            </w:r>
          </w:p>
        </w:tc>
        <w:tc>
          <w:tcPr>
            <w:tcW w:w="936" w:type="dxa"/>
          </w:tcPr>
          <w:p w14:paraId="3C2C1DB5" w14:textId="77777777" w:rsidR="00C240E9" w:rsidRPr="003E36C3" w:rsidRDefault="00C240E9" w:rsidP="00A12222">
            <w:pPr>
              <w:rPr>
                <w:rFonts w:eastAsia="Times New Roman" w:cs="Calibri"/>
              </w:rPr>
            </w:pPr>
            <w:r w:rsidRPr="003E36C3">
              <w:rPr>
                <w:rFonts w:eastAsia="Times New Roman" w:cs="Calibri"/>
              </w:rPr>
              <w:t>2014</w:t>
            </w:r>
          </w:p>
        </w:tc>
        <w:tc>
          <w:tcPr>
            <w:tcW w:w="1484" w:type="dxa"/>
            <w:shd w:val="clear" w:color="auto" w:fill="auto"/>
            <w:vAlign w:val="bottom"/>
          </w:tcPr>
          <w:p w14:paraId="037C726A" w14:textId="77777777" w:rsidR="00C240E9" w:rsidRPr="003E36C3" w:rsidRDefault="00C240E9" w:rsidP="00A12222">
            <w:pPr>
              <w:rPr>
                <w:rFonts w:eastAsia="Times New Roman" w:cs="Calibri"/>
              </w:rPr>
            </w:pPr>
            <w:r w:rsidRPr="003E36C3">
              <w:rPr>
                <w:rFonts w:eastAsia="Times New Roman" w:cs="Calibri"/>
              </w:rPr>
              <w:t>17.3</w:t>
            </w:r>
          </w:p>
        </w:tc>
        <w:tc>
          <w:tcPr>
            <w:tcW w:w="1531" w:type="dxa"/>
            <w:shd w:val="clear" w:color="auto" w:fill="auto"/>
            <w:vAlign w:val="bottom"/>
          </w:tcPr>
          <w:p w14:paraId="583DEED3" w14:textId="77777777" w:rsidR="00C240E9" w:rsidRPr="003E36C3" w:rsidRDefault="00C240E9" w:rsidP="00A12222">
            <w:pPr>
              <w:rPr>
                <w:rFonts w:eastAsia="Times New Roman" w:cs="Calibri"/>
              </w:rPr>
            </w:pPr>
            <w:r w:rsidRPr="003E36C3">
              <w:rPr>
                <w:rFonts w:eastAsia="Times New Roman" w:cs="Calibri"/>
              </w:rPr>
              <w:t>8.2</w:t>
            </w:r>
          </w:p>
        </w:tc>
        <w:tc>
          <w:tcPr>
            <w:tcW w:w="1115" w:type="dxa"/>
            <w:shd w:val="clear" w:color="auto" w:fill="auto"/>
            <w:vAlign w:val="bottom"/>
          </w:tcPr>
          <w:p w14:paraId="5AFFF5D5" w14:textId="77777777" w:rsidR="00C240E9" w:rsidRPr="003E36C3" w:rsidRDefault="00C240E9" w:rsidP="00A12222">
            <w:pPr>
              <w:rPr>
                <w:rFonts w:eastAsia="Times New Roman" w:cs="Calibri"/>
              </w:rPr>
            </w:pPr>
            <w:r w:rsidRPr="003E36C3">
              <w:rPr>
                <w:rFonts w:eastAsia="Times New Roman" w:cs="Calibri"/>
              </w:rPr>
              <w:t>919.50</w:t>
            </w:r>
          </w:p>
        </w:tc>
      </w:tr>
      <w:tr w:rsidR="00C240E9" w:rsidRPr="003E36C3" w14:paraId="4D78A8FD" w14:textId="77777777" w:rsidTr="00A12222">
        <w:tc>
          <w:tcPr>
            <w:tcW w:w="1531" w:type="dxa"/>
            <w:vMerge/>
            <w:vAlign w:val="center"/>
          </w:tcPr>
          <w:p w14:paraId="58D05D16" w14:textId="77777777" w:rsidR="00C240E9" w:rsidRPr="003E36C3" w:rsidRDefault="00C240E9" w:rsidP="00A12222">
            <w:pPr>
              <w:rPr>
                <w:rFonts w:eastAsia="Times New Roman" w:cs="Calibri"/>
              </w:rPr>
            </w:pPr>
          </w:p>
        </w:tc>
        <w:tc>
          <w:tcPr>
            <w:tcW w:w="1030" w:type="dxa"/>
            <w:vMerge/>
            <w:vAlign w:val="center"/>
          </w:tcPr>
          <w:p w14:paraId="4C9007EF" w14:textId="77777777" w:rsidR="00C240E9" w:rsidRPr="003E36C3" w:rsidRDefault="00C240E9" w:rsidP="00A12222">
            <w:pPr>
              <w:rPr>
                <w:rFonts w:eastAsia="Times New Roman" w:cs="Calibri"/>
                <w:color w:val="000000"/>
              </w:rPr>
            </w:pPr>
          </w:p>
        </w:tc>
        <w:tc>
          <w:tcPr>
            <w:tcW w:w="1203" w:type="dxa"/>
            <w:vMerge/>
            <w:vAlign w:val="center"/>
          </w:tcPr>
          <w:p w14:paraId="4C8D27BA" w14:textId="77777777" w:rsidR="00C240E9" w:rsidRPr="003E36C3" w:rsidRDefault="00C240E9" w:rsidP="00A12222">
            <w:pPr>
              <w:rPr>
                <w:rFonts w:eastAsia="Times New Roman" w:cs="Calibri"/>
                <w:color w:val="000000"/>
              </w:rPr>
            </w:pPr>
          </w:p>
        </w:tc>
        <w:tc>
          <w:tcPr>
            <w:tcW w:w="1003" w:type="dxa"/>
            <w:vMerge/>
            <w:vAlign w:val="center"/>
          </w:tcPr>
          <w:p w14:paraId="5E39E47C" w14:textId="77777777" w:rsidR="00C240E9" w:rsidRPr="003E36C3" w:rsidRDefault="00C240E9" w:rsidP="00A12222">
            <w:pPr>
              <w:rPr>
                <w:rFonts w:eastAsia="Times New Roman" w:cs="Calibri"/>
              </w:rPr>
            </w:pPr>
          </w:p>
        </w:tc>
        <w:tc>
          <w:tcPr>
            <w:tcW w:w="936" w:type="dxa"/>
          </w:tcPr>
          <w:p w14:paraId="6DFF41AF" w14:textId="77777777" w:rsidR="00C240E9" w:rsidRPr="003E36C3" w:rsidRDefault="00C240E9" w:rsidP="00A12222">
            <w:pPr>
              <w:rPr>
                <w:rFonts w:eastAsia="Times New Roman" w:cs="Calibri"/>
              </w:rPr>
            </w:pPr>
            <w:r w:rsidRPr="003E36C3">
              <w:rPr>
                <w:rFonts w:eastAsia="Times New Roman" w:cs="Calibri"/>
              </w:rPr>
              <w:t>2015</w:t>
            </w:r>
          </w:p>
        </w:tc>
        <w:tc>
          <w:tcPr>
            <w:tcW w:w="1484" w:type="dxa"/>
            <w:shd w:val="clear" w:color="auto" w:fill="auto"/>
            <w:vAlign w:val="bottom"/>
          </w:tcPr>
          <w:p w14:paraId="7487D234" w14:textId="77777777" w:rsidR="00C240E9" w:rsidRPr="003E36C3" w:rsidRDefault="00C240E9" w:rsidP="00A12222">
            <w:pPr>
              <w:rPr>
                <w:rFonts w:eastAsia="Times New Roman" w:cs="Calibri"/>
              </w:rPr>
            </w:pPr>
            <w:r w:rsidRPr="003E36C3">
              <w:rPr>
                <w:rFonts w:eastAsia="Times New Roman" w:cs="Calibri"/>
              </w:rPr>
              <w:t>19.2</w:t>
            </w:r>
          </w:p>
        </w:tc>
        <w:tc>
          <w:tcPr>
            <w:tcW w:w="1531" w:type="dxa"/>
            <w:shd w:val="clear" w:color="auto" w:fill="auto"/>
            <w:vAlign w:val="bottom"/>
          </w:tcPr>
          <w:p w14:paraId="199809DB" w14:textId="77777777" w:rsidR="00C240E9" w:rsidRPr="003E36C3" w:rsidRDefault="00C240E9" w:rsidP="00A12222">
            <w:pPr>
              <w:rPr>
                <w:rFonts w:eastAsia="Times New Roman" w:cs="Calibri"/>
              </w:rPr>
            </w:pPr>
            <w:r w:rsidRPr="003E36C3">
              <w:rPr>
                <w:rFonts w:eastAsia="Times New Roman" w:cs="Calibri"/>
              </w:rPr>
              <w:t>9.3</w:t>
            </w:r>
          </w:p>
        </w:tc>
        <w:tc>
          <w:tcPr>
            <w:tcW w:w="1115" w:type="dxa"/>
            <w:shd w:val="clear" w:color="auto" w:fill="auto"/>
            <w:vAlign w:val="bottom"/>
          </w:tcPr>
          <w:p w14:paraId="78BEDEDC" w14:textId="77777777" w:rsidR="00C240E9" w:rsidRPr="003E36C3" w:rsidRDefault="00C240E9" w:rsidP="00A12222">
            <w:pPr>
              <w:rPr>
                <w:rFonts w:eastAsia="Times New Roman" w:cs="Calibri"/>
              </w:rPr>
            </w:pPr>
            <w:r w:rsidRPr="003E36C3">
              <w:rPr>
                <w:rFonts w:eastAsia="Times New Roman" w:cs="Calibri"/>
              </w:rPr>
              <w:t>1243.20</w:t>
            </w:r>
          </w:p>
        </w:tc>
      </w:tr>
      <w:tr w:rsidR="00C240E9" w:rsidRPr="003E36C3" w14:paraId="7611AB6F" w14:textId="77777777" w:rsidTr="00A12222">
        <w:tc>
          <w:tcPr>
            <w:tcW w:w="1531" w:type="dxa"/>
            <w:vMerge/>
            <w:vAlign w:val="center"/>
          </w:tcPr>
          <w:p w14:paraId="28F7D08C" w14:textId="77777777" w:rsidR="00C240E9" w:rsidRPr="003E36C3" w:rsidRDefault="00C240E9" w:rsidP="00A12222">
            <w:pPr>
              <w:rPr>
                <w:rFonts w:eastAsia="Times New Roman" w:cs="Calibri"/>
              </w:rPr>
            </w:pPr>
          </w:p>
        </w:tc>
        <w:tc>
          <w:tcPr>
            <w:tcW w:w="1030" w:type="dxa"/>
            <w:vMerge/>
            <w:vAlign w:val="center"/>
          </w:tcPr>
          <w:p w14:paraId="46084E25" w14:textId="77777777" w:rsidR="00C240E9" w:rsidRPr="003E36C3" w:rsidRDefault="00C240E9" w:rsidP="00A12222">
            <w:pPr>
              <w:rPr>
                <w:rFonts w:eastAsia="Times New Roman" w:cs="Calibri"/>
                <w:color w:val="000000"/>
              </w:rPr>
            </w:pPr>
          </w:p>
        </w:tc>
        <w:tc>
          <w:tcPr>
            <w:tcW w:w="1203" w:type="dxa"/>
            <w:vMerge/>
            <w:vAlign w:val="center"/>
          </w:tcPr>
          <w:p w14:paraId="47AABFA0" w14:textId="77777777" w:rsidR="00C240E9" w:rsidRPr="003E36C3" w:rsidRDefault="00C240E9" w:rsidP="00A12222">
            <w:pPr>
              <w:rPr>
                <w:rFonts w:eastAsia="Times New Roman" w:cs="Calibri"/>
                <w:color w:val="000000"/>
              </w:rPr>
            </w:pPr>
          </w:p>
        </w:tc>
        <w:tc>
          <w:tcPr>
            <w:tcW w:w="1003" w:type="dxa"/>
            <w:vMerge/>
            <w:vAlign w:val="center"/>
          </w:tcPr>
          <w:p w14:paraId="7C864353" w14:textId="77777777" w:rsidR="00C240E9" w:rsidRPr="003E36C3" w:rsidRDefault="00C240E9" w:rsidP="00A12222">
            <w:pPr>
              <w:rPr>
                <w:rFonts w:eastAsia="Times New Roman" w:cs="Calibri"/>
              </w:rPr>
            </w:pPr>
          </w:p>
        </w:tc>
        <w:tc>
          <w:tcPr>
            <w:tcW w:w="936" w:type="dxa"/>
          </w:tcPr>
          <w:p w14:paraId="45D1BE10" w14:textId="77777777" w:rsidR="00C240E9" w:rsidRPr="003E36C3" w:rsidRDefault="00C240E9" w:rsidP="00A12222">
            <w:pPr>
              <w:rPr>
                <w:rFonts w:eastAsia="Times New Roman" w:cs="Calibri"/>
              </w:rPr>
            </w:pPr>
            <w:r w:rsidRPr="003E36C3">
              <w:rPr>
                <w:rFonts w:eastAsia="Times New Roman" w:cs="Calibri"/>
              </w:rPr>
              <w:t>2016</w:t>
            </w:r>
          </w:p>
        </w:tc>
        <w:tc>
          <w:tcPr>
            <w:tcW w:w="1484" w:type="dxa"/>
            <w:shd w:val="clear" w:color="auto" w:fill="auto"/>
            <w:vAlign w:val="bottom"/>
          </w:tcPr>
          <w:p w14:paraId="1A754FD8" w14:textId="77777777" w:rsidR="00C240E9" w:rsidRPr="003E36C3" w:rsidRDefault="00C240E9" w:rsidP="00A12222">
            <w:pPr>
              <w:rPr>
                <w:rFonts w:eastAsia="Times New Roman" w:cs="Calibri"/>
              </w:rPr>
            </w:pPr>
            <w:r w:rsidRPr="003E36C3">
              <w:rPr>
                <w:rFonts w:eastAsia="Times New Roman" w:cs="Calibri"/>
              </w:rPr>
              <w:t>17.7</w:t>
            </w:r>
          </w:p>
        </w:tc>
        <w:tc>
          <w:tcPr>
            <w:tcW w:w="1531" w:type="dxa"/>
            <w:shd w:val="clear" w:color="auto" w:fill="auto"/>
            <w:vAlign w:val="bottom"/>
          </w:tcPr>
          <w:p w14:paraId="2184D7C1" w14:textId="77777777" w:rsidR="00C240E9" w:rsidRPr="003E36C3" w:rsidRDefault="00C240E9" w:rsidP="00A12222">
            <w:pPr>
              <w:rPr>
                <w:rFonts w:eastAsia="Times New Roman" w:cs="Calibri"/>
              </w:rPr>
            </w:pPr>
            <w:r w:rsidRPr="003E36C3">
              <w:rPr>
                <w:rFonts w:eastAsia="Times New Roman" w:cs="Calibri"/>
              </w:rPr>
              <w:t>8.7</w:t>
            </w:r>
          </w:p>
        </w:tc>
        <w:tc>
          <w:tcPr>
            <w:tcW w:w="1115" w:type="dxa"/>
            <w:shd w:val="clear" w:color="auto" w:fill="auto"/>
            <w:vAlign w:val="bottom"/>
          </w:tcPr>
          <w:p w14:paraId="0055C921" w14:textId="77777777" w:rsidR="00C240E9" w:rsidRPr="003E36C3" w:rsidRDefault="00C240E9" w:rsidP="00A12222">
            <w:pPr>
              <w:rPr>
                <w:rFonts w:eastAsia="Times New Roman" w:cs="Calibri"/>
              </w:rPr>
            </w:pPr>
            <w:r w:rsidRPr="003E36C3">
              <w:rPr>
                <w:rFonts w:eastAsia="Times New Roman" w:cs="Calibri"/>
              </w:rPr>
              <w:t>1037.20</w:t>
            </w:r>
          </w:p>
        </w:tc>
      </w:tr>
      <w:tr w:rsidR="00C240E9" w:rsidRPr="003E36C3" w14:paraId="502D9F46" w14:textId="77777777" w:rsidTr="00A12222">
        <w:tc>
          <w:tcPr>
            <w:tcW w:w="1531" w:type="dxa"/>
            <w:vMerge/>
            <w:vAlign w:val="center"/>
          </w:tcPr>
          <w:p w14:paraId="1EEAC73A" w14:textId="77777777" w:rsidR="00C240E9" w:rsidRPr="003E36C3" w:rsidRDefault="00C240E9" w:rsidP="00A12222">
            <w:pPr>
              <w:rPr>
                <w:rFonts w:eastAsia="Times New Roman" w:cs="Calibri"/>
              </w:rPr>
            </w:pPr>
          </w:p>
        </w:tc>
        <w:tc>
          <w:tcPr>
            <w:tcW w:w="1030" w:type="dxa"/>
            <w:vMerge/>
            <w:vAlign w:val="center"/>
          </w:tcPr>
          <w:p w14:paraId="2FE9AE33" w14:textId="77777777" w:rsidR="00C240E9" w:rsidRPr="003E36C3" w:rsidRDefault="00C240E9" w:rsidP="00A12222">
            <w:pPr>
              <w:rPr>
                <w:rFonts w:eastAsia="Times New Roman" w:cs="Calibri"/>
                <w:color w:val="000000"/>
              </w:rPr>
            </w:pPr>
          </w:p>
        </w:tc>
        <w:tc>
          <w:tcPr>
            <w:tcW w:w="1203" w:type="dxa"/>
            <w:vMerge/>
            <w:vAlign w:val="center"/>
          </w:tcPr>
          <w:p w14:paraId="32CCA1DC" w14:textId="77777777" w:rsidR="00C240E9" w:rsidRPr="003E36C3" w:rsidRDefault="00C240E9" w:rsidP="00A12222">
            <w:pPr>
              <w:rPr>
                <w:rFonts w:eastAsia="Times New Roman" w:cs="Calibri"/>
                <w:color w:val="000000"/>
              </w:rPr>
            </w:pPr>
          </w:p>
        </w:tc>
        <w:tc>
          <w:tcPr>
            <w:tcW w:w="1003" w:type="dxa"/>
            <w:vMerge/>
            <w:vAlign w:val="center"/>
          </w:tcPr>
          <w:p w14:paraId="6F6A4BC3" w14:textId="77777777" w:rsidR="00C240E9" w:rsidRPr="003E36C3" w:rsidRDefault="00C240E9" w:rsidP="00A12222">
            <w:pPr>
              <w:rPr>
                <w:rFonts w:eastAsia="Times New Roman" w:cs="Calibri"/>
              </w:rPr>
            </w:pPr>
          </w:p>
        </w:tc>
        <w:tc>
          <w:tcPr>
            <w:tcW w:w="936" w:type="dxa"/>
          </w:tcPr>
          <w:p w14:paraId="5BE965AF" w14:textId="77777777" w:rsidR="00C240E9" w:rsidRPr="003E36C3" w:rsidRDefault="00C240E9" w:rsidP="00A12222">
            <w:pPr>
              <w:rPr>
                <w:rFonts w:eastAsia="Times New Roman" w:cs="Calibri"/>
              </w:rPr>
            </w:pPr>
            <w:r w:rsidRPr="003E36C3">
              <w:rPr>
                <w:rFonts w:eastAsia="Times New Roman" w:cs="Calibri"/>
              </w:rPr>
              <w:t>2017</w:t>
            </w:r>
          </w:p>
        </w:tc>
        <w:tc>
          <w:tcPr>
            <w:tcW w:w="1484" w:type="dxa"/>
            <w:shd w:val="clear" w:color="auto" w:fill="auto"/>
            <w:vAlign w:val="bottom"/>
          </w:tcPr>
          <w:p w14:paraId="23EECF5B" w14:textId="77777777" w:rsidR="00C240E9" w:rsidRPr="003E36C3" w:rsidRDefault="00C240E9" w:rsidP="00A12222">
            <w:pPr>
              <w:rPr>
                <w:rFonts w:eastAsia="Times New Roman" w:cs="Calibri"/>
              </w:rPr>
            </w:pPr>
            <w:r w:rsidRPr="003E36C3">
              <w:rPr>
                <w:rFonts w:eastAsia="Times New Roman" w:cs="Calibri"/>
              </w:rPr>
              <w:t>18.2</w:t>
            </w:r>
          </w:p>
        </w:tc>
        <w:tc>
          <w:tcPr>
            <w:tcW w:w="1531" w:type="dxa"/>
            <w:shd w:val="clear" w:color="auto" w:fill="auto"/>
            <w:vAlign w:val="bottom"/>
          </w:tcPr>
          <w:p w14:paraId="1B95954D" w14:textId="77777777" w:rsidR="00C240E9" w:rsidRPr="003E36C3" w:rsidRDefault="00C240E9" w:rsidP="00A12222">
            <w:pPr>
              <w:rPr>
                <w:rFonts w:eastAsia="Times New Roman" w:cs="Calibri"/>
              </w:rPr>
            </w:pPr>
            <w:r w:rsidRPr="003E36C3">
              <w:rPr>
                <w:rFonts w:eastAsia="Times New Roman" w:cs="Calibri"/>
              </w:rPr>
              <w:t>8.8</w:t>
            </w:r>
          </w:p>
        </w:tc>
        <w:tc>
          <w:tcPr>
            <w:tcW w:w="1115" w:type="dxa"/>
            <w:shd w:val="clear" w:color="auto" w:fill="auto"/>
            <w:vAlign w:val="bottom"/>
          </w:tcPr>
          <w:p w14:paraId="548D6A23" w14:textId="77777777" w:rsidR="00C240E9" w:rsidRPr="003E36C3" w:rsidRDefault="00C240E9" w:rsidP="00A12222">
            <w:pPr>
              <w:rPr>
                <w:rFonts w:eastAsia="Times New Roman" w:cs="Calibri"/>
              </w:rPr>
            </w:pPr>
            <w:r w:rsidRPr="003E36C3">
              <w:rPr>
                <w:rFonts w:eastAsia="Times New Roman" w:cs="Calibri"/>
              </w:rPr>
              <w:t>779.10</w:t>
            </w:r>
          </w:p>
        </w:tc>
      </w:tr>
      <w:tr w:rsidR="00C240E9" w:rsidRPr="003E36C3" w14:paraId="5B35E07D" w14:textId="77777777" w:rsidTr="00A12222">
        <w:tc>
          <w:tcPr>
            <w:tcW w:w="1531" w:type="dxa"/>
            <w:vMerge w:val="restart"/>
            <w:vAlign w:val="center"/>
          </w:tcPr>
          <w:p w14:paraId="0144231D" w14:textId="77777777" w:rsidR="00C240E9" w:rsidRPr="003E36C3" w:rsidRDefault="00C240E9" w:rsidP="00A12222">
            <w:pPr>
              <w:rPr>
                <w:rFonts w:eastAsia="Times New Roman" w:cs="Calibri"/>
              </w:rPr>
            </w:pPr>
            <w:r w:rsidRPr="003E36C3">
              <w:rPr>
                <w:rFonts w:eastAsia="Times New Roman" w:cs="Calibri"/>
              </w:rPr>
              <w:t>Simada</w:t>
            </w:r>
          </w:p>
        </w:tc>
        <w:tc>
          <w:tcPr>
            <w:tcW w:w="1030" w:type="dxa"/>
            <w:vMerge w:val="restart"/>
            <w:vAlign w:val="center"/>
          </w:tcPr>
          <w:p w14:paraId="2E03CB7B" w14:textId="77777777" w:rsidR="00C240E9" w:rsidRPr="003E36C3" w:rsidRDefault="00C240E9" w:rsidP="00A12222">
            <w:pPr>
              <w:rPr>
                <w:rFonts w:eastAsia="Times New Roman" w:cs="Calibri"/>
                <w:color w:val="000000"/>
              </w:rPr>
            </w:pPr>
            <w:r w:rsidRPr="003E36C3">
              <w:rPr>
                <w:rFonts w:eastAsia="Times New Roman" w:cs="Calibri"/>
                <w:color w:val="000000"/>
              </w:rPr>
              <w:t>11</w:t>
            </w:r>
            <w:r w:rsidRPr="003E36C3">
              <w:rPr>
                <w:rFonts w:eastAsia="Times New Roman" w:cs="Calibri"/>
                <w:color w:val="000000"/>
                <w:vertAlign w:val="superscript"/>
              </w:rPr>
              <w:t>0</w:t>
            </w:r>
            <w:r w:rsidRPr="003E36C3">
              <w:rPr>
                <w:rFonts w:eastAsia="Times New Roman" w:cs="Calibri"/>
                <w:color w:val="000000"/>
              </w:rPr>
              <w:t>30’N</w:t>
            </w:r>
          </w:p>
        </w:tc>
        <w:tc>
          <w:tcPr>
            <w:tcW w:w="1203" w:type="dxa"/>
            <w:vMerge w:val="restart"/>
            <w:vAlign w:val="center"/>
          </w:tcPr>
          <w:p w14:paraId="62A1ED26" w14:textId="77777777" w:rsidR="00C240E9" w:rsidRPr="003E36C3" w:rsidRDefault="00C240E9" w:rsidP="00A12222">
            <w:pPr>
              <w:rPr>
                <w:rFonts w:eastAsia="Times New Roman" w:cs="Calibri"/>
                <w:color w:val="000000"/>
              </w:rPr>
            </w:pPr>
            <w:r w:rsidRPr="003E36C3">
              <w:rPr>
                <w:rFonts w:eastAsia="Times New Roman" w:cs="Calibri"/>
                <w:color w:val="000000"/>
              </w:rPr>
              <w:t>38</w:t>
            </w:r>
            <w:r w:rsidRPr="003E36C3">
              <w:rPr>
                <w:rFonts w:eastAsia="Times New Roman" w:cs="Calibri"/>
                <w:color w:val="000000"/>
                <w:vertAlign w:val="superscript"/>
              </w:rPr>
              <w:t>0</w:t>
            </w:r>
            <w:r w:rsidRPr="003E36C3">
              <w:rPr>
                <w:rFonts w:eastAsia="Times New Roman" w:cs="Calibri"/>
                <w:color w:val="000000"/>
              </w:rPr>
              <w:t>15E</w:t>
            </w:r>
          </w:p>
        </w:tc>
        <w:tc>
          <w:tcPr>
            <w:tcW w:w="1003" w:type="dxa"/>
            <w:vMerge w:val="restart"/>
            <w:vAlign w:val="center"/>
          </w:tcPr>
          <w:p w14:paraId="7913AA5F" w14:textId="77777777" w:rsidR="00C240E9" w:rsidRPr="003E36C3" w:rsidRDefault="00C240E9" w:rsidP="00A12222">
            <w:pPr>
              <w:rPr>
                <w:rFonts w:eastAsia="Times New Roman" w:cs="Calibri"/>
              </w:rPr>
            </w:pPr>
            <w:r w:rsidRPr="003E36C3">
              <w:rPr>
                <w:rFonts w:eastAsia="Times New Roman" w:cs="Calibri"/>
              </w:rPr>
              <w:t>2170</w:t>
            </w:r>
          </w:p>
        </w:tc>
        <w:tc>
          <w:tcPr>
            <w:tcW w:w="936" w:type="dxa"/>
          </w:tcPr>
          <w:p w14:paraId="027C05C3" w14:textId="77777777" w:rsidR="00C240E9" w:rsidRPr="003E36C3" w:rsidRDefault="00C240E9" w:rsidP="00A12222">
            <w:pPr>
              <w:rPr>
                <w:rFonts w:eastAsia="Times New Roman" w:cs="Calibri"/>
              </w:rPr>
            </w:pPr>
            <w:r w:rsidRPr="003E36C3">
              <w:rPr>
                <w:rFonts w:eastAsia="Times New Roman" w:cs="Calibri"/>
              </w:rPr>
              <w:t>2014</w:t>
            </w:r>
          </w:p>
        </w:tc>
        <w:tc>
          <w:tcPr>
            <w:tcW w:w="1484" w:type="dxa"/>
            <w:shd w:val="clear" w:color="auto" w:fill="auto"/>
            <w:vAlign w:val="bottom"/>
          </w:tcPr>
          <w:p w14:paraId="6AF5B811" w14:textId="77777777" w:rsidR="00C240E9" w:rsidRPr="003E36C3" w:rsidRDefault="00C240E9" w:rsidP="00A12222">
            <w:pPr>
              <w:rPr>
                <w:rFonts w:eastAsia="Times New Roman" w:cs="Calibri"/>
              </w:rPr>
            </w:pPr>
            <w:r w:rsidRPr="003E36C3">
              <w:rPr>
                <w:rFonts w:eastAsia="Times New Roman" w:cs="Calibri"/>
              </w:rPr>
              <w:t>22.7</w:t>
            </w:r>
          </w:p>
        </w:tc>
        <w:tc>
          <w:tcPr>
            <w:tcW w:w="1531" w:type="dxa"/>
            <w:shd w:val="clear" w:color="auto" w:fill="auto"/>
            <w:vAlign w:val="bottom"/>
          </w:tcPr>
          <w:p w14:paraId="6FA36726" w14:textId="77777777" w:rsidR="00C240E9" w:rsidRPr="003E36C3" w:rsidRDefault="00C240E9" w:rsidP="00A12222">
            <w:pPr>
              <w:rPr>
                <w:rFonts w:eastAsia="Times New Roman" w:cs="Calibri"/>
              </w:rPr>
            </w:pPr>
            <w:r w:rsidRPr="003E36C3">
              <w:rPr>
                <w:rFonts w:eastAsia="Times New Roman" w:cs="Calibri"/>
              </w:rPr>
              <w:t>6.9</w:t>
            </w:r>
          </w:p>
        </w:tc>
        <w:tc>
          <w:tcPr>
            <w:tcW w:w="1115" w:type="dxa"/>
            <w:shd w:val="clear" w:color="auto" w:fill="auto"/>
            <w:vAlign w:val="bottom"/>
          </w:tcPr>
          <w:p w14:paraId="6AB9210D" w14:textId="77777777" w:rsidR="00C240E9" w:rsidRPr="003E36C3" w:rsidRDefault="00C240E9" w:rsidP="00A12222">
            <w:pPr>
              <w:rPr>
                <w:rFonts w:eastAsia="Times New Roman" w:cs="Calibri"/>
              </w:rPr>
            </w:pPr>
            <w:r w:rsidRPr="003E36C3">
              <w:rPr>
                <w:rFonts w:eastAsia="Times New Roman" w:cs="Calibri"/>
              </w:rPr>
              <w:t>1055.4</w:t>
            </w:r>
          </w:p>
        </w:tc>
      </w:tr>
      <w:tr w:rsidR="00C240E9" w:rsidRPr="003E36C3" w14:paraId="6F9A80D5" w14:textId="77777777" w:rsidTr="00A12222">
        <w:tc>
          <w:tcPr>
            <w:tcW w:w="1531" w:type="dxa"/>
            <w:vMerge/>
            <w:vAlign w:val="center"/>
          </w:tcPr>
          <w:p w14:paraId="3CF20369" w14:textId="77777777" w:rsidR="00C240E9" w:rsidRPr="003E36C3" w:rsidRDefault="00C240E9" w:rsidP="00A12222">
            <w:pPr>
              <w:rPr>
                <w:rFonts w:eastAsia="Times New Roman" w:cs="Calibri"/>
              </w:rPr>
            </w:pPr>
          </w:p>
        </w:tc>
        <w:tc>
          <w:tcPr>
            <w:tcW w:w="1030" w:type="dxa"/>
            <w:vMerge/>
            <w:vAlign w:val="center"/>
          </w:tcPr>
          <w:p w14:paraId="2B79B17B" w14:textId="77777777" w:rsidR="00C240E9" w:rsidRPr="003E36C3" w:rsidRDefault="00C240E9" w:rsidP="00A12222">
            <w:pPr>
              <w:rPr>
                <w:rFonts w:eastAsia="Times New Roman" w:cs="Calibri"/>
                <w:color w:val="000000"/>
              </w:rPr>
            </w:pPr>
          </w:p>
        </w:tc>
        <w:tc>
          <w:tcPr>
            <w:tcW w:w="1203" w:type="dxa"/>
            <w:vMerge/>
            <w:vAlign w:val="center"/>
          </w:tcPr>
          <w:p w14:paraId="769A8975" w14:textId="77777777" w:rsidR="00C240E9" w:rsidRPr="003E36C3" w:rsidRDefault="00C240E9" w:rsidP="00A12222">
            <w:pPr>
              <w:rPr>
                <w:rFonts w:eastAsia="Times New Roman" w:cs="Calibri"/>
                <w:color w:val="000000"/>
              </w:rPr>
            </w:pPr>
          </w:p>
        </w:tc>
        <w:tc>
          <w:tcPr>
            <w:tcW w:w="1003" w:type="dxa"/>
            <w:vMerge/>
            <w:vAlign w:val="center"/>
          </w:tcPr>
          <w:p w14:paraId="21983C2D" w14:textId="77777777" w:rsidR="00C240E9" w:rsidRPr="003E36C3" w:rsidRDefault="00C240E9" w:rsidP="00A12222">
            <w:pPr>
              <w:rPr>
                <w:rFonts w:eastAsia="Times New Roman" w:cs="Calibri"/>
              </w:rPr>
            </w:pPr>
          </w:p>
        </w:tc>
        <w:tc>
          <w:tcPr>
            <w:tcW w:w="936" w:type="dxa"/>
          </w:tcPr>
          <w:p w14:paraId="684948C3" w14:textId="77777777" w:rsidR="00C240E9" w:rsidRPr="003E36C3" w:rsidRDefault="00C240E9" w:rsidP="00A12222">
            <w:pPr>
              <w:rPr>
                <w:rFonts w:eastAsia="Times New Roman" w:cs="Calibri"/>
              </w:rPr>
            </w:pPr>
            <w:r w:rsidRPr="003E36C3">
              <w:rPr>
                <w:rFonts w:eastAsia="Times New Roman" w:cs="Calibri"/>
              </w:rPr>
              <w:t>2015</w:t>
            </w:r>
          </w:p>
        </w:tc>
        <w:tc>
          <w:tcPr>
            <w:tcW w:w="1484" w:type="dxa"/>
            <w:shd w:val="clear" w:color="auto" w:fill="auto"/>
            <w:vAlign w:val="bottom"/>
          </w:tcPr>
          <w:p w14:paraId="5E794671" w14:textId="77777777" w:rsidR="00C240E9" w:rsidRPr="003E36C3" w:rsidRDefault="00C240E9" w:rsidP="00A12222">
            <w:pPr>
              <w:rPr>
                <w:rFonts w:eastAsia="Times New Roman" w:cs="Calibri"/>
              </w:rPr>
            </w:pPr>
            <w:r w:rsidRPr="003E36C3">
              <w:rPr>
                <w:rFonts w:eastAsia="Times New Roman" w:cs="Calibri"/>
              </w:rPr>
              <w:t>23.8</w:t>
            </w:r>
          </w:p>
        </w:tc>
        <w:tc>
          <w:tcPr>
            <w:tcW w:w="1531" w:type="dxa"/>
            <w:shd w:val="clear" w:color="auto" w:fill="auto"/>
            <w:vAlign w:val="bottom"/>
          </w:tcPr>
          <w:p w14:paraId="6D904293" w14:textId="77777777" w:rsidR="00C240E9" w:rsidRPr="003E36C3" w:rsidRDefault="00C240E9" w:rsidP="00A12222">
            <w:pPr>
              <w:rPr>
                <w:rFonts w:eastAsia="Times New Roman" w:cs="Calibri"/>
              </w:rPr>
            </w:pPr>
            <w:r w:rsidRPr="003E36C3">
              <w:rPr>
                <w:rFonts w:eastAsia="Times New Roman" w:cs="Calibri"/>
              </w:rPr>
              <w:t>9.3</w:t>
            </w:r>
          </w:p>
        </w:tc>
        <w:tc>
          <w:tcPr>
            <w:tcW w:w="1115" w:type="dxa"/>
            <w:shd w:val="clear" w:color="auto" w:fill="auto"/>
            <w:vAlign w:val="bottom"/>
          </w:tcPr>
          <w:p w14:paraId="52570653" w14:textId="77777777" w:rsidR="00C240E9" w:rsidRPr="003E36C3" w:rsidRDefault="00C240E9" w:rsidP="00A12222">
            <w:pPr>
              <w:rPr>
                <w:rFonts w:eastAsia="Times New Roman" w:cs="Calibri"/>
              </w:rPr>
            </w:pPr>
            <w:r w:rsidRPr="003E36C3">
              <w:rPr>
                <w:rFonts w:eastAsia="Times New Roman" w:cs="Calibri"/>
              </w:rPr>
              <w:t>444.1</w:t>
            </w:r>
          </w:p>
        </w:tc>
      </w:tr>
      <w:tr w:rsidR="00C240E9" w:rsidRPr="003E36C3" w14:paraId="1F83FBE0" w14:textId="77777777" w:rsidTr="00A12222">
        <w:tc>
          <w:tcPr>
            <w:tcW w:w="1531" w:type="dxa"/>
            <w:vMerge/>
            <w:vAlign w:val="center"/>
          </w:tcPr>
          <w:p w14:paraId="154D4DB0" w14:textId="77777777" w:rsidR="00C240E9" w:rsidRPr="003E36C3" w:rsidRDefault="00C240E9" w:rsidP="00A12222">
            <w:pPr>
              <w:rPr>
                <w:rFonts w:eastAsia="Times New Roman" w:cs="Calibri"/>
              </w:rPr>
            </w:pPr>
          </w:p>
        </w:tc>
        <w:tc>
          <w:tcPr>
            <w:tcW w:w="1030" w:type="dxa"/>
            <w:vMerge/>
            <w:vAlign w:val="center"/>
          </w:tcPr>
          <w:p w14:paraId="51AA1867" w14:textId="77777777" w:rsidR="00C240E9" w:rsidRPr="003E36C3" w:rsidRDefault="00C240E9" w:rsidP="00A12222">
            <w:pPr>
              <w:rPr>
                <w:rFonts w:eastAsia="Times New Roman" w:cs="Calibri"/>
                <w:color w:val="000000"/>
              </w:rPr>
            </w:pPr>
          </w:p>
        </w:tc>
        <w:tc>
          <w:tcPr>
            <w:tcW w:w="1203" w:type="dxa"/>
            <w:vMerge/>
            <w:vAlign w:val="center"/>
          </w:tcPr>
          <w:p w14:paraId="0576FB7E" w14:textId="77777777" w:rsidR="00C240E9" w:rsidRPr="003E36C3" w:rsidRDefault="00C240E9" w:rsidP="00A12222">
            <w:pPr>
              <w:rPr>
                <w:rFonts w:eastAsia="Times New Roman" w:cs="Calibri"/>
                <w:color w:val="000000"/>
              </w:rPr>
            </w:pPr>
          </w:p>
        </w:tc>
        <w:tc>
          <w:tcPr>
            <w:tcW w:w="1003" w:type="dxa"/>
            <w:vMerge/>
            <w:vAlign w:val="center"/>
          </w:tcPr>
          <w:p w14:paraId="409ABC9B" w14:textId="77777777" w:rsidR="00C240E9" w:rsidRPr="003E36C3" w:rsidRDefault="00C240E9" w:rsidP="00A12222">
            <w:pPr>
              <w:rPr>
                <w:rFonts w:eastAsia="Times New Roman" w:cs="Calibri"/>
              </w:rPr>
            </w:pPr>
          </w:p>
        </w:tc>
        <w:tc>
          <w:tcPr>
            <w:tcW w:w="936" w:type="dxa"/>
          </w:tcPr>
          <w:p w14:paraId="0B426A1E" w14:textId="77777777" w:rsidR="00C240E9" w:rsidRPr="003E36C3" w:rsidRDefault="00C240E9" w:rsidP="00A12222">
            <w:pPr>
              <w:rPr>
                <w:rFonts w:eastAsia="Times New Roman" w:cs="Calibri"/>
              </w:rPr>
            </w:pPr>
            <w:r w:rsidRPr="003E36C3">
              <w:rPr>
                <w:rFonts w:eastAsia="Times New Roman" w:cs="Calibri"/>
              </w:rPr>
              <w:t>2016</w:t>
            </w:r>
          </w:p>
        </w:tc>
        <w:tc>
          <w:tcPr>
            <w:tcW w:w="1484" w:type="dxa"/>
            <w:shd w:val="clear" w:color="auto" w:fill="auto"/>
            <w:vAlign w:val="bottom"/>
          </w:tcPr>
          <w:p w14:paraId="0DEDB248" w14:textId="77777777" w:rsidR="00C240E9" w:rsidRPr="003E36C3" w:rsidRDefault="00C240E9" w:rsidP="00A12222">
            <w:pPr>
              <w:rPr>
                <w:rFonts w:eastAsia="Times New Roman" w:cs="Calibri"/>
              </w:rPr>
            </w:pPr>
            <w:r w:rsidRPr="003E36C3">
              <w:rPr>
                <w:rFonts w:eastAsia="Times New Roman" w:cs="Calibri"/>
              </w:rPr>
              <w:t>23.4</w:t>
            </w:r>
          </w:p>
        </w:tc>
        <w:tc>
          <w:tcPr>
            <w:tcW w:w="1531" w:type="dxa"/>
            <w:shd w:val="clear" w:color="auto" w:fill="auto"/>
            <w:vAlign w:val="bottom"/>
          </w:tcPr>
          <w:p w14:paraId="72DD1C2A" w14:textId="77777777" w:rsidR="00C240E9" w:rsidRPr="003E36C3" w:rsidRDefault="00C240E9" w:rsidP="00A12222">
            <w:pPr>
              <w:rPr>
                <w:rFonts w:eastAsia="Times New Roman" w:cs="Calibri"/>
              </w:rPr>
            </w:pPr>
            <w:r w:rsidRPr="003E36C3">
              <w:rPr>
                <w:rFonts w:eastAsia="Times New Roman" w:cs="Calibri"/>
              </w:rPr>
              <w:t>11.6</w:t>
            </w:r>
          </w:p>
        </w:tc>
        <w:tc>
          <w:tcPr>
            <w:tcW w:w="1115" w:type="dxa"/>
            <w:shd w:val="clear" w:color="auto" w:fill="auto"/>
            <w:vAlign w:val="bottom"/>
          </w:tcPr>
          <w:p w14:paraId="278E7750" w14:textId="77777777" w:rsidR="00C240E9" w:rsidRPr="003E36C3" w:rsidRDefault="00C240E9" w:rsidP="00A12222">
            <w:pPr>
              <w:rPr>
                <w:rFonts w:eastAsia="Times New Roman" w:cs="Calibri"/>
              </w:rPr>
            </w:pPr>
            <w:r w:rsidRPr="003E36C3">
              <w:rPr>
                <w:rFonts w:eastAsia="Times New Roman" w:cs="Calibri"/>
              </w:rPr>
              <w:t>1145.8</w:t>
            </w:r>
          </w:p>
        </w:tc>
      </w:tr>
      <w:tr w:rsidR="00C240E9" w:rsidRPr="003E36C3" w14:paraId="759D3E10" w14:textId="77777777" w:rsidTr="00A12222">
        <w:tc>
          <w:tcPr>
            <w:tcW w:w="1531" w:type="dxa"/>
            <w:vMerge/>
            <w:vAlign w:val="center"/>
          </w:tcPr>
          <w:p w14:paraId="2562829D" w14:textId="77777777" w:rsidR="00C240E9" w:rsidRPr="003E36C3" w:rsidRDefault="00C240E9" w:rsidP="00A12222">
            <w:pPr>
              <w:rPr>
                <w:rFonts w:eastAsia="Times New Roman" w:cs="Calibri"/>
              </w:rPr>
            </w:pPr>
          </w:p>
        </w:tc>
        <w:tc>
          <w:tcPr>
            <w:tcW w:w="1030" w:type="dxa"/>
            <w:vMerge/>
            <w:vAlign w:val="center"/>
          </w:tcPr>
          <w:p w14:paraId="4F398A64" w14:textId="77777777" w:rsidR="00C240E9" w:rsidRPr="003E36C3" w:rsidRDefault="00C240E9" w:rsidP="00A12222">
            <w:pPr>
              <w:rPr>
                <w:rFonts w:eastAsia="Times New Roman" w:cs="Calibri"/>
                <w:color w:val="000000"/>
              </w:rPr>
            </w:pPr>
          </w:p>
        </w:tc>
        <w:tc>
          <w:tcPr>
            <w:tcW w:w="1203" w:type="dxa"/>
            <w:vMerge/>
            <w:vAlign w:val="center"/>
          </w:tcPr>
          <w:p w14:paraId="6D7EF17F" w14:textId="77777777" w:rsidR="00C240E9" w:rsidRPr="003E36C3" w:rsidRDefault="00C240E9" w:rsidP="00A12222">
            <w:pPr>
              <w:rPr>
                <w:rFonts w:eastAsia="Times New Roman" w:cs="Calibri"/>
                <w:color w:val="000000"/>
              </w:rPr>
            </w:pPr>
          </w:p>
        </w:tc>
        <w:tc>
          <w:tcPr>
            <w:tcW w:w="1003" w:type="dxa"/>
            <w:vMerge/>
            <w:vAlign w:val="center"/>
          </w:tcPr>
          <w:p w14:paraId="3A0386CE" w14:textId="77777777" w:rsidR="00C240E9" w:rsidRPr="003E36C3" w:rsidRDefault="00C240E9" w:rsidP="00A12222">
            <w:pPr>
              <w:rPr>
                <w:rFonts w:eastAsia="Times New Roman" w:cs="Calibri"/>
              </w:rPr>
            </w:pPr>
          </w:p>
        </w:tc>
        <w:tc>
          <w:tcPr>
            <w:tcW w:w="936" w:type="dxa"/>
          </w:tcPr>
          <w:p w14:paraId="34575571" w14:textId="77777777" w:rsidR="00C240E9" w:rsidRPr="003E36C3" w:rsidRDefault="00C240E9" w:rsidP="00A12222">
            <w:pPr>
              <w:rPr>
                <w:rFonts w:eastAsia="Times New Roman" w:cs="Calibri"/>
              </w:rPr>
            </w:pPr>
            <w:r w:rsidRPr="003E36C3">
              <w:rPr>
                <w:rFonts w:eastAsia="Times New Roman" w:cs="Calibri"/>
              </w:rPr>
              <w:t>2017</w:t>
            </w:r>
          </w:p>
        </w:tc>
        <w:tc>
          <w:tcPr>
            <w:tcW w:w="1484" w:type="dxa"/>
            <w:shd w:val="clear" w:color="auto" w:fill="auto"/>
            <w:vAlign w:val="bottom"/>
          </w:tcPr>
          <w:p w14:paraId="1575AA44" w14:textId="77777777" w:rsidR="00C240E9" w:rsidRPr="003E36C3" w:rsidRDefault="00C240E9" w:rsidP="00A12222">
            <w:pPr>
              <w:rPr>
                <w:rFonts w:eastAsia="Times New Roman" w:cs="Calibri"/>
              </w:rPr>
            </w:pPr>
            <w:r w:rsidRPr="003E36C3">
              <w:rPr>
                <w:rFonts w:eastAsia="Times New Roman" w:cs="Calibri"/>
              </w:rPr>
              <w:t>23.0</w:t>
            </w:r>
          </w:p>
        </w:tc>
        <w:tc>
          <w:tcPr>
            <w:tcW w:w="1531" w:type="dxa"/>
            <w:shd w:val="clear" w:color="auto" w:fill="auto"/>
            <w:vAlign w:val="bottom"/>
          </w:tcPr>
          <w:p w14:paraId="5E11C0DA" w14:textId="77777777" w:rsidR="00C240E9" w:rsidRPr="003E36C3" w:rsidRDefault="00C240E9" w:rsidP="00A12222">
            <w:pPr>
              <w:rPr>
                <w:rFonts w:eastAsia="Times New Roman" w:cs="Calibri"/>
              </w:rPr>
            </w:pPr>
            <w:r w:rsidRPr="003E36C3">
              <w:rPr>
                <w:rFonts w:eastAsia="Times New Roman" w:cs="Calibri"/>
              </w:rPr>
              <w:t>11.4</w:t>
            </w:r>
          </w:p>
        </w:tc>
        <w:tc>
          <w:tcPr>
            <w:tcW w:w="1115" w:type="dxa"/>
            <w:shd w:val="clear" w:color="auto" w:fill="auto"/>
            <w:vAlign w:val="bottom"/>
          </w:tcPr>
          <w:p w14:paraId="6A205657" w14:textId="77777777" w:rsidR="00C240E9" w:rsidRPr="003E36C3" w:rsidRDefault="00C240E9" w:rsidP="00A12222">
            <w:pPr>
              <w:rPr>
                <w:rFonts w:eastAsia="Times New Roman" w:cs="Calibri"/>
              </w:rPr>
            </w:pPr>
            <w:r w:rsidRPr="003E36C3">
              <w:rPr>
                <w:rFonts w:eastAsia="Times New Roman" w:cs="Calibri"/>
              </w:rPr>
              <w:t>901.4</w:t>
            </w:r>
          </w:p>
        </w:tc>
      </w:tr>
      <w:tr w:rsidR="00C240E9" w:rsidRPr="003E36C3" w14:paraId="51147705" w14:textId="77777777" w:rsidTr="00A12222">
        <w:tc>
          <w:tcPr>
            <w:tcW w:w="1531" w:type="dxa"/>
            <w:vMerge w:val="restart"/>
            <w:vAlign w:val="center"/>
          </w:tcPr>
          <w:p w14:paraId="2C62F2AF" w14:textId="77777777" w:rsidR="00C240E9" w:rsidRPr="003E36C3" w:rsidRDefault="00C240E9" w:rsidP="00A12222">
            <w:pPr>
              <w:rPr>
                <w:rFonts w:eastAsia="Times New Roman" w:cs="Calibri"/>
              </w:rPr>
            </w:pPr>
            <w:r w:rsidRPr="003E36C3">
              <w:rPr>
                <w:rFonts w:eastAsia="Times New Roman" w:cs="Calibri"/>
              </w:rPr>
              <w:t>Gozamin</w:t>
            </w:r>
          </w:p>
        </w:tc>
        <w:tc>
          <w:tcPr>
            <w:tcW w:w="1030" w:type="dxa"/>
            <w:vMerge w:val="restart"/>
            <w:vAlign w:val="center"/>
          </w:tcPr>
          <w:p w14:paraId="6B04FB9D" w14:textId="77777777" w:rsidR="00C240E9" w:rsidRPr="003E36C3" w:rsidRDefault="00C240E9" w:rsidP="00A12222">
            <w:pPr>
              <w:rPr>
                <w:rFonts w:eastAsia="Times New Roman" w:cs="Calibri"/>
                <w:color w:val="000000"/>
              </w:rPr>
            </w:pPr>
            <w:r w:rsidRPr="003E36C3">
              <w:rPr>
                <w:rFonts w:eastAsia="Times New Roman" w:cs="Calibri"/>
                <w:color w:val="000000"/>
              </w:rPr>
              <w:t>10</w:t>
            </w:r>
            <w:r w:rsidRPr="003E36C3">
              <w:rPr>
                <w:rFonts w:eastAsia="Times New Roman" w:cs="Calibri"/>
                <w:color w:val="000000"/>
                <w:vertAlign w:val="superscript"/>
              </w:rPr>
              <w:t>0</w:t>
            </w:r>
            <w:r w:rsidRPr="003E36C3">
              <w:rPr>
                <w:rFonts w:eastAsia="Times New Roman" w:cs="Calibri"/>
                <w:color w:val="000000"/>
              </w:rPr>
              <w:t>33N</w:t>
            </w:r>
          </w:p>
        </w:tc>
        <w:tc>
          <w:tcPr>
            <w:tcW w:w="1203" w:type="dxa"/>
            <w:vMerge w:val="restart"/>
            <w:vAlign w:val="center"/>
          </w:tcPr>
          <w:p w14:paraId="3935A049" w14:textId="77777777" w:rsidR="00C240E9" w:rsidRPr="003E36C3" w:rsidRDefault="00C240E9" w:rsidP="00A12222">
            <w:pPr>
              <w:rPr>
                <w:rFonts w:eastAsia="Times New Roman" w:cs="Calibri"/>
                <w:color w:val="000000"/>
              </w:rPr>
            </w:pPr>
            <w:r w:rsidRPr="003E36C3">
              <w:rPr>
                <w:rFonts w:eastAsia="Times New Roman" w:cs="Calibri"/>
                <w:color w:val="000000"/>
              </w:rPr>
              <w:t>37</w:t>
            </w:r>
            <w:r w:rsidRPr="003E36C3">
              <w:rPr>
                <w:rFonts w:eastAsia="Times New Roman" w:cs="Calibri"/>
                <w:color w:val="000000"/>
                <w:vertAlign w:val="superscript"/>
              </w:rPr>
              <w:t>o</w:t>
            </w:r>
            <w:r w:rsidRPr="003E36C3">
              <w:rPr>
                <w:rFonts w:eastAsia="Times New Roman" w:cs="Calibri"/>
                <w:color w:val="000000"/>
              </w:rPr>
              <w:t>73</w:t>
            </w:r>
          </w:p>
        </w:tc>
        <w:tc>
          <w:tcPr>
            <w:tcW w:w="1003" w:type="dxa"/>
            <w:vMerge w:val="restart"/>
            <w:vAlign w:val="center"/>
          </w:tcPr>
          <w:p w14:paraId="5952D9B9" w14:textId="77777777" w:rsidR="00C240E9" w:rsidRPr="003E36C3" w:rsidRDefault="00C240E9" w:rsidP="00A12222">
            <w:pPr>
              <w:rPr>
                <w:rFonts w:eastAsia="Times New Roman" w:cs="Calibri"/>
              </w:rPr>
            </w:pPr>
            <w:r w:rsidRPr="003E36C3">
              <w:rPr>
                <w:rFonts w:eastAsia="Times New Roman" w:cs="Calibri"/>
              </w:rPr>
              <w:t>2476</w:t>
            </w:r>
          </w:p>
        </w:tc>
        <w:tc>
          <w:tcPr>
            <w:tcW w:w="936" w:type="dxa"/>
          </w:tcPr>
          <w:p w14:paraId="5A7779CE" w14:textId="77777777" w:rsidR="00C240E9" w:rsidRPr="003E36C3" w:rsidRDefault="00C240E9" w:rsidP="00A12222">
            <w:pPr>
              <w:rPr>
                <w:rFonts w:eastAsia="Times New Roman" w:cs="Calibri"/>
              </w:rPr>
            </w:pPr>
            <w:r w:rsidRPr="003E36C3">
              <w:rPr>
                <w:rFonts w:eastAsia="Times New Roman" w:cs="Calibri"/>
              </w:rPr>
              <w:t>2014</w:t>
            </w:r>
          </w:p>
        </w:tc>
        <w:tc>
          <w:tcPr>
            <w:tcW w:w="1484" w:type="dxa"/>
            <w:shd w:val="clear" w:color="auto" w:fill="auto"/>
            <w:vAlign w:val="bottom"/>
          </w:tcPr>
          <w:p w14:paraId="3488A762" w14:textId="77777777" w:rsidR="00C240E9" w:rsidRPr="003E36C3" w:rsidRDefault="00C240E9" w:rsidP="00A12222">
            <w:pPr>
              <w:rPr>
                <w:rFonts w:eastAsia="Times New Roman" w:cs="Calibri"/>
              </w:rPr>
            </w:pPr>
            <w:r w:rsidRPr="003E36C3">
              <w:rPr>
                <w:rFonts w:eastAsia="Times New Roman" w:cs="Calibri"/>
              </w:rPr>
              <w:t>21.29</w:t>
            </w:r>
          </w:p>
        </w:tc>
        <w:tc>
          <w:tcPr>
            <w:tcW w:w="1531" w:type="dxa"/>
            <w:shd w:val="clear" w:color="auto" w:fill="auto"/>
            <w:vAlign w:val="bottom"/>
          </w:tcPr>
          <w:p w14:paraId="798A2261" w14:textId="77777777" w:rsidR="00C240E9" w:rsidRPr="003E36C3" w:rsidRDefault="00C240E9" w:rsidP="00A12222">
            <w:pPr>
              <w:rPr>
                <w:rFonts w:eastAsia="Times New Roman" w:cs="Calibri"/>
              </w:rPr>
            </w:pPr>
            <w:r w:rsidRPr="003E36C3">
              <w:rPr>
                <w:rFonts w:eastAsia="Times New Roman" w:cs="Calibri"/>
              </w:rPr>
              <w:t>11.02</w:t>
            </w:r>
          </w:p>
        </w:tc>
        <w:tc>
          <w:tcPr>
            <w:tcW w:w="1115" w:type="dxa"/>
            <w:shd w:val="clear" w:color="auto" w:fill="auto"/>
            <w:vAlign w:val="bottom"/>
          </w:tcPr>
          <w:p w14:paraId="4355E3E4" w14:textId="77777777" w:rsidR="00C240E9" w:rsidRPr="003E36C3" w:rsidRDefault="00C240E9" w:rsidP="00A12222">
            <w:pPr>
              <w:rPr>
                <w:rFonts w:eastAsia="Times New Roman" w:cs="Calibri"/>
              </w:rPr>
            </w:pPr>
            <w:r w:rsidRPr="003E36C3">
              <w:rPr>
                <w:rFonts w:eastAsia="Times New Roman" w:cs="Calibri"/>
              </w:rPr>
              <w:t xml:space="preserve">1133.3 </w:t>
            </w:r>
          </w:p>
        </w:tc>
      </w:tr>
      <w:tr w:rsidR="00C240E9" w:rsidRPr="003E36C3" w14:paraId="62E9B9B2" w14:textId="77777777" w:rsidTr="00A12222">
        <w:tc>
          <w:tcPr>
            <w:tcW w:w="1531" w:type="dxa"/>
            <w:vMerge/>
            <w:vAlign w:val="center"/>
          </w:tcPr>
          <w:p w14:paraId="1926E8D0" w14:textId="77777777" w:rsidR="00C240E9" w:rsidRPr="003E36C3" w:rsidRDefault="00C240E9" w:rsidP="00A12222">
            <w:pPr>
              <w:rPr>
                <w:rFonts w:eastAsia="Times New Roman" w:cs="Calibri"/>
              </w:rPr>
            </w:pPr>
          </w:p>
        </w:tc>
        <w:tc>
          <w:tcPr>
            <w:tcW w:w="1030" w:type="dxa"/>
            <w:vMerge/>
            <w:vAlign w:val="center"/>
          </w:tcPr>
          <w:p w14:paraId="04BE3FEB" w14:textId="77777777" w:rsidR="00C240E9" w:rsidRPr="003E36C3" w:rsidRDefault="00C240E9" w:rsidP="00A12222">
            <w:pPr>
              <w:rPr>
                <w:rFonts w:eastAsia="Times New Roman" w:cs="Calibri"/>
                <w:color w:val="000000"/>
              </w:rPr>
            </w:pPr>
          </w:p>
        </w:tc>
        <w:tc>
          <w:tcPr>
            <w:tcW w:w="1203" w:type="dxa"/>
            <w:vMerge/>
            <w:vAlign w:val="center"/>
          </w:tcPr>
          <w:p w14:paraId="11A6D15F" w14:textId="77777777" w:rsidR="00C240E9" w:rsidRPr="003E36C3" w:rsidRDefault="00C240E9" w:rsidP="00A12222">
            <w:pPr>
              <w:rPr>
                <w:rFonts w:eastAsia="Times New Roman" w:cs="Calibri"/>
                <w:color w:val="000000"/>
              </w:rPr>
            </w:pPr>
          </w:p>
        </w:tc>
        <w:tc>
          <w:tcPr>
            <w:tcW w:w="1003" w:type="dxa"/>
            <w:vMerge/>
            <w:vAlign w:val="center"/>
          </w:tcPr>
          <w:p w14:paraId="47BAE96D" w14:textId="77777777" w:rsidR="00C240E9" w:rsidRPr="003E36C3" w:rsidRDefault="00C240E9" w:rsidP="00A12222">
            <w:pPr>
              <w:rPr>
                <w:rFonts w:eastAsia="Times New Roman" w:cs="Calibri"/>
              </w:rPr>
            </w:pPr>
          </w:p>
        </w:tc>
        <w:tc>
          <w:tcPr>
            <w:tcW w:w="936" w:type="dxa"/>
          </w:tcPr>
          <w:p w14:paraId="6899D21D" w14:textId="77777777" w:rsidR="00C240E9" w:rsidRPr="003E36C3" w:rsidRDefault="00C240E9" w:rsidP="00A12222">
            <w:pPr>
              <w:rPr>
                <w:rFonts w:eastAsia="Times New Roman" w:cs="Calibri"/>
              </w:rPr>
            </w:pPr>
            <w:r w:rsidRPr="003E36C3">
              <w:rPr>
                <w:rFonts w:eastAsia="Times New Roman" w:cs="Calibri"/>
              </w:rPr>
              <w:t>2015</w:t>
            </w:r>
          </w:p>
        </w:tc>
        <w:tc>
          <w:tcPr>
            <w:tcW w:w="1484" w:type="dxa"/>
            <w:shd w:val="clear" w:color="auto" w:fill="auto"/>
            <w:vAlign w:val="bottom"/>
          </w:tcPr>
          <w:p w14:paraId="701E825E" w14:textId="77777777" w:rsidR="00C240E9" w:rsidRPr="003E36C3" w:rsidRDefault="00C240E9" w:rsidP="00A12222">
            <w:pPr>
              <w:rPr>
                <w:rFonts w:eastAsia="Times New Roman" w:cs="Calibri"/>
              </w:rPr>
            </w:pPr>
            <w:r w:rsidRPr="003E36C3">
              <w:rPr>
                <w:rFonts w:eastAsia="Times New Roman" w:cs="Calibri"/>
              </w:rPr>
              <w:t>22.21</w:t>
            </w:r>
          </w:p>
        </w:tc>
        <w:tc>
          <w:tcPr>
            <w:tcW w:w="1531" w:type="dxa"/>
            <w:shd w:val="clear" w:color="auto" w:fill="auto"/>
            <w:vAlign w:val="bottom"/>
          </w:tcPr>
          <w:p w14:paraId="5D7C3633" w14:textId="77777777" w:rsidR="00C240E9" w:rsidRPr="003E36C3" w:rsidRDefault="00C240E9" w:rsidP="00A12222">
            <w:pPr>
              <w:rPr>
                <w:rFonts w:eastAsia="Times New Roman" w:cs="Calibri"/>
              </w:rPr>
            </w:pPr>
            <w:r w:rsidRPr="003E36C3">
              <w:rPr>
                <w:rFonts w:eastAsia="Times New Roman" w:cs="Calibri"/>
              </w:rPr>
              <w:t>11.82</w:t>
            </w:r>
          </w:p>
        </w:tc>
        <w:tc>
          <w:tcPr>
            <w:tcW w:w="1115" w:type="dxa"/>
            <w:shd w:val="clear" w:color="auto" w:fill="auto"/>
            <w:vAlign w:val="bottom"/>
          </w:tcPr>
          <w:p w14:paraId="01382B82" w14:textId="77777777" w:rsidR="00C240E9" w:rsidRPr="003E36C3" w:rsidRDefault="00C240E9" w:rsidP="00A12222">
            <w:pPr>
              <w:rPr>
                <w:rFonts w:eastAsia="Times New Roman" w:cs="Calibri"/>
              </w:rPr>
            </w:pPr>
            <w:r w:rsidRPr="003E36C3">
              <w:rPr>
                <w:rFonts w:eastAsia="Times New Roman" w:cs="Calibri"/>
              </w:rPr>
              <w:t xml:space="preserve">957.2 </w:t>
            </w:r>
          </w:p>
        </w:tc>
      </w:tr>
      <w:tr w:rsidR="00C240E9" w:rsidRPr="003E36C3" w14:paraId="7AE7933B" w14:textId="77777777" w:rsidTr="00A12222">
        <w:tc>
          <w:tcPr>
            <w:tcW w:w="1531" w:type="dxa"/>
            <w:vMerge/>
            <w:vAlign w:val="center"/>
          </w:tcPr>
          <w:p w14:paraId="3B85C698" w14:textId="77777777" w:rsidR="00C240E9" w:rsidRPr="003E36C3" w:rsidRDefault="00C240E9" w:rsidP="00A12222">
            <w:pPr>
              <w:rPr>
                <w:rFonts w:eastAsia="Times New Roman" w:cs="Calibri"/>
              </w:rPr>
            </w:pPr>
          </w:p>
        </w:tc>
        <w:tc>
          <w:tcPr>
            <w:tcW w:w="1030" w:type="dxa"/>
            <w:vMerge/>
            <w:vAlign w:val="center"/>
          </w:tcPr>
          <w:p w14:paraId="16208DDD" w14:textId="77777777" w:rsidR="00C240E9" w:rsidRPr="003E36C3" w:rsidRDefault="00C240E9" w:rsidP="00A12222">
            <w:pPr>
              <w:rPr>
                <w:rFonts w:eastAsia="Times New Roman" w:cs="Calibri"/>
                <w:color w:val="000000"/>
              </w:rPr>
            </w:pPr>
          </w:p>
        </w:tc>
        <w:tc>
          <w:tcPr>
            <w:tcW w:w="1203" w:type="dxa"/>
            <w:vMerge/>
            <w:vAlign w:val="center"/>
          </w:tcPr>
          <w:p w14:paraId="79EF0630" w14:textId="77777777" w:rsidR="00C240E9" w:rsidRPr="003E36C3" w:rsidRDefault="00C240E9" w:rsidP="00A12222">
            <w:pPr>
              <w:rPr>
                <w:rFonts w:eastAsia="Times New Roman" w:cs="Calibri"/>
                <w:color w:val="000000"/>
              </w:rPr>
            </w:pPr>
          </w:p>
        </w:tc>
        <w:tc>
          <w:tcPr>
            <w:tcW w:w="1003" w:type="dxa"/>
            <w:vMerge/>
            <w:vAlign w:val="center"/>
          </w:tcPr>
          <w:p w14:paraId="61CD5466" w14:textId="77777777" w:rsidR="00C240E9" w:rsidRPr="003E36C3" w:rsidRDefault="00C240E9" w:rsidP="00A12222">
            <w:pPr>
              <w:rPr>
                <w:rFonts w:eastAsia="Times New Roman" w:cs="Calibri"/>
              </w:rPr>
            </w:pPr>
          </w:p>
        </w:tc>
        <w:tc>
          <w:tcPr>
            <w:tcW w:w="936" w:type="dxa"/>
          </w:tcPr>
          <w:p w14:paraId="1D2BBBBA" w14:textId="77777777" w:rsidR="00C240E9" w:rsidRPr="003E36C3" w:rsidRDefault="00C240E9" w:rsidP="00A12222">
            <w:pPr>
              <w:rPr>
                <w:rFonts w:eastAsia="Times New Roman" w:cs="Calibri"/>
              </w:rPr>
            </w:pPr>
            <w:r w:rsidRPr="003E36C3">
              <w:rPr>
                <w:rFonts w:eastAsia="Times New Roman" w:cs="Calibri"/>
              </w:rPr>
              <w:t>2016</w:t>
            </w:r>
          </w:p>
        </w:tc>
        <w:tc>
          <w:tcPr>
            <w:tcW w:w="1484" w:type="dxa"/>
            <w:shd w:val="clear" w:color="auto" w:fill="auto"/>
            <w:vAlign w:val="bottom"/>
          </w:tcPr>
          <w:p w14:paraId="31CD8CE9" w14:textId="77777777" w:rsidR="00C240E9" w:rsidRPr="003E36C3" w:rsidRDefault="00C240E9" w:rsidP="00A12222">
            <w:pPr>
              <w:rPr>
                <w:rFonts w:eastAsia="Times New Roman" w:cs="Calibri"/>
              </w:rPr>
            </w:pPr>
            <w:r w:rsidRPr="003E36C3">
              <w:rPr>
                <w:rFonts w:eastAsia="Times New Roman" w:cs="Calibri"/>
              </w:rPr>
              <w:t>21.68</w:t>
            </w:r>
          </w:p>
        </w:tc>
        <w:tc>
          <w:tcPr>
            <w:tcW w:w="1531" w:type="dxa"/>
            <w:shd w:val="clear" w:color="auto" w:fill="auto"/>
            <w:vAlign w:val="bottom"/>
          </w:tcPr>
          <w:p w14:paraId="35A3A548" w14:textId="77777777" w:rsidR="00C240E9" w:rsidRPr="003E36C3" w:rsidRDefault="00C240E9" w:rsidP="00A12222">
            <w:pPr>
              <w:rPr>
                <w:rFonts w:eastAsia="Times New Roman" w:cs="Calibri"/>
              </w:rPr>
            </w:pPr>
            <w:r w:rsidRPr="003E36C3">
              <w:rPr>
                <w:rFonts w:eastAsia="Times New Roman" w:cs="Calibri"/>
              </w:rPr>
              <w:t>11.07</w:t>
            </w:r>
          </w:p>
        </w:tc>
        <w:tc>
          <w:tcPr>
            <w:tcW w:w="1115" w:type="dxa"/>
            <w:shd w:val="clear" w:color="auto" w:fill="auto"/>
            <w:vAlign w:val="bottom"/>
          </w:tcPr>
          <w:p w14:paraId="62087E71" w14:textId="77777777" w:rsidR="00C240E9" w:rsidRPr="003E36C3" w:rsidRDefault="00C240E9" w:rsidP="00A12222">
            <w:pPr>
              <w:rPr>
                <w:rFonts w:eastAsia="Times New Roman" w:cs="Calibri"/>
              </w:rPr>
            </w:pPr>
            <w:r w:rsidRPr="003E36C3">
              <w:rPr>
                <w:rFonts w:eastAsia="Times New Roman" w:cs="Calibri"/>
              </w:rPr>
              <w:t xml:space="preserve">1115.9 </w:t>
            </w:r>
          </w:p>
        </w:tc>
      </w:tr>
      <w:tr w:rsidR="00C240E9" w:rsidRPr="003E36C3" w14:paraId="609ECD93" w14:textId="77777777" w:rsidTr="00A12222">
        <w:tc>
          <w:tcPr>
            <w:tcW w:w="1531" w:type="dxa"/>
            <w:vMerge/>
            <w:vAlign w:val="center"/>
          </w:tcPr>
          <w:p w14:paraId="21084B00" w14:textId="77777777" w:rsidR="00C240E9" w:rsidRPr="003E36C3" w:rsidRDefault="00C240E9" w:rsidP="00A12222">
            <w:pPr>
              <w:rPr>
                <w:rFonts w:eastAsia="Times New Roman" w:cs="Calibri"/>
              </w:rPr>
            </w:pPr>
          </w:p>
        </w:tc>
        <w:tc>
          <w:tcPr>
            <w:tcW w:w="1030" w:type="dxa"/>
            <w:vMerge/>
            <w:vAlign w:val="center"/>
          </w:tcPr>
          <w:p w14:paraId="56320F8C" w14:textId="77777777" w:rsidR="00C240E9" w:rsidRPr="003E36C3" w:rsidRDefault="00C240E9" w:rsidP="00A12222">
            <w:pPr>
              <w:rPr>
                <w:rFonts w:eastAsia="Times New Roman" w:cs="Calibri"/>
                <w:color w:val="000000"/>
              </w:rPr>
            </w:pPr>
          </w:p>
        </w:tc>
        <w:tc>
          <w:tcPr>
            <w:tcW w:w="1203" w:type="dxa"/>
            <w:vMerge/>
            <w:vAlign w:val="center"/>
          </w:tcPr>
          <w:p w14:paraId="598B51D0" w14:textId="77777777" w:rsidR="00C240E9" w:rsidRPr="003E36C3" w:rsidRDefault="00C240E9" w:rsidP="00A12222">
            <w:pPr>
              <w:rPr>
                <w:rFonts w:eastAsia="Times New Roman" w:cs="Calibri"/>
                <w:color w:val="000000"/>
              </w:rPr>
            </w:pPr>
          </w:p>
        </w:tc>
        <w:tc>
          <w:tcPr>
            <w:tcW w:w="1003" w:type="dxa"/>
            <w:vMerge/>
            <w:vAlign w:val="center"/>
          </w:tcPr>
          <w:p w14:paraId="50CE7E3D" w14:textId="77777777" w:rsidR="00C240E9" w:rsidRPr="003E36C3" w:rsidRDefault="00C240E9" w:rsidP="00A12222">
            <w:pPr>
              <w:rPr>
                <w:rFonts w:eastAsia="Times New Roman" w:cs="Calibri"/>
              </w:rPr>
            </w:pPr>
          </w:p>
        </w:tc>
        <w:tc>
          <w:tcPr>
            <w:tcW w:w="936" w:type="dxa"/>
          </w:tcPr>
          <w:p w14:paraId="1CCDD6A9" w14:textId="77777777" w:rsidR="00C240E9" w:rsidRPr="003E36C3" w:rsidRDefault="00C240E9" w:rsidP="00A12222">
            <w:pPr>
              <w:rPr>
                <w:rFonts w:eastAsia="Times New Roman" w:cs="Calibri"/>
              </w:rPr>
            </w:pPr>
            <w:r w:rsidRPr="003E36C3">
              <w:rPr>
                <w:rFonts w:eastAsia="Times New Roman" w:cs="Calibri"/>
              </w:rPr>
              <w:t>2017</w:t>
            </w:r>
          </w:p>
        </w:tc>
        <w:tc>
          <w:tcPr>
            <w:tcW w:w="1484" w:type="dxa"/>
            <w:shd w:val="clear" w:color="auto" w:fill="auto"/>
            <w:vAlign w:val="bottom"/>
          </w:tcPr>
          <w:p w14:paraId="1FB0C579" w14:textId="77777777" w:rsidR="00C240E9" w:rsidRPr="003E36C3" w:rsidRDefault="00C240E9" w:rsidP="00A12222">
            <w:pPr>
              <w:rPr>
                <w:rFonts w:eastAsia="Times New Roman" w:cs="Calibri"/>
              </w:rPr>
            </w:pPr>
            <w:r w:rsidRPr="003E36C3">
              <w:rPr>
                <w:rFonts w:eastAsia="Times New Roman" w:cs="Calibri"/>
              </w:rPr>
              <w:t>21.41</w:t>
            </w:r>
          </w:p>
        </w:tc>
        <w:tc>
          <w:tcPr>
            <w:tcW w:w="1531" w:type="dxa"/>
            <w:shd w:val="clear" w:color="auto" w:fill="auto"/>
            <w:vAlign w:val="bottom"/>
          </w:tcPr>
          <w:p w14:paraId="5B946FA6" w14:textId="77777777" w:rsidR="00C240E9" w:rsidRPr="003E36C3" w:rsidRDefault="00C240E9" w:rsidP="00A12222">
            <w:pPr>
              <w:rPr>
                <w:rFonts w:eastAsia="Times New Roman" w:cs="Calibri"/>
              </w:rPr>
            </w:pPr>
            <w:r w:rsidRPr="003E36C3">
              <w:rPr>
                <w:rFonts w:eastAsia="Times New Roman" w:cs="Calibri"/>
              </w:rPr>
              <w:t>11.27</w:t>
            </w:r>
          </w:p>
        </w:tc>
        <w:tc>
          <w:tcPr>
            <w:tcW w:w="1115" w:type="dxa"/>
            <w:shd w:val="clear" w:color="auto" w:fill="auto"/>
            <w:vAlign w:val="bottom"/>
          </w:tcPr>
          <w:p w14:paraId="688C1216" w14:textId="77777777" w:rsidR="00C240E9" w:rsidRPr="003E36C3" w:rsidRDefault="00C240E9" w:rsidP="00A12222">
            <w:pPr>
              <w:rPr>
                <w:rFonts w:eastAsia="Times New Roman" w:cs="Calibri"/>
              </w:rPr>
            </w:pPr>
            <w:r w:rsidRPr="003E36C3">
              <w:rPr>
                <w:rFonts w:eastAsia="Times New Roman" w:cs="Calibri"/>
              </w:rPr>
              <w:t xml:space="preserve">1178.8 </w:t>
            </w:r>
          </w:p>
        </w:tc>
      </w:tr>
      <w:tr w:rsidR="00C240E9" w:rsidRPr="003E36C3" w14:paraId="0E1010A0" w14:textId="77777777" w:rsidTr="00A12222">
        <w:tc>
          <w:tcPr>
            <w:tcW w:w="1531" w:type="dxa"/>
            <w:vAlign w:val="center"/>
          </w:tcPr>
          <w:p w14:paraId="47417CB5" w14:textId="77777777" w:rsidR="00C240E9" w:rsidRPr="003E36C3" w:rsidRDefault="00C240E9" w:rsidP="00A12222">
            <w:pPr>
              <w:rPr>
                <w:rFonts w:eastAsia="Times New Roman" w:cs="Calibri"/>
              </w:rPr>
            </w:pPr>
            <w:r w:rsidRPr="003E36C3">
              <w:rPr>
                <w:rFonts w:eastAsia="Times New Roman" w:cs="Calibri"/>
              </w:rPr>
              <w:t>Geregera</w:t>
            </w:r>
          </w:p>
        </w:tc>
        <w:tc>
          <w:tcPr>
            <w:tcW w:w="1030" w:type="dxa"/>
            <w:vAlign w:val="center"/>
          </w:tcPr>
          <w:p w14:paraId="365A12B5" w14:textId="77777777" w:rsidR="00C240E9" w:rsidRPr="003E36C3" w:rsidRDefault="00C240E9" w:rsidP="00A12222">
            <w:pPr>
              <w:rPr>
                <w:rFonts w:eastAsia="Times New Roman" w:cs="Calibri"/>
              </w:rPr>
            </w:pPr>
            <w:r w:rsidRPr="003E36C3">
              <w:rPr>
                <w:rFonts w:eastAsia="Times New Roman" w:cs="Calibri"/>
                <w:color w:val="000000"/>
              </w:rPr>
              <w:t>11</w:t>
            </w:r>
            <w:r w:rsidRPr="003E36C3">
              <w:rPr>
                <w:rFonts w:eastAsia="Times New Roman" w:cs="Calibri"/>
                <w:color w:val="000000"/>
                <w:vertAlign w:val="superscript"/>
              </w:rPr>
              <w:t>0</w:t>
            </w:r>
            <w:r w:rsidRPr="003E36C3">
              <w:rPr>
                <w:rFonts w:eastAsia="Times New Roman" w:cs="Calibri"/>
                <w:color w:val="000000"/>
              </w:rPr>
              <w:t>40’N</w:t>
            </w:r>
          </w:p>
        </w:tc>
        <w:tc>
          <w:tcPr>
            <w:tcW w:w="1203" w:type="dxa"/>
            <w:vAlign w:val="center"/>
          </w:tcPr>
          <w:p w14:paraId="388C7342" w14:textId="77777777" w:rsidR="00C240E9" w:rsidRPr="003E36C3" w:rsidRDefault="00C240E9" w:rsidP="00A12222">
            <w:pPr>
              <w:rPr>
                <w:rFonts w:eastAsia="Times New Roman" w:cs="Calibri"/>
              </w:rPr>
            </w:pPr>
            <w:r w:rsidRPr="003E36C3">
              <w:rPr>
                <w:rFonts w:eastAsia="Times New Roman" w:cs="Calibri"/>
                <w:color w:val="000000"/>
              </w:rPr>
              <w:t>38</w:t>
            </w:r>
            <w:r w:rsidRPr="003E36C3">
              <w:rPr>
                <w:rFonts w:eastAsia="Times New Roman" w:cs="Calibri"/>
                <w:color w:val="000000"/>
                <w:vertAlign w:val="superscript"/>
              </w:rPr>
              <w:t>0</w:t>
            </w:r>
            <w:r w:rsidRPr="003E36C3">
              <w:rPr>
                <w:rFonts w:eastAsia="Times New Roman" w:cs="Calibri"/>
                <w:color w:val="000000"/>
              </w:rPr>
              <w:t>48’E</w:t>
            </w:r>
          </w:p>
        </w:tc>
        <w:tc>
          <w:tcPr>
            <w:tcW w:w="1003" w:type="dxa"/>
            <w:vAlign w:val="center"/>
          </w:tcPr>
          <w:p w14:paraId="7F2E8C15" w14:textId="77777777" w:rsidR="00C240E9" w:rsidRPr="003E36C3" w:rsidRDefault="00C240E9" w:rsidP="00A12222">
            <w:pPr>
              <w:rPr>
                <w:rFonts w:eastAsia="Times New Roman" w:cs="Calibri"/>
              </w:rPr>
            </w:pPr>
            <w:r w:rsidRPr="003E36C3">
              <w:rPr>
                <w:rFonts w:eastAsia="Times New Roman" w:cs="Calibri"/>
              </w:rPr>
              <w:t>2879</w:t>
            </w:r>
          </w:p>
        </w:tc>
        <w:tc>
          <w:tcPr>
            <w:tcW w:w="936" w:type="dxa"/>
          </w:tcPr>
          <w:p w14:paraId="37C0EB0E" w14:textId="77777777" w:rsidR="00C240E9" w:rsidRPr="003E36C3" w:rsidRDefault="00C240E9" w:rsidP="00A12222">
            <w:pPr>
              <w:rPr>
                <w:rFonts w:eastAsia="Times New Roman" w:cs="Calibri"/>
              </w:rPr>
            </w:pPr>
            <w:r w:rsidRPr="003E36C3">
              <w:rPr>
                <w:rFonts w:eastAsia="Times New Roman" w:cs="Calibri"/>
              </w:rPr>
              <w:t>2014-17</w:t>
            </w:r>
          </w:p>
        </w:tc>
        <w:tc>
          <w:tcPr>
            <w:tcW w:w="1484" w:type="dxa"/>
          </w:tcPr>
          <w:p w14:paraId="7F064170" w14:textId="77777777" w:rsidR="00C240E9" w:rsidRPr="003E36C3" w:rsidRDefault="00C240E9" w:rsidP="00A12222">
            <w:pPr>
              <w:rPr>
                <w:rFonts w:eastAsia="Times New Roman" w:cs="Calibri"/>
              </w:rPr>
            </w:pPr>
            <w:r w:rsidRPr="003E36C3">
              <w:rPr>
                <w:rFonts w:eastAsia="Times New Roman" w:cs="Calibri"/>
              </w:rPr>
              <w:t>NA</w:t>
            </w:r>
          </w:p>
        </w:tc>
        <w:tc>
          <w:tcPr>
            <w:tcW w:w="1531" w:type="dxa"/>
          </w:tcPr>
          <w:p w14:paraId="2E095F39" w14:textId="77777777" w:rsidR="00C240E9" w:rsidRPr="003E36C3" w:rsidRDefault="00C240E9" w:rsidP="00A12222">
            <w:pPr>
              <w:rPr>
                <w:rFonts w:eastAsia="Times New Roman" w:cs="Calibri"/>
              </w:rPr>
            </w:pPr>
            <w:r w:rsidRPr="003E36C3">
              <w:rPr>
                <w:rFonts w:eastAsia="Times New Roman" w:cs="Calibri"/>
              </w:rPr>
              <w:t>NA</w:t>
            </w:r>
          </w:p>
        </w:tc>
        <w:tc>
          <w:tcPr>
            <w:tcW w:w="1115" w:type="dxa"/>
          </w:tcPr>
          <w:p w14:paraId="3896D903" w14:textId="77777777" w:rsidR="00C240E9" w:rsidRPr="003E36C3" w:rsidRDefault="00C240E9" w:rsidP="00A12222">
            <w:pPr>
              <w:rPr>
                <w:rFonts w:eastAsia="Times New Roman" w:cs="Calibri"/>
              </w:rPr>
            </w:pPr>
            <w:r w:rsidRPr="003E36C3">
              <w:rPr>
                <w:rFonts w:eastAsia="Times New Roman" w:cs="Calibri"/>
              </w:rPr>
              <w:t>NA</w:t>
            </w:r>
          </w:p>
        </w:tc>
      </w:tr>
      <w:tr w:rsidR="00C240E9" w:rsidRPr="003E36C3" w14:paraId="2A88B412" w14:textId="77777777" w:rsidTr="00A12222">
        <w:tc>
          <w:tcPr>
            <w:tcW w:w="1531" w:type="dxa"/>
            <w:vMerge w:val="restart"/>
            <w:vAlign w:val="center"/>
          </w:tcPr>
          <w:p w14:paraId="195A7702" w14:textId="77777777" w:rsidR="00C240E9" w:rsidRPr="003E36C3" w:rsidRDefault="00C240E9" w:rsidP="00A12222">
            <w:pPr>
              <w:rPr>
                <w:rFonts w:eastAsia="Times New Roman" w:cs="Calibri"/>
              </w:rPr>
            </w:pPr>
            <w:r w:rsidRPr="003E36C3">
              <w:rPr>
                <w:rFonts w:eastAsia="Times New Roman" w:cs="Calibri"/>
              </w:rPr>
              <w:t>Bichena</w:t>
            </w:r>
          </w:p>
        </w:tc>
        <w:tc>
          <w:tcPr>
            <w:tcW w:w="1030" w:type="dxa"/>
            <w:vMerge w:val="restart"/>
            <w:vAlign w:val="center"/>
          </w:tcPr>
          <w:p w14:paraId="3E945A00" w14:textId="77777777" w:rsidR="00C240E9" w:rsidRPr="003E36C3" w:rsidRDefault="00C240E9" w:rsidP="00A12222">
            <w:pPr>
              <w:rPr>
                <w:rFonts w:eastAsia="Times New Roman" w:cs="Calibri"/>
                <w:color w:val="000000"/>
              </w:rPr>
            </w:pPr>
            <w:r w:rsidRPr="003E36C3">
              <w:rPr>
                <w:rFonts w:eastAsia="Times New Roman" w:cs="Calibri"/>
                <w:color w:val="000000"/>
              </w:rPr>
              <w:t>10</w:t>
            </w:r>
            <w:r w:rsidRPr="003E36C3">
              <w:rPr>
                <w:rFonts w:eastAsia="Times New Roman" w:cs="Calibri"/>
                <w:color w:val="000000"/>
                <w:vertAlign w:val="superscript"/>
              </w:rPr>
              <w:t>0</w:t>
            </w:r>
            <w:r w:rsidRPr="003E36C3">
              <w:rPr>
                <w:rFonts w:eastAsia="Times New Roman" w:cs="Calibri"/>
                <w:color w:val="000000"/>
              </w:rPr>
              <w:t>25’N</w:t>
            </w:r>
          </w:p>
        </w:tc>
        <w:tc>
          <w:tcPr>
            <w:tcW w:w="1203" w:type="dxa"/>
            <w:vMerge w:val="restart"/>
            <w:vAlign w:val="center"/>
          </w:tcPr>
          <w:p w14:paraId="5C4D7668" w14:textId="77777777" w:rsidR="00C240E9" w:rsidRPr="003E36C3" w:rsidRDefault="00C240E9" w:rsidP="00A12222">
            <w:pPr>
              <w:rPr>
                <w:rFonts w:eastAsia="Times New Roman" w:cs="Calibri"/>
                <w:color w:val="000000"/>
              </w:rPr>
            </w:pPr>
            <w:r w:rsidRPr="003E36C3">
              <w:rPr>
                <w:rFonts w:eastAsia="Times New Roman" w:cs="Calibri"/>
                <w:color w:val="000000"/>
              </w:rPr>
              <w:t>38</w:t>
            </w:r>
            <w:r w:rsidRPr="003E36C3">
              <w:rPr>
                <w:rFonts w:eastAsia="Times New Roman" w:cs="Calibri"/>
                <w:color w:val="000000"/>
                <w:vertAlign w:val="superscript"/>
              </w:rPr>
              <w:t>0</w:t>
            </w:r>
            <w:r w:rsidRPr="003E36C3">
              <w:rPr>
                <w:rFonts w:eastAsia="Times New Roman" w:cs="Calibri"/>
                <w:color w:val="000000"/>
              </w:rPr>
              <w:t>13’E</w:t>
            </w:r>
          </w:p>
        </w:tc>
        <w:tc>
          <w:tcPr>
            <w:tcW w:w="1003" w:type="dxa"/>
            <w:vMerge w:val="restart"/>
            <w:vAlign w:val="center"/>
          </w:tcPr>
          <w:p w14:paraId="22C46DC4" w14:textId="77777777" w:rsidR="00C240E9" w:rsidRPr="003E36C3" w:rsidRDefault="00C240E9" w:rsidP="00A12222">
            <w:pPr>
              <w:rPr>
                <w:rFonts w:eastAsia="Times New Roman" w:cs="Calibri"/>
              </w:rPr>
            </w:pPr>
            <w:r w:rsidRPr="003E36C3">
              <w:rPr>
                <w:rFonts w:eastAsia="Times New Roman" w:cs="Calibri"/>
              </w:rPr>
              <w:t>2514</w:t>
            </w:r>
          </w:p>
        </w:tc>
        <w:tc>
          <w:tcPr>
            <w:tcW w:w="936" w:type="dxa"/>
          </w:tcPr>
          <w:p w14:paraId="64B3C6F3" w14:textId="77777777" w:rsidR="00C240E9" w:rsidRPr="003E36C3" w:rsidRDefault="00C240E9" w:rsidP="00A12222">
            <w:pPr>
              <w:rPr>
                <w:rFonts w:eastAsia="Times New Roman" w:cs="Calibri"/>
              </w:rPr>
            </w:pPr>
            <w:r w:rsidRPr="003E36C3">
              <w:rPr>
                <w:rFonts w:eastAsia="Times New Roman" w:cs="Calibri"/>
              </w:rPr>
              <w:t>2014</w:t>
            </w:r>
          </w:p>
        </w:tc>
        <w:tc>
          <w:tcPr>
            <w:tcW w:w="1484" w:type="dxa"/>
            <w:shd w:val="clear" w:color="auto" w:fill="auto"/>
            <w:vAlign w:val="bottom"/>
          </w:tcPr>
          <w:p w14:paraId="5FE454CE" w14:textId="77777777" w:rsidR="00C240E9" w:rsidRPr="003E36C3" w:rsidRDefault="00C240E9" w:rsidP="00A12222">
            <w:pPr>
              <w:rPr>
                <w:rFonts w:eastAsia="Times New Roman" w:cs="Calibri"/>
              </w:rPr>
            </w:pPr>
            <w:r w:rsidRPr="003E36C3">
              <w:rPr>
                <w:rFonts w:eastAsia="Times New Roman" w:cs="Calibri"/>
              </w:rPr>
              <w:t>21.51</w:t>
            </w:r>
          </w:p>
        </w:tc>
        <w:tc>
          <w:tcPr>
            <w:tcW w:w="1531" w:type="dxa"/>
            <w:shd w:val="clear" w:color="auto" w:fill="auto"/>
            <w:vAlign w:val="bottom"/>
          </w:tcPr>
          <w:p w14:paraId="55965EB1" w14:textId="77777777" w:rsidR="00C240E9" w:rsidRPr="003E36C3" w:rsidRDefault="00C240E9" w:rsidP="00A12222">
            <w:pPr>
              <w:rPr>
                <w:rFonts w:eastAsia="Times New Roman" w:cs="Calibri"/>
              </w:rPr>
            </w:pPr>
            <w:r w:rsidRPr="003E36C3">
              <w:rPr>
                <w:rFonts w:eastAsia="Times New Roman" w:cs="Calibri"/>
              </w:rPr>
              <w:t>10.49</w:t>
            </w:r>
          </w:p>
        </w:tc>
        <w:tc>
          <w:tcPr>
            <w:tcW w:w="1115" w:type="dxa"/>
            <w:shd w:val="clear" w:color="auto" w:fill="auto"/>
            <w:vAlign w:val="bottom"/>
          </w:tcPr>
          <w:p w14:paraId="04BB8FCF" w14:textId="77777777" w:rsidR="00C240E9" w:rsidRPr="003E36C3" w:rsidRDefault="00C240E9" w:rsidP="00A12222">
            <w:pPr>
              <w:rPr>
                <w:rFonts w:eastAsia="Times New Roman" w:cs="Calibri"/>
              </w:rPr>
            </w:pPr>
            <w:r w:rsidRPr="003E36C3">
              <w:rPr>
                <w:rFonts w:eastAsia="Times New Roman" w:cs="Calibri"/>
              </w:rPr>
              <w:t>895.4</w:t>
            </w:r>
          </w:p>
        </w:tc>
      </w:tr>
      <w:tr w:rsidR="00C240E9" w:rsidRPr="003E36C3" w14:paraId="76C22CC3" w14:textId="77777777" w:rsidTr="00A12222">
        <w:tc>
          <w:tcPr>
            <w:tcW w:w="1531" w:type="dxa"/>
            <w:vMerge/>
            <w:vAlign w:val="center"/>
          </w:tcPr>
          <w:p w14:paraId="5970CF09" w14:textId="77777777" w:rsidR="00C240E9" w:rsidRPr="003E36C3" w:rsidRDefault="00C240E9" w:rsidP="00A12222">
            <w:pPr>
              <w:rPr>
                <w:rFonts w:eastAsia="Times New Roman" w:cs="Calibri"/>
              </w:rPr>
            </w:pPr>
          </w:p>
        </w:tc>
        <w:tc>
          <w:tcPr>
            <w:tcW w:w="1030" w:type="dxa"/>
            <w:vMerge/>
            <w:vAlign w:val="center"/>
          </w:tcPr>
          <w:p w14:paraId="57C36476" w14:textId="77777777" w:rsidR="00C240E9" w:rsidRPr="003E36C3" w:rsidRDefault="00C240E9" w:rsidP="00A12222">
            <w:pPr>
              <w:rPr>
                <w:rFonts w:eastAsia="Times New Roman" w:cs="Calibri"/>
                <w:color w:val="000000"/>
              </w:rPr>
            </w:pPr>
          </w:p>
        </w:tc>
        <w:tc>
          <w:tcPr>
            <w:tcW w:w="1203" w:type="dxa"/>
            <w:vMerge/>
            <w:vAlign w:val="center"/>
          </w:tcPr>
          <w:p w14:paraId="7DF1D4AF" w14:textId="77777777" w:rsidR="00C240E9" w:rsidRPr="003E36C3" w:rsidRDefault="00C240E9" w:rsidP="00A12222">
            <w:pPr>
              <w:rPr>
                <w:rFonts w:eastAsia="Times New Roman" w:cs="Calibri"/>
                <w:color w:val="000000"/>
              </w:rPr>
            </w:pPr>
          </w:p>
        </w:tc>
        <w:tc>
          <w:tcPr>
            <w:tcW w:w="1003" w:type="dxa"/>
            <w:vMerge/>
            <w:vAlign w:val="center"/>
          </w:tcPr>
          <w:p w14:paraId="41794B44" w14:textId="77777777" w:rsidR="00C240E9" w:rsidRPr="003E36C3" w:rsidRDefault="00C240E9" w:rsidP="00A12222">
            <w:pPr>
              <w:rPr>
                <w:rFonts w:eastAsia="Times New Roman" w:cs="Calibri"/>
              </w:rPr>
            </w:pPr>
          </w:p>
        </w:tc>
        <w:tc>
          <w:tcPr>
            <w:tcW w:w="936" w:type="dxa"/>
          </w:tcPr>
          <w:p w14:paraId="654935C2" w14:textId="77777777" w:rsidR="00C240E9" w:rsidRPr="003E36C3" w:rsidRDefault="00C240E9" w:rsidP="00A12222">
            <w:pPr>
              <w:rPr>
                <w:rFonts w:eastAsia="Times New Roman" w:cs="Calibri"/>
              </w:rPr>
            </w:pPr>
            <w:r w:rsidRPr="003E36C3">
              <w:rPr>
                <w:rFonts w:eastAsia="Times New Roman" w:cs="Calibri"/>
              </w:rPr>
              <w:t>2015</w:t>
            </w:r>
          </w:p>
        </w:tc>
        <w:tc>
          <w:tcPr>
            <w:tcW w:w="1484" w:type="dxa"/>
            <w:shd w:val="clear" w:color="auto" w:fill="auto"/>
            <w:vAlign w:val="bottom"/>
          </w:tcPr>
          <w:p w14:paraId="44A04D4F" w14:textId="77777777" w:rsidR="00C240E9" w:rsidRPr="003E36C3" w:rsidRDefault="00C240E9" w:rsidP="00A12222">
            <w:pPr>
              <w:rPr>
                <w:rFonts w:eastAsia="Times New Roman" w:cs="Calibri"/>
              </w:rPr>
            </w:pPr>
            <w:r w:rsidRPr="003E36C3">
              <w:rPr>
                <w:rFonts w:eastAsia="Times New Roman" w:cs="Calibri"/>
              </w:rPr>
              <w:t>22.50</w:t>
            </w:r>
          </w:p>
        </w:tc>
        <w:tc>
          <w:tcPr>
            <w:tcW w:w="1531" w:type="dxa"/>
            <w:shd w:val="clear" w:color="auto" w:fill="auto"/>
            <w:vAlign w:val="bottom"/>
          </w:tcPr>
          <w:p w14:paraId="54C2B6E0" w14:textId="77777777" w:rsidR="00C240E9" w:rsidRPr="003E36C3" w:rsidRDefault="00C240E9" w:rsidP="00A12222">
            <w:pPr>
              <w:rPr>
                <w:rFonts w:eastAsia="Times New Roman" w:cs="Calibri"/>
              </w:rPr>
            </w:pPr>
            <w:r w:rsidRPr="003E36C3">
              <w:rPr>
                <w:rFonts w:eastAsia="Times New Roman" w:cs="Calibri"/>
              </w:rPr>
              <w:t>10.87</w:t>
            </w:r>
          </w:p>
        </w:tc>
        <w:tc>
          <w:tcPr>
            <w:tcW w:w="1115" w:type="dxa"/>
            <w:shd w:val="clear" w:color="auto" w:fill="auto"/>
            <w:vAlign w:val="bottom"/>
          </w:tcPr>
          <w:p w14:paraId="4CEE8DC9" w14:textId="77777777" w:rsidR="00C240E9" w:rsidRPr="003E36C3" w:rsidRDefault="00C240E9" w:rsidP="00A12222">
            <w:pPr>
              <w:rPr>
                <w:rFonts w:eastAsia="Times New Roman" w:cs="Calibri"/>
              </w:rPr>
            </w:pPr>
            <w:r w:rsidRPr="003E36C3">
              <w:rPr>
                <w:rFonts w:eastAsia="Times New Roman" w:cs="Calibri"/>
              </w:rPr>
              <w:t>799.7</w:t>
            </w:r>
          </w:p>
        </w:tc>
      </w:tr>
      <w:tr w:rsidR="00C240E9" w:rsidRPr="003E36C3" w14:paraId="65E366A9" w14:textId="77777777" w:rsidTr="00A12222">
        <w:tc>
          <w:tcPr>
            <w:tcW w:w="1531" w:type="dxa"/>
            <w:vMerge/>
            <w:vAlign w:val="center"/>
          </w:tcPr>
          <w:p w14:paraId="123C1F64" w14:textId="77777777" w:rsidR="00C240E9" w:rsidRPr="003E36C3" w:rsidRDefault="00C240E9" w:rsidP="00A12222">
            <w:pPr>
              <w:rPr>
                <w:rFonts w:eastAsia="Times New Roman" w:cs="Calibri"/>
              </w:rPr>
            </w:pPr>
          </w:p>
        </w:tc>
        <w:tc>
          <w:tcPr>
            <w:tcW w:w="1030" w:type="dxa"/>
            <w:vMerge/>
            <w:vAlign w:val="center"/>
          </w:tcPr>
          <w:p w14:paraId="278CFE0C" w14:textId="77777777" w:rsidR="00C240E9" w:rsidRPr="003E36C3" w:rsidRDefault="00C240E9" w:rsidP="00A12222">
            <w:pPr>
              <w:rPr>
                <w:rFonts w:eastAsia="Times New Roman" w:cs="Calibri"/>
                <w:color w:val="000000"/>
              </w:rPr>
            </w:pPr>
          </w:p>
        </w:tc>
        <w:tc>
          <w:tcPr>
            <w:tcW w:w="1203" w:type="dxa"/>
            <w:vMerge/>
            <w:vAlign w:val="center"/>
          </w:tcPr>
          <w:p w14:paraId="66FAC71B" w14:textId="77777777" w:rsidR="00C240E9" w:rsidRPr="003E36C3" w:rsidRDefault="00C240E9" w:rsidP="00A12222">
            <w:pPr>
              <w:rPr>
                <w:rFonts w:eastAsia="Times New Roman" w:cs="Calibri"/>
                <w:color w:val="000000"/>
              </w:rPr>
            </w:pPr>
          </w:p>
        </w:tc>
        <w:tc>
          <w:tcPr>
            <w:tcW w:w="1003" w:type="dxa"/>
            <w:vMerge/>
            <w:vAlign w:val="center"/>
          </w:tcPr>
          <w:p w14:paraId="3DB55237" w14:textId="77777777" w:rsidR="00C240E9" w:rsidRPr="003E36C3" w:rsidRDefault="00C240E9" w:rsidP="00A12222">
            <w:pPr>
              <w:rPr>
                <w:rFonts w:eastAsia="Times New Roman" w:cs="Calibri"/>
              </w:rPr>
            </w:pPr>
          </w:p>
        </w:tc>
        <w:tc>
          <w:tcPr>
            <w:tcW w:w="936" w:type="dxa"/>
          </w:tcPr>
          <w:p w14:paraId="701FE809" w14:textId="77777777" w:rsidR="00C240E9" w:rsidRPr="003E36C3" w:rsidRDefault="00C240E9" w:rsidP="00A12222">
            <w:pPr>
              <w:rPr>
                <w:rFonts w:eastAsia="Times New Roman" w:cs="Calibri"/>
              </w:rPr>
            </w:pPr>
            <w:r w:rsidRPr="003E36C3">
              <w:rPr>
                <w:rFonts w:eastAsia="Times New Roman" w:cs="Calibri"/>
              </w:rPr>
              <w:t>2016</w:t>
            </w:r>
          </w:p>
        </w:tc>
        <w:tc>
          <w:tcPr>
            <w:tcW w:w="1484" w:type="dxa"/>
            <w:shd w:val="clear" w:color="auto" w:fill="auto"/>
          </w:tcPr>
          <w:p w14:paraId="13159C3B" w14:textId="77777777" w:rsidR="00C240E9" w:rsidRPr="003E36C3" w:rsidRDefault="00C240E9" w:rsidP="00A12222">
            <w:pPr>
              <w:rPr>
                <w:rFonts w:eastAsia="Times New Roman" w:cs="Calibri"/>
              </w:rPr>
            </w:pPr>
            <w:r w:rsidRPr="003E36C3">
              <w:rPr>
                <w:rFonts w:eastAsia="Times New Roman" w:cs="Calibri"/>
              </w:rPr>
              <w:t>NA</w:t>
            </w:r>
          </w:p>
        </w:tc>
        <w:tc>
          <w:tcPr>
            <w:tcW w:w="1531" w:type="dxa"/>
            <w:shd w:val="clear" w:color="auto" w:fill="auto"/>
          </w:tcPr>
          <w:p w14:paraId="3F1739C2" w14:textId="77777777" w:rsidR="00C240E9" w:rsidRPr="003E36C3" w:rsidRDefault="00C240E9" w:rsidP="00A12222">
            <w:pPr>
              <w:rPr>
                <w:rFonts w:eastAsia="Times New Roman" w:cs="Calibri"/>
              </w:rPr>
            </w:pPr>
            <w:r w:rsidRPr="003E36C3">
              <w:rPr>
                <w:rFonts w:eastAsia="Times New Roman" w:cs="Calibri"/>
              </w:rPr>
              <w:t>NA</w:t>
            </w:r>
          </w:p>
        </w:tc>
        <w:tc>
          <w:tcPr>
            <w:tcW w:w="1115" w:type="dxa"/>
            <w:shd w:val="clear" w:color="auto" w:fill="auto"/>
          </w:tcPr>
          <w:p w14:paraId="790F9566" w14:textId="77777777" w:rsidR="00C240E9" w:rsidRPr="003E36C3" w:rsidRDefault="00C240E9" w:rsidP="00A12222">
            <w:pPr>
              <w:rPr>
                <w:rFonts w:eastAsia="Times New Roman" w:cs="Calibri"/>
              </w:rPr>
            </w:pPr>
            <w:r w:rsidRPr="003E36C3">
              <w:rPr>
                <w:rFonts w:eastAsia="Times New Roman" w:cs="Calibri"/>
              </w:rPr>
              <w:t>NA</w:t>
            </w:r>
          </w:p>
        </w:tc>
      </w:tr>
      <w:tr w:rsidR="00C240E9" w:rsidRPr="003E36C3" w14:paraId="48BCF5E1" w14:textId="77777777" w:rsidTr="00A12222">
        <w:tc>
          <w:tcPr>
            <w:tcW w:w="1531" w:type="dxa"/>
            <w:vMerge/>
            <w:vAlign w:val="center"/>
          </w:tcPr>
          <w:p w14:paraId="5FE63DEE" w14:textId="77777777" w:rsidR="00C240E9" w:rsidRPr="003E36C3" w:rsidRDefault="00C240E9" w:rsidP="00A12222">
            <w:pPr>
              <w:rPr>
                <w:rFonts w:eastAsia="Times New Roman" w:cs="Calibri"/>
              </w:rPr>
            </w:pPr>
          </w:p>
        </w:tc>
        <w:tc>
          <w:tcPr>
            <w:tcW w:w="1030" w:type="dxa"/>
            <w:vMerge/>
            <w:vAlign w:val="center"/>
          </w:tcPr>
          <w:p w14:paraId="1EE2B9D1" w14:textId="77777777" w:rsidR="00C240E9" w:rsidRPr="003E36C3" w:rsidRDefault="00C240E9" w:rsidP="00A12222">
            <w:pPr>
              <w:rPr>
                <w:rFonts w:eastAsia="Times New Roman" w:cs="Calibri"/>
                <w:color w:val="000000"/>
              </w:rPr>
            </w:pPr>
          </w:p>
        </w:tc>
        <w:tc>
          <w:tcPr>
            <w:tcW w:w="1203" w:type="dxa"/>
            <w:vMerge/>
            <w:vAlign w:val="center"/>
          </w:tcPr>
          <w:p w14:paraId="7AFF3F0B" w14:textId="77777777" w:rsidR="00C240E9" w:rsidRPr="003E36C3" w:rsidRDefault="00C240E9" w:rsidP="00A12222">
            <w:pPr>
              <w:rPr>
                <w:rFonts w:eastAsia="Times New Roman" w:cs="Calibri"/>
                <w:color w:val="000000"/>
              </w:rPr>
            </w:pPr>
          </w:p>
        </w:tc>
        <w:tc>
          <w:tcPr>
            <w:tcW w:w="1003" w:type="dxa"/>
            <w:vMerge/>
            <w:vAlign w:val="center"/>
          </w:tcPr>
          <w:p w14:paraId="2D228B13" w14:textId="77777777" w:rsidR="00C240E9" w:rsidRPr="003E36C3" w:rsidRDefault="00C240E9" w:rsidP="00A12222">
            <w:pPr>
              <w:rPr>
                <w:rFonts w:eastAsia="Times New Roman" w:cs="Calibri"/>
              </w:rPr>
            </w:pPr>
          </w:p>
        </w:tc>
        <w:tc>
          <w:tcPr>
            <w:tcW w:w="936" w:type="dxa"/>
          </w:tcPr>
          <w:p w14:paraId="213E17F8" w14:textId="77777777" w:rsidR="00C240E9" w:rsidRPr="003E36C3" w:rsidRDefault="00C240E9" w:rsidP="00A12222">
            <w:pPr>
              <w:rPr>
                <w:rFonts w:eastAsia="Times New Roman" w:cs="Calibri"/>
              </w:rPr>
            </w:pPr>
            <w:r w:rsidRPr="003E36C3">
              <w:rPr>
                <w:rFonts w:eastAsia="Times New Roman" w:cs="Calibri"/>
              </w:rPr>
              <w:t>2017</w:t>
            </w:r>
          </w:p>
        </w:tc>
        <w:tc>
          <w:tcPr>
            <w:tcW w:w="1484" w:type="dxa"/>
          </w:tcPr>
          <w:p w14:paraId="662A442E" w14:textId="77777777" w:rsidR="00C240E9" w:rsidRPr="003E36C3" w:rsidRDefault="00C240E9" w:rsidP="00A12222">
            <w:pPr>
              <w:rPr>
                <w:rFonts w:eastAsia="Times New Roman" w:cs="Calibri"/>
              </w:rPr>
            </w:pPr>
            <w:r w:rsidRPr="003E36C3">
              <w:rPr>
                <w:rFonts w:eastAsia="Times New Roman" w:cs="Calibri"/>
              </w:rPr>
              <w:t>24.98</w:t>
            </w:r>
          </w:p>
        </w:tc>
        <w:tc>
          <w:tcPr>
            <w:tcW w:w="1531" w:type="dxa"/>
            <w:vAlign w:val="bottom"/>
          </w:tcPr>
          <w:p w14:paraId="7E8696A9" w14:textId="77777777" w:rsidR="00C240E9" w:rsidRPr="003E36C3" w:rsidRDefault="00C240E9" w:rsidP="00A12222">
            <w:pPr>
              <w:rPr>
                <w:rFonts w:eastAsia="Times New Roman" w:cs="Calibri"/>
              </w:rPr>
            </w:pPr>
            <w:r w:rsidRPr="003E36C3">
              <w:rPr>
                <w:rFonts w:eastAsia="Times New Roman" w:cs="Calibri"/>
              </w:rPr>
              <w:t>11.10</w:t>
            </w:r>
          </w:p>
        </w:tc>
        <w:tc>
          <w:tcPr>
            <w:tcW w:w="1115" w:type="dxa"/>
          </w:tcPr>
          <w:p w14:paraId="0C4EDE90" w14:textId="77777777" w:rsidR="00C240E9" w:rsidRPr="003E36C3" w:rsidRDefault="00C240E9" w:rsidP="00A12222">
            <w:pPr>
              <w:rPr>
                <w:rFonts w:eastAsia="Times New Roman" w:cs="Calibri"/>
              </w:rPr>
            </w:pPr>
            <w:r w:rsidRPr="003E36C3">
              <w:rPr>
                <w:rFonts w:eastAsia="Times New Roman" w:cs="Calibri"/>
              </w:rPr>
              <w:t>1245.3</w:t>
            </w:r>
          </w:p>
        </w:tc>
      </w:tr>
      <w:tr w:rsidR="00C240E9" w:rsidRPr="003E36C3" w14:paraId="0976A3A8" w14:textId="77777777" w:rsidTr="00A12222">
        <w:tc>
          <w:tcPr>
            <w:tcW w:w="1531" w:type="dxa"/>
            <w:vAlign w:val="center"/>
          </w:tcPr>
          <w:p w14:paraId="1431A217" w14:textId="77777777" w:rsidR="00C240E9" w:rsidRPr="003E36C3" w:rsidRDefault="00C240E9" w:rsidP="00A12222">
            <w:pPr>
              <w:rPr>
                <w:rFonts w:eastAsia="Times New Roman" w:cs="Calibri"/>
              </w:rPr>
            </w:pPr>
            <w:r w:rsidRPr="003E36C3">
              <w:rPr>
                <w:rFonts w:eastAsia="Times New Roman" w:cs="Calibri"/>
              </w:rPr>
              <w:t>Enewari</w:t>
            </w:r>
          </w:p>
        </w:tc>
        <w:tc>
          <w:tcPr>
            <w:tcW w:w="1030" w:type="dxa"/>
            <w:vAlign w:val="center"/>
          </w:tcPr>
          <w:p w14:paraId="4F240EAB" w14:textId="77777777" w:rsidR="00C240E9" w:rsidRPr="003E36C3" w:rsidRDefault="00C240E9" w:rsidP="00A12222">
            <w:pPr>
              <w:rPr>
                <w:rFonts w:eastAsia="Times New Roman" w:cs="Calibri"/>
              </w:rPr>
            </w:pPr>
            <w:r w:rsidRPr="003E36C3">
              <w:rPr>
                <w:rFonts w:eastAsia="Times New Roman" w:cs="Calibri"/>
                <w:color w:val="000000"/>
              </w:rPr>
              <w:t>9</w:t>
            </w:r>
            <w:r w:rsidRPr="003E36C3">
              <w:rPr>
                <w:rFonts w:eastAsia="Times New Roman" w:cs="Calibri"/>
                <w:color w:val="000000"/>
                <w:vertAlign w:val="superscript"/>
              </w:rPr>
              <w:t>0</w:t>
            </w:r>
            <w:r w:rsidRPr="003E36C3">
              <w:rPr>
                <w:rFonts w:eastAsia="Times New Roman" w:cs="Calibri"/>
                <w:color w:val="000000"/>
              </w:rPr>
              <w:t>53’N</w:t>
            </w:r>
          </w:p>
        </w:tc>
        <w:tc>
          <w:tcPr>
            <w:tcW w:w="1203" w:type="dxa"/>
            <w:vAlign w:val="center"/>
          </w:tcPr>
          <w:p w14:paraId="35538672" w14:textId="77777777" w:rsidR="00C240E9" w:rsidRPr="003E36C3" w:rsidRDefault="00C240E9" w:rsidP="00A12222">
            <w:pPr>
              <w:rPr>
                <w:rFonts w:eastAsia="Times New Roman" w:cs="Calibri"/>
              </w:rPr>
            </w:pPr>
            <w:r w:rsidRPr="003E36C3">
              <w:rPr>
                <w:rFonts w:eastAsia="Times New Roman" w:cs="Calibri"/>
                <w:color w:val="000000"/>
              </w:rPr>
              <w:t>39</w:t>
            </w:r>
            <w:r w:rsidRPr="003E36C3">
              <w:rPr>
                <w:rFonts w:eastAsia="Times New Roman" w:cs="Calibri"/>
                <w:color w:val="000000"/>
                <w:vertAlign w:val="superscript"/>
              </w:rPr>
              <w:t>0</w:t>
            </w:r>
            <w:r w:rsidRPr="003E36C3">
              <w:rPr>
                <w:rFonts w:eastAsia="Times New Roman" w:cs="Calibri"/>
                <w:color w:val="000000"/>
              </w:rPr>
              <w:t>08’E</w:t>
            </w:r>
          </w:p>
        </w:tc>
        <w:tc>
          <w:tcPr>
            <w:tcW w:w="1003" w:type="dxa"/>
            <w:vAlign w:val="center"/>
          </w:tcPr>
          <w:p w14:paraId="60599276" w14:textId="77777777" w:rsidR="00C240E9" w:rsidRPr="003E36C3" w:rsidRDefault="00C240E9" w:rsidP="00A12222">
            <w:pPr>
              <w:rPr>
                <w:rFonts w:eastAsia="Times New Roman" w:cs="Calibri"/>
              </w:rPr>
            </w:pPr>
            <w:r w:rsidRPr="003E36C3">
              <w:rPr>
                <w:rFonts w:eastAsia="Times New Roman" w:cs="Calibri"/>
              </w:rPr>
              <w:t>2657</w:t>
            </w:r>
          </w:p>
        </w:tc>
        <w:tc>
          <w:tcPr>
            <w:tcW w:w="936" w:type="dxa"/>
          </w:tcPr>
          <w:p w14:paraId="6754AAE8" w14:textId="77777777" w:rsidR="00C240E9" w:rsidRPr="003E36C3" w:rsidRDefault="00C240E9" w:rsidP="00A12222">
            <w:pPr>
              <w:rPr>
                <w:rFonts w:eastAsia="Times New Roman" w:cs="Calibri"/>
              </w:rPr>
            </w:pPr>
            <w:r w:rsidRPr="003E36C3">
              <w:rPr>
                <w:rFonts w:eastAsia="Times New Roman" w:cs="Calibri"/>
              </w:rPr>
              <w:t>2014-17</w:t>
            </w:r>
          </w:p>
        </w:tc>
        <w:tc>
          <w:tcPr>
            <w:tcW w:w="1484" w:type="dxa"/>
          </w:tcPr>
          <w:p w14:paraId="362D71A8" w14:textId="77777777" w:rsidR="00C240E9" w:rsidRPr="003E36C3" w:rsidRDefault="00C240E9" w:rsidP="00A12222">
            <w:pPr>
              <w:rPr>
                <w:rFonts w:eastAsia="Times New Roman" w:cs="Calibri"/>
              </w:rPr>
            </w:pPr>
            <w:r w:rsidRPr="003E36C3">
              <w:rPr>
                <w:rFonts w:eastAsia="Times New Roman" w:cs="Calibri"/>
              </w:rPr>
              <w:t>NA</w:t>
            </w:r>
          </w:p>
        </w:tc>
        <w:tc>
          <w:tcPr>
            <w:tcW w:w="1531" w:type="dxa"/>
          </w:tcPr>
          <w:p w14:paraId="086DF8AD" w14:textId="77777777" w:rsidR="00C240E9" w:rsidRPr="003E36C3" w:rsidRDefault="00C240E9" w:rsidP="00A12222">
            <w:pPr>
              <w:rPr>
                <w:rFonts w:eastAsia="Times New Roman" w:cs="Calibri"/>
              </w:rPr>
            </w:pPr>
            <w:r w:rsidRPr="003E36C3">
              <w:rPr>
                <w:rFonts w:eastAsia="Times New Roman" w:cs="Calibri"/>
              </w:rPr>
              <w:t>NA</w:t>
            </w:r>
          </w:p>
        </w:tc>
        <w:tc>
          <w:tcPr>
            <w:tcW w:w="1115" w:type="dxa"/>
          </w:tcPr>
          <w:p w14:paraId="7DE9B2A0" w14:textId="77777777" w:rsidR="00C240E9" w:rsidRPr="003E36C3" w:rsidRDefault="00C240E9" w:rsidP="00A12222">
            <w:pPr>
              <w:rPr>
                <w:rFonts w:eastAsia="Times New Roman" w:cs="Calibri"/>
              </w:rPr>
            </w:pPr>
            <w:r w:rsidRPr="003E36C3">
              <w:rPr>
                <w:rFonts w:eastAsia="Times New Roman" w:cs="Calibri"/>
              </w:rPr>
              <w:t>NA</w:t>
            </w:r>
          </w:p>
        </w:tc>
      </w:tr>
      <w:tr w:rsidR="00C240E9" w:rsidRPr="003E36C3" w14:paraId="01CC919F" w14:textId="77777777" w:rsidTr="00A12222">
        <w:tc>
          <w:tcPr>
            <w:tcW w:w="1531" w:type="dxa"/>
            <w:vAlign w:val="center"/>
          </w:tcPr>
          <w:p w14:paraId="27711D5A" w14:textId="77777777" w:rsidR="00C240E9" w:rsidRPr="003E36C3" w:rsidRDefault="00C240E9" w:rsidP="00A12222">
            <w:pPr>
              <w:rPr>
                <w:rFonts w:eastAsia="Times New Roman" w:cs="Calibri"/>
              </w:rPr>
            </w:pPr>
            <w:r w:rsidRPr="003E36C3">
              <w:rPr>
                <w:rFonts w:eastAsia="Times New Roman" w:cs="Calibri"/>
              </w:rPr>
              <w:t>Mehal Meda</w:t>
            </w:r>
          </w:p>
        </w:tc>
        <w:tc>
          <w:tcPr>
            <w:tcW w:w="1030" w:type="dxa"/>
            <w:vAlign w:val="center"/>
          </w:tcPr>
          <w:p w14:paraId="397FDDD0" w14:textId="77777777" w:rsidR="00C240E9" w:rsidRPr="003E36C3" w:rsidRDefault="00C240E9" w:rsidP="00A12222">
            <w:pPr>
              <w:rPr>
                <w:rFonts w:eastAsia="Times New Roman" w:cs="Calibri"/>
              </w:rPr>
            </w:pPr>
            <w:r w:rsidRPr="003E36C3">
              <w:rPr>
                <w:rFonts w:eastAsia="Times New Roman" w:cs="Calibri"/>
                <w:color w:val="000000"/>
              </w:rPr>
              <w:t>10</w:t>
            </w:r>
            <w:r w:rsidRPr="003E36C3">
              <w:rPr>
                <w:rFonts w:eastAsia="Times New Roman" w:cs="Calibri"/>
                <w:color w:val="000000"/>
                <w:vertAlign w:val="superscript"/>
              </w:rPr>
              <w:t>0</w:t>
            </w:r>
            <w:r w:rsidRPr="003E36C3">
              <w:rPr>
                <w:rFonts w:eastAsia="Times New Roman" w:cs="Calibri"/>
                <w:color w:val="000000"/>
              </w:rPr>
              <w:t>18’N</w:t>
            </w:r>
          </w:p>
        </w:tc>
        <w:tc>
          <w:tcPr>
            <w:tcW w:w="1203" w:type="dxa"/>
            <w:vAlign w:val="center"/>
          </w:tcPr>
          <w:p w14:paraId="796D3F6A" w14:textId="77777777" w:rsidR="00C240E9" w:rsidRPr="003E36C3" w:rsidRDefault="00C240E9" w:rsidP="00A12222">
            <w:pPr>
              <w:rPr>
                <w:rFonts w:eastAsia="Times New Roman" w:cs="Calibri"/>
              </w:rPr>
            </w:pPr>
            <w:r w:rsidRPr="003E36C3">
              <w:rPr>
                <w:rFonts w:eastAsia="Times New Roman" w:cs="Calibri"/>
                <w:color w:val="000000"/>
              </w:rPr>
              <w:t>39</w:t>
            </w:r>
            <w:r w:rsidRPr="003E36C3">
              <w:rPr>
                <w:rFonts w:eastAsia="Times New Roman" w:cs="Calibri"/>
                <w:color w:val="000000"/>
                <w:vertAlign w:val="superscript"/>
              </w:rPr>
              <w:t>0</w:t>
            </w:r>
            <w:r w:rsidRPr="003E36C3">
              <w:rPr>
                <w:rFonts w:eastAsia="Times New Roman" w:cs="Calibri"/>
                <w:color w:val="000000"/>
              </w:rPr>
              <w:t>4</w:t>
            </w:r>
            <w:r w:rsidRPr="003E36C3">
              <w:rPr>
                <w:rFonts w:eastAsia="Times New Roman" w:cs="Calibri"/>
                <w:color w:val="000000"/>
                <w:vertAlign w:val="superscript"/>
              </w:rPr>
              <w:t>0’</w:t>
            </w:r>
            <w:r w:rsidRPr="003E36C3">
              <w:rPr>
                <w:rFonts w:eastAsia="Times New Roman" w:cs="Calibri"/>
                <w:color w:val="000000"/>
              </w:rPr>
              <w:t>E</w:t>
            </w:r>
          </w:p>
        </w:tc>
        <w:tc>
          <w:tcPr>
            <w:tcW w:w="1003" w:type="dxa"/>
            <w:vAlign w:val="center"/>
          </w:tcPr>
          <w:p w14:paraId="6F26B0F4" w14:textId="77777777" w:rsidR="00C240E9" w:rsidRPr="003E36C3" w:rsidRDefault="00C240E9" w:rsidP="00A12222">
            <w:pPr>
              <w:rPr>
                <w:rFonts w:eastAsia="Times New Roman" w:cs="Calibri"/>
              </w:rPr>
            </w:pPr>
            <w:r w:rsidRPr="003E36C3">
              <w:rPr>
                <w:rFonts w:eastAsia="Times New Roman" w:cs="Calibri"/>
              </w:rPr>
              <w:t>3090</w:t>
            </w:r>
          </w:p>
        </w:tc>
        <w:tc>
          <w:tcPr>
            <w:tcW w:w="936" w:type="dxa"/>
          </w:tcPr>
          <w:p w14:paraId="3A5F6C9D" w14:textId="77777777" w:rsidR="00C240E9" w:rsidRPr="003E36C3" w:rsidRDefault="00C240E9" w:rsidP="00A12222">
            <w:pPr>
              <w:rPr>
                <w:rFonts w:eastAsia="Times New Roman" w:cs="Calibri"/>
              </w:rPr>
            </w:pPr>
            <w:r w:rsidRPr="003E36C3">
              <w:rPr>
                <w:rFonts w:eastAsia="Times New Roman" w:cs="Calibri"/>
              </w:rPr>
              <w:t>2014-17</w:t>
            </w:r>
          </w:p>
        </w:tc>
        <w:tc>
          <w:tcPr>
            <w:tcW w:w="1484" w:type="dxa"/>
          </w:tcPr>
          <w:p w14:paraId="79D69321" w14:textId="77777777" w:rsidR="00C240E9" w:rsidRPr="003E36C3" w:rsidRDefault="00C240E9" w:rsidP="00A12222">
            <w:pPr>
              <w:rPr>
                <w:rFonts w:eastAsia="Times New Roman" w:cs="Calibri"/>
              </w:rPr>
            </w:pPr>
            <w:r w:rsidRPr="003E36C3">
              <w:rPr>
                <w:rFonts w:eastAsia="Times New Roman" w:cs="Calibri"/>
              </w:rPr>
              <w:t>NA</w:t>
            </w:r>
          </w:p>
        </w:tc>
        <w:tc>
          <w:tcPr>
            <w:tcW w:w="1531" w:type="dxa"/>
          </w:tcPr>
          <w:p w14:paraId="37D75FDC" w14:textId="77777777" w:rsidR="00C240E9" w:rsidRPr="003E36C3" w:rsidRDefault="00C240E9" w:rsidP="00A12222">
            <w:pPr>
              <w:rPr>
                <w:rFonts w:eastAsia="Times New Roman" w:cs="Calibri"/>
              </w:rPr>
            </w:pPr>
            <w:r w:rsidRPr="003E36C3">
              <w:rPr>
                <w:rFonts w:eastAsia="Times New Roman" w:cs="Calibri"/>
              </w:rPr>
              <w:t>NA</w:t>
            </w:r>
          </w:p>
        </w:tc>
        <w:tc>
          <w:tcPr>
            <w:tcW w:w="1115" w:type="dxa"/>
          </w:tcPr>
          <w:p w14:paraId="5C8552F6" w14:textId="77777777" w:rsidR="00C240E9" w:rsidRPr="003E36C3" w:rsidRDefault="00C240E9" w:rsidP="00A12222">
            <w:pPr>
              <w:rPr>
                <w:rFonts w:eastAsia="Times New Roman" w:cs="Calibri"/>
              </w:rPr>
            </w:pPr>
            <w:r w:rsidRPr="003E36C3">
              <w:rPr>
                <w:rFonts w:eastAsia="Times New Roman" w:cs="Calibri"/>
              </w:rPr>
              <w:t>NA</w:t>
            </w:r>
          </w:p>
        </w:tc>
      </w:tr>
    </w:tbl>
    <w:bookmarkEnd w:id="5"/>
    <w:p w14:paraId="1FFB239B" w14:textId="77777777" w:rsidR="00C240E9" w:rsidRPr="003E36C3" w:rsidRDefault="00C240E9" w:rsidP="00C240E9">
      <w:pPr>
        <w:widowControl w:val="0"/>
        <w:pBdr>
          <w:top w:val="single" w:sz="4" w:space="1" w:color="auto"/>
        </w:pBdr>
        <w:autoSpaceDE w:val="0"/>
        <w:autoSpaceDN w:val="0"/>
        <w:rPr>
          <w:rFonts w:eastAsia="Times New Roman" w:cs="Calibri"/>
        </w:rPr>
      </w:pPr>
      <w:r w:rsidRPr="003E36C3">
        <w:rPr>
          <w:rFonts w:eastAsia="Times New Roman" w:cs="Calibri"/>
        </w:rPr>
        <w:t>Note: NA = data not available; unit of the altitude in meters above sea level; Max T = average maximum temperature of the year; Min T = average minimum temperature of the year; RF = total rainfall of the year</w:t>
      </w:r>
    </w:p>
    <w:p w14:paraId="0091B68D" w14:textId="77777777" w:rsidR="00C240E9" w:rsidRPr="003E36C3" w:rsidRDefault="00C240E9" w:rsidP="00C240E9">
      <w:pPr>
        <w:widowControl w:val="0"/>
        <w:autoSpaceDE w:val="0"/>
        <w:autoSpaceDN w:val="0"/>
        <w:rPr>
          <w:rFonts w:ascii="Times New Roman" w:eastAsia="Times New Roman" w:hAnsi="Times New Roman" w:cs="Calibri"/>
        </w:rPr>
      </w:pPr>
    </w:p>
    <w:p w14:paraId="7114DD0B" w14:textId="77777777" w:rsidR="00C240E9" w:rsidRPr="003E36C3" w:rsidRDefault="00C240E9" w:rsidP="00C240E9">
      <w:pPr>
        <w:widowControl w:val="0"/>
        <w:autoSpaceDE w:val="0"/>
        <w:autoSpaceDN w:val="0"/>
        <w:rPr>
          <w:rFonts w:eastAsia="Times New Roman" w:cs="Calibri"/>
          <w:b/>
          <w:sz w:val="24"/>
          <w:szCs w:val="24"/>
        </w:rPr>
      </w:pPr>
      <w:r w:rsidRPr="003E36C3">
        <w:rPr>
          <w:rFonts w:eastAsia="Times New Roman" w:cs="Calibri"/>
          <w:b/>
          <w:sz w:val="24"/>
          <w:szCs w:val="24"/>
        </w:rPr>
        <w:t xml:space="preserve">Description of Genotypes </w:t>
      </w:r>
    </w:p>
    <w:p w14:paraId="4870D413" w14:textId="77777777" w:rsidR="00C240E9" w:rsidRPr="003E36C3" w:rsidRDefault="00C240E9" w:rsidP="00C240E9">
      <w:pPr>
        <w:widowControl w:val="0"/>
        <w:autoSpaceDE w:val="0"/>
        <w:autoSpaceDN w:val="0"/>
        <w:adjustRightInd w:val="0"/>
        <w:rPr>
          <w:rFonts w:eastAsia="Times New Roman" w:cs="Calibri"/>
          <w:sz w:val="24"/>
          <w:szCs w:val="24"/>
        </w:rPr>
      </w:pPr>
      <w:r w:rsidRPr="003E36C3">
        <w:rPr>
          <w:rFonts w:eastAsia="Times New Roman" w:cs="Calibri"/>
          <w:sz w:val="24"/>
          <w:szCs w:val="24"/>
        </w:rPr>
        <w:t xml:space="preserve">In this study, 21 durum wheat varieties released by different research centers in the country were tested. Description of some selected parameters of these varieties is presented in Table 2. </w:t>
      </w:r>
    </w:p>
    <w:p w14:paraId="2B84C37B" w14:textId="77777777" w:rsidR="00C240E9" w:rsidRPr="003E36C3" w:rsidRDefault="00C240E9" w:rsidP="00C240E9">
      <w:pPr>
        <w:widowControl w:val="0"/>
        <w:autoSpaceDE w:val="0"/>
        <w:autoSpaceDN w:val="0"/>
        <w:adjustRightInd w:val="0"/>
        <w:rPr>
          <w:rFonts w:eastAsia="Times New Roman" w:cs="Calibri"/>
          <w:sz w:val="24"/>
          <w:szCs w:val="24"/>
        </w:rPr>
      </w:pPr>
    </w:p>
    <w:p w14:paraId="08910801" w14:textId="77777777" w:rsidR="000119D4" w:rsidRDefault="000119D4" w:rsidP="00C240E9">
      <w:pPr>
        <w:widowControl w:val="0"/>
        <w:autoSpaceDE w:val="0"/>
        <w:autoSpaceDN w:val="0"/>
        <w:adjustRightInd w:val="0"/>
        <w:rPr>
          <w:rFonts w:eastAsia="Times New Roman" w:cs="Calibri"/>
          <w:sz w:val="24"/>
          <w:szCs w:val="24"/>
        </w:rPr>
      </w:pPr>
    </w:p>
    <w:p w14:paraId="3EECC3F0" w14:textId="77777777" w:rsidR="000119D4" w:rsidRDefault="000119D4" w:rsidP="00C240E9">
      <w:pPr>
        <w:widowControl w:val="0"/>
        <w:autoSpaceDE w:val="0"/>
        <w:autoSpaceDN w:val="0"/>
        <w:adjustRightInd w:val="0"/>
        <w:rPr>
          <w:rFonts w:eastAsia="Times New Roman" w:cs="Calibri"/>
          <w:sz w:val="24"/>
          <w:szCs w:val="24"/>
        </w:rPr>
      </w:pPr>
    </w:p>
    <w:p w14:paraId="1F4C12B6" w14:textId="77777777" w:rsidR="00C240E9" w:rsidRPr="003E36C3" w:rsidRDefault="00C240E9" w:rsidP="00C240E9">
      <w:pPr>
        <w:widowControl w:val="0"/>
        <w:autoSpaceDE w:val="0"/>
        <w:autoSpaceDN w:val="0"/>
        <w:adjustRightInd w:val="0"/>
        <w:rPr>
          <w:rFonts w:eastAsia="Times New Roman" w:cs="Calibri"/>
          <w:sz w:val="24"/>
          <w:szCs w:val="24"/>
        </w:rPr>
      </w:pPr>
      <w:r w:rsidRPr="003E36C3">
        <w:rPr>
          <w:rFonts w:eastAsia="Times New Roman" w:cs="Calibri"/>
          <w:sz w:val="24"/>
          <w:szCs w:val="24"/>
        </w:rPr>
        <w:lastRenderedPageBreak/>
        <w:t>Table 2: Description of some selected parameters of the tested durum wheat varieties</w:t>
      </w:r>
    </w:p>
    <w:tbl>
      <w:tblPr>
        <w:tblW w:w="50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336"/>
        <w:gridCol w:w="2870"/>
        <w:gridCol w:w="883"/>
        <w:gridCol w:w="563"/>
        <w:gridCol w:w="796"/>
        <w:gridCol w:w="910"/>
        <w:gridCol w:w="1256"/>
      </w:tblGrid>
      <w:tr w:rsidR="00C240E9" w:rsidRPr="003E36C3" w14:paraId="0A71B3D0" w14:textId="77777777" w:rsidTr="00A12222">
        <w:trPr>
          <w:trHeight w:val="300"/>
        </w:trPr>
        <w:tc>
          <w:tcPr>
            <w:tcW w:w="402" w:type="pct"/>
            <w:shd w:val="clear" w:color="auto" w:fill="auto"/>
            <w:vAlign w:val="center"/>
            <w:hideMark/>
          </w:tcPr>
          <w:p w14:paraId="44769F77"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Code</w:t>
            </w:r>
          </w:p>
        </w:tc>
        <w:tc>
          <w:tcPr>
            <w:tcW w:w="707" w:type="pct"/>
            <w:shd w:val="clear" w:color="auto" w:fill="auto"/>
            <w:vAlign w:val="center"/>
            <w:hideMark/>
          </w:tcPr>
          <w:p w14:paraId="15D07FC9"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 xml:space="preserve">Variety </w:t>
            </w:r>
          </w:p>
        </w:tc>
        <w:tc>
          <w:tcPr>
            <w:tcW w:w="1519" w:type="pct"/>
            <w:shd w:val="clear" w:color="auto" w:fill="auto"/>
            <w:noWrap/>
            <w:vAlign w:val="center"/>
          </w:tcPr>
          <w:p w14:paraId="7AC2F68A"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Pedigree</w:t>
            </w:r>
          </w:p>
        </w:tc>
        <w:tc>
          <w:tcPr>
            <w:tcW w:w="467" w:type="pct"/>
            <w:vAlign w:val="center"/>
          </w:tcPr>
          <w:p w14:paraId="24791900"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Year of release</w:t>
            </w:r>
          </w:p>
        </w:tc>
        <w:tc>
          <w:tcPr>
            <w:tcW w:w="298" w:type="pct"/>
          </w:tcPr>
          <w:p w14:paraId="54C0DB0F"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DH</w:t>
            </w:r>
          </w:p>
        </w:tc>
        <w:tc>
          <w:tcPr>
            <w:tcW w:w="459" w:type="pct"/>
          </w:tcPr>
          <w:p w14:paraId="05A0A1EC"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DM</w:t>
            </w:r>
          </w:p>
        </w:tc>
        <w:tc>
          <w:tcPr>
            <w:tcW w:w="482" w:type="pct"/>
          </w:tcPr>
          <w:p w14:paraId="7E709B8B"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Grain yield (Qt/ha)</w:t>
            </w:r>
          </w:p>
        </w:tc>
        <w:tc>
          <w:tcPr>
            <w:tcW w:w="665" w:type="pct"/>
            <w:shd w:val="clear" w:color="auto" w:fill="auto"/>
          </w:tcPr>
          <w:p w14:paraId="410C2845"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Altitude range</w:t>
            </w:r>
          </w:p>
        </w:tc>
      </w:tr>
      <w:tr w:rsidR="00C240E9" w:rsidRPr="003E36C3" w14:paraId="0F050DB5" w14:textId="77777777" w:rsidTr="00A12222">
        <w:trPr>
          <w:trHeight w:val="300"/>
        </w:trPr>
        <w:tc>
          <w:tcPr>
            <w:tcW w:w="402" w:type="pct"/>
            <w:shd w:val="clear" w:color="auto" w:fill="auto"/>
            <w:vAlign w:val="center"/>
            <w:hideMark/>
          </w:tcPr>
          <w:p w14:paraId="470BF6BF"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w:t>
            </w:r>
          </w:p>
        </w:tc>
        <w:tc>
          <w:tcPr>
            <w:tcW w:w="707" w:type="pct"/>
            <w:shd w:val="clear" w:color="auto" w:fill="auto"/>
            <w:vAlign w:val="center"/>
            <w:hideMark/>
          </w:tcPr>
          <w:p w14:paraId="3105E277"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Asasa</w:t>
            </w:r>
          </w:p>
        </w:tc>
        <w:tc>
          <w:tcPr>
            <w:tcW w:w="1519" w:type="pct"/>
            <w:shd w:val="clear" w:color="auto" w:fill="auto"/>
            <w:vAlign w:val="center"/>
          </w:tcPr>
          <w:p w14:paraId="49CDCA58"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DZ 2085</w:t>
            </w:r>
          </w:p>
        </w:tc>
        <w:tc>
          <w:tcPr>
            <w:tcW w:w="467" w:type="pct"/>
            <w:vAlign w:val="center"/>
          </w:tcPr>
          <w:p w14:paraId="76D86702"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1997</w:t>
            </w:r>
          </w:p>
        </w:tc>
        <w:tc>
          <w:tcPr>
            <w:tcW w:w="298" w:type="pct"/>
            <w:vAlign w:val="center"/>
          </w:tcPr>
          <w:p w14:paraId="66F4BE25"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NA</w:t>
            </w:r>
          </w:p>
        </w:tc>
        <w:tc>
          <w:tcPr>
            <w:tcW w:w="459" w:type="pct"/>
          </w:tcPr>
          <w:p w14:paraId="562F8C66"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NA</w:t>
            </w:r>
          </w:p>
        </w:tc>
        <w:tc>
          <w:tcPr>
            <w:tcW w:w="482" w:type="pct"/>
          </w:tcPr>
          <w:p w14:paraId="792A01AA"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NA</w:t>
            </w:r>
          </w:p>
        </w:tc>
        <w:tc>
          <w:tcPr>
            <w:tcW w:w="665" w:type="pct"/>
            <w:shd w:val="clear" w:color="auto" w:fill="auto"/>
            <w:noWrap/>
            <w:vAlign w:val="center"/>
          </w:tcPr>
          <w:p w14:paraId="5B8EC414"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NA</w:t>
            </w:r>
          </w:p>
        </w:tc>
      </w:tr>
      <w:tr w:rsidR="00C240E9" w:rsidRPr="003E36C3" w14:paraId="0B5CF2E1" w14:textId="77777777" w:rsidTr="00A12222">
        <w:trPr>
          <w:trHeight w:val="300"/>
        </w:trPr>
        <w:tc>
          <w:tcPr>
            <w:tcW w:w="402" w:type="pct"/>
            <w:shd w:val="clear" w:color="auto" w:fill="auto"/>
            <w:vAlign w:val="center"/>
            <w:hideMark/>
          </w:tcPr>
          <w:p w14:paraId="4FEB9572"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w:t>
            </w:r>
          </w:p>
        </w:tc>
        <w:tc>
          <w:tcPr>
            <w:tcW w:w="707" w:type="pct"/>
            <w:shd w:val="clear" w:color="auto" w:fill="auto"/>
            <w:vAlign w:val="center"/>
            <w:hideMark/>
          </w:tcPr>
          <w:p w14:paraId="1BD11533"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Denbi</w:t>
            </w:r>
          </w:p>
        </w:tc>
        <w:tc>
          <w:tcPr>
            <w:tcW w:w="1519" w:type="pct"/>
            <w:shd w:val="clear" w:color="auto" w:fill="auto"/>
            <w:vAlign w:val="center"/>
          </w:tcPr>
          <w:p w14:paraId="3F2716C0"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AJAIA/BUASHEN</w:t>
            </w:r>
          </w:p>
        </w:tc>
        <w:tc>
          <w:tcPr>
            <w:tcW w:w="467" w:type="pct"/>
            <w:vAlign w:val="center"/>
          </w:tcPr>
          <w:p w14:paraId="59A099B1"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2009</w:t>
            </w:r>
          </w:p>
        </w:tc>
        <w:tc>
          <w:tcPr>
            <w:tcW w:w="298" w:type="pct"/>
            <w:vAlign w:val="center"/>
          </w:tcPr>
          <w:p w14:paraId="01350242"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68</w:t>
            </w:r>
          </w:p>
        </w:tc>
        <w:tc>
          <w:tcPr>
            <w:tcW w:w="459" w:type="pct"/>
          </w:tcPr>
          <w:p w14:paraId="69A4411E"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113</w:t>
            </w:r>
          </w:p>
        </w:tc>
        <w:tc>
          <w:tcPr>
            <w:tcW w:w="482" w:type="pct"/>
          </w:tcPr>
          <w:p w14:paraId="5D62FD01"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40-56</w:t>
            </w:r>
          </w:p>
        </w:tc>
        <w:tc>
          <w:tcPr>
            <w:tcW w:w="665" w:type="pct"/>
            <w:shd w:val="clear" w:color="auto" w:fill="auto"/>
            <w:noWrap/>
            <w:vAlign w:val="center"/>
          </w:tcPr>
          <w:p w14:paraId="39910441"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1800-2650</w:t>
            </w:r>
          </w:p>
        </w:tc>
      </w:tr>
      <w:tr w:rsidR="00C240E9" w:rsidRPr="003E36C3" w14:paraId="70B7D061" w14:textId="77777777" w:rsidTr="00A12222">
        <w:trPr>
          <w:trHeight w:val="300"/>
        </w:trPr>
        <w:tc>
          <w:tcPr>
            <w:tcW w:w="402" w:type="pct"/>
            <w:shd w:val="clear" w:color="auto" w:fill="auto"/>
            <w:vAlign w:val="center"/>
            <w:hideMark/>
          </w:tcPr>
          <w:p w14:paraId="07DE5D3C"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3</w:t>
            </w:r>
          </w:p>
        </w:tc>
        <w:tc>
          <w:tcPr>
            <w:tcW w:w="707" w:type="pct"/>
            <w:shd w:val="clear" w:color="auto" w:fill="auto"/>
            <w:vAlign w:val="center"/>
            <w:hideMark/>
          </w:tcPr>
          <w:p w14:paraId="78AB82D0"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FLAKIT</w:t>
            </w:r>
          </w:p>
        </w:tc>
        <w:tc>
          <w:tcPr>
            <w:tcW w:w="1519" w:type="pct"/>
            <w:shd w:val="clear" w:color="auto" w:fill="auto"/>
            <w:vAlign w:val="center"/>
          </w:tcPr>
          <w:p w14:paraId="66C6525B"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EN-25</w:t>
            </w:r>
          </w:p>
        </w:tc>
        <w:tc>
          <w:tcPr>
            <w:tcW w:w="467" w:type="pct"/>
            <w:vAlign w:val="center"/>
          </w:tcPr>
          <w:p w14:paraId="6152635E"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2007</w:t>
            </w:r>
          </w:p>
        </w:tc>
        <w:tc>
          <w:tcPr>
            <w:tcW w:w="298" w:type="pct"/>
            <w:vAlign w:val="center"/>
          </w:tcPr>
          <w:p w14:paraId="30BB0615"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74</w:t>
            </w:r>
          </w:p>
        </w:tc>
        <w:tc>
          <w:tcPr>
            <w:tcW w:w="459" w:type="pct"/>
          </w:tcPr>
          <w:p w14:paraId="11E533EA"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140</w:t>
            </w:r>
          </w:p>
        </w:tc>
        <w:tc>
          <w:tcPr>
            <w:tcW w:w="482" w:type="pct"/>
          </w:tcPr>
          <w:p w14:paraId="21055B25"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21.5</w:t>
            </w:r>
          </w:p>
        </w:tc>
        <w:tc>
          <w:tcPr>
            <w:tcW w:w="665" w:type="pct"/>
            <w:shd w:val="clear" w:color="auto" w:fill="auto"/>
            <w:noWrap/>
            <w:vAlign w:val="center"/>
          </w:tcPr>
          <w:p w14:paraId="65866AB0"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2400-3000</w:t>
            </w:r>
          </w:p>
        </w:tc>
      </w:tr>
      <w:tr w:rsidR="00C240E9" w:rsidRPr="003E36C3" w14:paraId="554C8094" w14:textId="77777777" w:rsidTr="00A12222">
        <w:trPr>
          <w:trHeight w:val="300"/>
        </w:trPr>
        <w:tc>
          <w:tcPr>
            <w:tcW w:w="402" w:type="pct"/>
            <w:shd w:val="clear" w:color="auto" w:fill="auto"/>
            <w:vAlign w:val="center"/>
            <w:hideMark/>
          </w:tcPr>
          <w:p w14:paraId="56C20F66"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4</w:t>
            </w:r>
          </w:p>
        </w:tc>
        <w:tc>
          <w:tcPr>
            <w:tcW w:w="707" w:type="pct"/>
            <w:shd w:val="clear" w:color="auto" w:fill="auto"/>
            <w:vAlign w:val="center"/>
            <w:hideMark/>
          </w:tcPr>
          <w:p w14:paraId="6DD5A720"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Ginchi</w:t>
            </w:r>
          </w:p>
        </w:tc>
        <w:tc>
          <w:tcPr>
            <w:tcW w:w="1519" w:type="pct"/>
            <w:shd w:val="clear" w:color="auto" w:fill="auto"/>
            <w:vAlign w:val="center"/>
          </w:tcPr>
          <w:p w14:paraId="3879661E"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DZ-1050</w:t>
            </w:r>
          </w:p>
        </w:tc>
        <w:tc>
          <w:tcPr>
            <w:tcW w:w="467" w:type="pct"/>
            <w:vAlign w:val="center"/>
          </w:tcPr>
          <w:p w14:paraId="244F7187"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2000</w:t>
            </w:r>
          </w:p>
        </w:tc>
        <w:tc>
          <w:tcPr>
            <w:tcW w:w="298" w:type="pct"/>
            <w:vAlign w:val="center"/>
          </w:tcPr>
          <w:p w14:paraId="16C31FB6"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NA</w:t>
            </w:r>
          </w:p>
        </w:tc>
        <w:tc>
          <w:tcPr>
            <w:tcW w:w="459" w:type="pct"/>
          </w:tcPr>
          <w:p w14:paraId="56A45086"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NA</w:t>
            </w:r>
          </w:p>
        </w:tc>
        <w:tc>
          <w:tcPr>
            <w:tcW w:w="482" w:type="pct"/>
          </w:tcPr>
          <w:p w14:paraId="78B2027D"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NA</w:t>
            </w:r>
          </w:p>
        </w:tc>
        <w:tc>
          <w:tcPr>
            <w:tcW w:w="665" w:type="pct"/>
            <w:shd w:val="clear" w:color="auto" w:fill="auto"/>
            <w:noWrap/>
            <w:vAlign w:val="center"/>
          </w:tcPr>
          <w:p w14:paraId="60165F22"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NA</w:t>
            </w:r>
          </w:p>
        </w:tc>
      </w:tr>
      <w:tr w:rsidR="00C240E9" w:rsidRPr="003E36C3" w14:paraId="5679CE04" w14:textId="77777777" w:rsidTr="00A12222">
        <w:trPr>
          <w:trHeight w:val="300"/>
        </w:trPr>
        <w:tc>
          <w:tcPr>
            <w:tcW w:w="402" w:type="pct"/>
            <w:shd w:val="clear" w:color="auto" w:fill="auto"/>
            <w:vAlign w:val="center"/>
            <w:hideMark/>
          </w:tcPr>
          <w:p w14:paraId="72ED96D0"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5</w:t>
            </w:r>
          </w:p>
        </w:tc>
        <w:tc>
          <w:tcPr>
            <w:tcW w:w="707" w:type="pct"/>
            <w:shd w:val="clear" w:color="auto" w:fill="auto"/>
            <w:vAlign w:val="center"/>
            <w:hideMark/>
          </w:tcPr>
          <w:p w14:paraId="1FBF9CBB"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Hitosa</w:t>
            </w:r>
          </w:p>
        </w:tc>
        <w:tc>
          <w:tcPr>
            <w:tcW w:w="1519" w:type="pct"/>
            <w:shd w:val="clear" w:color="auto" w:fill="auto"/>
            <w:vAlign w:val="center"/>
          </w:tcPr>
          <w:p w14:paraId="14EC6C75"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CHEN/ALTAR-84</w:t>
            </w:r>
          </w:p>
        </w:tc>
        <w:tc>
          <w:tcPr>
            <w:tcW w:w="467" w:type="pct"/>
            <w:vAlign w:val="center"/>
          </w:tcPr>
          <w:p w14:paraId="4D0972A9"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2009</w:t>
            </w:r>
          </w:p>
        </w:tc>
        <w:tc>
          <w:tcPr>
            <w:tcW w:w="298" w:type="pct"/>
            <w:vAlign w:val="center"/>
          </w:tcPr>
          <w:p w14:paraId="7E809309"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67</w:t>
            </w:r>
          </w:p>
        </w:tc>
        <w:tc>
          <w:tcPr>
            <w:tcW w:w="459" w:type="pct"/>
          </w:tcPr>
          <w:p w14:paraId="2595B1B7"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113</w:t>
            </w:r>
          </w:p>
        </w:tc>
        <w:tc>
          <w:tcPr>
            <w:tcW w:w="482" w:type="pct"/>
          </w:tcPr>
          <w:p w14:paraId="7ACF6D1A"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40-60</w:t>
            </w:r>
          </w:p>
        </w:tc>
        <w:tc>
          <w:tcPr>
            <w:tcW w:w="665" w:type="pct"/>
            <w:shd w:val="clear" w:color="auto" w:fill="auto"/>
            <w:noWrap/>
            <w:vAlign w:val="center"/>
          </w:tcPr>
          <w:p w14:paraId="0299846C"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1800-2650</w:t>
            </w:r>
          </w:p>
        </w:tc>
      </w:tr>
      <w:tr w:rsidR="00C240E9" w:rsidRPr="003E36C3" w14:paraId="140436B3" w14:textId="77777777" w:rsidTr="00A12222">
        <w:trPr>
          <w:trHeight w:val="375"/>
        </w:trPr>
        <w:tc>
          <w:tcPr>
            <w:tcW w:w="402" w:type="pct"/>
            <w:shd w:val="clear" w:color="auto" w:fill="auto"/>
            <w:vAlign w:val="center"/>
            <w:hideMark/>
          </w:tcPr>
          <w:p w14:paraId="19E164CC"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6</w:t>
            </w:r>
          </w:p>
        </w:tc>
        <w:tc>
          <w:tcPr>
            <w:tcW w:w="707" w:type="pct"/>
            <w:shd w:val="clear" w:color="auto" w:fill="auto"/>
            <w:vAlign w:val="center"/>
            <w:hideMark/>
          </w:tcPr>
          <w:p w14:paraId="76E49B75"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kokate</w:t>
            </w:r>
          </w:p>
        </w:tc>
        <w:tc>
          <w:tcPr>
            <w:tcW w:w="1519" w:type="pct"/>
            <w:shd w:val="clear" w:color="auto" w:fill="auto"/>
            <w:vAlign w:val="center"/>
          </w:tcPr>
          <w:p w14:paraId="3B2CBDEE"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DZ-2016-1BZR-10 205-OAK-2AK(23)</w:t>
            </w:r>
          </w:p>
        </w:tc>
        <w:tc>
          <w:tcPr>
            <w:tcW w:w="467" w:type="pct"/>
            <w:vAlign w:val="center"/>
          </w:tcPr>
          <w:p w14:paraId="3E7F38FD"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2005</w:t>
            </w:r>
          </w:p>
        </w:tc>
        <w:tc>
          <w:tcPr>
            <w:tcW w:w="298" w:type="pct"/>
            <w:vAlign w:val="center"/>
          </w:tcPr>
          <w:p w14:paraId="31BA2079"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68-72</w:t>
            </w:r>
          </w:p>
        </w:tc>
        <w:tc>
          <w:tcPr>
            <w:tcW w:w="459" w:type="pct"/>
          </w:tcPr>
          <w:p w14:paraId="4C7C7E46"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110-120</w:t>
            </w:r>
          </w:p>
        </w:tc>
        <w:tc>
          <w:tcPr>
            <w:tcW w:w="482" w:type="pct"/>
          </w:tcPr>
          <w:p w14:paraId="5F0525BC"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30-50</w:t>
            </w:r>
          </w:p>
        </w:tc>
        <w:tc>
          <w:tcPr>
            <w:tcW w:w="665" w:type="pct"/>
            <w:shd w:val="clear" w:color="auto" w:fill="auto"/>
            <w:noWrap/>
            <w:vAlign w:val="center"/>
          </w:tcPr>
          <w:p w14:paraId="6385831F"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1900-2800</w:t>
            </w:r>
          </w:p>
        </w:tc>
      </w:tr>
      <w:tr w:rsidR="00C240E9" w:rsidRPr="003E36C3" w14:paraId="6C15D63A" w14:textId="77777777" w:rsidTr="00A12222">
        <w:trPr>
          <w:trHeight w:val="300"/>
        </w:trPr>
        <w:tc>
          <w:tcPr>
            <w:tcW w:w="402" w:type="pct"/>
            <w:shd w:val="clear" w:color="auto" w:fill="auto"/>
            <w:vAlign w:val="center"/>
            <w:hideMark/>
          </w:tcPr>
          <w:p w14:paraId="00B31CDD"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7</w:t>
            </w:r>
          </w:p>
        </w:tc>
        <w:tc>
          <w:tcPr>
            <w:tcW w:w="707" w:type="pct"/>
            <w:shd w:val="clear" w:color="auto" w:fill="auto"/>
            <w:vAlign w:val="center"/>
            <w:hideMark/>
          </w:tcPr>
          <w:p w14:paraId="726707B9"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Lelisso</w:t>
            </w:r>
          </w:p>
        </w:tc>
        <w:tc>
          <w:tcPr>
            <w:tcW w:w="1519" w:type="pct"/>
            <w:shd w:val="clear" w:color="auto" w:fill="auto"/>
            <w:vAlign w:val="center"/>
          </w:tcPr>
          <w:p w14:paraId="75A0424F"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DZ-1605</w:t>
            </w:r>
          </w:p>
        </w:tc>
        <w:tc>
          <w:tcPr>
            <w:tcW w:w="467" w:type="pct"/>
            <w:vAlign w:val="center"/>
          </w:tcPr>
          <w:p w14:paraId="201CD0E7"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2002</w:t>
            </w:r>
          </w:p>
        </w:tc>
        <w:tc>
          <w:tcPr>
            <w:tcW w:w="298" w:type="pct"/>
            <w:vAlign w:val="center"/>
          </w:tcPr>
          <w:p w14:paraId="0C86FFAB"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65</w:t>
            </w:r>
          </w:p>
        </w:tc>
        <w:tc>
          <w:tcPr>
            <w:tcW w:w="459" w:type="pct"/>
          </w:tcPr>
          <w:p w14:paraId="320AFD1E"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139</w:t>
            </w:r>
          </w:p>
        </w:tc>
        <w:tc>
          <w:tcPr>
            <w:tcW w:w="482" w:type="pct"/>
          </w:tcPr>
          <w:p w14:paraId="6A9D3200"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32.7</w:t>
            </w:r>
          </w:p>
        </w:tc>
        <w:tc>
          <w:tcPr>
            <w:tcW w:w="665" w:type="pct"/>
            <w:shd w:val="clear" w:color="auto" w:fill="auto"/>
            <w:noWrap/>
            <w:vAlign w:val="center"/>
          </w:tcPr>
          <w:p w14:paraId="2B941C7E"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2300-2800</w:t>
            </w:r>
          </w:p>
        </w:tc>
      </w:tr>
      <w:tr w:rsidR="00C240E9" w:rsidRPr="003E36C3" w14:paraId="15A3560B" w14:textId="77777777" w:rsidTr="00A12222">
        <w:trPr>
          <w:trHeight w:val="413"/>
        </w:trPr>
        <w:tc>
          <w:tcPr>
            <w:tcW w:w="402" w:type="pct"/>
            <w:shd w:val="clear" w:color="auto" w:fill="auto"/>
            <w:vAlign w:val="center"/>
            <w:hideMark/>
          </w:tcPr>
          <w:p w14:paraId="1CC861B7"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8</w:t>
            </w:r>
          </w:p>
        </w:tc>
        <w:tc>
          <w:tcPr>
            <w:tcW w:w="707" w:type="pct"/>
            <w:shd w:val="clear" w:color="auto" w:fill="auto"/>
            <w:vAlign w:val="center"/>
            <w:hideMark/>
          </w:tcPr>
          <w:p w14:paraId="4E595982"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Malefia</w:t>
            </w:r>
          </w:p>
        </w:tc>
        <w:tc>
          <w:tcPr>
            <w:tcW w:w="1519" w:type="pct"/>
            <w:shd w:val="clear" w:color="auto" w:fill="auto"/>
            <w:vAlign w:val="center"/>
          </w:tcPr>
          <w:p w14:paraId="54CBBAA0"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CD 191-076 AR-3AP-OAP 2AP-OAP-ALTAR 84 /stn</w:t>
            </w:r>
          </w:p>
        </w:tc>
        <w:tc>
          <w:tcPr>
            <w:tcW w:w="467" w:type="pct"/>
            <w:vAlign w:val="center"/>
          </w:tcPr>
          <w:p w14:paraId="26C36345"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2005</w:t>
            </w:r>
          </w:p>
        </w:tc>
        <w:tc>
          <w:tcPr>
            <w:tcW w:w="298" w:type="pct"/>
            <w:vAlign w:val="center"/>
          </w:tcPr>
          <w:p w14:paraId="30C40B0F"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73</w:t>
            </w:r>
          </w:p>
        </w:tc>
        <w:tc>
          <w:tcPr>
            <w:tcW w:w="459" w:type="pct"/>
          </w:tcPr>
          <w:p w14:paraId="6BE912BE"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139</w:t>
            </w:r>
          </w:p>
        </w:tc>
        <w:tc>
          <w:tcPr>
            <w:tcW w:w="482" w:type="pct"/>
          </w:tcPr>
          <w:p w14:paraId="6780EA1F"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27.12</w:t>
            </w:r>
          </w:p>
        </w:tc>
        <w:tc>
          <w:tcPr>
            <w:tcW w:w="665" w:type="pct"/>
            <w:shd w:val="clear" w:color="auto" w:fill="auto"/>
            <w:noWrap/>
            <w:vAlign w:val="center"/>
          </w:tcPr>
          <w:p w14:paraId="57A2A511"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2400-3000</w:t>
            </w:r>
          </w:p>
        </w:tc>
      </w:tr>
      <w:tr w:rsidR="00C240E9" w:rsidRPr="003E36C3" w14:paraId="4FD91FA7" w14:textId="77777777" w:rsidTr="00A12222">
        <w:trPr>
          <w:trHeight w:val="350"/>
        </w:trPr>
        <w:tc>
          <w:tcPr>
            <w:tcW w:w="402" w:type="pct"/>
            <w:shd w:val="clear" w:color="auto" w:fill="auto"/>
            <w:vAlign w:val="center"/>
            <w:hideMark/>
          </w:tcPr>
          <w:p w14:paraId="3628A7CF"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9</w:t>
            </w:r>
          </w:p>
        </w:tc>
        <w:tc>
          <w:tcPr>
            <w:tcW w:w="707" w:type="pct"/>
            <w:shd w:val="clear" w:color="auto" w:fill="auto"/>
            <w:vAlign w:val="center"/>
            <w:hideMark/>
          </w:tcPr>
          <w:p w14:paraId="50BA726F"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Megenagna</w:t>
            </w:r>
          </w:p>
        </w:tc>
        <w:tc>
          <w:tcPr>
            <w:tcW w:w="1519" w:type="pct"/>
            <w:shd w:val="clear" w:color="auto" w:fill="auto"/>
            <w:vAlign w:val="bottom"/>
          </w:tcPr>
          <w:p w14:paraId="1BC4FC0B"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 DZ-2023</w:t>
            </w:r>
          </w:p>
        </w:tc>
        <w:tc>
          <w:tcPr>
            <w:tcW w:w="467" w:type="pct"/>
            <w:vAlign w:val="center"/>
          </w:tcPr>
          <w:p w14:paraId="6F06052A"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2004</w:t>
            </w:r>
          </w:p>
        </w:tc>
        <w:tc>
          <w:tcPr>
            <w:tcW w:w="298" w:type="pct"/>
            <w:vAlign w:val="center"/>
          </w:tcPr>
          <w:p w14:paraId="55010DEC"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56-72</w:t>
            </w:r>
          </w:p>
        </w:tc>
        <w:tc>
          <w:tcPr>
            <w:tcW w:w="459" w:type="pct"/>
          </w:tcPr>
          <w:p w14:paraId="248005B5"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99-128</w:t>
            </w:r>
          </w:p>
        </w:tc>
        <w:tc>
          <w:tcPr>
            <w:tcW w:w="482" w:type="pct"/>
          </w:tcPr>
          <w:p w14:paraId="5E67A49A"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20-40</w:t>
            </w:r>
          </w:p>
        </w:tc>
        <w:tc>
          <w:tcPr>
            <w:tcW w:w="665" w:type="pct"/>
            <w:shd w:val="clear" w:color="auto" w:fill="auto"/>
            <w:noWrap/>
            <w:vAlign w:val="bottom"/>
          </w:tcPr>
          <w:p w14:paraId="49229C75"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1900-2800</w:t>
            </w:r>
          </w:p>
        </w:tc>
      </w:tr>
      <w:tr w:rsidR="00C240E9" w:rsidRPr="003E36C3" w14:paraId="5EBEF755" w14:textId="77777777" w:rsidTr="00A12222">
        <w:trPr>
          <w:trHeight w:val="350"/>
        </w:trPr>
        <w:tc>
          <w:tcPr>
            <w:tcW w:w="402" w:type="pct"/>
            <w:shd w:val="clear" w:color="auto" w:fill="auto"/>
            <w:vAlign w:val="center"/>
            <w:hideMark/>
          </w:tcPr>
          <w:p w14:paraId="57A019C4"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10</w:t>
            </w:r>
          </w:p>
        </w:tc>
        <w:tc>
          <w:tcPr>
            <w:tcW w:w="707" w:type="pct"/>
            <w:shd w:val="clear" w:color="auto" w:fill="auto"/>
            <w:vAlign w:val="center"/>
            <w:hideMark/>
          </w:tcPr>
          <w:p w14:paraId="340954B6"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Mettaya</w:t>
            </w:r>
          </w:p>
        </w:tc>
        <w:tc>
          <w:tcPr>
            <w:tcW w:w="1519" w:type="pct"/>
            <w:shd w:val="clear" w:color="auto" w:fill="auto"/>
            <w:vAlign w:val="center"/>
          </w:tcPr>
          <w:p w14:paraId="6503A228"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DZ-2212</w:t>
            </w:r>
          </w:p>
        </w:tc>
        <w:tc>
          <w:tcPr>
            <w:tcW w:w="467" w:type="pct"/>
            <w:vAlign w:val="center"/>
          </w:tcPr>
          <w:p w14:paraId="5770C2C7"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2004</w:t>
            </w:r>
          </w:p>
        </w:tc>
        <w:tc>
          <w:tcPr>
            <w:tcW w:w="298" w:type="pct"/>
            <w:vAlign w:val="center"/>
          </w:tcPr>
          <w:p w14:paraId="1BED3BDD"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65-75</w:t>
            </w:r>
          </w:p>
        </w:tc>
        <w:tc>
          <w:tcPr>
            <w:tcW w:w="459" w:type="pct"/>
          </w:tcPr>
          <w:p w14:paraId="771E5284"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113-139</w:t>
            </w:r>
          </w:p>
        </w:tc>
        <w:tc>
          <w:tcPr>
            <w:tcW w:w="482" w:type="pct"/>
          </w:tcPr>
          <w:p w14:paraId="61508BDC"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21-35</w:t>
            </w:r>
          </w:p>
        </w:tc>
        <w:tc>
          <w:tcPr>
            <w:tcW w:w="665" w:type="pct"/>
            <w:shd w:val="clear" w:color="auto" w:fill="auto"/>
            <w:noWrap/>
            <w:vAlign w:val="center"/>
          </w:tcPr>
          <w:p w14:paraId="6A126524"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2000-2800</w:t>
            </w:r>
          </w:p>
        </w:tc>
      </w:tr>
      <w:tr w:rsidR="00C240E9" w:rsidRPr="003E36C3" w14:paraId="088C5866" w14:textId="77777777" w:rsidTr="00A12222">
        <w:trPr>
          <w:trHeight w:val="287"/>
        </w:trPr>
        <w:tc>
          <w:tcPr>
            <w:tcW w:w="402" w:type="pct"/>
            <w:shd w:val="clear" w:color="auto" w:fill="auto"/>
            <w:vAlign w:val="center"/>
            <w:hideMark/>
          </w:tcPr>
          <w:p w14:paraId="5F236F3D"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11</w:t>
            </w:r>
          </w:p>
        </w:tc>
        <w:tc>
          <w:tcPr>
            <w:tcW w:w="707" w:type="pct"/>
            <w:shd w:val="clear" w:color="auto" w:fill="auto"/>
            <w:vAlign w:val="center"/>
            <w:hideMark/>
          </w:tcPr>
          <w:p w14:paraId="6D6F5E8F"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Mosobo</w:t>
            </w:r>
          </w:p>
        </w:tc>
        <w:tc>
          <w:tcPr>
            <w:tcW w:w="1519" w:type="pct"/>
            <w:shd w:val="clear" w:color="auto" w:fill="auto"/>
            <w:vAlign w:val="bottom"/>
          </w:tcPr>
          <w:p w14:paraId="648B8743"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 DZ-2178</w:t>
            </w:r>
          </w:p>
        </w:tc>
        <w:tc>
          <w:tcPr>
            <w:tcW w:w="467" w:type="pct"/>
            <w:vAlign w:val="center"/>
          </w:tcPr>
          <w:p w14:paraId="57D10428"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2004</w:t>
            </w:r>
          </w:p>
        </w:tc>
        <w:tc>
          <w:tcPr>
            <w:tcW w:w="298" w:type="pct"/>
            <w:vAlign w:val="center"/>
          </w:tcPr>
          <w:p w14:paraId="0899652D"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60-72</w:t>
            </w:r>
          </w:p>
        </w:tc>
        <w:tc>
          <w:tcPr>
            <w:tcW w:w="459" w:type="pct"/>
          </w:tcPr>
          <w:p w14:paraId="7FCB1F60"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102-132</w:t>
            </w:r>
          </w:p>
        </w:tc>
        <w:tc>
          <w:tcPr>
            <w:tcW w:w="482" w:type="pct"/>
          </w:tcPr>
          <w:p w14:paraId="2E7F9046"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20-40</w:t>
            </w:r>
          </w:p>
        </w:tc>
        <w:tc>
          <w:tcPr>
            <w:tcW w:w="665" w:type="pct"/>
            <w:shd w:val="clear" w:color="auto" w:fill="auto"/>
            <w:noWrap/>
            <w:vAlign w:val="bottom"/>
          </w:tcPr>
          <w:p w14:paraId="6ECEA492"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1900-2800</w:t>
            </w:r>
          </w:p>
        </w:tc>
      </w:tr>
      <w:tr w:rsidR="00C240E9" w:rsidRPr="003E36C3" w14:paraId="18EBE0EB" w14:textId="77777777" w:rsidTr="00A12222">
        <w:trPr>
          <w:trHeight w:val="350"/>
        </w:trPr>
        <w:tc>
          <w:tcPr>
            <w:tcW w:w="402" w:type="pct"/>
            <w:shd w:val="clear" w:color="auto" w:fill="auto"/>
            <w:vAlign w:val="center"/>
            <w:hideMark/>
          </w:tcPr>
          <w:p w14:paraId="0B27EEFD"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12</w:t>
            </w:r>
          </w:p>
        </w:tc>
        <w:tc>
          <w:tcPr>
            <w:tcW w:w="707" w:type="pct"/>
            <w:shd w:val="clear" w:color="auto" w:fill="auto"/>
            <w:vAlign w:val="center"/>
            <w:hideMark/>
          </w:tcPr>
          <w:p w14:paraId="160820A7"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Mukiye</w:t>
            </w:r>
          </w:p>
        </w:tc>
        <w:tc>
          <w:tcPr>
            <w:tcW w:w="1519" w:type="pct"/>
            <w:shd w:val="clear" w:color="auto" w:fill="auto"/>
            <w:vAlign w:val="center"/>
          </w:tcPr>
          <w:p w14:paraId="50D957BF"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STJ13//BCR/LKS4/3/TER-3</w:t>
            </w:r>
          </w:p>
        </w:tc>
        <w:tc>
          <w:tcPr>
            <w:tcW w:w="467" w:type="pct"/>
            <w:vAlign w:val="center"/>
          </w:tcPr>
          <w:p w14:paraId="3D081341"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2012</w:t>
            </w:r>
          </w:p>
        </w:tc>
        <w:tc>
          <w:tcPr>
            <w:tcW w:w="298" w:type="pct"/>
            <w:vAlign w:val="center"/>
          </w:tcPr>
          <w:p w14:paraId="79D7686C"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61</w:t>
            </w:r>
          </w:p>
        </w:tc>
        <w:tc>
          <w:tcPr>
            <w:tcW w:w="459" w:type="pct"/>
          </w:tcPr>
          <w:p w14:paraId="57CDDFD5"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111</w:t>
            </w:r>
          </w:p>
        </w:tc>
        <w:tc>
          <w:tcPr>
            <w:tcW w:w="482" w:type="pct"/>
          </w:tcPr>
          <w:p w14:paraId="1010DE1A"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40-56</w:t>
            </w:r>
          </w:p>
        </w:tc>
        <w:tc>
          <w:tcPr>
            <w:tcW w:w="665" w:type="pct"/>
            <w:shd w:val="clear" w:color="auto" w:fill="auto"/>
            <w:noWrap/>
            <w:vAlign w:val="center"/>
          </w:tcPr>
          <w:p w14:paraId="72253840"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1800-2700</w:t>
            </w:r>
          </w:p>
        </w:tc>
      </w:tr>
      <w:tr w:rsidR="00C240E9" w:rsidRPr="003E36C3" w14:paraId="58AD54CA" w14:textId="77777777" w:rsidTr="00A12222">
        <w:trPr>
          <w:trHeight w:val="350"/>
        </w:trPr>
        <w:tc>
          <w:tcPr>
            <w:tcW w:w="402" w:type="pct"/>
            <w:shd w:val="clear" w:color="auto" w:fill="auto"/>
            <w:vAlign w:val="center"/>
            <w:hideMark/>
          </w:tcPr>
          <w:p w14:paraId="2C205FFA"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13</w:t>
            </w:r>
          </w:p>
        </w:tc>
        <w:tc>
          <w:tcPr>
            <w:tcW w:w="707" w:type="pct"/>
            <w:shd w:val="clear" w:color="auto" w:fill="auto"/>
            <w:vAlign w:val="center"/>
            <w:hideMark/>
          </w:tcPr>
          <w:p w14:paraId="710ED408"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Mangudo</w:t>
            </w:r>
          </w:p>
        </w:tc>
        <w:tc>
          <w:tcPr>
            <w:tcW w:w="1519" w:type="pct"/>
            <w:shd w:val="clear" w:color="auto" w:fill="auto"/>
            <w:vAlign w:val="center"/>
          </w:tcPr>
          <w:p w14:paraId="60E92B6B"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ICAJIHAN 22</w:t>
            </w:r>
          </w:p>
        </w:tc>
        <w:tc>
          <w:tcPr>
            <w:tcW w:w="467" w:type="pct"/>
            <w:vAlign w:val="center"/>
          </w:tcPr>
          <w:p w14:paraId="6C339317"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2012</w:t>
            </w:r>
          </w:p>
        </w:tc>
        <w:tc>
          <w:tcPr>
            <w:tcW w:w="298" w:type="pct"/>
            <w:vAlign w:val="center"/>
          </w:tcPr>
          <w:p w14:paraId="119ED6CA"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63</w:t>
            </w:r>
          </w:p>
        </w:tc>
        <w:tc>
          <w:tcPr>
            <w:tcW w:w="459" w:type="pct"/>
          </w:tcPr>
          <w:p w14:paraId="15A2B969"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117</w:t>
            </w:r>
          </w:p>
        </w:tc>
        <w:tc>
          <w:tcPr>
            <w:tcW w:w="482" w:type="pct"/>
          </w:tcPr>
          <w:p w14:paraId="1EAFA333"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43-50</w:t>
            </w:r>
          </w:p>
        </w:tc>
        <w:tc>
          <w:tcPr>
            <w:tcW w:w="665" w:type="pct"/>
            <w:shd w:val="clear" w:color="auto" w:fill="auto"/>
            <w:noWrap/>
            <w:vAlign w:val="center"/>
          </w:tcPr>
          <w:p w14:paraId="53149BE4"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1800-2700</w:t>
            </w:r>
          </w:p>
        </w:tc>
      </w:tr>
      <w:tr w:rsidR="00C240E9" w:rsidRPr="003E36C3" w14:paraId="6D340281" w14:textId="77777777" w:rsidTr="00A12222">
        <w:trPr>
          <w:trHeight w:val="300"/>
        </w:trPr>
        <w:tc>
          <w:tcPr>
            <w:tcW w:w="402" w:type="pct"/>
            <w:shd w:val="clear" w:color="auto" w:fill="auto"/>
            <w:vAlign w:val="center"/>
            <w:hideMark/>
          </w:tcPr>
          <w:p w14:paraId="0C9AB6DB"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14</w:t>
            </w:r>
          </w:p>
        </w:tc>
        <w:tc>
          <w:tcPr>
            <w:tcW w:w="707" w:type="pct"/>
            <w:shd w:val="clear" w:color="auto" w:fill="auto"/>
            <w:vAlign w:val="center"/>
            <w:hideMark/>
          </w:tcPr>
          <w:p w14:paraId="2665B17F"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OBSA</w:t>
            </w:r>
          </w:p>
        </w:tc>
        <w:tc>
          <w:tcPr>
            <w:tcW w:w="1519" w:type="pct"/>
            <w:shd w:val="clear" w:color="auto" w:fill="auto"/>
            <w:vAlign w:val="bottom"/>
          </w:tcPr>
          <w:p w14:paraId="265728FC"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 ALTAR 84 ALTO-1/AJAYA</w:t>
            </w:r>
          </w:p>
        </w:tc>
        <w:tc>
          <w:tcPr>
            <w:tcW w:w="467" w:type="pct"/>
            <w:vAlign w:val="center"/>
          </w:tcPr>
          <w:p w14:paraId="78CC08D6"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2006</w:t>
            </w:r>
          </w:p>
        </w:tc>
        <w:tc>
          <w:tcPr>
            <w:tcW w:w="298" w:type="pct"/>
            <w:vAlign w:val="center"/>
          </w:tcPr>
          <w:p w14:paraId="467BE9E9"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71</w:t>
            </w:r>
          </w:p>
        </w:tc>
        <w:tc>
          <w:tcPr>
            <w:tcW w:w="459" w:type="pct"/>
          </w:tcPr>
          <w:p w14:paraId="1AC96657"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131</w:t>
            </w:r>
          </w:p>
        </w:tc>
        <w:tc>
          <w:tcPr>
            <w:tcW w:w="482" w:type="pct"/>
          </w:tcPr>
          <w:p w14:paraId="3B67D127"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68</w:t>
            </w:r>
          </w:p>
        </w:tc>
        <w:tc>
          <w:tcPr>
            <w:tcW w:w="665" w:type="pct"/>
            <w:shd w:val="clear" w:color="auto" w:fill="auto"/>
            <w:noWrap/>
            <w:vAlign w:val="bottom"/>
          </w:tcPr>
          <w:p w14:paraId="18CF8BD4"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2300-2600</w:t>
            </w:r>
          </w:p>
        </w:tc>
      </w:tr>
      <w:tr w:rsidR="00C240E9" w:rsidRPr="003E36C3" w14:paraId="0B02245E" w14:textId="77777777" w:rsidTr="00A12222">
        <w:trPr>
          <w:trHeight w:val="300"/>
        </w:trPr>
        <w:tc>
          <w:tcPr>
            <w:tcW w:w="402" w:type="pct"/>
            <w:shd w:val="clear" w:color="auto" w:fill="auto"/>
            <w:vAlign w:val="center"/>
            <w:hideMark/>
          </w:tcPr>
          <w:p w14:paraId="7F50FB6E"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15</w:t>
            </w:r>
          </w:p>
        </w:tc>
        <w:tc>
          <w:tcPr>
            <w:tcW w:w="707" w:type="pct"/>
            <w:shd w:val="clear" w:color="auto" w:fill="auto"/>
            <w:vAlign w:val="center"/>
            <w:hideMark/>
          </w:tcPr>
          <w:p w14:paraId="60CAB2CE"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Oda</w:t>
            </w:r>
          </w:p>
        </w:tc>
        <w:tc>
          <w:tcPr>
            <w:tcW w:w="1519" w:type="pct"/>
            <w:shd w:val="clear" w:color="auto" w:fill="auto"/>
            <w:vAlign w:val="center"/>
          </w:tcPr>
          <w:p w14:paraId="5B3A6ED0"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DZ 2227</w:t>
            </w:r>
          </w:p>
        </w:tc>
        <w:tc>
          <w:tcPr>
            <w:tcW w:w="467" w:type="pct"/>
            <w:vAlign w:val="center"/>
          </w:tcPr>
          <w:p w14:paraId="6BBA0391"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2004</w:t>
            </w:r>
          </w:p>
        </w:tc>
        <w:tc>
          <w:tcPr>
            <w:tcW w:w="298" w:type="pct"/>
            <w:vAlign w:val="center"/>
          </w:tcPr>
          <w:p w14:paraId="5A27C1FE"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72</w:t>
            </w:r>
          </w:p>
        </w:tc>
        <w:tc>
          <w:tcPr>
            <w:tcW w:w="459" w:type="pct"/>
          </w:tcPr>
          <w:p w14:paraId="424A11E7"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137</w:t>
            </w:r>
          </w:p>
        </w:tc>
        <w:tc>
          <w:tcPr>
            <w:tcW w:w="482" w:type="pct"/>
          </w:tcPr>
          <w:p w14:paraId="2E9DA296"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38.53</w:t>
            </w:r>
          </w:p>
        </w:tc>
        <w:tc>
          <w:tcPr>
            <w:tcW w:w="665" w:type="pct"/>
            <w:shd w:val="clear" w:color="auto" w:fill="auto"/>
            <w:noWrap/>
            <w:vAlign w:val="center"/>
          </w:tcPr>
          <w:p w14:paraId="70731BE5"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2300-2600</w:t>
            </w:r>
          </w:p>
        </w:tc>
      </w:tr>
      <w:tr w:rsidR="00C240E9" w:rsidRPr="003E36C3" w14:paraId="6AFC7330" w14:textId="77777777" w:rsidTr="00A12222">
        <w:trPr>
          <w:trHeight w:val="300"/>
        </w:trPr>
        <w:tc>
          <w:tcPr>
            <w:tcW w:w="402" w:type="pct"/>
            <w:shd w:val="clear" w:color="auto" w:fill="auto"/>
            <w:vAlign w:val="center"/>
            <w:hideMark/>
          </w:tcPr>
          <w:p w14:paraId="6C39ED82"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16</w:t>
            </w:r>
          </w:p>
        </w:tc>
        <w:tc>
          <w:tcPr>
            <w:tcW w:w="707" w:type="pct"/>
            <w:shd w:val="clear" w:color="auto" w:fill="auto"/>
            <w:vAlign w:val="center"/>
            <w:hideMark/>
          </w:tcPr>
          <w:p w14:paraId="05597962"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Quami</w:t>
            </w:r>
          </w:p>
        </w:tc>
        <w:tc>
          <w:tcPr>
            <w:tcW w:w="1519" w:type="pct"/>
            <w:shd w:val="clear" w:color="auto" w:fill="auto"/>
            <w:vAlign w:val="center"/>
          </w:tcPr>
          <w:p w14:paraId="54926052"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CD-75533-A</w:t>
            </w:r>
          </w:p>
        </w:tc>
        <w:tc>
          <w:tcPr>
            <w:tcW w:w="467" w:type="pct"/>
            <w:vAlign w:val="center"/>
          </w:tcPr>
          <w:p w14:paraId="0E85FAB7"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1996</w:t>
            </w:r>
          </w:p>
        </w:tc>
        <w:tc>
          <w:tcPr>
            <w:tcW w:w="298" w:type="pct"/>
            <w:vAlign w:val="center"/>
          </w:tcPr>
          <w:p w14:paraId="44EFF88D"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NA</w:t>
            </w:r>
          </w:p>
        </w:tc>
        <w:tc>
          <w:tcPr>
            <w:tcW w:w="459" w:type="pct"/>
          </w:tcPr>
          <w:p w14:paraId="451F0A4C"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NA</w:t>
            </w:r>
          </w:p>
        </w:tc>
        <w:tc>
          <w:tcPr>
            <w:tcW w:w="482" w:type="pct"/>
          </w:tcPr>
          <w:p w14:paraId="52DACD9D"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NA</w:t>
            </w:r>
          </w:p>
        </w:tc>
        <w:tc>
          <w:tcPr>
            <w:tcW w:w="665" w:type="pct"/>
            <w:shd w:val="clear" w:color="auto" w:fill="auto"/>
            <w:noWrap/>
            <w:vAlign w:val="center"/>
          </w:tcPr>
          <w:p w14:paraId="2F0EEF3B"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NA</w:t>
            </w:r>
          </w:p>
        </w:tc>
      </w:tr>
      <w:tr w:rsidR="00C240E9" w:rsidRPr="003E36C3" w14:paraId="5EC91E9D" w14:textId="77777777" w:rsidTr="00A12222">
        <w:trPr>
          <w:trHeight w:val="300"/>
        </w:trPr>
        <w:tc>
          <w:tcPr>
            <w:tcW w:w="402" w:type="pct"/>
            <w:shd w:val="clear" w:color="auto" w:fill="auto"/>
            <w:vAlign w:val="center"/>
            <w:hideMark/>
          </w:tcPr>
          <w:p w14:paraId="71DBE096"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17</w:t>
            </w:r>
          </w:p>
        </w:tc>
        <w:tc>
          <w:tcPr>
            <w:tcW w:w="707" w:type="pct"/>
            <w:shd w:val="clear" w:color="auto" w:fill="auto"/>
            <w:vAlign w:val="center"/>
            <w:hideMark/>
          </w:tcPr>
          <w:p w14:paraId="1B43C6C4"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Selam</w:t>
            </w:r>
          </w:p>
        </w:tc>
        <w:tc>
          <w:tcPr>
            <w:tcW w:w="1519" w:type="pct"/>
            <w:shd w:val="clear" w:color="auto" w:fill="auto"/>
            <w:vAlign w:val="center"/>
          </w:tcPr>
          <w:p w14:paraId="122D12D1"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DZ-1666-2</w:t>
            </w:r>
          </w:p>
        </w:tc>
        <w:tc>
          <w:tcPr>
            <w:tcW w:w="467" w:type="pct"/>
            <w:vAlign w:val="center"/>
          </w:tcPr>
          <w:p w14:paraId="66378595"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2004</w:t>
            </w:r>
          </w:p>
        </w:tc>
        <w:tc>
          <w:tcPr>
            <w:tcW w:w="298" w:type="pct"/>
            <w:vAlign w:val="center"/>
          </w:tcPr>
          <w:p w14:paraId="7B0CA507"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60-75</w:t>
            </w:r>
          </w:p>
        </w:tc>
        <w:tc>
          <w:tcPr>
            <w:tcW w:w="459" w:type="pct"/>
          </w:tcPr>
          <w:p w14:paraId="2F240012"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107-135</w:t>
            </w:r>
          </w:p>
        </w:tc>
        <w:tc>
          <w:tcPr>
            <w:tcW w:w="482" w:type="pct"/>
          </w:tcPr>
          <w:p w14:paraId="1323760D"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22-36</w:t>
            </w:r>
          </w:p>
        </w:tc>
        <w:tc>
          <w:tcPr>
            <w:tcW w:w="665" w:type="pct"/>
            <w:shd w:val="clear" w:color="auto" w:fill="auto"/>
            <w:noWrap/>
            <w:vAlign w:val="center"/>
          </w:tcPr>
          <w:p w14:paraId="52749D73"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1900-2800</w:t>
            </w:r>
          </w:p>
        </w:tc>
      </w:tr>
      <w:tr w:rsidR="00C240E9" w:rsidRPr="003E36C3" w14:paraId="5C6AEF31" w14:textId="77777777" w:rsidTr="00A12222">
        <w:trPr>
          <w:trHeight w:val="300"/>
        </w:trPr>
        <w:tc>
          <w:tcPr>
            <w:tcW w:w="402" w:type="pct"/>
            <w:shd w:val="clear" w:color="auto" w:fill="auto"/>
            <w:vAlign w:val="center"/>
            <w:hideMark/>
          </w:tcPr>
          <w:p w14:paraId="64A86512"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18</w:t>
            </w:r>
          </w:p>
        </w:tc>
        <w:tc>
          <w:tcPr>
            <w:tcW w:w="707" w:type="pct"/>
            <w:shd w:val="clear" w:color="auto" w:fill="auto"/>
            <w:vAlign w:val="center"/>
            <w:hideMark/>
          </w:tcPr>
          <w:p w14:paraId="2B3A3CEE"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Tate</w:t>
            </w:r>
          </w:p>
        </w:tc>
        <w:tc>
          <w:tcPr>
            <w:tcW w:w="1519" w:type="pct"/>
            <w:shd w:val="clear" w:color="auto" w:fill="auto"/>
            <w:vAlign w:val="center"/>
          </w:tcPr>
          <w:p w14:paraId="744044AF"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CD94523</w:t>
            </w:r>
          </w:p>
        </w:tc>
        <w:tc>
          <w:tcPr>
            <w:tcW w:w="467" w:type="pct"/>
            <w:vAlign w:val="center"/>
          </w:tcPr>
          <w:p w14:paraId="6097DFB0"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2009</w:t>
            </w:r>
          </w:p>
        </w:tc>
        <w:tc>
          <w:tcPr>
            <w:tcW w:w="298" w:type="pct"/>
            <w:vAlign w:val="center"/>
          </w:tcPr>
          <w:p w14:paraId="3D6D555A"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69</w:t>
            </w:r>
          </w:p>
        </w:tc>
        <w:tc>
          <w:tcPr>
            <w:tcW w:w="459" w:type="pct"/>
          </w:tcPr>
          <w:p w14:paraId="2670458C"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135</w:t>
            </w:r>
          </w:p>
        </w:tc>
        <w:tc>
          <w:tcPr>
            <w:tcW w:w="482" w:type="pct"/>
          </w:tcPr>
          <w:p w14:paraId="3C28DC42"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42-59</w:t>
            </w:r>
          </w:p>
        </w:tc>
        <w:tc>
          <w:tcPr>
            <w:tcW w:w="665" w:type="pct"/>
            <w:shd w:val="clear" w:color="auto" w:fill="auto"/>
            <w:noWrap/>
            <w:vAlign w:val="center"/>
          </w:tcPr>
          <w:p w14:paraId="0696A600"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2300-2600</w:t>
            </w:r>
          </w:p>
        </w:tc>
      </w:tr>
      <w:tr w:rsidR="00C240E9" w:rsidRPr="003E36C3" w14:paraId="6DC40322" w14:textId="77777777" w:rsidTr="00A12222">
        <w:trPr>
          <w:trHeight w:val="300"/>
        </w:trPr>
        <w:tc>
          <w:tcPr>
            <w:tcW w:w="402" w:type="pct"/>
            <w:shd w:val="clear" w:color="auto" w:fill="auto"/>
            <w:vAlign w:val="center"/>
            <w:hideMark/>
          </w:tcPr>
          <w:p w14:paraId="0D67168D"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19</w:t>
            </w:r>
          </w:p>
        </w:tc>
        <w:tc>
          <w:tcPr>
            <w:tcW w:w="707" w:type="pct"/>
            <w:shd w:val="clear" w:color="auto" w:fill="auto"/>
            <w:vAlign w:val="center"/>
            <w:hideMark/>
          </w:tcPr>
          <w:p w14:paraId="46D8DA57"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TOLTU</w:t>
            </w:r>
          </w:p>
        </w:tc>
        <w:tc>
          <w:tcPr>
            <w:tcW w:w="1519" w:type="pct"/>
            <w:shd w:val="clear" w:color="auto" w:fill="auto"/>
            <w:vAlign w:val="center"/>
          </w:tcPr>
          <w:p w14:paraId="083D2183"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4/B/R9096#21001(980 SN Patho)</w:t>
            </w:r>
          </w:p>
        </w:tc>
        <w:tc>
          <w:tcPr>
            <w:tcW w:w="467" w:type="pct"/>
            <w:vAlign w:val="center"/>
          </w:tcPr>
          <w:p w14:paraId="2C3B5344"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2010</w:t>
            </w:r>
          </w:p>
        </w:tc>
        <w:tc>
          <w:tcPr>
            <w:tcW w:w="298" w:type="pct"/>
            <w:vAlign w:val="center"/>
          </w:tcPr>
          <w:p w14:paraId="7AF625C6"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60-68</w:t>
            </w:r>
          </w:p>
        </w:tc>
        <w:tc>
          <w:tcPr>
            <w:tcW w:w="459" w:type="pct"/>
          </w:tcPr>
          <w:p w14:paraId="50142779"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125-135</w:t>
            </w:r>
          </w:p>
        </w:tc>
        <w:tc>
          <w:tcPr>
            <w:tcW w:w="482" w:type="pct"/>
          </w:tcPr>
          <w:p w14:paraId="303B2141"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44-60</w:t>
            </w:r>
          </w:p>
        </w:tc>
        <w:tc>
          <w:tcPr>
            <w:tcW w:w="665" w:type="pct"/>
            <w:shd w:val="clear" w:color="auto" w:fill="auto"/>
            <w:noWrap/>
            <w:vAlign w:val="center"/>
          </w:tcPr>
          <w:p w14:paraId="67777B59"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2300-2600</w:t>
            </w:r>
          </w:p>
        </w:tc>
      </w:tr>
      <w:tr w:rsidR="00C240E9" w:rsidRPr="003E36C3" w14:paraId="018E3B41" w14:textId="77777777" w:rsidTr="00A12222">
        <w:trPr>
          <w:trHeight w:val="300"/>
        </w:trPr>
        <w:tc>
          <w:tcPr>
            <w:tcW w:w="402" w:type="pct"/>
            <w:shd w:val="clear" w:color="auto" w:fill="auto"/>
            <w:vAlign w:val="center"/>
            <w:hideMark/>
          </w:tcPr>
          <w:p w14:paraId="13B92E95"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20</w:t>
            </w:r>
          </w:p>
        </w:tc>
        <w:tc>
          <w:tcPr>
            <w:tcW w:w="707" w:type="pct"/>
            <w:shd w:val="clear" w:color="auto" w:fill="auto"/>
            <w:vAlign w:val="center"/>
            <w:hideMark/>
          </w:tcPr>
          <w:p w14:paraId="423CCDF0"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Ude</w:t>
            </w:r>
          </w:p>
        </w:tc>
        <w:tc>
          <w:tcPr>
            <w:tcW w:w="1519" w:type="pct"/>
            <w:shd w:val="clear" w:color="auto" w:fill="auto"/>
            <w:vAlign w:val="center"/>
          </w:tcPr>
          <w:p w14:paraId="31B558CA"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CD 95294-2Y</w:t>
            </w:r>
          </w:p>
        </w:tc>
        <w:tc>
          <w:tcPr>
            <w:tcW w:w="467" w:type="pct"/>
            <w:vAlign w:val="center"/>
          </w:tcPr>
          <w:p w14:paraId="151C06BE"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2002</w:t>
            </w:r>
          </w:p>
        </w:tc>
        <w:tc>
          <w:tcPr>
            <w:tcW w:w="298" w:type="pct"/>
            <w:vAlign w:val="center"/>
          </w:tcPr>
          <w:p w14:paraId="6F3B53D4"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63-80</w:t>
            </w:r>
          </w:p>
        </w:tc>
        <w:tc>
          <w:tcPr>
            <w:tcW w:w="459" w:type="pct"/>
          </w:tcPr>
          <w:p w14:paraId="520BDDAE"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111-132</w:t>
            </w:r>
          </w:p>
        </w:tc>
        <w:tc>
          <w:tcPr>
            <w:tcW w:w="482" w:type="pct"/>
          </w:tcPr>
          <w:p w14:paraId="2C444B2E"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35</w:t>
            </w:r>
          </w:p>
        </w:tc>
        <w:tc>
          <w:tcPr>
            <w:tcW w:w="665" w:type="pct"/>
            <w:shd w:val="clear" w:color="auto" w:fill="auto"/>
            <w:noWrap/>
            <w:vAlign w:val="center"/>
          </w:tcPr>
          <w:p w14:paraId="5304FDEC"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NA</w:t>
            </w:r>
          </w:p>
        </w:tc>
      </w:tr>
      <w:tr w:rsidR="00C240E9" w:rsidRPr="003E36C3" w14:paraId="435E129E" w14:textId="77777777" w:rsidTr="00A12222">
        <w:trPr>
          <w:trHeight w:val="300"/>
        </w:trPr>
        <w:tc>
          <w:tcPr>
            <w:tcW w:w="402" w:type="pct"/>
            <w:shd w:val="clear" w:color="auto" w:fill="auto"/>
            <w:vAlign w:val="center"/>
            <w:hideMark/>
          </w:tcPr>
          <w:p w14:paraId="4883CB09"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21</w:t>
            </w:r>
          </w:p>
        </w:tc>
        <w:tc>
          <w:tcPr>
            <w:tcW w:w="707" w:type="pct"/>
            <w:shd w:val="clear" w:color="auto" w:fill="auto"/>
            <w:vAlign w:val="center"/>
            <w:hideMark/>
          </w:tcPr>
          <w:p w14:paraId="0310E860"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Yerer</w:t>
            </w:r>
          </w:p>
        </w:tc>
        <w:tc>
          <w:tcPr>
            <w:tcW w:w="1519" w:type="pct"/>
            <w:shd w:val="clear" w:color="auto" w:fill="auto"/>
            <w:vAlign w:val="center"/>
          </w:tcPr>
          <w:p w14:paraId="3AAF4A1F"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CD 94026-4Y</w:t>
            </w:r>
          </w:p>
        </w:tc>
        <w:tc>
          <w:tcPr>
            <w:tcW w:w="467" w:type="pct"/>
            <w:vAlign w:val="center"/>
          </w:tcPr>
          <w:p w14:paraId="71BB5749"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2002</w:t>
            </w:r>
          </w:p>
        </w:tc>
        <w:tc>
          <w:tcPr>
            <w:tcW w:w="298" w:type="pct"/>
            <w:vAlign w:val="center"/>
          </w:tcPr>
          <w:p w14:paraId="3B107C10"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65-80</w:t>
            </w:r>
          </w:p>
        </w:tc>
        <w:tc>
          <w:tcPr>
            <w:tcW w:w="459" w:type="pct"/>
          </w:tcPr>
          <w:p w14:paraId="027444E9"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109-134</w:t>
            </w:r>
          </w:p>
        </w:tc>
        <w:tc>
          <w:tcPr>
            <w:tcW w:w="482" w:type="pct"/>
          </w:tcPr>
          <w:p w14:paraId="418462FB"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37</w:t>
            </w:r>
          </w:p>
        </w:tc>
        <w:tc>
          <w:tcPr>
            <w:tcW w:w="665" w:type="pct"/>
            <w:shd w:val="clear" w:color="auto" w:fill="auto"/>
            <w:noWrap/>
            <w:vAlign w:val="center"/>
          </w:tcPr>
          <w:p w14:paraId="0ED603D7" w14:textId="77777777" w:rsidR="00C240E9" w:rsidRPr="003E36C3" w:rsidRDefault="00C240E9" w:rsidP="00A12222">
            <w:pPr>
              <w:widowControl w:val="0"/>
              <w:autoSpaceDE w:val="0"/>
              <w:autoSpaceDN w:val="0"/>
              <w:rPr>
                <w:rFonts w:eastAsia="Times New Roman" w:cs="Calibri"/>
                <w:sz w:val="24"/>
                <w:szCs w:val="24"/>
              </w:rPr>
            </w:pPr>
            <w:r w:rsidRPr="003E36C3">
              <w:rPr>
                <w:rFonts w:eastAsia="Times New Roman" w:cs="Calibri"/>
                <w:sz w:val="24"/>
                <w:szCs w:val="24"/>
              </w:rPr>
              <w:t>NA</w:t>
            </w:r>
          </w:p>
        </w:tc>
      </w:tr>
    </w:tbl>
    <w:p w14:paraId="0AFD0421" w14:textId="77777777" w:rsidR="00C240E9" w:rsidRPr="003E36C3" w:rsidRDefault="00C240E9" w:rsidP="00C240E9">
      <w:pPr>
        <w:widowControl w:val="0"/>
        <w:autoSpaceDE w:val="0"/>
        <w:autoSpaceDN w:val="0"/>
        <w:rPr>
          <w:rFonts w:ascii="Times New Roman" w:eastAsia="Times New Roman" w:hAnsi="Times New Roman" w:cs="Calibri"/>
        </w:rPr>
      </w:pPr>
    </w:p>
    <w:p w14:paraId="4BCCA50F" w14:textId="77777777" w:rsidR="005F52D3" w:rsidRDefault="005F52D3" w:rsidP="00C240E9">
      <w:pPr>
        <w:widowControl w:val="0"/>
        <w:autoSpaceDE w:val="0"/>
        <w:autoSpaceDN w:val="0"/>
        <w:rPr>
          <w:rFonts w:eastAsia="Times New Roman" w:cs="Calibri"/>
          <w:b/>
          <w:sz w:val="24"/>
          <w:szCs w:val="24"/>
        </w:rPr>
        <w:sectPr w:rsidR="005F52D3" w:rsidSect="00C240E9">
          <w:type w:val="continuous"/>
          <w:pgSz w:w="11907" w:h="16839" w:code="9"/>
          <w:pgMar w:top="1440" w:right="1440" w:bottom="1440" w:left="1440" w:header="720" w:footer="720" w:gutter="0"/>
          <w:cols w:space="720"/>
          <w:docGrid w:linePitch="360"/>
        </w:sectPr>
      </w:pPr>
    </w:p>
    <w:p w14:paraId="27941977" w14:textId="37C997AD" w:rsidR="00C240E9" w:rsidRPr="003E36C3" w:rsidRDefault="00C240E9" w:rsidP="00C240E9">
      <w:pPr>
        <w:widowControl w:val="0"/>
        <w:autoSpaceDE w:val="0"/>
        <w:autoSpaceDN w:val="0"/>
        <w:rPr>
          <w:rFonts w:eastAsia="Times New Roman" w:cs="Calibri"/>
          <w:b/>
          <w:sz w:val="24"/>
          <w:szCs w:val="24"/>
        </w:rPr>
      </w:pPr>
      <w:r w:rsidRPr="003E36C3">
        <w:rPr>
          <w:rFonts w:eastAsia="Times New Roman" w:cs="Calibri"/>
          <w:b/>
          <w:sz w:val="24"/>
          <w:szCs w:val="24"/>
        </w:rPr>
        <w:t>Data Collection</w:t>
      </w:r>
    </w:p>
    <w:p w14:paraId="77A1BBE6" w14:textId="77777777" w:rsidR="00C240E9" w:rsidRPr="003E36C3" w:rsidRDefault="00C240E9" w:rsidP="00C240E9">
      <w:pPr>
        <w:widowControl w:val="0"/>
        <w:autoSpaceDE w:val="0"/>
        <w:autoSpaceDN w:val="0"/>
        <w:adjustRightInd w:val="0"/>
        <w:rPr>
          <w:rFonts w:eastAsia="Times New Roman" w:cs="Calibri"/>
          <w:sz w:val="24"/>
          <w:szCs w:val="24"/>
        </w:rPr>
      </w:pPr>
      <w:r w:rsidRPr="003E36C3">
        <w:rPr>
          <w:rFonts w:eastAsia="Times New Roman" w:cs="Calibri"/>
          <w:sz w:val="24"/>
          <w:szCs w:val="24"/>
        </w:rPr>
        <w:t xml:space="preserve">Data on plant height (average height of five plants measured from the ground to the tip of the spike excluding the own (cm)), spike length (average length of five spikes containing grains (cm)), days to heading (when the spikes of 50% of the plants are fully visible), days to maturity (the date by which 90% of the plot is ready for harvest) and grain yield (gm/plot) were collected from harvestable rows of each </w:t>
      </w:r>
      <w:r w:rsidRPr="003E36C3">
        <w:rPr>
          <w:rFonts w:eastAsia="Times New Roman" w:cs="Calibri"/>
          <w:sz w:val="24"/>
          <w:szCs w:val="24"/>
        </w:rPr>
        <w:t xml:space="preserve">plot, but only the grain yield data are used. The grain moisture content was adjusted to 12.5%. </w:t>
      </w:r>
    </w:p>
    <w:p w14:paraId="12B2664F" w14:textId="77777777" w:rsidR="00C240E9" w:rsidRPr="003E36C3" w:rsidRDefault="00C240E9" w:rsidP="00C240E9">
      <w:pPr>
        <w:widowControl w:val="0"/>
        <w:autoSpaceDE w:val="0"/>
        <w:autoSpaceDN w:val="0"/>
        <w:rPr>
          <w:rFonts w:ascii="Times New Roman" w:eastAsia="Times New Roman" w:hAnsi="Times New Roman" w:cs="Calibri"/>
        </w:rPr>
      </w:pPr>
    </w:p>
    <w:p w14:paraId="610BB2FF" w14:textId="77777777" w:rsidR="00C240E9" w:rsidRPr="003E36C3" w:rsidRDefault="00C240E9" w:rsidP="00C240E9">
      <w:pPr>
        <w:widowControl w:val="0"/>
        <w:autoSpaceDE w:val="0"/>
        <w:autoSpaceDN w:val="0"/>
        <w:rPr>
          <w:rFonts w:eastAsia="Times New Roman" w:cs="Calibri"/>
          <w:b/>
          <w:sz w:val="24"/>
          <w:szCs w:val="24"/>
        </w:rPr>
      </w:pPr>
      <w:r w:rsidRPr="003E36C3">
        <w:rPr>
          <w:rFonts w:eastAsia="Times New Roman" w:cs="Calibri"/>
          <w:b/>
          <w:sz w:val="24"/>
          <w:szCs w:val="24"/>
        </w:rPr>
        <w:t xml:space="preserve">Statistical Analysis </w:t>
      </w:r>
    </w:p>
    <w:p w14:paraId="18DED9B9" w14:textId="77777777" w:rsidR="00C240E9" w:rsidRPr="003E36C3" w:rsidRDefault="00C240E9" w:rsidP="00C240E9">
      <w:pPr>
        <w:widowControl w:val="0"/>
        <w:autoSpaceDE w:val="0"/>
        <w:autoSpaceDN w:val="0"/>
        <w:adjustRightInd w:val="0"/>
        <w:rPr>
          <w:rFonts w:eastAsia="Times New Roman" w:cs="Calibri"/>
          <w:sz w:val="24"/>
          <w:szCs w:val="24"/>
        </w:rPr>
      </w:pPr>
      <w:r w:rsidRPr="003E36C3">
        <w:rPr>
          <w:rFonts w:eastAsia="Times New Roman" w:cs="Calibri"/>
          <w:sz w:val="24"/>
          <w:szCs w:val="24"/>
        </w:rPr>
        <w:t xml:space="preserve">The data set thus generated, composed of yield data from 21 genotypes across thirty-nine environments was subjected to GGEbiplot analysis using the GenStat 18th edition statistical package (VSN International 2015). The first two principal components (PC1 and PC2) used in the </w:t>
      </w:r>
      <w:r w:rsidRPr="003E36C3">
        <w:rPr>
          <w:rFonts w:eastAsia="Times New Roman" w:cs="Calibri"/>
          <w:sz w:val="24"/>
          <w:szCs w:val="24"/>
        </w:rPr>
        <w:lastRenderedPageBreak/>
        <w:t xml:space="preserve">construction of the GGEbiplot were derived from subjecting environment-centered grain yield means for each location, averaged over the four seasons, to a singular value. </w:t>
      </w:r>
    </w:p>
    <w:p w14:paraId="38535610" w14:textId="31A20C5B" w:rsidR="00C240E9" w:rsidRPr="0084760F" w:rsidRDefault="00C240E9" w:rsidP="0084760F">
      <w:pPr>
        <w:pStyle w:val="ListParagraph"/>
        <w:widowControl w:val="0"/>
        <w:numPr>
          <w:ilvl w:val="0"/>
          <w:numId w:val="3"/>
        </w:numPr>
        <w:autoSpaceDE w:val="0"/>
        <w:autoSpaceDN w:val="0"/>
        <w:spacing w:before="240" w:after="240"/>
        <w:ind w:firstLineChars="0"/>
        <w:rPr>
          <w:rFonts w:eastAsia="Times New Roman" w:cs="Calibri"/>
          <w:b/>
          <w:bCs/>
          <w:sz w:val="24"/>
          <w:szCs w:val="24"/>
          <w:lang w:val="en"/>
        </w:rPr>
      </w:pPr>
      <w:bookmarkStart w:id="6" w:name="_Toc254743704"/>
      <w:bookmarkStart w:id="7" w:name="_Toc254748303"/>
      <w:bookmarkStart w:id="8" w:name="_Toc255190673"/>
      <w:bookmarkStart w:id="9" w:name="_Toc445725906"/>
      <w:bookmarkStart w:id="10" w:name="_Toc445762139"/>
      <w:bookmarkStart w:id="11" w:name="_Toc256984826"/>
      <w:bookmarkStart w:id="12" w:name="_Toc257067938"/>
      <w:bookmarkStart w:id="13" w:name="_Toc257310293"/>
      <w:bookmarkStart w:id="14" w:name="_Toc257310595"/>
      <w:bookmarkStart w:id="15" w:name="_Toc257494454"/>
      <w:bookmarkStart w:id="16" w:name="_Toc257495684"/>
      <w:bookmarkStart w:id="17" w:name="_Toc261933244"/>
      <w:bookmarkStart w:id="18" w:name="_Toc262396439"/>
      <w:bookmarkStart w:id="19" w:name="_Toc262398240"/>
      <w:r w:rsidRPr="0084760F">
        <w:rPr>
          <w:rFonts w:cs="Calibri"/>
          <w:b/>
          <w:bCs/>
          <w:sz w:val="24"/>
          <w:szCs w:val="24"/>
        </w:rPr>
        <w:t>RESULTS AND DISCUSSION</w:t>
      </w:r>
      <w:bookmarkEnd w:id="6"/>
      <w:bookmarkEnd w:id="7"/>
      <w:bookmarkEnd w:id="8"/>
      <w:bookmarkEnd w:id="9"/>
      <w:bookmarkEnd w:id="10"/>
      <w:bookmarkEnd w:id="11"/>
      <w:bookmarkEnd w:id="12"/>
      <w:bookmarkEnd w:id="13"/>
      <w:bookmarkEnd w:id="14"/>
      <w:bookmarkEnd w:id="15"/>
      <w:bookmarkEnd w:id="16"/>
      <w:bookmarkEnd w:id="17"/>
      <w:bookmarkEnd w:id="18"/>
      <w:bookmarkEnd w:id="19"/>
    </w:p>
    <w:p w14:paraId="70198511" w14:textId="5AE47DFE" w:rsidR="00C240E9" w:rsidRPr="0084760F" w:rsidRDefault="0084760F" w:rsidP="0084760F">
      <w:pPr>
        <w:pStyle w:val="ListParagraph"/>
        <w:widowControl w:val="0"/>
        <w:numPr>
          <w:ilvl w:val="1"/>
          <w:numId w:val="3"/>
        </w:numPr>
        <w:autoSpaceDE w:val="0"/>
        <w:autoSpaceDN w:val="0"/>
        <w:ind w:firstLineChars="0"/>
        <w:rPr>
          <w:rFonts w:eastAsia="Times New Roman" w:cs="Calibri"/>
          <w:b/>
          <w:sz w:val="24"/>
          <w:szCs w:val="24"/>
        </w:rPr>
      </w:pPr>
      <w:r>
        <w:rPr>
          <w:rFonts w:eastAsia="Times New Roman" w:cs="Calibri"/>
          <w:b/>
          <w:sz w:val="24"/>
          <w:szCs w:val="24"/>
        </w:rPr>
        <w:t xml:space="preserve"> </w:t>
      </w:r>
      <w:r w:rsidR="00C240E9" w:rsidRPr="0084760F">
        <w:rPr>
          <w:rFonts w:eastAsia="Times New Roman" w:cs="Calibri"/>
          <w:b/>
          <w:sz w:val="24"/>
          <w:szCs w:val="24"/>
        </w:rPr>
        <w:t xml:space="preserve">Environment and Genotype x Environment Variation </w:t>
      </w:r>
    </w:p>
    <w:p w14:paraId="1E12D48A" w14:textId="77777777" w:rsidR="00C240E9" w:rsidRPr="003E36C3" w:rsidRDefault="00C240E9" w:rsidP="00C240E9">
      <w:pPr>
        <w:widowControl w:val="0"/>
        <w:autoSpaceDE w:val="0"/>
        <w:autoSpaceDN w:val="0"/>
        <w:adjustRightInd w:val="0"/>
        <w:rPr>
          <w:rFonts w:eastAsia="Times New Roman" w:cs="Calibri"/>
          <w:sz w:val="24"/>
          <w:szCs w:val="24"/>
        </w:rPr>
      </w:pPr>
      <w:r w:rsidRPr="003E36C3">
        <w:rPr>
          <w:rFonts w:eastAsia="Times New Roman" w:cs="Calibri"/>
          <w:sz w:val="24"/>
          <w:szCs w:val="24"/>
        </w:rPr>
        <w:t xml:space="preserve">The mean grain yield of genotypes across locations is presented in Table 3. Analysis of variance was performed for the yield data, the result of the combined analysis of variance showed that the effect of different genotypes, locations, years, location x genotype, year x genotype, and location x year were all highly significant (Table 4). Based on the percentage effect of each variant over the total effect (sum of squares), the relative contribution of various factors on grain yield variability was compared. Environment (Location, Year, and location x year) had the highest impact on yield, accounting for 87.13% of the yield variability (Table 4). This result is in agreement with the findings of (Luo et al 2015). The next was the genotype environment (GE) interaction (genotype x location), accounting for 5.51%. The genotype alone accounted for the least variability (0.95%). Within the environment, changes in location, year, and year x location accounted for 38.7%, 12.21%, and 36.21% of the variance in </w:t>
      </w:r>
      <w:r w:rsidRPr="003E36C3">
        <w:rPr>
          <w:rFonts w:eastAsia="Times New Roman" w:cs="Calibri"/>
          <w:sz w:val="24"/>
          <w:szCs w:val="24"/>
        </w:rPr>
        <w:t>production, respectively (Table 4).</w:t>
      </w:r>
    </w:p>
    <w:p w14:paraId="5370733F" w14:textId="77777777" w:rsidR="00C240E9" w:rsidRPr="003E36C3" w:rsidRDefault="00C240E9" w:rsidP="00C240E9">
      <w:pPr>
        <w:widowControl w:val="0"/>
        <w:autoSpaceDE w:val="0"/>
        <w:autoSpaceDN w:val="0"/>
        <w:adjustRightInd w:val="0"/>
        <w:rPr>
          <w:rFonts w:eastAsia="Times New Roman" w:cs="Calibri"/>
          <w:sz w:val="24"/>
          <w:szCs w:val="24"/>
        </w:rPr>
      </w:pPr>
    </w:p>
    <w:p w14:paraId="1C020BCF" w14:textId="77777777" w:rsidR="00C240E9" w:rsidRPr="003E36C3" w:rsidRDefault="00C240E9" w:rsidP="00C240E9">
      <w:pPr>
        <w:widowControl w:val="0"/>
        <w:autoSpaceDE w:val="0"/>
        <w:autoSpaceDN w:val="0"/>
        <w:adjustRightInd w:val="0"/>
        <w:rPr>
          <w:rFonts w:eastAsia="Times New Roman" w:cs="Calibri"/>
          <w:sz w:val="24"/>
          <w:szCs w:val="24"/>
        </w:rPr>
      </w:pPr>
      <w:r w:rsidRPr="003E36C3">
        <w:rPr>
          <w:rFonts w:eastAsia="Times New Roman" w:cs="Calibri"/>
          <w:sz w:val="24"/>
          <w:szCs w:val="24"/>
        </w:rPr>
        <w:t>The genotype by environment interaction accounted for more variation than the main effect of the genotype (Witcombe et al 1996). In this study, GGE biplot analysis showed that the test environments had the highest effect (87.3%) on durum wheat yield than either genotype or GE interaction alone. The Location x-year interaction had the greatest effect among the interactive parameters, whereas Genotype x Year had the least effect. The impact of each factor on durum wheat yield variability could be ordered from high to low as: Location (38.7%) &gt; Location x Year (36.21%) &gt; Year (12.21%) &gt; Location x Genotype (5.51%) &gt; Location x year x Genotype (5.46%) &gt; Genotype (0.95%) &gt; Year x Genotype (0.65%). The effect of GE interaction was far greater than the genotype alone, and some durum wheat varieties may only adapt to certain specific areas. Therefore, as long as the ecological conditions allow it is advisable to increase the number of genotypes in durum wheat genotype evaluation. The GE interaction effect needs to be seen under consideration when recommending a certain variety for production in a specific location (Bellon 2001).</w:t>
      </w:r>
    </w:p>
    <w:p w14:paraId="158BC876" w14:textId="77777777" w:rsidR="00C240E9" w:rsidRPr="003E36C3" w:rsidRDefault="00C240E9" w:rsidP="00C240E9">
      <w:pPr>
        <w:widowControl w:val="0"/>
        <w:autoSpaceDE w:val="0"/>
        <w:autoSpaceDN w:val="0"/>
        <w:rPr>
          <w:rFonts w:eastAsia="Times New Roman" w:cs="Calibri"/>
          <w:sz w:val="24"/>
          <w:szCs w:val="24"/>
        </w:rPr>
      </w:pPr>
      <w:r w:rsidRPr="003E36C3">
        <w:rPr>
          <w:rFonts w:eastAsia="Times New Roman" w:cs="Calibri"/>
          <w:sz w:val="24"/>
          <w:szCs w:val="24"/>
        </w:rPr>
        <w:br w:type="page"/>
      </w:r>
    </w:p>
    <w:p w14:paraId="618F0D24" w14:textId="77777777" w:rsidR="005F52D3" w:rsidRDefault="005F52D3" w:rsidP="00C240E9">
      <w:pPr>
        <w:widowControl w:val="0"/>
        <w:autoSpaceDE w:val="0"/>
        <w:autoSpaceDN w:val="0"/>
        <w:adjustRightInd w:val="0"/>
        <w:rPr>
          <w:rFonts w:eastAsia="Times New Roman" w:cs="Calibri"/>
          <w:sz w:val="24"/>
          <w:szCs w:val="24"/>
        </w:rPr>
        <w:sectPr w:rsidR="005F52D3" w:rsidSect="005F52D3">
          <w:type w:val="continuous"/>
          <w:pgSz w:w="11907" w:h="16839" w:code="9"/>
          <w:pgMar w:top="1440" w:right="1440" w:bottom="1440" w:left="1440" w:header="720" w:footer="720" w:gutter="0"/>
          <w:cols w:num="2" w:space="720"/>
          <w:docGrid w:linePitch="360"/>
        </w:sectPr>
      </w:pPr>
    </w:p>
    <w:p w14:paraId="2E961C8D" w14:textId="04E508CB" w:rsidR="00C240E9" w:rsidRPr="003E36C3" w:rsidRDefault="00C240E9" w:rsidP="00C240E9">
      <w:pPr>
        <w:widowControl w:val="0"/>
        <w:autoSpaceDE w:val="0"/>
        <w:autoSpaceDN w:val="0"/>
        <w:adjustRightInd w:val="0"/>
        <w:rPr>
          <w:rFonts w:eastAsia="Times New Roman" w:cs="Calibri"/>
          <w:sz w:val="24"/>
          <w:szCs w:val="24"/>
        </w:rPr>
      </w:pPr>
      <w:r w:rsidRPr="003E36C3">
        <w:rPr>
          <w:rFonts w:eastAsia="Times New Roman" w:cs="Calibri"/>
          <w:sz w:val="24"/>
          <w:szCs w:val="24"/>
        </w:rPr>
        <w:lastRenderedPageBreak/>
        <w:t>Table 3: Four years mean grain yield (ton ha</w:t>
      </w:r>
      <w:r w:rsidRPr="003E36C3">
        <w:rPr>
          <w:rFonts w:eastAsia="Times New Roman" w:cs="Calibri"/>
          <w:sz w:val="24"/>
          <w:szCs w:val="24"/>
          <w:vertAlign w:val="superscript"/>
        </w:rPr>
        <w:t>-1</w:t>
      </w:r>
      <w:r w:rsidRPr="003E36C3">
        <w:rPr>
          <w:rFonts w:eastAsia="Times New Roman" w:cs="Calibri"/>
          <w:sz w:val="24"/>
          <w:szCs w:val="24"/>
        </w:rPr>
        <w:t>) of twenty-one durum wheat genotypes tested at thirteen locations in the Amhara Region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654"/>
        <w:gridCol w:w="651"/>
        <w:gridCol w:w="654"/>
        <w:gridCol w:w="654"/>
        <w:gridCol w:w="654"/>
        <w:gridCol w:w="653"/>
        <w:gridCol w:w="654"/>
        <w:gridCol w:w="654"/>
        <w:gridCol w:w="654"/>
        <w:gridCol w:w="572"/>
        <w:gridCol w:w="566"/>
        <w:gridCol w:w="566"/>
        <w:gridCol w:w="585"/>
      </w:tblGrid>
      <w:tr w:rsidR="00C240E9" w:rsidRPr="003E36C3" w14:paraId="3F285097" w14:textId="77777777" w:rsidTr="00A12222">
        <w:trPr>
          <w:trHeight w:val="300"/>
        </w:trPr>
        <w:tc>
          <w:tcPr>
            <w:tcW w:w="551" w:type="pct"/>
            <w:vMerge w:val="restart"/>
            <w:shd w:val="clear" w:color="auto" w:fill="auto"/>
            <w:noWrap/>
            <w:vAlign w:val="bottom"/>
          </w:tcPr>
          <w:p w14:paraId="4FD22437" w14:textId="77777777" w:rsidR="00C240E9" w:rsidRPr="003E36C3" w:rsidRDefault="00C240E9" w:rsidP="00A12222">
            <w:pPr>
              <w:widowControl w:val="0"/>
              <w:autoSpaceDE w:val="0"/>
              <w:autoSpaceDN w:val="0"/>
              <w:rPr>
                <w:rFonts w:eastAsia="Times New Roman" w:cs="Calibri"/>
              </w:rPr>
            </w:pPr>
            <w:r w:rsidRPr="003E36C3">
              <w:rPr>
                <w:rFonts w:eastAsia="Times New Roman" w:cs="Calibri"/>
              </w:rPr>
              <w:t xml:space="preserve">Genotypes </w:t>
            </w:r>
          </w:p>
        </w:tc>
        <w:tc>
          <w:tcPr>
            <w:tcW w:w="4449" w:type="pct"/>
            <w:gridSpan w:val="13"/>
            <w:shd w:val="clear" w:color="auto" w:fill="auto"/>
            <w:noWrap/>
            <w:vAlign w:val="bottom"/>
          </w:tcPr>
          <w:p w14:paraId="4BC42766" w14:textId="77777777" w:rsidR="00C240E9" w:rsidRPr="003E36C3" w:rsidRDefault="00C240E9" w:rsidP="00A12222">
            <w:pPr>
              <w:widowControl w:val="0"/>
              <w:autoSpaceDE w:val="0"/>
              <w:autoSpaceDN w:val="0"/>
              <w:jc w:val="center"/>
              <w:rPr>
                <w:rFonts w:eastAsia="Times New Roman" w:cs="Calibri"/>
              </w:rPr>
            </w:pPr>
            <w:r w:rsidRPr="003E36C3">
              <w:rPr>
                <w:rFonts w:eastAsia="Times New Roman" w:cs="Calibri"/>
              </w:rPr>
              <w:t>Test environments</w:t>
            </w:r>
          </w:p>
        </w:tc>
      </w:tr>
      <w:tr w:rsidR="00C240E9" w:rsidRPr="003E36C3" w14:paraId="13178F25" w14:textId="77777777" w:rsidTr="00A12222">
        <w:trPr>
          <w:trHeight w:val="300"/>
        </w:trPr>
        <w:tc>
          <w:tcPr>
            <w:tcW w:w="551" w:type="pct"/>
            <w:vMerge/>
            <w:shd w:val="clear" w:color="auto" w:fill="auto"/>
            <w:noWrap/>
            <w:vAlign w:val="bottom"/>
          </w:tcPr>
          <w:p w14:paraId="08A89736" w14:textId="77777777" w:rsidR="00C240E9" w:rsidRPr="003E36C3" w:rsidRDefault="00C240E9" w:rsidP="00A12222">
            <w:pPr>
              <w:widowControl w:val="0"/>
              <w:autoSpaceDE w:val="0"/>
              <w:autoSpaceDN w:val="0"/>
              <w:rPr>
                <w:rFonts w:eastAsia="Times New Roman" w:cs="Calibri"/>
              </w:rPr>
            </w:pPr>
          </w:p>
        </w:tc>
        <w:tc>
          <w:tcPr>
            <w:tcW w:w="360" w:type="pct"/>
            <w:shd w:val="clear" w:color="auto" w:fill="auto"/>
            <w:noWrap/>
            <w:vAlign w:val="bottom"/>
          </w:tcPr>
          <w:p w14:paraId="46BDAABD"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AD</w:t>
            </w:r>
          </w:p>
        </w:tc>
        <w:tc>
          <w:tcPr>
            <w:tcW w:w="358" w:type="pct"/>
            <w:shd w:val="clear" w:color="auto" w:fill="auto"/>
            <w:noWrap/>
            <w:vAlign w:val="bottom"/>
          </w:tcPr>
          <w:p w14:paraId="754BF05F"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BL</w:t>
            </w:r>
          </w:p>
        </w:tc>
        <w:tc>
          <w:tcPr>
            <w:tcW w:w="360" w:type="pct"/>
            <w:shd w:val="clear" w:color="auto" w:fill="auto"/>
            <w:noWrap/>
            <w:vAlign w:val="center"/>
          </w:tcPr>
          <w:p w14:paraId="7D5152EF"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BI</w:t>
            </w:r>
          </w:p>
        </w:tc>
        <w:tc>
          <w:tcPr>
            <w:tcW w:w="360" w:type="pct"/>
            <w:shd w:val="clear" w:color="auto" w:fill="auto"/>
            <w:noWrap/>
            <w:vAlign w:val="bottom"/>
          </w:tcPr>
          <w:p w14:paraId="33E7A6B7"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DE</w:t>
            </w:r>
          </w:p>
        </w:tc>
        <w:tc>
          <w:tcPr>
            <w:tcW w:w="360" w:type="pct"/>
            <w:shd w:val="clear" w:color="auto" w:fill="auto"/>
            <w:noWrap/>
            <w:vAlign w:val="bottom"/>
          </w:tcPr>
          <w:p w14:paraId="58F3991D"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DT</w:t>
            </w:r>
          </w:p>
        </w:tc>
        <w:tc>
          <w:tcPr>
            <w:tcW w:w="359" w:type="pct"/>
            <w:shd w:val="clear" w:color="auto" w:fill="auto"/>
            <w:noWrap/>
            <w:vAlign w:val="bottom"/>
          </w:tcPr>
          <w:p w14:paraId="1445D730"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EN</w:t>
            </w:r>
          </w:p>
        </w:tc>
        <w:tc>
          <w:tcPr>
            <w:tcW w:w="359" w:type="pct"/>
            <w:shd w:val="clear" w:color="auto" w:fill="auto"/>
            <w:noWrap/>
            <w:vAlign w:val="bottom"/>
          </w:tcPr>
          <w:p w14:paraId="565D0442"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GA</w:t>
            </w:r>
          </w:p>
        </w:tc>
        <w:tc>
          <w:tcPr>
            <w:tcW w:w="359" w:type="pct"/>
            <w:shd w:val="clear" w:color="auto" w:fill="auto"/>
            <w:noWrap/>
            <w:vAlign w:val="bottom"/>
          </w:tcPr>
          <w:p w14:paraId="49793E2E"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GG</w:t>
            </w:r>
          </w:p>
        </w:tc>
        <w:tc>
          <w:tcPr>
            <w:tcW w:w="359" w:type="pct"/>
            <w:shd w:val="clear" w:color="auto" w:fill="auto"/>
            <w:noWrap/>
            <w:vAlign w:val="bottom"/>
          </w:tcPr>
          <w:p w14:paraId="4B533B42"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GO</w:t>
            </w:r>
          </w:p>
        </w:tc>
        <w:tc>
          <w:tcPr>
            <w:tcW w:w="297" w:type="pct"/>
            <w:shd w:val="clear" w:color="auto" w:fill="auto"/>
            <w:noWrap/>
            <w:vAlign w:val="bottom"/>
          </w:tcPr>
          <w:p w14:paraId="531536EE"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MM</w:t>
            </w:r>
          </w:p>
        </w:tc>
        <w:tc>
          <w:tcPr>
            <w:tcW w:w="298" w:type="pct"/>
            <w:shd w:val="clear" w:color="auto" w:fill="auto"/>
            <w:noWrap/>
            <w:vAlign w:val="bottom"/>
          </w:tcPr>
          <w:p w14:paraId="6FE92E23"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MO</w:t>
            </w:r>
          </w:p>
        </w:tc>
        <w:tc>
          <w:tcPr>
            <w:tcW w:w="298" w:type="pct"/>
            <w:shd w:val="clear" w:color="auto" w:fill="auto"/>
            <w:noWrap/>
            <w:vAlign w:val="bottom"/>
          </w:tcPr>
          <w:p w14:paraId="5F9BE136"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SM</w:t>
            </w:r>
          </w:p>
        </w:tc>
        <w:tc>
          <w:tcPr>
            <w:tcW w:w="322" w:type="pct"/>
            <w:shd w:val="clear" w:color="auto" w:fill="auto"/>
            <w:noWrap/>
            <w:vAlign w:val="bottom"/>
          </w:tcPr>
          <w:p w14:paraId="7A1BAF0D"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WO</w:t>
            </w:r>
          </w:p>
        </w:tc>
      </w:tr>
      <w:tr w:rsidR="00C240E9" w:rsidRPr="003E36C3" w14:paraId="18AF5DEE" w14:textId="77777777" w:rsidTr="00A12222">
        <w:trPr>
          <w:trHeight w:val="300"/>
        </w:trPr>
        <w:tc>
          <w:tcPr>
            <w:tcW w:w="551" w:type="pct"/>
            <w:shd w:val="clear" w:color="auto" w:fill="auto"/>
            <w:noWrap/>
            <w:vAlign w:val="bottom"/>
          </w:tcPr>
          <w:p w14:paraId="09DB36DE" w14:textId="77777777" w:rsidR="00C240E9" w:rsidRPr="003E36C3" w:rsidRDefault="00C240E9" w:rsidP="00A12222">
            <w:pPr>
              <w:widowControl w:val="0"/>
              <w:autoSpaceDE w:val="0"/>
              <w:autoSpaceDN w:val="0"/>
              <w:rPr>
                <w:rFonts w:eastAsia="Times New Roman" w:cs="Calibri"/>
              </w:rPr>
            </w:pPr>
            <w:r w:rsidRPr="003E36C3">
              <w:rPr>
                <w:rFonts w:eastAsia="Times New Roman" w:cs="Calibri"/>
              </w:rPr>
              <w:t>Assasa</w:t>
            </w:r>
          </w:p>
        </w:tc>
        <w:tc>
          <w:tcPr>
            <w:tcW w:w="360" w:type="pct"/>
            <w:shd w:val="clear" w:color="auto" w:fill="auto"/>
            <w:noWrap/>
            <w:vAlign w:val="bottom"/>
          </w:tcPr>
          <w:p w14:paraId="39D48D82"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3.38</w:t>
            </w:r>
          </w:p>
        </w:tc>
        <w:tc>
          <w:tcPr>
            <w:tcW w:w="358" w:type="pct"/>
            <w:shd w:val="clear" w:color="auto" w:fill="auto"/>
            <w:noWrap/>
            <w:vAlign w:val="bottom"/>
          </w:tcPr>
          <w:p w14:paraId="2A458A2C"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1.67</w:t>
            </w:r>
          </w:p>
        </w:tc>
        <w:tc>
          <w:tcPr>
            <w:tcW w:w="360" w:type="pct"/>
            <w:shd w:val="clear" w:color="auto" w:fill="auto"/>
            <w:noWrap/>
            <w:vAlign w:val="bottom"/>
          </w:tcPr>
          <w:p w14:paraId="48D27A93"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4.08</w:t>
            </w:r>
          </w:p>
        </w:tc>
        <w:tc>
          <w:tcPr>
            <w:tcW w:w="360" w:type="pct"/>
            <w:shd w:val="clear" w:color="auto" w:fill="auto"/>
            <w:noWrap/>
            <w:vAlign w:val="bottom"/>
          </w:tcPr>
          <w:p w14:paraId="4DB522E8"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2.19</w:t>
            </w:r>
          </w:p>
        </w:tc>
        <w:tc>
          <w:tcPr>
            <w:tcW w:w="360" w:type="pct"/>
            <w:shd w:val="clear" w:color="auto" w:fill="auto"/>
            <w:noWrap/>
            <w:vAlign w:val="bottom"/>
          </w:tcPr>
          <w:p w14:paraId="3908FF64"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3.75</w:t>
            </w:r>
          </w:p>
        </w:tc>
        <w:tc>
          <w:tcPr>
            <w:tcW w:w="359" w:type="pct"/>
            <w:shd w:val="clear" w:color="auto" w:fill="auto"/>
            <w:noWrap/>
            <w:vAlign w:val="bottom"/>
          </w:tcPr>
          <w:p w14:paraId="293A6264"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5.24</w:t>
            </w:r>
          </w:p>
        </w:tc>
        <w:tc>
          <w:tcPr>
            <w:tcW w:w="359" w:type="pct"/>
            <w:shd w:val="clear" w:color="auto" w:fill="auto"/>
            <w:noWrap/>
            <w:vAlign w:val="bottom"/>
          </w:tcPr>
          <w:p w14:paraId="3FDD5F9C"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4.84</w:t>
            </w:r>
          </w:p>
        </w:tc>
        <w:tc>
          <w:tcPr>
            <w:tcW w:w="359" w:type="pct"/>
            <w:shd w:val="clear" w:color="auto" w:fill="auto"/>
            <w:noWrap/>
            <w:vAlign w:val="bottom"/>
          </w:tcPr>
          <w:p w14:paraId="2AA9AFE0"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1.97</w:t>
            </w:r>
          </w:p>
        </w:tc>
        <w:tc>
          <w:tcPr>
            <w:tcW w:w="359" w:type="pct"/>
            <w:shd w:val="clear" w:color="auto" w:fill="auto"/>
            <w:noWrap/>
            <w:vAlign w:val="bottom"/>
          </w:tcPr>
          <w:p w14:paraId="4ACCF3CC"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3.12</w:t>
            </w:r>
          </w:p>
        </w:tc>
        <w:tc>
          <w:tcPr>
            <w:tcW w:w="297" w:type="pct"/>
            <w:shd w:val="clear" w:color="auto" w:fill="auto"/>
            <w:noWrap/>
            <w:vAlign w:val="bottom"/>
          </w:tcPr>
          <w:p w14:paraId="33B1C7A1"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3.92</w:t>
            </w:r>
          </w:p>
        </w:tc>
        <w:tc>
          <w:tcPr>
            <w:tcW w:w="298" w:type="pct"/>
            <w:shd w:val="clear" w:color="auto" w:fill="auto"/>
            <w:noWrap/>
            <w:vAlign w:val="bottom"/>
          </w:tcPr>
          <w:p w14:paraId="46444241"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2.32</w:t>
            </w:r>
          </w:p>
        </w:tc>
        <w:tc>
          <w:tcPr>
            <w:tcW w:w="298" w:type="pct"/>
            <w:shd w:val="clear" w:color="auto" w:fill="auto"/>
            <w:noWrap/>
            <w:vAlign w:val="bottom"/>
          </w:tcPr>
          <w:p w14:paraId="43AE9E7D"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2.11</w:t>
            </w:r>
          </w:p>
        </w:tc>
        <w:tc>
          <w:tcPr>
            <w:tcW w:w="322" w:type="pct"/>
            <w:shd w:val="clear" w:color="auto" w:fill="auto"/>
            <w:noWrap/>
            <w:vAlign w:val="bottom"/>
          </w:tcPr>
          <w:p w14:paraId="1D030A50"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2.25</w:t>
            </w:r>
          </w:p>
        </w:tc>
      </w:tr>
      <w:tr w:rsidR="00C240E9" w:rsidRPr="003E36C3" w14:paraId="3B14DCCA" w14:textId="77777777" w:rsidTr="00A12222">
        <w:trPr>
          <w:trHeight w:val="300"/>
        </w:trPr>
        <w:tc>
          <w:tcPr>
            <w:tcW w:w="551" w:type="pct"/>
            <w:shd w:val="clear" w:color="auto" w:fill="auto"/>
            <w:noWrap/>
            <w:vAlign w:val="bottom"/>
            <w:hideMark/>
          </w:tcPr>
          <w:p w14:paraId="1AB33626" w14:textId="77777777" w:rsidR="00C240E9" w:rsidRPr="003E36C3" w:rsidRDefault="00C240E9" w:rsidP="00A12222">
            <w:pPr>
              <w:widowControl w:val="0"/>
              <w:autoSpaceDE w:val="0"/>
              <w:autoSpaceDN w:val="0"/>
              <w:rPr>
                <w:rFonts w:eastAsia="Times New Roman" w:cs="Calibri"/>
              </w:rPr>
            </w:pPr>
            <w:r w:rsidRPr="003E36C3">
              <w:rPr>
                <w:rFonts w:eastAsia="Times New Roman" w:cs="Calibri"/>
              </w:rPr>
              <w:t>Denbi</w:t>
            </w:r>
          </w:p>
        </w:tc>
        <w:tc>
          <w:tcPr>
            <w:tcW w:w="360" w:type="pct"/>
            <w:shd w:val="clear" w:color="auto" w:fill="auto"/>
            <w:noWrap/>
            <w:vAlign w:val="bottom"/>
            <w:hideMark/>
          </w:tcPr>
          <w:p w14:paraId="68311C9B"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3.70</w:t>
            </w:r>
          </w:p>
        </w:tc>
        <w:tc>
          <w:tcPr>
            <w:tcW w:w="358" w:type="pct"/>
            <w:shd w:val="clear" w:color="auto" w:fill="auto"/>
            <w:noWrap/>
            <w:vAlign w:val="bottom"/>
            <w:hideMark/>
          </w:tcPr>
          <w:p w14:paraId="3F23471E"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1.93</w:t>
            </w:r>
          </w:p>
        </w:tc>
        <w:tc>
          <w:tcPr>
            <w:tcW w:w="360" w:type="pct"/>
            <w:shd w:val="clear" w:color="auto" w:fill="auto"/>
            <w:noWrap/>
            <w:vAlign w:val="bottom"/>
            <w:hideMark/>
          </w:tcPr>
          <w:p w14:paraId="476C1773"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4.41</w:t>
            </w:r>
          </w:p>
        </w:tc>
        <w:tc>
          <w:tcPr>
            <w:tcW w:w="360" w:type="pct"/>
            <w:shd w:val="clear" w:color="auto" w:fill="auto"/>
            <w:noWrap/>
            <w:vAlign w:val="bottom"/>
            <w:hideMark/>
          </w:tcPr>
          <w:p w14:paraId="18CC708B"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1.99</w:t>
            </w:r>
          </w:p>
        </w:tc>
        <w:tc>
          <w:tcPr>
            <w:tcW w:w="360" w:type="pct"/>
            <w:shd w:val="clear" w:color="auto" w:fill="auto"/>
            <w:noWrap/>
            <w:vAlign w:val="bottom"/>
            <w:hideMark/>
          </w:tcPr>
          <w:p w14:paraId="76064F32"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3.10</w:t>
            </w:r>
          </w:p>
        </w:tc>
        <w:tc>
          <w:tcPr>
            <w:tcW w:w="359" w:type="pct"/>
            <w:shd w:val="clear" w:color="auto" w:fill="auto"/>
            <w:noWrap/>
            <w:vAlign w:val="bottom"/>
            <w:hideMark/>
          </w:tcPr>
          <w:p w14:paraId="6B193509"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4.81</w:t>
            </w:r>
          </w:p>
        </w:tc>
        <w:tc>
          <w:tcPr>
            <w:tcW w:w="359" w:type="pct"/>
            <w:shd w:val="clear" w:color="auto" w:fill="auto"/>
            <w:noWrap/>
            <w:vAlign w:val="bottom"/>
            <w:hideMark/>
          </w:tcPr>
          <w:p w14:paraId="41148E7C"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4.97</w:t>
            </w:r>
          </w:p>
        </w:tc>
        <w:tc>
          <w:tcPr>
            <w:tcW w:w="359" w:type="pct"/>
            <w:shd w:val="clear" w:color="auto" w:fill="auto"/>
            <w:noWrap/>
            <w:vAlign w:val="bottom"/>
            <w:hideMark/>
          </w:tcPr>
          <w:p w14:paraId="4CAAFA65"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2.25</w:t>
            </w:r>
          </w:p>
        </w:tc>
        <w:tc>
          <w:tcPr>
            <w:tcW w:w="359" w:type="pct"/>
            <w:shd w:val="clear" w:color="auto" w:fill="auto"/>
            <w:noWrap/>
            <w:vAlign w:val="bottom"/>
            <w:hideMark/>
          </w:tcPr>
          <w:p w14:paraId="5654DC3E"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3.65</w:t>
            </w:r>
          </w:p>
        </w:tc>
        <w:tc>
          <w:tcPr>
            <w:tcW w:w="297" w:type="pct"/>
            <w:shd w:val="clear" w:color="auto" w:fill="auto"/>
            <w:noWrap/>
            <w:vAlign w:val="bottom"/>
            <w:hideMark/>
          </w:tcPr>
          <w:p w14:paraId="1092116A"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4.20</w:t>
            </w:r>
          </w:p>
        </w:tc>
        <w:tc>
          <w:tcPr>
            <w:tcW w:w="298" w:type="pct"/>
            <w:shd w:val="clear" w:color="auto" w:fill="auto"/>
            <w:noWrap/>
            <w:vAlign w:val="bottom"/>
            <w:hideMark/>
          </w:tcPr>
          <w:p w14:paraId="4EB2CFA5"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2.71</w:t>
            </w:r>
          </w:p>
        </w:tc>
        <w:tc>
          <w:tcPr>
            <w:tcW w:w="298" w:type="pct"/>
            <w:shd w:val="clear" w:color="auto" w:fill="auto"/>
            <w:noWrap/>
            <w:vAlign w:val="bottom"/>
            <w:hideMark/>
          </w:tcPr>
          <w:p w14:paraId="3CD4D95D"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1.96</w:t>
            </w:r>
          </w:p>
        </w:tc>
        <w:tc>
          <w:tcPr>
            <w:tcW w:w="322" w:type="pct"/>
            <w:shd w:val="clear" w:color="auto" w:fill="auto"/>
            <w:noWrap/>
            <w:vAlign w:val="bottom"/>
            <w:hideMark/>
          </w:tcPr>
          <w:p w14:paraId="4CA39841"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2.69</w:t>
            </w:r>
          </w:p>
        </w:tc>
      </w:tr>
      <w:tr w:rsidR="00C240E9" w:rsidRPr="003E36C3" w14:paraId="53A10571" w14:textId="77777777" w:rsidTr="00A12222">
        <w:trPr>
          <w:trHeight w:val="300"/>
        </w:trPr>
        <w:tc>
          <w:tcPr>
            <w:tcW w:w="551" w:type="pct"/>
            <w:shd w:val="clear" w:color="auto" w:fill="auto"/>
            <w:noWrap/>
            <w:vAlign w:val="bottom"/>
            <w:hideMark/>
          </w:tcPr>
          <w:p w14:paraId="2A670FCB" w14:textId="77777777" w:rsidR="00C240E9" w:rsidRPr="003E36C3" w:rsidRDefault="00C240E9" w:rsidP="00A12222">
            <w:pPr>
              <w:widowControl w:val="0"/>
              <w:autoSpaceDE w:val="0"/>
              <w:autoSpaceDN w:val="0"/>
              <w:rPr>
                <w:rFonts w:eastAsia="Times New Roman" w:cs="Calibri"/>
              </w:rPr>
            </w:pPr>
            <w:r w:rsidRPr="003E36C3">
              <w:rPr>
                <w:rFonts w:eastAsia="Times New Roman" w:cs="Calibri"/>
              </w:rPr>
              <w:t>Flakit</w:t>
            </w:r>
          </w:p>
        </w:tc>
        <w:tc>
          <w:tcPr>
            <w:tcW w:w="360" w:type="pct"/>
            <w:shd w:val="clear" w:color="auto" w:fill="auto"/>
            <w:noWrap/>
            <w:vAlign w:val="bottom"/>
            <w:hideMark/>
          </w:tcPr>
          <w:p w14:paraId="4ED5B37D"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3.65</w:t>
            </w:r>
          </w:p>
        </w:tc>
        <w:tc>
          <w:tcPr>
            <w:tcW w:w="358" w:type="pct"/>
            <w:shd w:val="clear" w:color="auto" w:fill="auto"/>
            <w:noWrap/>
            <w:vAlign w:val="bottom"/>
            <w:hideMark/>
          </w:tcPr>
          <w:p w14:paraId="7753ACF5"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1.48</w:t>
            </w:r>
          </w:p>
        </w:tc>
        <w:tc>
          <w:tcPr>
            <w:tcW w:w="360" w:type="pct"/>
            <w:shd w:val="clear" w:color="auto" w:fill="auto"/>
            <w:noWrap/>
            <w:vAlign w:val="bottom"/>
            <w:hideMark/>
          </w:tcPr>
          <w:p w14:paraId="601F1815"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4.03</w:t>
            </w:r>
          </w:p>
        </w:tc>
        <w:tc>
          <w:tcPr>
            <w:tcW w:w="360" w:type="pct"/>
            <w:shd w:val="clear" w:color="auto" w:fill="auto"/>
            <w:noWrap/>
            <w:vAlign w:val="bottom"/>
            <w:hideMark/>
          </w:tcPr>
          <w:p w14:paraId="23EBB8D2"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1.76</w:t>
            </w:r>
          </w:p>
        </w:tc>
        <w:tc>
          <w:tcPr>
            <w:tcW w:w="360" w:type="pct"/>
            <w:shd w:val="clear" w:color="auto" w:fill="auto"/>
            <w:noWrap/>
            <w:vAlign w:val="bottom"/>
            <w:hideMark/>
          </w:tcPr>
          <w:p w14:paraId="251E05F1"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3.29</w:t>
            </w:r>
          </w:p>
        </w:tc>
        <w:tc>
          <w:tcPr>
            <w:tcW w:w="359" w:type="pct"/>
            <w:shd w:val="clear" w:color="auto" w:fill="auto"/>
            <w:noWrap/>
            <w:vAlign w:val="bottom"/>
            <w:hideMark/>
          </w:tcPr>
          <w:p w14:paraId="0BD6A421"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5.08</w:t>
            </w:r>
          </w:p>
        </w:tc>
        <w:tc>
          <w:tcPr>
            <w:tcW w:w="359" w:type="pct"/>
            <w:shd w:val="clear" w:color="auto" w:fill="auto"/>
            <w:noWrap/>
            <w:vAlign w:val="bottom"/>
            <w:hideMark/>
          </w:tcPr>
          <w:p w14:paraId="44633498"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5.34</w:t>
            </w:r>
          </w:p>
        </w:tc>
        <w:tc>
          <w:tcPr>
            <w:tcW w:w="359" w:type="pct"/>
            <w:shd w:val="clear" w:color="auto" w:fill="auto"/>
            <w:noWrap/>
            <w:vAlign w:val="bottom"/>
            <w:hideMark/>
          </w:tcPr>
          <w:p w14:paraId="2CE5844F"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2.12</w:t>
            </w:r>
          </w:p>
        </w:tc>
        <w:tc>
          <w:tcPr>
            <w:tcW w:w="359" w:type="pct"/>
            <w:shd w:val="clear" w:color="auto" w:fill="auto"/>
            <w:noWrap/>
            <w:vAlign w:val="bottom"/>
            <w:hideMark/>
          </w:tcPr>
          <w:p w14:paraId="7C11A369"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3.99</w:t>
            </w:r>
          </w:p>
        </w:tc>
        <w:tc>
          <w:tcPr>
            <w:tcW w:w="297" w:type="pct"/>
            <w:shd w:val="clear" w:color="auto" w:fill="auto"/>
            <w:noWrap/>
            <w:vAlign w:val="bottom"/>
            <w:hideMark/>
          </w:tcPr>
          <w:p w14:paraId="4BB6F5BF"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4.42</w:t>
            </w:r>
          </w:p>
        </w:tc>
        <w:tc>
          <w:tcPr>
            <w:tcW w:w="298" w:type="pct"/>
            <w:shd w:val="clear" w:color="auto" w:fill="auto"/>
            <w:noWrap/>
            <w:vAlign w:val="bottom"/>
            <w:hideMark/>
          </w:tcPr>
          <w:p w14:paraId="44FE6AF1"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2.73</w:t>
            </w:r>
          </w:p>
        </w:tc>
        <w:tc>
          <w:tcPr>
            <w:tcW w:w="298" w:type="pct"/>
            <w:shd w:val="clear" w:color="auto" w:fill="auto"/>
            <w:noWrap/>
            <w:vAlign w:val="bottom"/>
            <w:hideMark/>
          </w:tcPr>
          <w:p w14:paraId="6F596F1F"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1.99</w:t>
            </w:r>
          </w:p>
        </w:tc>
        <w:tc>
          <w:tcPr>
            <w:tcW w:w="322" w:type="pct"/>
            <w:shd w:val="clear" w:color="auto" w:fill="auto"/>
            <w:noWrap/>
            <w:vAlign w:val="bottom"/>
            <w:hideMark/>
          </w:tcPr>
          <w:p w14:paraId="5508F4B7"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2.60</w:t>
            </w:r>
          </w:p>
        </w:tc>
      </w:tr>
      <w:tr w:rsidR="00C240E9" w:rsidRPr="003E36C3" w14:paraId="4AE0298E" w14:textId="77777777" w:rsidTr="00A12222">
        <w:trPr>
          <w:trHeight w:val="300"/>
        </w:trPr>
        <w:tc>
          <w:tcPr>
            <w:tcW w:w="551" w:type="pct"/>
            <w:shd w:val="clear" w:color="auto" w:fill="auto"/>
            <w:noWrap/>
            <w:vAlign w:val="bottom"/>
            <w:hideMark/>
          </w:tcPr>
          <w:p w14:paraId="635AAEA5" w14:textId="77777777" w:rsidR="00C240E9" w:rsidRPr="003E36C3" w:rsidRDefault="00C240E9" w:rsidP="00A12222">
            <w:pPr>
              <w:widowControl w:val="0"/>
              <w:autoSpaceDE w:val="0"/>
              <w:autoSpaceDN w:val="0"/>
              <w:rPr>
                <w:rFonts w:eastAsia="Times New Roman" w:cs="Calibri"/>
              </w:rPr>
            </w:pPr>
            <w:r w:rsidRPr="003E36C3">
              <w:rPr>
                <w:rFonts w:eastAsia="Times New Roman" w:cs="Calibri"/>
              </w:rPr>
              <w:t>Ginchi</w:t>
            </w:r>
          </w:p>
        </w:tc>
        <w:tc>
          <w:tcPr>
            <w:tcW w:w="360" w:type="pct"/>
            <w:shd w:val="clear" w:color="auto" w:fill="auto"/>
            <w:noWrap/>
            <w:vAlign w:val="bottom"/>
            <w:hideMark/>
          </w:tcPr>
          <w:p w14:paraId="28EACDAE"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3.96</w:t>
            </w:r>
          </w:p>
        </w:tc>
        <w:tc>
          <w:tcPr>
            <w:tcW w:w="358" w:type="pct"/>
            <w:shd w:val="clear" w:color="auto" w:fill="auto"/>
            <w:noWrap/>
            <w:vAlign w:val="bottom"/>
            <w:hideMark/>
          </w:tcPr>
          <w:p w14:paraId="52E1489A"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1.43</w:t>
            </w:r>
          </w:p>
        </w:tc>
        <w:tc>
          <w:tcPr>
            <w:tcW w:w="360" w:type="pct"/>
            <w:shd w:val="clear" w:color="auto" w:fill="auto"/>
            <w:noWrap/>
            <w:vAlign w:val="bottom"/>
            <w:hideMark/>
          </w:tcPr>
          <w:p w14:paraId="27AB2539"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3.65</w:t>
            </w:r>
          </w:p>
        </w:tc>
        <w:tc>
          <w:tcPr>
            <w:tcW w:w="360" w:type="pct"/>
            <w:shd w:val="clear" w:color="auto" w:fill="auto"/>
            <w:noWrap/>
            <w:vAlign w:val="bottom"/>
            <w:hideMark/>
          </w:tcPr>
          <w:p w14:paraId="6BBFB70C"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2.53</w:t>
            </w:r>
          </w:p>
        </w:tc>
        <w:tc>
          <w:tcPr>
            <w:tcW w:w="360" w:type="pct"/>
            <w:shd w:val="clear" w:color="auto" w:fill="auto"/>
            <w:noWrap/>
            <w:vAlign w:val="bottom"/>
            <w:hideMark/>
          </w:tcPr>
          <w:p w14:paraId="34DE422B"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4.18</w:t>
            </w:r>
          </w:p>
        </w:tc>
        <w:tc>
          <w:tcPr>
            <w:tcW w:w="359" w:type="pct"/>
            <w:shd w:val="clear" w:color="auto" w:fill="auto"/>
            <w:noWrap/>
            <w:vAlign w:val="bottom"/>
            <w:hideMark/>
          </w:tcPr>
          <w:p w14:paraId="4D9D3A5F"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5.44</w:t>
            </w:r>
          </w:p>
        </w:tc>
        <w:tc>
          <w:tcPr>
            <w:tcW w:w="359" w:type="pct"/>
            <w:shd w:val="clear" w:color="auto" w:fill="auto"/>
            <w:noWrap/>
            <w:vAlign w:val="bottom"/>
            <w:hideMark/>
          </w:tcPr>
          <w:p w14:paraId="23D524AE"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3.93</w:t>
            </w:r>
          </w:p>
        </w:tc>
        <w:tc>
          <w:tcPr>
            <w:tcW w:w="359" w:type="pct"/>
            <w:shd w:val="clear" w:color="auto" w:fill="auto"/>
            <w:noWrap/>
            <w:vAlign w:val="bottom"/>
            <w:hideMark/>
          </w:tcPr>
          <w:p w14:paraId="42ECFCB4"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2.23</w:t>
            </w:r>
          </w:p>
        </w:tc>
        <w:tc>
          <w:tcPr>
            <w:tcW w:w="359" w:type="pct"/>
            <w:shd w:val="clear" w:color="auto" w:fill="auto"/>
            <w:noWrap/>
            <w:vAlign w:val="bottom"/>
            <w:hideMark/>
          </w:tcPr>
          <w:p w14:paraId="18A768E6"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2.95</w:t>
            </w:r>
          </w:p>
        </w:tc>
        <w:tc>
          <w:tcPr>
            <w:tcW w:w="297" w:type="pct"/>
            <w:shd w:val="clear" w:color="auto" w:fill="auto"/>
            <w:noWrap/>
            <w:vAlign w:val="bottom"/>
            <w:hideMark/>
          </w:tcPr>
          <w:p w14:paraId="696FFB6C"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3.50</w:t>
            </w:r>
          </w:p>
        </w:tc>
        <w:tc>
          <w:tcPr>
            <w:tcW w:w="298" w:type="pct"/>
            <w:shd w:val="clear" w:color="auto" w:fill="auto"/>
            <w:noWrap/>
            <w:vAlign w:val="bottom"/>
            <w:hideMark/>
          </w:tcPr>
          <w:p w14:paraId="080D3D19"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3.18</w:t>
            </w:r>
          </w:p>
        </w:tc>
        <w:tc>
          <w:tcPr>
            <w:tcW w:w="298" w:type="pct"/>
            <w:shd w:val="clear" w:color="auto" w:fill="auto"/>
            <w:noWrap/>
            <w:vAlign w:val="bottom"/>
            <w:hideMark/>
          </w:tcPr>
          <w:p w14:paraId="7EED99E8"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3.18</w:t>
            </w:r>
          </w:p>
        </w:tc>
        <w:tc>
          <w:tcPr>
            <w:tcW w:w="322" w:type="pct"/>
            <w:shd w:val="clear" w:color="auto" w:fill="auto"/>
            <w:noWrap/>
            <w:vAlign w:val="bottom"/>
            <w:hideMark/>
          </w:tcPr>
          <w:p w14:paraId="7C365176"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3.59</w:t>
            </w:r>
          </w:p>
        </w:tc>
      </w:tr>
      <w:tr w:rsidR="00C240E9" w:rsidRPr="003E36C3" w14:paraId="10EE3218" w14:textId="77777777" w:rsidTr="00A12222">
        <w:trPr>
          <w:trHeight w:val="300"/>
        </w:trPr>
        <w:tc>
          <w:tcPr>
            <w:tcW w:w="551" w:type="pct"/>
            <w:shd w:val="clear" w:color="auto" w:fill="auto"/>
            <w:noWrap/>
            <w:vAlign w:val="bottom"/>
            <w:hideMark/>
          </w:tcPr>
          <w:p w14:paraId="14A71903" w14:textId="77777777" w:rsidR="00C240E9" w:rsidRPr="003E36C3" w:rsidRDefault="00C240E9" w:rsidP="00A12222">
            <w:pPr>
              <w:widowControl w:val="0"/>
              <w:autoSpaceDE w:val="0"/>
              <w:autoSpaceDN w:val="0"/>
              <w:rPr>
                <w:rFonts w:eastAsia="Times New Roman" w:cs="Calibri"/>
              </w:rPr>
            </w:pPr>
            <w:r w:rsidRPr="003E36C3">
              <w:rPr>
                <w:rFonts w:eastAsia="Times New Roman" w:cs="Calibri"/>
              </w:rPr>
              <w:t>Hitosa</w:t>
            </w:r>
          </w:p>
        </w:tc>
        <w:tc>
          <w:tcPr>
            <w:tcW w:w="360" w:type="pct"/>
            <w:shd w:val="clear" w:color="auto" w:fill="auto"/>
            <w:noWrap/>
            <w:vAlign w:val="bottom"/>
            <w:hideMark/>
          </w:tcPr>
          <w:p w14:paraId="69773532"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4.56</w:t>
            </w:r>
          </w:p>
        </w:tc>
        <w:tc>
          <w:tcPr>
            <w:tcW w:w="358" w:type="pct"/>
            <w:shd w:val="clear" w:color="auto" w:fill="auto"/>
            <w:noWrap/>
            <w:vAlign w:val="bottom"/>
            <w:hideMark/>
          </w:tcPr>
          <w:p w14:paraId="1D40A658"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1.89</w:t>
            </w:r>
          </w:p>
        </w:tc>
        <w:tc>
          <w:tcPr>
            <w:tcW w:w="360" w:type="pct"/>
            <w:shd w:val="clear" w:color="auto" w:fill="auto"/>
            <w:noWrap/>
            <w:vAlign w:val="bottom"/>
            <w:hideMark/>
          </w:tcPr>
          <w:p w14:paraId="543A3604"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3.87</w:t>
            </w:r>
          </w:p>
        </w:tc>
        <w:tc>
          <w:tcPr>
            <w:tcW w:w="360" w:type="pct"/>
            <w:shd w:val="clear" w:color="auto" w:fill="auto"/>
            <w:noWrap/>
            <w:vAlign w:val="bottom"/>
            <w:hideMark/>
          </w:tcPr>
          <w:p w14:paraId="58370C32"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2.41</w:t>
            </w:r>
          </w:p>
        </w:tc>
        <w:tc>
          <w:tcPr>
            <w:tcW w:w="360" w:type="pct"/>
            <w:shd w:val="clear" w:color="auto" w:fill="auto"/>
            <w:noWrap/>
            <w:vAlign w:val="bottom"/>
            <w:hideMark/>
          </w:tcPr>
          <w:p w14:paraId="52DBC4B6"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3.76</w:t>
            </w:r>
          </w:p>
        </w:tc>
        <w:tc>
          <w:tcPr>
            <w:tcW w:w="359" w:type="pct"/>
            <w:shd w:val="clear" w:color="auto" w:fill="auto"/>
            <w:noWrap/>
            <w:vAlign w:val="bottom"/>
            <w:hideMark/>
          </w:tcPr>
          <w:p w14:paraId="54165F32"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4.29</w:t>
            </w:r>
          </w:p>
        </w:tc>
        <w:tc>
          <w:tcPr>
            <w:tcW w:w="359" w:type="pct"/>
            <w:shd w:val="clear" w:color="auto" w:fill="auto"/>
            <w:noWrap/>
            <w:vAlign w:val="bottom"/>
            <w:hideMark/>
          </w:tcPr>
          <w:p w14:paraId="794EDC46"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5.16</w:t>
            </w:r>
          </w:p>
        </w:tc>
        <w:tc>
          <w:tcPr>
            <w:tcW w:w="359" w:type="pct"/>
            <w:shd w:val="clear" w:color="auto" w:fill="auto"/>
            <w:noWrap/>
            <w:vAlign w:val="bottom"/>
            <w:hideMark/>
          </w:tcPr>
          <w:p w14:paraId="616564D6"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2.12</w:t>
            </w:r>
          </w:p>
        </w:tc>
        <w:tc>
          <w:tcPr>
            <w:tcW w:w="359" w:type="pct"/>
            <w:shd w:val="clear" w:color="auto" w:fill="auto"/>
            <w:noWrap/>
            <w:vAlign w:val="bottom"/>
            <w:hideMark/>
          </w:tcPr>
          <w:p w14:paraId="09DA45E1"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2.95</w:t>
            </w:r>
          </w:p>
        </w:tc>
        <w:tc>
          <w:tcPr>
            <w:tcW w:w="297" w:type="pct"/>
            <w:shd w:val="clear" w:color="auto" w:fill="auto"/>
            <w:noWrap/>
            <w:vAlign w:val="bottom"/>
            <w:hideMark/>
          </w:tcPr>
          <w:p w14:paraId="15B77DF1"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3.82</w:t>
            </w:r>
          </w:p>
        </w:tc>
        <w:tc>
          <w:tcPr>
            <w:tcW w:w="298" w:type="pct"/>
            <w:shd w:val="clear" w:color="auto" w:fill="auto"/>
            <w:noWrap/>
            <w:vAlign w:val="bottom"/>
            <w:hideMark/>
          </w:tcPr>
          <w:p w14:paraId="3B6738AE"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2.89</w:t>
            </w:r>
          </w:p>
        </w:tc>
        <w:tc>
          <w:tcPr>
            <w:tcW w:w="298" w:type="pct"/>
            <w:shd w:val="clear" w:color="auto" w:fill="auto"/>
            <w:noWrap/>
            <w:vAlign w:val="bottom"/>
            <w:hideMark/>
          </w:tcPr>
          <w:p w14:paraId="01F6328C"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3.60</w:t>
            </w:r>
          </w:p>
        </w:tc>
        <w:tc>
          <w:tcPr>
            <w:tcW w:w="322" w:type="pct"/>
            <w:shd w:val="clear" w:color="auto" w:fill="auto"/>
            <w:noWrap/>
            <w:vAlign w:val="bottom"/>
            <w:hideMark/>
          </w:tcPr>
          <w:p w14:paraId="5CFDD556"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3.72</w:t>
            </w:r>
          </w:p>
        </w:tc>
      </w:tr>
      <w:tr w:rsidR="00C240E9" w:rsidRPr="003E36C3" w14:paraId="0CEB651C" w14:textId="77777777" w:rsidTr="00A12222">
        <w:trPr>
          <w:trHeight w:val="300"/>
        </w:trPr>
        <w:tc>
          <w:tcPr>
            <w:tcW w:w="551" w:type="pct"/>
            <w:shd w:val="clear" w:color="auto" w:fill="auto"/>
            <w:noWrap/>
            <w:vAlign w:val="bottom"/>
            <w:hideMark/>
          </w:tcPr>
          <w:p w14:paraId="1D0471C7" w14:textId="77777777" w:rsidR="00C240E9" w:rsidRPr="003E36C3" w:rsidRDefault="00C240E9" w:rsidP="00A12222">
            <w:pPr>
              <w:widowControl w:val="0"/>
              <w:autoSpaceDE w:val="0"/>
              <w:autoSpaceDN w:val="0"/>
              <w:rPr>
                <w:rFonts w:eastAsia="Times New Roman" w:cs="Calibri"/>
              </w:rPr>
            </w:pPr>
            <w:r w:rsidRPr="003E36C3">
              <w:rPr>
                <w:rFonts w:eastAsia="Times New Roman" w:cs="Calibri"/>
              </w:rPr>
              <w:t>Kokit</w:t>
            </w:r>
          </w:p>
        </w:tc>
        <w:tc>
          <w:tcPr>
            <w:tcW w:w="360" w:type="pct"/>
            <w:shd w:val="clear" w:color="auto" w:fill="auto"/>
            <w:noWrap/>
            <w:vAlign w:val="bottom"/>
            <w:hideMark/>
          </w:tcPr>
          <w:p w14:paraId="4E8D9577"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3.96</w:t>
            </w:r>
          </w:p>
        </w:tc>
        <w:tc>
          <w:tcPr>
            <w:tcW w:w="358" w:type="pct"/>
            <w:shd w:val="clear" w:color="auto" w:fill="auto"/>
            <w:noWrap/>
            <w:vAlign w:val="bottom"/>
            <w:hideMark/>
          </w:tcPr>
          <w:p w14:paraId="28ABDC96"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1.56</w:t>
            </w:r>
          </w:p>
        </w:tc>
        <w:tc>
          <w:tcPr>
            <w:tcW w:w="360" w:type="pct"/>
            <w:shd w:val="clear" w:color="auto" w:fill="auto"/>
            <w:noWrap/>
            <w:vAlign w:val="bottom"/>
            <w:hideMark/>
          </w:tcPr>
          <w:p w14:paraId="643A1E9D"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4.07</w:t>
            </w:r>
          </w:p>
        </w:tc>
        <w:tc>
          <w:tcPr>
            <w:tcW w:w="360" w:type="pct"/>
            <w:shd w:val="clear" w:color="auto" w:fill="auto"/>
            <w:noWrap/>
            <w:vAlign w:val="bottom"/>
            <w:hideMark/>
          </w:tcPr>
          <w:p w14:paraId="24B548C0"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2.13</w:t>
            </w:r>
          </w:p>
        </w:tc>
        <w:tc>
          <w:tcPr>
            <w:tcW w:w="360" w:type="pct"/>
            <w:shd w:val="clear" w:color="auto" w:fill="auto"/>
            <w:noWrap/>
            <w:vAlign w:val="bottom"/>
            <w:hideMark/>
          </w:tcPr>
          <w:p w14:paraId="59B4ADD0"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3.78</w:t>
            </w:r>
          </w:p>
        </w:tc>
        <w:tc>
          <w:tcPr>
            <w:tcW w:w="359" w:type="pct"/>
            <w:shd w:val="clear" w:color="auto" w:fill="auto"/>
            <w:noWrap/>
            <w:vAlign w:val="bottom"/>
            <w:hideMark/>
          </w:tcPr>
          <w:p w14:paraId="037CEA05"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4.46</w:t>
            </w:r>
          </w:p>
        </w:tc>
        <w:tc>
          <w:tcPr>
            <w:tcW w:w="359" w:type="pct"/>
            <w:shd w:val="clear" w:color="auto" w:fill="auto"/>
            <w:noWrap/>
            <w:vAlign w:val="bottom"/>
            <w:hideMark/>
          </w:tcPr>
          <w:p w14:paraId="6A2A730B"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4.72</w:t>
            </w:r>
          </w:p>
        </w:tc>
        <w:tc>
          <w:tcPr>
            <w:tcW w:w="359" w:type="pct"/>
            <w:shd w:val="clear" w:color="auto" w:fill="auto"/>
            <w:noWrap/>
            <w:vAlign w:val="bottom"/>
            <w:hideMark/>
          </w:tcPr>
          <w:p w14:paraId="798C53CB"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1.83</w:t>
            </w:r>
          </w:p>
        </w:tc>
        <w:tc>
          <w:tcPr>
            <w:tcW w:w="359" w:type="pct"/>
            <w:shd w:val="clear" w:color="auto" w:fill="auto"/>
            <w:noWrap/>
            <w:vAlign w:val="bottom"/>
            <w:hideMark/>
          </w:tcPr>
          <w:p w14:paraId="17779B0B"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4.14</w:t>
            </w:r>
          </w:p>
        </w:tc>
        <w:tc>
          <w:tcPr>
            <w:tcW w:w="297" w:type="pct"/>
            <w:shd w:val="clear" w:color="auto" w:fill="auto"/>
            <w:noWrap/>
            <w:vAlign w:val="bottom"/>
            <w:hideMark/>
          </w:tcPr>
          <w:p w14:paraId="6283B80E"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3.14</w:t>
            </w:r>
          </w:p>
        </w:tc>
        <w:tc>
          <w:tcPr>
            <w:tcW w:w="298" w:type="pct"/>
            <w:shd w:val="clear" w:color="auto" w:fill="auto"/>
            <w:noWrap/>
            <w:vAlign w:val="bottom"/>
            <w:hideMark/>
          </w:tcPr>
          <w:p w14:paraId="7238E0BA"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3.25</w:t>
            </w:r>
          </w:p>
        </w:tc>
        <w:tc>
          <w:tcPr>
            <w:tcW w:w="298" w:type="pct"/>
            <w:shd w:val="clear" w:color="auto" w:fill="auto"/>
            <w:noWrap/>
            <w:vAlign w:val="bottom"/>
            <w:hideMark/>
          </w:tcPr>
          <w:p w14:paraId="0B123224"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3.62</w:t>
            </w:r>
          </w:p>
        </w:tc>
        <w:tc>
          <w:tcPr>
            <w:tcW w:w="322" w:type="pct"/>
            <w:shd w:val="clear" w:color="auto" w:fill="auto"/>
            <w:noWrap/>
            <w:vAlign w:val="bottom"/>
            <w:hideMark/>
          </w:tcPr>
          <w:p w14:paraId="541A3836"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3.53</w:t>
            </w:r>
          </w:p>
        </w:tc>
      </w:tr>
      <w:tr w:rsidR="00C240E9" w:rsidRPr="003E36C3" w14:paraId="49D7394C" w14:textId="77777777" w:rsidTr="00A12222">
        <w:trPr>
          <w:trHeight w:val="300"/>
        </w:trPr>
        <w:tc>
          <w:tcPr>
            <w:tcW w:w="551" w:type="pct"/>
            <w:shd w:val="clear" w:color="auto" w:fill="auto"/>
            <w:noWrap/>
            <w:vAlign w:val="bottom"/>
            <w:hideMark/>
          </w:tcPr>
          <w:p w14:paraId="3D928F74" w14:textId="77777777" w:rsidR="00C240E9" w:rsidRPr="003E36C3" w:rsidRDefault="00C240E9" w:rsidP="00A12222">
            <w:pPr>
              <w:widowControl w:val="0"/>
              <w:autoSpaceDE w:val="0"/>
              <w:autoSpaceDN w:val="0"/>
              <w:rPr>
                <w:rFonts w:eastAsia="Times New Roman" w:cs="Calibri"/>
              </w:rPr>
            </w:pPr>
            <w:r w:rsidRPr="003E36C3">
              <w:rPr>
                <w:rFonts w:eastAsia="Times New Roman" w:cs="Calibri"/>
              </w:rPr>
              <w:t>Leliso</w:t>
            </w:r>
          </w:p>
        </w:tc>
        <w:tc>
          <w:tcPr>
            <w:tcW w:w="360" w:type="pct"/>
            <w:shd w:val="clear" w:color="auto" w:fill="auto"/>
            <w:noWrap/>
            <w:vAlign w:val="bottom"/>
            <w:hideMark/>
          </w:tcPr>
          <w:p w14:paraId="3A963C64"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3.44</w:t>
            </w:r>
          </w:p>
        </w:tc>
        <w:tc>
          <w:tcPr>
            <w:tcW w:w="358" w:type="pct"/>
            <w:shd w:val="clear" w:color="auto" w:fill="auto"/>
            <w:noWrap/>
            <w:vAlign w:val="bottom"/>
            <w:hideMark/>
          </w:tcPr>
          <w:p w14:paraId="3097ADB5"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1.56</w:t>
            </w:r>
          </w:p>
        </w:tc>
        <w:tc>
          <w:tcPr>
            <w:tcW w:w="360" w:type="pct"/>
            <w:shd w:val="clear" w:color="auto" w:fill="auto"/>
            <w:noWrap/>
            <w:vAlign w:val="bottom"/>
            <w:hideMark/>
          </w:tcPr>
          <w:p w14:paraId="45EFC960"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3.71</w:t>
            </w:r>
          </w:p>
        </w:tc>
        <w:tc>
          <w:tcPr>
            <w:tcW w:w="360" w:type="pct"/>
            <w:shd w:val="clear" w:color="auto" w:fill="auto"/>
            <w:noWrap/>
            <w:vAlign w:val="bottom"/>
            <w:hideMark/>
          </w:tcPr>
          <w:p w14:paraId="1B0D52CD"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2.14</w:t>
            </w:r>
          </w:p>
        </w:tc>
        <w:tc>
          <w:tcPr>
            <w:tcW w:w="360" w:type="pct"/>
            <w:shd w:val="clear" w:color="auto" w:fill="auto"/>
            <w:noWrap/>
            <w:vAlign w:val="bottom"/>
            <w:hideMark/>
          </w:tcPr>
          <w:p w14:paraId="692E3DAA"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3.67</w:t>
            </w:r>
          </w:p>
        </w:tc>
        <w:tc>
          <w:tcPr>
            <w:tcW w:w="359" w:type="pct"/>
            <w:shd w:val="clear" w:color="auto" w:fill="auto"/>
            <w:noWrap/>
            <w:vAlign w:val="bottom"/>
            <w:hideMark/>
          </w:tcPr>
          <w:p w14:paraId="2E008FA1"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5.13</w:t>
            </w:r>
          </w:p>
        </w:tc>
        <w:tc>
          <w:tcPr>
            <w:tcW w:w="359" w:type="pct"/>
            <w:shd w:val="clear" w:color="auto" w:fill="auto"/>
            <w:noWrap/>
            <w:vAlign w:val="bottom"/>
            <w:hideMark/>
          </w:tcPr>
          <w:p w14:paraId="6692EA67"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4.44</w:t>
            </w:r>
          </w:p>
        </w:tc>
        <w:tc>
          <w:tcPr>
            <w:tcW w:w="359" w:type="pct"/>
            <w:shd w:val="clear" w:color="auto" w:fill="auto"/>
            <w:noWrap/>
            <w:vAlign w:val="bottom"/>
            <w:hideMark/>
          </w:tcPr>
          <w:p w14:paraId="2D37663C"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2.17</w:t>
            </w:r>
          </w:p>
        </w:tc>
        <w:tc>
          <w:tcPr>
            <w:tcW w:w="359" w:type="pct"/>
            <w:shd w:val="clear" w:color="auto" w:fill="auto"/>
            <w:noWrap/>
            <w:vAlign w:val="bottom"/>
            <w:hideMark/>
          </w:tcPr>
          <w:p w14:paraId="4159C617"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3.69</w:t>
            </w:r>
          </w:p>
        </w:tc>
        <w:tc>
          <w:tcPr>
            <w:tcW w:w="297" w:type="pct"/>
            <w:shd w:val="clear" w:color="auto" w:fill="auto"/>
            <w:noWrap/>
            <w:vAlign w:val="bottom"/>
            <w:hideMark/>
          </w:tcPr>
          <w:p w14:paraId="2C114656"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3.57</w:t>
            </w:r>
          </w:p>
        </w:tc>
        <w:tc>
          <w:tcPr>
            <w:tcW w:w="298" w:type="pct"/>
            <w:shd w:val="clear" w:color="auto" w:fill="auto"/>
            <w:noWrap/>
            <w:vAlign w:val="bottom"/>
            <w:hideMark/>
          </w:tcPr>
          <w:p w14:paraId="2DC40CE3"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3.31</w:t>
            </w:r>
          </w:p>
        </w:tc>
        <w:tc>
          <w:tcPr>
            <w:tcW w:w="298" w:type="pct"/>
            <w:shd w:val="clear" w:color="auto" w:fill="auto"/>
            <w:noWrap/>
            <w:vAlign w:val="bottom"/>
            <w:hideMark/>
          </w:tcPr>
          <w:p w14:paraId="552F2A6B"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3.73</w:t>
            </w:r>
          </w:p>
        </w:tc>
        <w:tc>
          <w:tcPr>
            <w:tcW w:w="322" w:type="pct"/>
            <w:shd w:val="clear" w:color="auto" w:fill="auto"/>
            <w:noWrap/>
            <w:vAlign w:val="bottom"/>
            <w:hideMark/>
          </w:tcPr>
          <w:p w14:paraId="0D7B2F6E"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3.77</w:t>
            </w:r>
          </w:p>
        </w:tc>
      </w:tr>
      <w:tr w:rsidR="00C240E9" w:rsidRPr="003E36C3" w14:paraId="00A8A1E2" w14:textId="77777777" w:rsidTr="00A12222">
        <w:trPr>
          <w:trHeight w:val="300"/>
        </w:trPr>
        <w:tc>
          <w:tcPr>
            <w:tcW w:w="551" w:type="pct"/>
            <w:shd w:val="clear" w:color="auto" w:fill="auto"/>
            <w:noWrap/>
            <w:vAlign w:val="bottom"/>
            <w:hideMark/>
          </w:tcPr>
          <w:p w14:paraId="60BDE423" w14:textId="77777777" w:rsidR="00C240E9" w:rsidRPr="003E36C3" w:rsidRDefault="00C240E9" w:rsidP="00A12222">
            <w:pPr>
              <w:widowControl w:val="0"/>
              <w:autoSpaceDE w:val="0"/>
              <w:autoSpaceDN w:val="0"/>
              <w:rPr>
                <w:rFonts w:eastAsia="Times New Roman" w:cs="Calibri"/>
              </w:rPr>
            </w:pPr>
            <w:r w:rsidRPr="003E36C3">
              <w:rPr>
                <w:rFonts w:eastAsia="Times New Roman" w:cs="Calibri"/>
              </w:rPr>
              <w:t>Malefia</w:t>
            </w:r>
          </w:p>
        </w:tc>
        <w:tc>
          <w:tcPr>
            <w:tcW w:w="360" w:type="pct"/>
            <w:shd w:val="clear" w:color="auto" w:fill="auto"/>
            <w:noWrap/>
            <w:vAlign w:val="bottom"/>
            <w:hideMark/>
          </w:tcPr>
          <w:p w14:paraId="6FE5F026"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3.11</w:t>
            </w:r>
          </w:p>
        </w:tc>
        <w:tc>
          <w:tcPr>
            <w:tcW w:w="358" w:type="pct"/>
            <w:shd w:val="clear" w:color="auto" w:fill="auto"/>
            <w:noWrap/>
            <w:vAlign w:val="bottom"/>
            <w:hideMark/>
          </w:tcPr>
          <w:p w14:paraId="633ACF0C"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2.08</w:t>
            </w:r>
          </w:p>
        </w:tc>
        <w:tc>
          <w:tcPr>
            <w:tcW w:w="360" w:type="pct"/>
            <w:shd w:val="clear" w:color="auto" w:fill="auto"/>
            <w:noWrap/>
            <w:vAlign w:val="bottom"/>
            <w:hideMark/>
          </w:tcPr>
          <w:p w14:paraId="6225F91E"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2.91</w:t>
            </w:r>
          </w:p>
        </w:tc>
        <w:tc>
          <w:tcPr>
            <w:tcW w:w="360" w:type="pct"/>
            <w:shd w:val="clear" w:color="auto" w:fill="auto"/>
            <w:noWrap/>
            <w:vAlign w:val="bottom"/>
            <w:hideMark/>
          </w:tcPr>
          <w:p w14:paraId="65D2D41B"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2.84</w:t>
            </w:r>
          </w:p>
        </w:tc>
        <w:tc>
          <w:tcPr>
            <w:tcW w:w="360" w:type="pct"/>
            <w:shd w:val="clear" w:color="auto" w:fill="auto"/>
            <w:noWrap/>
            <w:vAlign w:val="bottom"/>
            <w:hideMark/>
          </w:tcPr>
          <w:p w14:paraId="641FF256"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3.87</w:t>
            </w:r>
          </w:p>
        </w:tc>
        <w:tc>
          <w:tcPr>
            <w:tcW w:w="359" w:type="pct"/>
            <w:shd w:val="clear" w:color="auto" w:fill="auto"/>
            <w:noWrap/>
            <w:vAlign w:val="bottom"/>
            <w:hideMark/>
          </w:tcPr>
          <w:p w14:paraId="38A0C7FA"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4.62</w:t>
            </w:r>
          </w:p>
        </w:tc>
        <w:tc>
          <w:tcPr>
            <w:tcW w:w="359" w:type="pct"/>
            <w:shd w:val="clear" w:color="auto" w:fill="auto"/>
            <w:noWrap/>
            <w:vAlign w:val="bottom"/>
            <w:hideMark/>
          </w:tcPr>
          <w:p w14:paraId="0B248988"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5.53</w:t>
            </w:r>
          </w:p>
        </w:tc>
        <w:tc>
          <w:tcPr>
            <w:tcW w:w="359" w:type="pct"/>
            <w:shd w:val="clear" w:color="auto" w:fill="auto"/>
            <w:noWrap/>
            <w:vAlign w:val="bottom"/>
            <w:hideMark/>
          </w:tcPr>
          <w:p w14:paraId="13BCD35E"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2.38</w:t>
            </w:r>
          </w:p>
        </w:tc>
        <w:tc>
          <w:tcPr>
            <w:tcW w:w="359" w:type="pct"/>
            <w:shd w:val="clear" w:color="auto" w:fill="auto"/>
            <w:noWrap/>
            <w:vAlign w:val="bottom"/>
            <w:hideMark/>
          </w:tcPr>
          <w:p w14:paraId="4E057006"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3.44</w:t>
            </w:r>
          </w:p>
        </w:tc>
        <w:tc>
          <w:tcPr>
            <w:tcW w:w="297" w:type="pct"/>
            <w:shd w:val="clear" w:color="auto" w:fill="auto"/>
            <w:noWrap/>
            <w:vAlign w:val="bottom"/>
            <w:hideMark/>
          </w:tcPr>
          <w:p w14:paraId="41A77CD5"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3.99</w:t>
            </w:r>
          </w:p>
        </w:tc>
        <w:tc>
          <w:tcPr>
            <w:tcW w:w="298" w:type="pct"/>
            <w:shd w:val="clear" w:color="auto" w:fill="auto"/>
            <w:noWrap/>
            <w:vAlign w:val="bottom"/>
            <w:hideMark/>
          </w:tcPr>
          <w:p w14:paraId="516CCB5F"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2.12</w:t>
            </w:r>
          </w:p>
        </w:tc>
        <w:tc>
          <w:tcPr>
            <w:tcW w:w="298" w:type="pct"/>
            <w:shd w:val="clear" w:color="auto" w:fill="auto"/>
            <w:noWrap/>
            <w:vAlign w:val="bottom"/>
            <w:hideMark/>
          </w:tcPr>
          <w:p w14:paraId="55C2ED1A"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3.13</w:t>
            </w:r>
          </w:p>
        </w:tc>
        <w:tc>
          <w:tcPr>
            <w:tcW w:w="322" w:type="pct"/>
            <w:shd w:val="clear" w:color="auto" w:fill="auto"/>
            <w:noWrap/>
            <w:vAlign w:val="bottom"/>
            <w:hideMark/>
          </w:tcPr>
          <w:p w14:paraId="320EE65F"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2.77</w:t>
            </w:r>
          </w:p>
        </w:tc>
      </w:tr>
      <w:tr w:rsidR="00C240E9" w:rsidRPr="003E36C3" w14:paraId="41C71F52" w14:textId="77777777" w:rsidTr="00A12222">
        <w:trPr>
          <w:trHeight w:val="300"/>
        </w:trPr>
        <w:tc>
          <w:tcPr>
            <w:tcW w:w="551" w:type="pct"/>
            <w:shd w:val="clear" w:color="auto" w:fill="auto"/>
            <w:noWrap/>
            <w:vAlign w:val="bottom"/>
            <w:hideMark/>
          </w:tcPr>
          <w:p w14:paraId="605706A2" w14:textId="77777777" w:rsidR="00C240E9" w:rsidRPr="003E36C3" w:rsidRDefault="00C240E9" w:rsidP="00A12222">
            <w:pPr>
              <w:widowControl w:val="0"/>
              <w:autoSpaceDE w:val="0"/>
              <w:autoSpaceDN w:val="0"/>
              <w:rPr>
                <w:rFonts w:eastAsia="Times New Roman" w:cs="Calibri"/>
              </w:rPr>
            </w:pPr>
            <w:r w:rsidRPr="003E36C3">
              <w:rPr>
                <w:rFonts w:eastAsia="Times New Roman" w:cs="Calibri"/>
              </w:rPr>
              <w:t>Megegna</w:t>
            </w:r>
          </w:p>
        </w:tc>
        <w:tc>
          <w:tcPr>
            <w:tcW w:w="360" w:type="pct"/>
            <w:shd w:val="clear" w:color="auto" w:fill="auto"/>
            <w:noWrap/>
            <w:vAlign w:val="bottom"/>
            <w:hideMark/>
          </w:tcPr>
          <w:p w14:paraId="05A66327"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4.46</w:t>
            </w:r>
          </w:p>
        </w:tc>
        <w:tc>
          <w:tcPr>
            <w:tcW w:w="358" w:type="pct"/>
            <w:shd w:val="clear" w:color="auto" w:fill="auto"/>
            <w:noWrap/>
            <w:vAlign w:val="bottom"/>
            <w:hideMark/>
          </w:tcPr>
          <w:p w14:paraId="5B367621"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1.75</w:t>
            </w:r>
          </w:p>
        </w:tc>
        <w:tc>
          <w:tcPr>
            <w:tcW w:w="360" w:type="pct"/>
            <w:shd w:val="clear" w:color="auto" w:fill="auto"/>
            <w:noWrap/>
            <w:vAlign w:val="bottom"/>
            <w:hideMark/>
          </w:tcPr>
          <w:p w14:paraId="535EBB36"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3.75</w:t>
            </w:r>
          </w:p>
        </w:tc>
        <w:tc>
          <w:tcPr>
            <w:tcW w:w="360" w:type="pct"/>
            <w:shd w:val="clear" w:color="auto" w:fill="auto"/>
            <w:noWrap/>
            <w:vAlign w:val="bottom"/>
            <w:hideMark/>
          </w:tcPr>
          <w:p w14:paraId="7440DDAE"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2.70</w:t>
            </w:r>
          </w:p>
        </w:tc>
        <w:tc>
          <w:tcPr>
            <w:tcW w:w="360" w:type="pct"/>
            <w:shd w:val="clear" w:color="auto" w:fill="auto"/>
            <w:noWrap/>
            <w:vAlign w:val="bottom"/>
            <w:hideMark/>
          </w:tcPr>
          <w:p w14:paraId="77855EF5"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4.31</w:t>
            </w:r>
          </w:p>
        </w:tc>
        <w:tc>
          <w:tcPr>
            <w:tcW w:w="359" w:type="pct"/>
            <w:shd w:val="clear" w:color="auto" w:fill="auto"/>
            <w:noWrap/>
            <w:vAlign w:val="bottom"/>
            <w:hideMark/>
          </w:tcPr>
          <w:p w14:paraId="5298DBDB"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5.04</w:t>
            </w:r>
          </w:p>
        </w:tc>
        <w:tc>
          <w:tcPr>
            <w:tcW w:w="359" w:type="pct"/>
            <w:shd w:val="clear" w:color="auto" w:fill="auto"/>
            <w:noWrap/>
            <w:vAlign w:val="bottom"/>
            <w:hideMark/>
          </w:tcPr>
          <w:p w14:paraId="4D374E54"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3.91</w:t>
            </w:r>
          </w:p>
        </w:tc>
        <w:tc>
          <w:tcPr>
            <w:tcW w:w="359" w:type="pct"/>
            <w:shd w:val="clear" w:color="auto" w:fill="auto"/>
            <w:noWrap/>
            <w:vAlign w:val="bottom"/>
            <w:hideMark/>
          </w:tcPr>
          <w:p w14:paraId="5DC4CA53"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1.90</w:t>
            </w:r>
          </w:p>
        </w:tc>
        <w:tc>
          <w:tcPr>
            <w:tcW w:w="359" w:type="pct"/>
            <w:shd w:val="clear" w:color="auto" w:fill="auto"/>
            <w:noWrap/>
            <w:vAlign w:val="bottom"/>
            <w:hideMark/>
          </w:tcPr>
          <w:p w14:paraId="6192BBE0"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3.23</w:t>
            </w:r>
          </w:p>
        </w:tc>
        <w:tc>
          <w:tcPr>
            <w:tcW w:w="297" w:type="pct"/>
            <w:shd w:val="clear" w:color="auto" w:fill="auto"/>
            <w:noWrap/>
            <w:vAlign w:val="bottom"/>
            <w:hideMark/>
          </w:tcPr>
          <w:p w14:paraId="553E6587"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3.17</w:t>
            </w:r>
          </w:p>
        </w:tc>
        <w:tc>
          <w:tcPr>
            <w:tcW w:w="298" w:type="pct"/>
            <w:shd w:val="clear" w:color="auto" w:fill="auto"/>
            <w:noWrap/>
            <w:vAlign w:val="bottom"/>
            <w:hideMark/>
          </w:tcPr>
          <w:p w14:paraId="55C9CE20"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2.94</w:t>
            </w:r>
          </w:p>
        </w:tc>
        <w:tc>
          <w:tcPr>
            <w:tcW w:w="298" w:type="pct"/>
            <w:shd w:val="clear" w:color="auto" w:fill="auto"/>
            <w:noWrap/>
            <w:vAlign w:val="bottom"/>
            <w:hideMark/>
          </w:tcPr>
          <w:p w14:paraId="39F5728C"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3.53</w:t>
            </w:r>
          </w:p>
        </w:tc>
        <w:tc>
          <w:tcPr>
            <w:tcW w:w="322" w:type="pct"/>
            <w:shd w:val="clear" w:color="auto" w:fill="auto"/>
            <w:noWrap/>
            <w:vAlign w:val="bottom"/>
            <w:hideMark/>
          </w:tcPr>
          <w:p w14:paraId="1838454B"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4.07</w:t>
            </w:r>
          </w:p>
        </w:tc>
      </w:tr>
      <w:tr w:rsidR="00C240E9" w:rsidRPr="003E36C3" w14:paraId="1E462C21" w14:textId="77777777" w:rsidTr="00A12222">
        <w:trPr>
          <w:trHeight w:val="300"/>
        </w:trPr>
        <w:tc>
          <w:tcPr>
            <w:tcW w:w="551" w:type="pct"/>
            <w:shd w:val="clear" w:color="auto" w:fill="auto"/>
            <w:noWrap/>
            <w:vAlign w:val="bottom"/>
            <w:hideMark/>
          </w:tcPr>
          <w:p w14:paraId="0F0954CC" w14:textId="77777777" w:rsidR="00C240E9" w:rsidRPr="003E36C3" w:rsidRDefault="00C240E9" w:rsidP="00A12222">
            <w:pPr>
              <w:widowControl w:val="0"/>
              <w:autoSpaceDE w:val="0"/>
              <w:autoSpaceDN w:val="0"/>
              <w:rPr>
                <w:rFonts w:eastAsia="Times New Roman" w:cs="Calibri"/>
              </w:rPr>
            </w:pPr>
            <w:r w:rsidRPr="003E36C3">
              <w:rPr>
                <w:rFonts w:eastAsia="Times New Roman" w:cs="Calibri"/>
              </w:rPr>
              <w:t>Metaya</w:t>
            </w:r>
          </w:p>
        </w:tc>
        <w:tc>
          <w:tcPr>
            <w:tcW w:w="360" w:type="pct"/>
            <w:shd w:val="clear" w:color="auto" w:fill="auto"/>
            <w:noWrap/>
            <w:vAlign w:val="bottom"/>
            <w:hideMark/>
          </w:tcPr>
          <w:p w14:paraId="7406DEF0"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4.07</w:t>
            </w:r>
          </w:p>
        </w:tc>
        <w:tc>
          <w:tcPr>
            <w:tcW w:w="358" w:type="pct"/>
            <w:shd w:val="clear" w:color="auto" w:fill="auto"/>
            <w:noWrap/>
            <w:vAlign w:val="bottom"/>
            <w:hideMark/>
          </w:tcPr>
          <w:p w14:paraId="46A38C4E"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1.62</w:t>
            </w:r>
          </w:p>
        </w:tc>
        <w:tc>
          <w:tcPr>
            <w:tcW w:w="360" w:type="pct"/>
            <w:shd w:val="clear" w:color="auto" w:fill="auto"/>
            <w:noWrap/>
            <w:vAlign w:val="bottom"/>
            <w:hideMark/>
          </w:tcPr>
          <w:p w14:paraId="0B4A7491"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4.12</w:t>
            </w:r>
          </w:p>
        </w:tc>
        <w:tc>
          <w:tcPr>
            <w:tcW w:w="360" w:type="pct"/>
            <w:shd w:val="clear" w:color="auto" w:fill="auto"/>
            <w:noWrap/>
            <w:vAlign w:val="bottom"/>
            <w:hideMark/>
          </w:tcPr>
          <w:p w14:paraId="42668530"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2.66</w:t>
            </w:r>
          </w:p>
        </w:tc>
        <w:tc>
          <w:tcPr>
            <w:tcW w:w="360" w:type="pct"/>
            <w:shd w:val="clear" w:color="auto" w:fill="auto"/>
            <w:noWrap/>
            <w:vAlign w:val="bottom"/>
            <w:hideMark/>
          </w:tcPr>
          <w:p w14:paraId="72106A36"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3.85</w:t>
            </w:r>
          </w:p>
        </w:tc>
        <w:tc>
          <w:tcPr>
            <w:tcW w:w="359" w:type="pct"/>
            <w:shd w:val="clear" w:color="auto" w:fill="auto"/>
            <w:noWrap/>
            <w:vAlign w:val="bottom"/>
            <w:hideMark/>
          </w:tcPr>
          <w:p w14:paraId="7AC78968"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5.27</w:t>
            </w:r>
          </w:p>
        </w:tc>
        <w:tc>
          <w:tcPr>
            <w:tcW w:w="359" w:type="pct"/>
            <w:shd w:val="clear" w:color="auto" w:fill="auto"/>
            <w:noWrap/>
            <w:vAlign w:val="bottom"/>
            <w:hideMark/>
          </w:tcPr>
          <w:p w14:paraId="53EF5B48"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4.34</w:t>
            </w:r>
          </w:p>
        </w:tc>
        <w:tc>
          <w:tcPr>
            <w:tcW w:w="359" w:type="pct"/>
            <w:shd w:val="clear" w:color="auto" w:fill="auto"/>
            <w:noWrap/>
            <w:vAlign w:val="bottom"/>
            <w:hideMark/>
          </w:tcPr>
          <w:p w14:paraId="208DC6C7"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2.12</w:t>
            </w:r>
          </w:p>
        </w:tc>
        <w:tc>
          <w:tcPr>
            <w:tcW w:w="359" w:type="pct"/>
            <w:shd w:val="clear" w:color="auto" w:fill="auto"/>
            <w:noWrap/>
            <w:vAlign w:val="bottom"/>
            <w:hideMark/>
          </w:tcPr>
          <w:p w14:paraId="7A0F902A"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3.75</w:t>
            </w:r>
          </w:p>
        </w:tc>
        <w:tc>
          <w:tcPr>
            <w:tcW w:w="297" w:type="pct"/>
            <w:shd w:val="clear" w:color="auto" w:fill="auto"/>
            <w:noWrap/>
            <w:vAlign w:val="bottom"/>
            <w:hideMark/>
          </w:tcPr>
          <w:p w14:paraId="421A8D39"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3.57</w:t>
            </w:r>
          </w:p>
        </w:tc>
        <w:tc>
          <w:tcPr>
            <w:tcW w:w="298" w:type="pct"/>
            <w:shd w:val="clear" w:color="auto" w:fill="auto"/>
            <w:noWrap/>
            <w:vAlign w:val="bottom"/>
            <w:hideMark/>
          </w:tcPr>
          <w:p w14:paraId="0FA8A830"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3.75</w:t>
            </w:r>
          </w:p>
        </w:tc>
        <w:tc>
          <w:tcPr>
            <w:tcW w:w="298" w:type="pct"/>
            <w:shd w:val="clear" w:color="auto" w:fill="auto"/>
            <w:noWrap/>
            <w:vAlign w:val="bottom"/>
            <w:hideMark/>
          </w:tcPr>
          <w:p w14:paraId="5449032B"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3.71</w:t>
            </w:r>
          </w:p>
        </w:tc>
        <w:tc>
          <w:tcPr>
            <w:tcW w:w="322" w:type="pct"/>
            <w:shd w:val="clear" w:color="auto" w:fill="auto"/>
            <w:noWrap/>
            <w:vAlign w:val="bottom"/>
            <w:hideMark/>
          </w:tcPr>
          <w:p w14:paraId="100B5846"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3.88</w:t>
            </w:r>
          </w:p>
        </w:tc>
      </w:tr>
      <w:tr w:rsidR="00C240E9" w:rsidRPr="003E36C3" w14:paraId="2A1C9CAB" w14:textId="77777777" w:rsidTr="00A12222">
        <w:trPr>
          <w:trHeight w:val="300"/>
        </w:trPr>
        <w:tc>
          <w:tcPr>
            <w:tcW w:w="551" w:type="pct"/>
            <w:shd w:val="clear" w:color="auto" w:fill="auto"/>
            <w:noWrap/>
            <w:vAlign w:val="bottom"/>
            <w:hideMark/>
          </w:tcPr>
          <w:p w14:paraId="0517B865" w14:textId="77777777" w:rsidR="00C240E9" w:rsidRPr="003E36C3" w:rsidRDefault="00C240E9" w:rsidP="00A12222">
            <w:pPr>
              <w:widowControl w:val="0"/>
              <w:autoSpaceDE w:val="0"/>
              <w:autoSpaceDN w:val="0"/>
              <w:rPr>
                <w:rFonts w:eastAsia="Times New Roman" w:cs="Calibri"/>
              </w:rPr>
            </w:pPr>
            <w:r w:rsidRPr="003E36C3">
              <w:rPr>
                <w:rFonts w:eastAsia="Times New Roman" w:cs="Calibri"/>
              </w:rPr>
              <w:t>Mossobo</w:t>
            </w:r>
          </w:p>
        </w:tc>
        <w:tc>
          <w:tcPr>
            <w:tcW w:w="360" w:type="pct"/>
            <w:shd w:val="clear" w:color="auto" w:fill="auto"/>
            <w:noWrap/>
            <w:vAlign w:val="bottom"/>
            <w:hideMark/>
          </w:tcPr>
          <w:p w14:paraId="7A09BC53"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4.22</w:t>
            </w:r>
          </w:p>
        </w:tc>
        <w:tc>
          <w:tcPr>
            <w:tcW w:w="358" w:type="pct"/>
            <w:shd w:val="clear" w:color="auto" w:fill="auto"/>
            <w:noWrap/>
            <w:vAlign w:val="bottom"/>
            <w:hideMark/>
          </w:tcPr>
          <w:p w14:paraId="628AC0D9"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1.50</w:t>
            </w:r>
          </w:p>
        </w:tc>
        <w:tc>
          <w:tcPr>
            <w:tcW w:w="360" w:type="pct"/>
            <w:shd w:val="clear" w:color="auto" w:fill="auto"/>
            <w:noWrap/>
            <w:vAlign w:val="bottom"/>
            <w:hideMark/>
          </w:tcPr>
          <w:p w14:paraId="0015390D"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4.59</w:t>
            </w:r>
          </w:p>
        </w:tc>
        <w:tc>
          <w:tcPr>
            <w:tcW w:w="360" w:type="pct"/>
            <w:shd w:val="clear" w:color="auto" w:fill="auto"/>
            <w:noWrap/>
            <w:vAlign w:val="bottom"/>
            <w:hideMark/>
          </w:tcPr>
          <w:p w14:paraId="493A50A2"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2.38</w:t>
            </w:r>
          </w:p>
        </w:tc>
        <w:tc>
          <w:tcPr>
            <w:tcW w:w="360" w:type="pct"/>
            <w:shd w:val="clear" w:color="auto" w:fill="auto"/>
            <w:noWrap/>
            <w:vAlign w:val="bottom"/>
            <w:hideMark/>
          </w:tcPr>
          <w:p w14:paraId="5D34376F"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3.90</w:t>
            </w:r>
          </w:p>
        </w:tc>
        <w:tc>
          <w:tcPr>
            <w:tcW w:w="359" w:type="pct"/>
            <w:shd w:val="clear" w:color="auto" w:fill="auto"/>
            <w:noWrap/>
            <w:vAlign w:val="bottom"/>
            <w:hideMark/>
          </w:tcPr>
          <w:p w14:paraId="373F89F9"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5.11</w:t>
            </w:r>
          </w:p>
        </w:tc>
        <w:tc>
          <w:tcPr>
            <w:tcW w:w="359" w:type="pct"/>
            <w:shd w:val="clear" w:color="auto" w:fill="auto"/>
            <w:noWrap/>
            <w:vAlign w:val="bottom"/>
            <w:hideMark/>
          </w:tcPr>
          <w:p w14:paraId="1B9CD779"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5.24</w:t>
            </w:r>
          </w:p>
        </w:tc>
        <w:tc>
          <w:tcPr>
            <w:tcW w:w="359" w:type="pct"/>
            <w:shd w:val="clear" w:color="auto" w:fill="auto"/>
            <w:noWrap/>
            <w:vAlign w:val="bottom"/>
            <w:hideMark/>
          </w:tcPr>
          <w:p w14:paraId="6B02F168"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1.94</w:t>
            </w:r>
          </w:p>
        </w:tc>
        <w:tc>
          <w:tcPr>
            <w:tcW w:w="359" w:type="pct"/>
            <w:shd w:val="clear" w:color="auto" w:fill="auto"/>
            <w:noWrap/>
            <w:vAlign w:val="bottom"/>
            <w:hideMark/>
          </w:tcPr>
          <w:p w14:paraId="6AF40250"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3.70</w:t>
            </w:r>
          </w:p>
        </w:tc>
        <w:tc>
          <w:tcPr>
            <w:tcW w:w="297" w:type="pct"/>
            <w:shd w:val="clear" w:color="auto" w:fill="auto"/>
            <w:noWrap/>
            <w:vAlign w:val="bottom"/>
            <w:hideMark/>
          </w:tcPr>
          <w:p w14:paraId="2E09A7AE"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3.27</w:t>
            </w:r>
          </w:p>
        </w:tc>
        <w:tc>
          <w:tcPr>
            <w:tcW w:w="298" w:type="pct"/>
            <w:shd w:val="clear" w:color="auto" w:fill="auto"/>
            <w:noWrap/>
            <w:vAlign w:val="bottom"/>
            <w:hideMark/>
          </w:tcPr>
          <w:p w14:paraId="4372985A"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3.53</w:t>
            </w:r>
          </w:p>
        </w:tc>
        <w:tc>
          <w:tcPr>
            <w:tcW w:w="298" w:type="pct"/>
            <w:shd w:val="clear" w:color="auto" w:fill="auto"/>
            <w:noWrap/>
            <w:vAlign w:val="bottom"/>
            <w:hideMark/>
          </w:tcPr>
          <w:p w14:paraId="1E4B7BE1"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3.93</w:t>
            </w:r>
          </w:p>
        </w:tc>
        <w:tc>
          <w:tcPr>
            <w:tcW w:w="322" w:type="pct"/>
            <w:shd w:val="clear" w:color="auto" w:fill="auto"/>
            <w:noWrap/>
            <w:vAlign w:val="bottom"/>
            <w:hideMark/>
          </w:tcPr>
          <w:p w14:paraId="50DC2FA5"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3.60</w:t>
            </w:r>
          </w:p>
        </w:tc>
      </w:tr>
      <w:tr w:rsidR="00C240E9" w:rsidRPr="003E36C3" w14:paraId="267A5D77" w14:textId="77777777" w:rsidTr="00A12222">
        <w:trPr>
          <w:trHeight w:val="300"/>
        </w:trPr>
        <w:tc>
          <w:tcPr>
            <w:tcW w:w="551" w:type="pct"/>
            <w:shd w:val="clear" w:color="auto" w:fill="auto"/>
            <w:noWrap/>
            <w:vAlign w:val="bottom"/>
            <w:hideMark/>
          </w:tcPr>
          <w:p w14:paraId="26B309CA" w14:textId="77777777" w:rsidR="00C240E9" w:rsidRPr="003E36C3" w:rsidRDefault="00C240E9" w:rsidP="00A12222">
            <w:pPr>
              <w:widowControl w:val="0"/>
              <w:autoSpaceDE w:val="0"/>
              <w:autoSpaceDN w:val="0"/>
              <w:rPr>
                <w:rFonts w:eastAsia="Times New Roman" w:cs="Calibri"/>
              </w:rPr>
            </w:pPr>
            <w:r w:rsidRPr="003E36C3">
              <w:rPr>
                <w:rFonts w:eastAsia="Times New Roman" w:cs="Calibri"/>
              </w:rPr>
              <w:t>Mukuya</w:t>
            </w:r>
          </w:p>
        </w:tc>
        <w:tc>
          <w:tcPr>
            <w:tcW w:w="360" w:type="pct"/>
            <w:shd w:val="clear" w:color="auto" w:fill="auto"/>
            <w:noWrap/>
            <w:vAlign w:val="bottom"/>
            <w:hideMark/>
          </w:tcPr>
          <w:p w14:paraId="3D8B50AB"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4.23</w:t>
            </w:r>
          </w:p>
        </w:tc>
        <w:tc>
          <w:tcPr>
            <w:tcW w:w="358" w:type="pct"/>
            <w:shd w:val="clear" w:color="auto" w:fill="auto"/>
            <w:noWrap/>
            <w:vAlign w:val="bottom"/>
            <w:hideMark/>
          </w:tcPr>
          <w:p w14:paraId="24A27223"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1.62</w:t>
            </w:r>
          </w:p>
        </w:tc>
        <w:tc>
          <w:tcPr>
            <w:tcW w:w="360" w:type="pct"/>
            <w:shd w:val="clear" w:color="auto" w:fill="auto"/>
            <w:noWrap/>
            <w:vAlign w:val="bottom"/>
            <w:hideMark/>
          </w:tcPr>
          <w:p w14:paraId="07015D2B"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3.65</w:t>
            </w:r>
          </w:p>
        </w:tc>
        <w:tc>
          <w:tcPr>
            <w:tcW w:w="360" w:type="pct"/>
            <w:shd w:val="clear" w:color="auto" w:fill="auto"/>
            <w:noWrap/>
            <w:vAlign w:val="bottom"/>
            <w:hideMark/>
          </w:tcPr>
          <w:p w14:paraId="5A5FF3CA"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1.30</w:t>
            </w:r>
          </w:p>
        </w:tc>
        <w:tc>
          <w:tcPr>
            <w:tcW w:w="360" w:type="pct"/>
            <w:shd w:val="clear" w:color="auto" w:fill="auto"/>
            <w:noWrap/>
            <w:vAlign w:val="bottom"/>
            <w:hideMark/>
          </w:tcPr>
          <w:p w14:paraId="2E187CED"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3.19</w:t>
            </w:r>
          </w:p>
        </w:tc>
        <w:tc>
          <w:tcPr>
            <w:tcW w:w="359" w:type="pct"/>
            <w:shd w:val="clear" w:color="auto" w:fill="auto"/>
            <w:noWrap/>
            <w:vAlign w:val="bottom"/>
            <w:hideMark/>
          </w:tcPr>
          <w:p w14:paraId="7C7D6331"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5.30</w:t>
            </w:r>
          </w:p>
        </w:tc>
        <w:tc>
          <w:tcPr>
            <w:tcW w:w="359" w:type="pct"/>
            <w:shd w:val="clear" w:color="auto" w:fill="auto"/>
            <w:noWrap/>
            <w:vAlign w:val="bottom"/>
            <w:hideMark/>
          </w:tcPr>
          <w:p w14:paraId="7153397F"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5.71</w:t>
            </w:r>
          </w:p>
        </w:tc>
        <w:tc>
          <w:tcPr>
            <w:tcW w:w="359" w:type="pct"/>
            <w:shd w:val="clear" w:color="auto" w:fill="auto"/>
            <w:noWrap/>
            <w:vAlign w:val="bottom"/>
            <w:hideMark/>
          </w:tcPr>
          <w:p w14:paraId="20D1B027"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2.20</w:t>
            </w:r>
          </w:p>
        </w:tc>
        <w:tc>
          <w:tcPr>
            <w:tcW w:w="359" w:type="pct"/>
            <w:shd w:val="clear" w:color="auto" w:fill="auto"/>
            <w:noWrap/>
            <w:vAlign w:val="bottom"/>
            <w:hideMark/>
          </w:tcPr>
          <w:p w14:paraId="275F9B1E"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4.15</w:t>
            </w:r>
          </w:p>
        </w:tc>
        <w:tc>
          <w:tcPr>
            <w:tcW w:w="297" w:type="pct"/>
            <w:shd w:val="clear" w:color="auto" w:fill="auto"/>
            <w:noWrap/>
            <w:vAlign w:val="bottom"/>
            <w:hideMark/>
          </w:tcPr>
          <w:p w14:paraId="19CE844D"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4.06</w:t>
            </w:r>
          </w:p>
        </w:tc>
        <w:tc>
          <w:tcPr>
            <w:tcW w:w="298" w:type="pct"/>
            <w:shd w:val="clear" w:color="auto" w:fill="auto"/>
            <w:noWrap/>
            <w:vAlign w:val="bottom"/>
            <w:hideMark/>
          </w:tcPr>
          <w:p w14:paraId="22B62C81"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3.23</w:t>
            </w:r>
          </w:p>
        </w:tc>
        <w:tc>
          <w:tcPr>
            <w:tcW w:w="298" w:type="pct"/>
            <w:shd w:val="clear" w:color="auto" w:fill="auto"/>
            <w:noWrap/>
            <w:vAlign w:val="bottom"/>
            <w:hideMark/>
          </w:tcPr>
          <w:p w14:paraId="41D622FC"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3.98</w:t>
            </w:r>
          </w:p>
        </w:tc>
        <w:tc>
          <w:tcPr>
            <w:tcW w:w="322" w:type="pct"/>
            <w:shd w:val="clear" w:color="auto" w:fill="auto"/>
            <w:noWrap/>
            <w:vAlign w:val="bottom"/>
            <w:hideMark/>
          </w:tcPr>
          <w:p w14:paraId="4F08FA62"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3.22</w:t>
            </w:r>
          </w:p>
        </w:tc>
      </w:tr>
      <w:tr w:rsidR="00C240E9" w:rsidRPr="003E36C3" w14:paraId="2CA68F97" w14:textId="77777777" w:rsidTr="00A12222">
        <w:trPr>
          <w:trHeight w:val="300"/>
        </w:trPr>
        <w:tc>
          <w:tcPr>
            <w:tcW w:w="551" w:type="pct"/>
            <w:shd w:val="clear" w:color="auto" w:fill="auto"/>
            <w:noWrap/>
            <w:vAlign w:val="bottom"/>
            <w:hideMark/>
          </w:tcPr>
          <w:p w14:paraId="3F606C3B" w14:textId="77777777" w:rsidR="00C240E9" w:rsidRPr="003E36C3" w:rsidRDefault="00C240E9" w:rsidP="00A12222">
            <w:pPr>
              <w:widowControl w:val="0"/>
              <w:autoSpaceDE w:val="0"/>
              <w:autoSpaceDN w:val="0"/>
              <w:rPr>
                <w:rFonts w:eastAsia="Times New Roman" w:cs="Calibri"/>
              </w:rPr>
            </w:pPr>
            <w:r w:rsidRPr="003E36C3">
              <w:rPr>
                <w:rFonts w:eastAsia="Times New Roman" w:cs="Calibri"/>
              </w:rPr>
              <w:t>Mungdo</w:t>
            </w:r>
          </w:p>
        </w:tc>
        <w:tc>
          <w:tcPr>
            <w:tcW w:w="360" w:type="pct"/>
            <w:shd w:val="clear" w:color="auto" w:fill="auto"/>
            <w:noWrap/>
            <w:vAlign w:val="bottom"/>
            <w:hideMark/>
          </w:tcPr>
          <w:p w14:paraId="7124F0A4"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3.82</w:t>
            </w:r>
          </w:p>
        </w:tc>
        <w:tc>
          <w:tcPr>
            <w:tcW w:w="358" w:type="pct"/>
            <w:shd w:val="clear" w:color="auto" w:fill="auto"/>
            <w:noWrap/>
            <w:vAlign w:val="bottom"/>
            <w:hideMark/>
          </w:tcPr>
          <w:p w14:paraId="3130C248"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1.45</w:t>
            </w:r>
          </w:p>
        </w:tc>
        <w:tc>
          <w:tcPr>
            <w:tcW w:w="360" w:type="pct"/>
            <w:shd w:val="clear" w:color="auto" w:fill="auto"/>
            <w:noWrap/>
            <w:vAlign w:val="bottom"/>
            <w:hideMark/>
          </w:tcPr>
          <w:p w14:paraId="369A23FE"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3.94</w:t>
            </w:r>
          </w:p>
        </w:tc>
        <w:tc>
          <w:tcPr>
            <w:tcW w:w="360" w:type="pct"/>
            <w:shd w:val="clear" w:color="auto" w:fill="auto"/>
            <w:noWrap/>
            <w:vAlign w:val="bottom"/>
            <w:hideMark/>
          </w:tcPr>
          <w:p w14:paraId="526386F6"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1.82</w:t>
            </w:r>
          </w:p>
        </w:tc>
        <w:tc>
          <w:tcPr>
            <w:tcW w:w="360" w:type="pct"/>
            <w:shd w:val="clear" w:color="auto" w:fill="auto"/>
            <w:noWrap/>
            <w:vAlign w:val="bottom"/>
            <w:hideMark/>
          </w:tcPr>
          <w:p w14:paraId="4F3D7457"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3.16</w:t>
            </w:r>
          </w:p>
        </w:tc>
        <w:tc>
          <w:tcPr>
            <w:tcW w:w="359" w:type="pct"/>
            <w:shd w:val="clear" w:color="auto" w:fill="auto"/>
            <w:noWrap/>
            <w:vAlign w:val="bottom"/>
            <w:hideMark/>
          </w:tcPr>
          <w:p w14:paraId="03A519CE"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4.75</w:t>
            </w:r>
          </w:p>
        </w:tc>
        <w:tc>
          <w:tcPr>
            <w:tcW w:w="359" w:type="pct"/>
            <w:shd w:val="clear" w:color="auto" w:fill="auto"/>
            <w:noWrap/>
            <w:vAlign w:val="bottom"/>
            <w:hideMark/>
          </w:tcPr>
          <w:p w14:paraId="6FDBB266"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4.98</w:t>
            </w:r>
          </w:p>
        </w:tc>
        <w:tc>
          <w:tcPr>
            <w:tcW w:w="359" w:type="pct"/>
            <w:shd w:val="clear" w:color="auto" w:fill="auto"/>
            <w:noWrap/>
            <w:vAlign w:val="bottom"/>
            <w:hideMark/>
          </w:tcPr>
          <w:p w14:paraId="5A57E698"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2.39</w:t>
            </w:r>
          </w:p>
        </w:tc>
        <w:tc>
          <w:tcPr>
            <w:tcW w:w="359" w:type="pct"/>
            <w:shd w:val="clear" w:color="auto" w:fill="auto"/>
            <w:noWrap/>
            <w:vAlign w:val="bottom"/>
            <w:hideMark/>
          </w:tcPr>
          <w:p w14:paraId="79363280"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3.36</w:t>
            </w:r>
          </w:p>
        </w:tc>
        <w:tc>
          <w:tcPr>
            <w:tcW w:w="297" w:type="pct"/>
            <w:shd w:val="clear" w:color="auto" w:fill="auto"/>
            <w:noWrap/>
            <w:vAlign w:val="bottom"/>
            <w:hideMark/>
          </w:tcPr>
          <w:p w14:paraId="2F3C5E2C"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3.96</w:t>
            </w:r>
          </w:p>
        </w:tc>
        <w:tc>
          <w:tcPr>
            <w:tcW w:w="298" w:type="pct"/>
            <w:shd w:val="clear" w:color="auto" w:fill="auto"/>
            <w:noWrap/>
            <w:vAlign w:val="bottom"/>
            <w:hideMark/>
          </w:tcPr>
          <w:p w14:paraId="39F5999F"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2.67</w:t>
            </w:r>
          </w:p>
        </w:tc>
        <w:tc>
          <w:tcPr>
            <w:tcW w:w="298" w:type="pct"/>
            <w:shd w:val="clear" w:color="auto" w:fill="auto"/>
            <w:noWrap/>
            <w:vAlign w:val="bottom"/>
            <w:hideMark/>
          </w:tcPr>
          <w:p w14:paraId="1E134839"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3.41</w:t>
            </w:r>
          </w:p>
        </w:tc>
        <w:tc>
          <w:tcPr>
            <w:tcW w:w="322" w:type="pct"/>
            <w:shd w:val="clear" w:color="auto" w:fill="auto"/>
            <w:noWrap/>
            <w:vAlign w:val="bottom"/>
            <w:hideMark/>
          </w:tcPr>
          <w:p w14:paraId="64C675EA"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3.02</w:t>
            </w:r>
          </w:p>
        </w:tc>
      </w:tr>
      <w:tr w:rsidR="00C240E9" w:rsidRPr="003E36C3" w14:paraId="46272FBA" w14:textId="77777777" w:rsidTr="00A12222">
        <w:trPr>
          <w:trHeight w:val="300"/>
        </w:trPr>
        <w:tc>
          <w:tcPr>
            <w:tcW w:w="551" w:type="pct"/>
            <w:shd w:val="clear" w:color="auto" w:fill="auto"/>
            <w:noWrap/>
            <w:vAlign w:val="bottom"/>
            <w:hideMark/>
          </w:tcPr>
          <w:p w14:paraId="0CDF57D2" w14:textId="77777777" w:rsidR="00C240E9" w:rsidRPr="003E36C3" w:rsidRDefault="00C240E9" w:rsidP="00A12222">
            <w:pPr>
              <w:widowControl w:val="0"/>
              <w:autoSpaceDE w:val="0"/>
              <w:autoSpaceDN w:val="0"/>
              <w:rPr>
                <w:rFonts w:eastAsia="Times New Roman" w:cs="Calibri"/>
              </w:rPr>
            </w:pPr>
            <w:r w:rsidRPr="003E36C3">
              <w:rPr>
                <w:rFonts w:eastAsia="Times New Roman" w:cs="Calibri"/>
              </w:rPr>
              <w:t>Obsa</w:t>
            </w:r>
          </w:p>
        </w:tc>
        <w:tc>
          <w:tcPr>
            <w:tcW w:w="360" w:type="pct"/>
            <w:shd w:val="clear" w:color="auto" w:fill="auto"/>
            <w:noWrap/>
            <w:vAlign w:val="bottom"/>
            <w:hideMark/>
          </w:tcPr>
          <w:p w14:paraId="6F38BD19"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3.93</w:t>
            </w:r>
          </w:p>
        </w:tc>
        <w:tc>
          <w:tcPr>
            <w:tcW w:w="358" w:type="pct"/>
            <w:shd w:val="clear" w:color="auto" w:fill="auto"/>
            <w:noWrap/>
            <w:vAlign w:val="bottom"/>
            <w:hideMark/>
          </w:tcPr>
          <w:p w14:paraId="6EBB4F8E"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1.56</w:t>
            </w:r>
          </w:p>
        </w:tc>
        <w:tc>
          <w:tcPr>
            <w:tcW w:w="360" w:type="pct"/>
            <w:shd w:val="clear" w:color="auto" w:fill="auto"/>
            <w:noWrap/>
            <w:vAlign w:val="bottom"/>
            <w:hideMark/>
          </w:tcPr>
          <w:p w14:paraId="22E7F4F2"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3.75</w:t>
            </w:r>
          </w:p>
        </w:tc>
        <w:tc>
          <w:tcPr>
            <w:tcW w:w="360" w:type="pct"/>
            <w:shd w:val="clear" w:color="auto" w:fill="auto"/>
            <w:noWrap/>
            <w:vAlign w:val="bottom"/>
            <w:hideMark/>
          </w:tcPr>
          <w:p w14:paraId="37ACB338"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1.97</w:t>
            </w:r>
          </w:p>
        </w:tc>
        <w:tc>
          <w:tcPr>
            <w:tcW w:w="360" w:type="pct"/>
            <w:shd w:val="clear" w:color="auto" w:fill="auto"/>
            <w:noWrap/>
            <w:vAlign w:val="bottom"/>
            <w:hideMark/>
          </w:tcPr>
          <w:p w14:paraId="776433DF"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2.94</w:t>
            </w:r>
          </w:p>
        </w:tc>
        <w:tc>
          <w:tcPr>
            <w:tcW w:w="359" w:type="pct"/>
            <w:shd w:val="clear" w:color="auto" w:fill="auto"/>
            <w:noWrap/>
            <w:vAlign w:val="bottom"/>
            <w:hideMark/>
          </w:tcPr>
          <w:p w14:paraId="5A26EB9E"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5.00</w:t>
            </w:r>
          </w:p>
        </w:tc>
        <w:tc>
          <w:tcPr>
            <w:tcW w:w="359" w:type="pct"/>
            <w:shd w:val="clear" w:color="auto" w:fill="auto"/>
            <w:noWrap/>
            <w:vAlign w:val="bottom"/>
            <w:hideMark/>
          </w:tcPr>
          <w:p w14:paraId="222A051C"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5.37</w:t>
            </w:r>
          </w:p>
        </w:tc>
        <w:tc>
          <w:tcPr>
            <w:tcW w:w="359" w:type="pct"/>
            <w:shd w:val="clear" w:color="auto" w:fill="auto"/>
            <w:noWrap/>
            <w:vAlign w:val="bottom"/>
            <w:hideMark/>
          </w:tcPr>
          <w:p w14:paraId="4112CE8D"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2.36</w:t>
            </w:r>
          </w:p>
        </w:tc>
        <w:tc>
          <w:tcPr>
            <w:tcW w:w="359" w:type="pct"/>
            <w:shd w:val="clear" w:color="auto" w:fill="auto"/>
            <w:noWrap/>
            <w:vAlign w:val="bottom"/>
            <w:hideMark/>
          </w:tcPr>
          <w:p w14:paraId="098AC6BA"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3.57</w:t>
            </w:r>
          </w:p>
        </w:tc>
        <w:tc>
          <w:tcPr>
            <w:tcW w:w="297" w:type="pct"/>
            <w:shd w:val="clear" w:color="auto" w:fill="auto"/>
            <w:noWrap/>
            <w:vAlign w:val="bottom"/>
            <w:hideMark/>
          </w:tcPr>
          <w:p w14:paraId="2BF67655"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4.15</w:t>
            </w:r>
          </w:p>
        </w:tc>
        <w:tc>
          <w:tcPr>
            <w:tcW w:w="298" w:type="pct"/>
            <w:shd w:val="clear" w:color="auto" w:fill="auto"/>
            <w:noWrap/>
            <w:vAlign w:val="bottom"/>
            <w:hideMark/>
          </w:tcPr>
          <w:p w14:paraId="29266D87"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3.01</w:t>
            </w:r>
          </w:p>
        </w:tc>
        <w:tc>
          <w:tcPr>
            <w:tcW w:w="298" w:type="pct"/>
            <w:shd w:val="clear" w:color="auto" w:fill="auto"/>
            <w:noWrap/>
            <w:vAlign w:val="bottom"/>
            <w:hideMark/>
          </w:tcPr>
          <w:p w14:paraId="424494EE"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3.83</w:t>
            </w:r>
          </w:p>
        </w:tc>
        <w:tc>
          <w:tcPr>
            <w:tcW w:w="322" w:type="pct"/>
            <w:shd w:val="clear" w:color="auto" w:fill="auto"/>
            <w:noWrap/>
            <w:vAlign w:val="bottom"/>
            <w:hideMark/>
          </w:tcPr>
          <w:p w14:paraId="5C1253D6"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3.21</w:t>
            </w:r>
          </w:p>
        </w:tc>
      </w:tr>
      <w:tr w:rsidR="00C240E9" w:rsidRPr="003E36C3" w14:paraId="1AAEF1C1" w14:textId="77777777" w:rsidTr="00A12222">
        <w:trPr>
          <w:trHeight w:val="300"/>
        </w:trPr>
        <w:tc>
          <w:tcPr>
            <w:tcW w:w="551" w:type="pct"/>
            <w:shd w:val="clear" w:color="auto" w:fill="auto"/>
            <w:noWrap/>
            <w:vAlign w:val="bottom"/>
            <w:hideMark/>
          </w:tcPr>
          <w:p w14:paraId="685EDD7E" w14:textId="77777777" w:rsidR="00C240E9" w:rsidRPr="003E36C3" w:rsidRDefault="00C240E9" w:rsidP="00A12222">
            <w:pPr>
              <w:widowControl w:val="0"/>
              <w:autoSpaceDE w:val="0"/>
              <w:autoSpaceDN w:val="0"/>
              <w:rPr>
                <w:rFonts w:eastAsia="Times New Roman" w:cs="Calibri"/>
              </w:rPr>
            </w:pPr>
            <w:r w:rsidRPr="003E36C3">
              <w:rPr>
                <w:rFonts w:eastAsia="Times New Roman" w:cs="Calibri"/>
              </w:rPr>
              <w:t>Oda</w:t>
            </w:r>
          </w:p>
        </w:tc>
        <w:tc>
          <w:tcPr>
            <w:tcW w:w="360" w:type="pct"/>
            <w:shd w:val="clear" w:color="auto" w:fill="auto"/>
            <w:noWrap/>
            <w:vAlign w:val="bottom"/>
            <w:hideMark/>
          </w:tcPr>
          <w:p w14:paraId="1A640C55"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3.24</w:t>
            </w:r>
          </w:p>
        </w:tc>
        <w:tc>
          <w:tcPr>
            <w:tcW w:w="358" w:type="pct"/>
            <w:shd w:val="clear" w:color="auto" w:fill="auto"/>
            <w:noWrap/>
            <w:vAlign w:val="bottom"/>
            <w:hideMark/>
          </w:tcPr>
          <w:p w14:paraId="0B39DF64"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1.54</w:t>
            </w:r>
          </w:p>
        </w:tc>
        <w:tc>
          <w:tcPr>
            <w:tcW w:w="360" w:type="pct"/>
            <w:shd w:val="clear" w:color="auto" w:fill="auto"/>
            <w:noWrap/>
            <w:vAlign w:val="bottom"/>
            <w:hideMark/>
          </w:tcPr>
          <w:p w14:paraId="463BAFE2"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3.62</w:t>
            </w:r>
          </w:p>
        </w:tc>
        <w:tc>
          <w:tcPr>
            <w:tcW w:w="360" w:type="pct"/>
            <w:shd w:val="clear" w:color="auto" w:fill="auto"/>
            <w:noWrap/>
            <w:vAlign w:val="bottom"/>
            <w:hideMark/>
          </w:tcPr>
          <w:p w14:paraId="7AD73F8C"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2.14</w:t>
            </w:r>
          </w:p>
        </w:tc>
        <w:tc>
          <w:tcPr>
            <w:tcW w:w="360" w:type="pct"/>
            <w:shd w:val="clear" w:color="auto" w:fill="auto"/>
            <w:noWrap/>
            <w:vAlign w:val="bottom"/>
            <w:hideMark/>
          </w:tcPr>
          <w:p w14:paraId="2EADE4E2"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3.90</w:t>
            </w:r>
          </w:p>
        </w:tc>
        <w:tc>
          <w:tcPr>
            <w:tcW w:w="359" w:type="pct"/>
            <w:shd w:val="clear" w:color="auto" w:fill="auto"/>
            <w:noWrap/>
            <w:vAlign w:val="bottom"/>
            <w:hideMark/>
          </w:tcPr>
          <w:p w14:paraId="603271B7"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4.91</w:t>
            </w:r>
          </w:p>
        </w:tc>
        <w:tc>
          <w:tcPr>
            <w:tcW w:w="359" w:type="pct"/>
            <w:shd w:val="clear" w:color="auto" w:fill="auto"/>
            <w:noWrap/>
            <w:vAlign w:val="bottom"/>
            <w:hideMark/>
          </w:tcPr>
          <w:p w14:paraId="0A415B7E"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5.04</w:t>
            </w:r>
          </w:p>
        </w:tc>
        <w:tc>
          <w:tcPr>
            <w:tcW w:w="359" w:type="pct"/>
            <w:shd w:val="clear" w:color="auto" w:fill="auto"/>
            <w:noWrap/>
            <w:vAlign w:val="bottom"/>
            <w:hideMark/>
          </w:tcPr>
          <w:p w14:paraId="085F945E"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2.15</w:t>
            </w:r>
          </w:p>
        </w:tc>
        <w:tc>
          <w:tcPr>
            <w:tcW w:w="359" w:type="pct"/>
            <w:shd w:val="clear" w:color="auto" w:fill="auto"/>
            <w:noWrap/>
            <w:vAlign w:val="bottom"/>
            <w:hideMark/>
          </w:tcPr>
          <w:p w14:paraId="55CB9857"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3.72</w:t>
            </w:r>
          </w:p>
        </w:tc>
        <w:tc>
          <w:tcPr>
            <w:tcW w:w="297" w:type="pct"/>
            <w:shd w:val="clear" w:color="auto" w:fill="auto"/>
            <w:noWrap/>
            <w:vAlign w:val="bottom"/>
            <w:hideMark/>
          </w:tcPr>
          <w:p w14:paraId="7EA0124D"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3.17</w:t>
            </w:r>
          </w:p>
        </w:tc>
        <w:tc>
          <w:tcPr>
            <w:tcW w:w="298" w:type="pct"/>
            <w:shd w:val="clear" w:color="auto" w:fill="auto"/>
            <w:noWrap/>
            <w:vAlign w:val="bottom"/>
            <w:hideMark/>
          </w:tcPr>
          <w:p w14:paraId="5DEB05DD"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3.25</w:t>
            </w:r>
          </w:p>
        </w:tc>
        <w:tc>
          <w:tcPr>
            <w:tcW w:w="298" w:type="pct"/>
            <w:shd w:val="clear" w:color="auto" w:fill="auto"/>
            <w:noWrap/>
            <w:vAlign w:val="bottom"/>
            <w:hideMark/>
          </w:tcPr>
          <w:p w14:paraId="1C4CCCB9"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3.16</w:t>
            </w:r>
          </w:p>
        </w:tc>
        <w:tc>
          <w:tcPr>
            <w:tcW w:w="322" w:type="pct"/>
            <w:shd w:val="clear" w:color="auto" w:fill="auto"/>
            <w:noWrap/>
            <w:vAlign w:val="bottom"/>
            <w:hideMark/>
          </w:tcPr>
          <w:p w14:paraId="49569C17"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3.35</w:t>
            </w:r>
          </w:p>
        </w:tc>
      </w:tr>
      <w:tr w:rsidR="00C240E9" w:rsidRPr="003E36C3" w14:paraId="7F37AAF7" w14:textId="77777777" w:rsidTr="00A12222">
        <w:trPr>
          <w:trHeight w:val="300"/>
        </w:trPr>
        <w:tc>
          <w:tcPr>
            <w:tcW w:w="551" w:type="pct"/>
            <w:shd w:val="clear" w:color="auto" w:fill="auto"/>
            <w:noWrap/>
            <w:vAlign w:val="bottom"/>
            <w:hideMark/>
          </w:tcPr>
          <w:p w14:paraId="447D32F5" w14:textId="77777777" w:rsidR="00C240E9" w:rsidRPr="003E36C3" w:rsidRDefault="00C240E9" w:rsidP="00A12222">
            <w:pPr>
              <w:widowControl w:val="0"/>
              <w:autoSpaceDE w:val="0"/>
              <w:autoSpaceDN w:val="0"/>
              <w:rPr>
                <w:rFonts w:eastAsia="Times New Roman" w:cs="Calibri"/>
              </w:rPr>
            </w:pPr>
            <w:r w:rsidRPr="003E36C3">
              <w:rPr>
                <w:rFonts w:eastAsia="Times New Roman" w:cs="Calibri"/>
              </w:rPr>
              <w:t>Quamy</w:t>
            </w:r>
          </w:p>
        </w:tc>
        <w:tc>
          <w:tcPr>
            <w:tcW w:w="360" w:type="pct"/>
            <w:shd w:val="clear" w:color="auto" w:fill="auto"/>
            <w:noWrap/>
            <w:vAlign w:val="bottom"/>
            <w:hideMark/>
          </w:tcPr>
          <w:p w14:paraId="1218C38A"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2.99</w:t>
            </w:r>
          </w:p>
        </w:tc>
        <w:tc>
          <w:tcPr>
            <w:tcW w:w="358" w:type="pct"/>
            <w:shd w:val="clear" w:color="auto" w:fill="auto"/>
            <w:noWrap/>
            <w:vAlign w:val="bottom"/>
            <w:hideMark/>
          </w:tcPr>
          <w:p w14:paraId="5B123323"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1.64</w:t>
            </w:r>
          </w:p>
        </w:tc>
        <w:tc>
          <w:tcPr>
            <w:tcW w:w="360" w:type="pct"/>
            <w:shd w:val="clear" w:color="auto" w:fill="auto"/>
            <w:noWrap/>
            <w:vAlign w:val="bottom"/>
            <w:hideMark/>
          </w:tcPr>
          <w:p w14:paraId="6440B3C8"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3.55</w:t>
            </w:r>
          </w:p>
        </w:tc>
        <w:tc>
          <w:tcPr>
            <w:tcW w:w="360" w:type="pct"/>
            <w:shd w:val="clear" w:color="auto" w:fill="auto"/>
            <w:noWrap/>
            <w:vAlign w:val="bottom"/>
            <w:hideMark/>
          </w:tcPr>
          <w:p w14:paraId="213DF958"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2.60</w:t>
            </w:r>
          </w:p>
        </w:tc>
        <w:tc>
          <w:tcPr>
            <w:tcW w:w="360" w:type="pct"/>
            <w:shd w:val="clear" w:color="auto" w:fill="auto"/>
            <w:noWrap/>
            <w:vAlign w:val="bottom"/>
            <w:hideMark/>
          </w:tcPr>
          <w:p w14:paraId="619357D8"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3.88</w:t>
            </w:r>
          </w:p>
        </w:tc>
        <w:tc>
          <w:tcPr>
            <w:tcW w:w="359" w:type="pct"/>
            <w:shd w:val="clear" w:color="auto" w:fill="auto"/>
            <w:noWrap/>
            <w:vAlign w:val="bottom"/>
            <w:hideMark/>
          </w:tcPr>
          <w:p w14:paraId="6C9DE01E"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4.77</w:t>
            </w:r>
          </w:p>
        </w:tc>
        <w:tc>
          <w:tcPr>
            <w:tcW w:w="359" w:type="pct"/>
            <w:shd w:val="clear" w:color="auto" w:fill="auto"/>
            <w:noWrap/>
            <w:vAlign w:val="bottom"/>
            <w:hideMark/>
          </w:tcPr>
          <w:p w14:paraId="7FABD941"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4.41</w:t>
            </w:r>
          </w:p>
        </w:tc>
        <w:tc>
          <w:tcPr>
            <w:tcW w:w="359" w:type="pct"/>
            <w:shd w:val="clear" w:color="auto" w:fill="auto"/>
            <w:noWrap/>
            <w:vAlign w:val="bottom"/>
            <w:hideMark/>
          </w:tcPr>
          <w:p w14:paraId="7EBA8447"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2.29</w:t>
            </w:r>
          </w:p>
        </w:tc>
        <w:tc>
          <w:tcPr>
            <w:tcW w:w="359" w:type="pct"/>
            <w:shd w:val="clear" w:color="auto" w:fill="auto"/>
            <w:noWrap/>
            <w:vAlign w:val="bottom"/>
            <w:hideMark/>
          </w:tcPr>
          <w:p w14:paraId="547186C3"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3.21</w:t>
            </w:r>
          </w:p>
        </w:tc>
        <w:tc>
          <w:tcPr>
            <w:tcW w:w="297" w:type="pct"/>
            <w:shd w:val="clear" w:color="auto" w:fill="auto"/>
            <w:noWrap/>
            <w:vAlign w:val="bottom"/>
            <w:hideMark/>
          </w:tcPr>
          <w:p w14:paraId="224BC121"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2.97</w:t>
            </w:r>
          </w:p>
        </w:tc>
        <w:tc>
          <w:tcPr>
            <w:tcW w:w="298" w:type="pct"/>
            <w:shd w:val="clear" w:color="auto" w:fill="auto"/>
            <w:noWrap/>
            <w:vAlign w:val="bottom"/>
            <w:hideMark/>
          </w:tcPr>
          <w:p w14:paraId="4F3CE41B"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2.78</w:t>
            </w:r>
          </w:p>
        </w:tc>
        <w:tc>
          <w:tcPr>
            <w:tcW w:w="298" w:type="pct"/>
            <w:shd w:val="clear" w:color="auto" w:fill="auto"/>
            <w:noWrap/>
            <w:vAlign w:val="bottom"/>
            <w:hideMark/>
          </w:tcPr>
          <w:p w14:paraId="6E07C6D5"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3.23</w:t>
            </w:r>
          </w:p>
        </w:tc>
        <w:tc>
          <w:tcPr>
            <w:tcW w:w="322" w:type="pct"/>
            <w:shd w:val="clear" w:color="auto" w:fill="auto"/>
            <w:noWrap/>
            <w:vAlign w:val="bottom"/>
            <w:hideMark/>
          </w:tcPr>
          <w:p w14:paraId="3B63D037"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3.53</w:t>
            </w:r>
          </w:p>
        </w:tc>
      </w:tr>
      <w:tr w:rsidR="00C240E9" w:rsidRPr="003E36C3" w14:paraId="48451831" w14:textId="77777777" w:rsidTr="00A12222">
        <w:trPr>
          <w:trHeight w:val="300"/>
        </w:trPr>
        <w:tc>
          <w:tcPr>
            <w:tcW w:w="551" w:type="pct"/>
            <w:shd w:val="clear" w:color="auto" w:fill="auto"/>
            <w:noWrap/>
            <w:vAlign w:val="bottom"/>
            <w:hideMark/>
          </w:tcPr>
          <w:p w14:paraId="15A6AF88" w14:textId="77777777" w:rsidR="00C240E9" w:rsidRPr="003E36C3" w:rsidRDefault="00C240E9" w:rsidP="00A12222">
            <w:pPr>
              <w:widowControl w:val="0"/>
              <w:autoSpaceDE w:val="0"/>
              <w:autoSpaceDN w:val="0"/>
              <w:rPr>
                <w:rFonts w:eastAsia="Times New Roman" w:cs="Calibri"/>
              </w:rPr>
            </w:pPr>
            <w:r w:rsidRPr="003E36C3">
              <w:rPr>
                <w:rFonts w:eastAsia="Times New Roman" w:cs="Calibri"/>
              </w:rPr>
              <w:t>Selam</w:t>
            </w:r>
          </w:p>
        </w:tc>
        <w:tc>
          <w:tcPr>
            <w:tcW w:w="360" w:type="pct"/>
            <w:shd w:val="clear" w:color="auto" w:fill="auto"/>
            <w:noWrap/>
            <w:vAlign w:val="bottom"/>
            <w:hideMark/>
          </w:tcPr>
          <w:p w14:paraId="36A8BA2A"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4.03</w:t>
            </w:r>
          </w:p>
        </w:tc>
        <w:tc>
          <w:tcPr>
            <w:tcW w:w="358" w:type="pct"/>
            <w:shd w:val="clear" w:color="auto" w:fill="auto"/>
            <w:noWrap/>
            <w:vAlign w:val="bottom"/>
            <w:hideMark/>
          </w:tcPr>
          <w:p w14:paraId="01FABB39"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1.68</w:t>
            </w:r>
          </w:p>
        </w:tc>
        <w:tc>
          <w:tcPr>
            <w:tcW w:w="360" w:type="pct"/>
            <w:shd w:val="clear" w:color="auto" w:fill="auto"/>
            <w:noWrap/>
            <w:vAlign w:val="bottom"/>
            <w:hideMark/>
          </w:tcPr>
          <w:p w14:paraId="0AED24A5"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4.11</w:t>
            </w:r>
          </w:p>
        </w:tc>
        <w:tc>
          <w:tcPr>
            <w:tcW w:w="360" w:type="pct"/>
            <w:shd w:val="clear" w:color="auto" w:fill="auto"/>
            <w:noWrap/>
            <w:vAlign w:val="bottom"/>
            <w:hideMark/>
          </w:tcPr>
          <w:p w14:paraId="46A3847E"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2.69</w:t>
            </w:r>
          </w:p>
        </w:tc>
        <w:tc>
          <w:tcPr>
            <w:tcW w:w="360" w:type="pct"/>
            <w:shd w:val="clear" w:color="auto" w:fill="auto"/>
            <w:noWrap/>
            <w:vAlign w:val="bottom"/>
            <w:hideMark/>
          </w:tcPr>
          <w:p w14:paraId="0A1EA93D"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4.24</w:t>
            </w:r>
          </w:p>
        </w:tc>
        <w:tc>
          <w:tcPr>
            <w:tcW w:w="359" w:type="pct"/>
            <w:shd w:val="clear" w:color="auto" w:fill="auto"/>
            <w:noWrap/>
            <w:vAlign w:val="bottom"/>
            <w:hideMark/>
          </w:tcPr>
          <w:p w14:paraId="554F3AB0"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5.29</w:t>
            </w:r>
          </w:p>
        </w:tc>
        <w:tc>
          <w:tcPr>
            <w:tcW w:w="359" w:type="pct"/>
            <w:shd w:val="clear" w:color="auto" w:fill="auto"/>
            <w:noWrap/>
            <w:vAlign w:val="bottom"/>
            <w:hideMark/>
          </w:tcPr>
          <w:p w14:paraId="5B8B4E3F"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4.73</w:t>
            </w:r>
          </w:p>
        </w:tc>
        <w:tc>
          <w:tcPr>
            <w:tcW w:w="359" w:type="pct"/>
            <w:shd w:val="clear" w:color="auto" w:fill="auto"/>
            <w:noWrap/>
            <w:vAlign w:val="bottom"/>
            <w:hideMark/>
          </w:tcPr>
          <w:p w14:paraId="0A45BEB3"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2.23</w:t>
            </w:r>
          </w:p>
        </w:tc>
        <w:tc>
          <w:tcPr>
            <w:tcW w:w="359" w:type="pct"/>
            <w:shd w:val="clear" w:color="auto" w:fill="auto"/>
            <w:noWrap/>
            <w:vAlign w:val="bottom"/>
            <w:hideMark/>
          </w:tcPr>
          <w:p w14:paraId="30B19D83"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3.45</w:t>
            </w:r>
          </w:p>
        </w:tc>
        <w:tc>
          <w:tcPr>
            <w:tcW w:w="297" w:type="pct"/>
            <w:shd w:val="clear" w:color="auto" w:fill="auto"/>
            <w:noWrap/>
            <w:vAlign w:val="bottom"/>
            <w:hideMark/>
          </w:tcPr>
          <w:p w14:paraId="28F4852E"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3.69</w:t>
            </w:r>
          </w:p>
        </w:tc>
        <w:tc>
          <w:tcPr>
            <w:tcW w:w="298" w:type="pct"/>
            <w:shd w:val="clear" w:color="auto" w:fill="auto"/>
            <w:noWrap/>
            <w:vAlign w:val="bottom"/>
            <w:hideMark/>
          </w:tcPr>
          <w:p w14:paraId="47A60057"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3.59</w:t>
            </w:r>
          </w:p>
        </w:tc>
        <w:tc>
          <w:tcPr>
            <w:tcW w:w="298" w:type="pct"/>
            <w:shd w:val="clear" w:color="auto" w:fill="auto"/>
            <w:noWrap/>
            <w:vAlign w:val="bottom"/>
            <w:hideMark/>
          </w:tcPr>
          <w:p w14:paraId="4667E026"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3.21</w:t>
            </w:r>
          </w:p>
        </w:tc>
        <w:tc>
          <w:tcPr>
            <w:tcW w:w="322" w:type="pct"/>
            <w:shd w:val="clear" w:color="auto" w:fill="auto"/>
            <w:noWrap/>
            <w:vAlign w:val="bottom"/>
            <w:hideMark/>
          </w:tcPr>
          <w:p w14:paraId="1A0EE3C7"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3.71</w:t>
            </w:r>
          </w:p>
        </w:tc>
      </w:tr>
      <w:tr w:rsidR="00C240E9" w:rsidRPr="003E36C3" w14:paraId="505D0EBD" w14:textId="77777777" w:rsidTr="00A12222">
        <w:trPr>
          <w:trHeight w:val="300"/>
        </w:trPr>
        <w:tc>
          <w:tcPr>
            <w:tcW w:w="551" w:type="pct"/>
            <w:shd w:val="clear" w:color="auto" w:fill="auto"/>
            <w:noWrap/>
            <w:vAlign w:val="bottom"/>
            <w:hideMark/>
          </w:tcPr>
          <w:p w14:paraId="1DBDF3E8" w14:textId="77777777" w:rsidR="00C240E9" w:rsidRPr="003E36C3" w:rsidRDefault="00C240E9" w:rsidP="00A12222">
            <w:pPr>
              <w:widowControl w:val="0"/>
              <w:autoSpaceDE w:val="0"/>
              <w:autoSpaceDN w:val="0"/>
              <w:rPr>
                <w:rFonts w:eastAsia="Times New Roman" w:cs="Calibri"/>
              </w:rPr>
            </w:pPr>
            <w:r w:rsidRPr="003E36C3">
              <w:rPr>
                <w:rFonts w:eastAsia="Times New Roman" w:cs="Calibri"/>
              </w:rPr>
              <w:t>Tate</w:t>
            </w:r>
          </w:p>
        </w:tc>
        <w:tc>
          <w:tcPr>
            <w:tcW w:w="360" w:type="pct"/>
            <w:shd w:val="clear" w:color="auto" w:fill="auto"/>
            <w:noWrap/>
            <w:vAlign w:val="bottom"/>
            <w:hideMark/>
          </w:tcPr>
          <w:p w14:paraId="1B42D889"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4.34</w:t>
            </w:r>
          </w:p>
        </w:tc>
        <w:tc>
          <w:tcPr>
            <w:tcW w:w="358" w:type="pct"/>
            <w:shd w:val="clear" w:color="auto" w:fill="auto"/>
            <w:noWrap/>
            <w:vAlign w:val="bottom"/>
            <w:hideMark/>
          </w:tcPr>
          <w:p w14:paraId="6E79BDA8"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1.85</w:t>
            </w:r>
          </w:p>
        </w:tc>
        <w:tc>
          <w:tcPr>
            <w:tcW w:w="360" w:type="pct"/>
            <w:shd w:val="clear" w:color="auto" w:fill="auto"/>
            <w:noWrap/>
            <w:vAlign w:val="bottom"/>
            <w:hideMark/>
          </w:tcPr>
          <w:p w14:paraId="4F6DD795"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3.77</w:t>
            </w:r>
          </w:p>
        </w:tc>
        <w:tc>
          <w:tcPr>
            <w:tcW w:w="360" w:type="pct"/>
            <w:shd w:val="clear" w:color="auto" w:fill="auto"/>
            <w:noWrap/>
            <w:vAlign w:val="bottom"/>
            <w:hideMark/>
          </w:tcPr>
          <w:p w14:paraId="43F44B37"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1.98</w:t>
            </w:r>
          </w:p>
        </w:tc>
        <w:tc>
          <w:tcPr>
            <w:tcW w:w="360" w:type="pct"/>
            <w:shd w:val="clear" w:color="auto" w:fill="auto"/>
            <w:noWrap/>
            <w:vAlign w:val="bottom"/>
            <w:hideMark/>
          </w:tcPr>
          <w:p w14:paraId="0DF65FE4"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3.53</w:t>
            </w:r>
          </w:p>
        </w:tc>
        <w:tc>
          <w:tcPr>
            <w:tcW w:w="359" w:type="pct"/>
            <w:shd w:val="clear" w:color="auto" w:fill="auto"/>
            <w:noWrap/>
            <w:vAlign w:val="bottom"/>
            <w:hideMark/>
          </w:tcPr>
          <w:p w14:paraId="3FC95850"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4.93</w:t>
            </w:r>
          </w:p>
        </w:tc>
        <w:tc>
          <w:tcPr>
            <w:tcW w:w="359" w:type="pct"/>
            <w:shd w:val="clear" w:color="auto" w:fill="auto"/>
            <w:noWrap/>
            <w:vAlign w:val="bottom"/>
            <w:hideMark/>
          </w:tcPr>
          <w:p w14:paraId="2A4DCE87"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5.03</w:t>
            </w:r>
          </w:p>
        </w:tc>
        <w:tc>
          <w:tcPr>
            <w:tcW w:w="359" w:type="pct"/>
            <w:shd w:val="clear" w:color="auto" w:fill="auto"/>
            <w:noWrap/>
            <w:vAlign w:val="bottom"/>
            <w:hideMark/>
          </w:tcPr>
          <w:p w14:paraId="05F8E63E"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2.48</w:t>
            </w:r>
          </w:p>
        </w:tc>
        <w:tc>
          <w:tcPr>
            <w:tcW w:w="359" w:type="pct"/>
            <w:shd w:val="clear" w:color="auto" w:fill="auto"/>
            <w:noWrap/>
            <w:vAlign w:val="bottom"/>
            <w:hideMark/>
          </w:tcPr>
          <w:p w14:paraId="38A579CB"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3.57</w:t>
            </w:r>
          </w:p>
        </w:tc>
        <w:tc>
          <w:tcPr>
            <w:tcW w:w="297" w:type="pct"/>
            <w:shd w:val="clear" w:color="auto" w:fill="auto"/>
            <w:noWrap/>
            <w:vAlign w:val="bottom"/>
            <w:hideMark/>
          </w:tcPr>
          <w:p w14:paraId="3F3E2D19"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3.97</w:t>
            </w:r>
          </w:p>
        </w:tc>
        <w:tc>
          <w:tcPr>
            <w:tcW w:w="298" w:type="pct"/>
            <w:shd w:val="clear" w:color="auto" w:fill="auto"/>
            <w:noWrap/>
            <w:vAlign w:val="bottom"/>
            <w:hideMark/>
          </w:tcPr>
          <w:p w14:paraId="4F54F571"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3.11</w:t>
            </w:r>
          </w:p>
        </w:tc>
        <w:tc>
          <w:tcPr>
            <w:tcW w:w="298" w:type="pct"/>
            <w:shd w:val="clear" w:color="auto" w:fill="auto"/>
            <w:noWrap/>
            <w:vAlign w:val="bottom"/>
            <w:hideMark/>
          </w:tcPr>
          <w:p w14:paraId="0958D655"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3.72</w:t>
            </w:r>
          </w:p>
        </w:tc>
        <w:tc>
          <w:tcPr>
            <w:tcW w:w="322" w:type="pct"/>
            <w:shd w:val="clear" w:color="auto" w:fill="auto"/>
            <w:noWrap/>
            <w:vAlign w:val="bottom"/>
            <w:hideMark/>
          </w:tcPr>
          <w:p w14:paraId="30232C08"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3.81</w:t>
            </w:r>
          </w:p>
        </w:tc>
      </w:tr>
      <w:tr w:rsidR="00C240E9" w:rsidRPr="003E36C3" w14:paraId="44A18E9E" w14:textId="77777777" w:rsidTr="00A12222">
        <w:trPr>
          <w:trHeight w:val="300"/>
        </w:trPr>
        <w:tc>
          <w:tcPr>
            <w:tcW w:w="551" w:type="pct"/>
            <w:shd w:val="clear" w:color="auto" w:fill="auto"/>
            <w:noWrap/>
            <w:vAlign w:val="bottom"/>
            <w:hideMark/>
          </w:tcPr>
          <w:p w14:paraId="1D0B4EB7" w14:textId="77777777" w:rsidR="00C240E9" w:rsidRPr="003E36C3" w:rsidRDefault="00C240E9" w:rsidP="00A12222">
            <w:pPr>
              <w:widowControl w:val="0"/>
              <w:autoSpaceDE w:val="0"/>
              <w:autoSpaceDN w:val="0"/>
              <w:rPr>
                <w:rFonts w:eastAsia="Times New Roman" w:cs="Calibri"/>
              </w:rPr>
            </w:pPr>
            <w:r w:rsidRPr="003E36C3">
              <w:rPr>
                <w:rFonts w:eastAsia="Times New Roman" w:cs="Calibri"/>
              </w:rPr>
              <w:t>Toltu</w:t>
            </w:r>
          </w:p>
        </w:tc>
        <w:tc>
          <w:tcPr>
            <w:tcW w:w="360" w:type="pct"/>
            <w:shd w:val="clear" w:color="auto" w:fill="auto"/>
            <w:noWrap/>
            <w:vAlign w:val="bottom"/>
            <w:hideMark/>
          </w:tcPr>
          <w:p w14:paraId="55D78517"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3.92</w:t>
            </w:r>
          </w:p>
        </w:tc>
        <w:tc>
          <w:tcPr>
            <w:tcW w:w="358" w:type="pct"/>
            <w:shd w:val="clear" w:color="auto" w:fill="auto"/>
            <w:noWrap/>
            <w:vAlign w:val="bottom"/>
            <w:hideMark/>
          </w:tcPr>
          <w:p w14:paraId="4819AF8D"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1.19</w:t>
            </w:r>
          </w:p>
        </w:tc>
        <w:tc>
          <w:tcPr>
            <w:tcW w:w="360" w:type="pct"/>
            <w:shd w:val="clear" w:color="auto" w:fill="auto"/>
            <w:noWrap/>
            <w:vAlign w:val="bottom"/>
            <w:hideMark/>
          </w:tcPr>
          <w:p w14:paraId="1C709927"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3.65</w:t>
            </w:r>
          </w:p>
        </w:tc>
        <w:tc>
          <w:tcPr>
            <w:tcW w:w="360" w:type="pct"/>
            <w:shd w:val="clear" w:color="auto" w:fill="auto"/>
            <w:noWrap/>
            <w:vAlign w:val="bottom"/>
            <w:hideMark/>
          </w:tcPr>
          <w:p w14:paraId="26B03A59"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1.60</w:t>
            </w:r>
          </w:p>
        </w:tc>
        <w:tc>
          <w:tcPr>
            <w:tcW w:w="360" w:type="pct"/>
            <w:shd w:val="clear" w:color="auto" w:fill="auto"/>
            <w:noWrap/>
            <w:vAlign w:val="bottom"/>
            <w:hideMark/>
          </w:tcPr>
          <w:p w14:paraId="51BB1F41"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2.78</w:t>
            </w:r>
          </w:p>
        </w:tc>
        <w:tc>
          <w:tcPr>
            <w:tcW w:w="359" w:type="pct"/>
            <w:shd w:val="clear" w:color="auto" w:fill="auto"/>
            <w:noWrap/>
            <w:vAlign w:val="bottom"/>
            <w:hideMark/>
          </w:tcPr>
          <w:p w14:paraId="12AADFED"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4.79</w:t>
            </w:r>
          </w:p>
        </w:tc>
        <w:tc>
          <w:tcPr>
            <w:tcW w:w="359" w:type="pct"/>
            <w:shd w:val="clear" w:color="auto" w:fill="auto"/>
            <w:noWrap/>
            <w:vAlign w:val="bottom"/>
            <w:hideMark/>
          </w:tcPr>
          <w:p w14:paraId="405D3C5F"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5.16</w:t>
            </w:r>
          </w:p>
        </w:tc>
        <w:tc>
          <w:tcPr>
            <w:tcW w:w="359" w:type="pct"/>
            <w:shd w:val="clear" w:color="auto" w:fill="auto"/>
            <w:noWrap/>
            <w:vAlign w:val="bottom"/>
            <w:hideMark/>
          </w:tcPr>
          <w:p w14:paraId="53E1E7F8"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2.39</w:t>
            </w:r>
          </w:p>
        </w:tc>
        <w:tc>
          <w:tcPr>
            <w:tcW w:w="359" w:type="pct"/>
            <w:shd w:val="clear" w:color="auto" w:fill="auto"/>
            <w:noWrap/>
            <w:vAlign w:val="bottom"/>
            <w:hideMark/>
          </w:tcPr>
          <w:p w14:paraId="1C8CFEAC"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3.69</w:t>
            </w:r>
          </w:p>
        </w:tc>
        <w:tc>
          <w:tcPr>
            <w:tcW w:w="297" w:type="pct"/>
            <w:shd w:val="clear" w:color="auto" w:fill="auto"/>
            <w:noWrap/>
            <w:vAlign w:val="bottom"/>
            <w:hideMark/>
          </w:tcPr>
          <w:p w14:paraId="6812BD56"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4.04</w:t>
            </w:r>
          </w:p>
        </w:tc>
        <w:tc>
          <w:tcPr>
            <w:tcW w:w="298" w:type="pct"/>
            <w:shd w:val="clear" w:color="auto" w:fill="auto"/>
            <w:noWrap/>
            <w:vAlign w:val="bottom"/>
            <w:hideMark/>
          </w:tcPr>
          <w:p w14:paraId="31F67691"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3.25</w:t>
            </w:r>
          </w:p>
        </w:tc>
        <w:tc>
          <w:tcPr>
            <w:tcW w:w="298" w:type="pct"/>
            <w:shd w:val="clear" w:color="auto" w:fill="auto"/>
            <w:noWrap/>
            <w:vAlign w:val="bottom"/>
            <w:hideMark/>
          </w:tcPr>
          <w:p w14:paraId="572F68D9"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3.71</w:t>
            </w:r>
          </w:p>
        </w:tc>
        <w:tc>
          <w:tcPr>
            <w:tcW w:w="322" w:type="pct"/>
            <w:shd w:val="clear" w:color="auto" w:fill="auto"/>
            <w:noWrap/>
            <w:vAlign w:val="bottom"/>
            <w:hideMark/>
          </w:tcPr>
          <w:p w14:paraId="50D6344F"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3.16</w:t>
            </w:r>
          </w:p>
        </w:tc>
      </w:tr>
      <w:tr w:rsidR="00C240E9" w:rsidRPr="003E36C3" w14:paraId="2ADD6824" w14:textId="77777777" w:rsidTr="00A12222">
        <w:trPr>
          <w:trHeight w:val="300"/>
        </w:trPr>
        <w:tc>
          <w:tcPr>
            <w:tcW w:w="551" w:type="pct"/>
            <w:shd w:val="clear" w:color="auto" w:fill="auto"/>
            <w:noWrap/>
            <w:vAlign w:val="bottom"/>
            <w:hideMark/>
          </w:tcPr>
          <w:p w14:paraId="04E92E06" w14:textId="77777777" w:rsidR="00C240E9" w:rsidRPr="003E36C3" w:rsidRDefault="00C240E9" w:rsidP="00A12222">
            <w:pPr>
              <w:widowControl w:val="0"/>
              <w:autoSpaceDE w:val="0"/>
              <w:autoSpaceDN w:val="0"/>
              <w:rPr>
                <w:rFonts w:eastAsia="Times New Roman" w:cs="Calibri"/>
              </w:rPr>
            </w:pPr>
            <w:r w:rsidRPr="003E36C3">
              <w:rPr>
                <w:rFonts w:eastAsia="Times New Roman" w:cs="Calibri"/>
              </w:rPr>
              <w:t>Ude</w:t>
            </w:r>
          </w:p>
        </w:tc>
        <w:tc>
          <w:tcPr>
            <w:tcW w:w="360" w:type="pct"/>
            <w:shd w:val="clear" w:color="auto" w:fill="auto"/>
            <w:noWrap/>
            <w:vAlign w:val="bottom"/>
            <w:hideMark/>
          </w:tcPr>
          <w:p w14:paraId="009761DE"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3.63</w:t>
            </w:r>
          </w:p>
        </w:tc>
        <w:tc>
          <w:tcPr>
            <w:tcW w:w="358" w:type="pct"/>
            <w:shd w:val="clear" w:color="auto" w:fill="auto"/>
            <w:noWrap/>
            <w:vAlign w:val="bottom"/>
            <w:hideMark/>
          </w:tcPr>
          <w:p w14:paraId="4A923247"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1.40</w:t>
            </w:r>
          </w:p>
        </w:tc>
        <w:tc>
          <w:tcPr>
            <w:tcW w:w="360" w:type="pct"/>
            <w:shd w:val="clear" w:color="auto" w:fill="auto"/>
            <w:noWrap/>
            <w:vAlign w:val="bottom"/>
            <w:hideMark/>
          </w:tcPr>
          <w:p w14:paraId="659FA336"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4.11</w:t>
            </w:r>
          </w:p>
        </w:tc>
        <w:tc>
          <w:tcPr>
            <w:tcW w:w="360" w:type="pct"/>
            <w:shd w:val="clear" w:color="auto" w:fill="auto"/>
            <w:noWrap/>
            <w:vAlign w:val="bottom"/>
            <w:hideMark/>
          </w:tcPr>
          <w:p w14:paraId="3845369E"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2.04</w:t>
            </w:r>
          </w:p>
        </w:tc>
        <w:tc>
          <w:tcPr>
            <w:tcW w:w="360" w:type="pct"/>
            <w:shd w:val="clear" w:color="auto" w:fill="auto"/>
            <w:noWrap/>
            <w:vAlign w:val="bottom"/>
            <w:hideMark/>
          </w:tcPr>
          <w:p w14:paraId="524D29BB"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4.04</w:t>
            </w:r>
          </w:p>
        </w:tc>
        <w:tc>
          <w:tcPr>
            <w:tcW w:w="359" w:type="pct"/>
            <w:shd w:val="clear" w:color="auto" w:fill="auto"/>
            <w:noWrap/>
            <w:vAlign w:val="bottom"/>
            <w:hideMark/>
          </w:tcPr>
          <w:p w14:paraId="7546DF12"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4.78</w:t>
            </w:r>
          </w:p>
        </w:tc>
        <w:tc>
          <w:tcPr>
            <w:tcW w:w="359" w:type="pct"/>
            <w:shd w:val="clear" w:color="auto" w:fill="auto"/>
            <w:noWrap/>
            <w:vAlign w:val="bottom"/>
            <w:hideMark/>
          </w:tcPr>
          <w:p w14:paraId="3AE8A435"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4.73</w:t>
            </w:r>
          </w:p>
        </w:tc>
        <w:tc>
          <w:tcPr>
            <w:tcW w:w="359" w:type="pct"/>
            <w:shd w:val="clear" w:color="auto" w:fill="auto"/>
            <w:noWrap/>
            <w:vAlign w:val="bottom"/>
            <w:hideMark/>
          </w:tcPr>
          <w:p w14:paraId="09F06A09"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1.62</w:t>
            </w:r>
          </w:p>
        </w:tc>
        <w:tc>
          <w:tcPr>
            <w:tcW w:w="359" w:type="pct"/>
            <w:shd w:val="clear" w:color="auto" w:fill="auto"/>
            <w:noWrap/>
            <w:vAlign w:val="bottom"/>
            <w:hideMark/>
          </w:tcPr>
          <w:p w14:paraId="67209A82"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3.52</w:t>
            </w:r>
          </w:p>
        </w:tc>
        <w:tc>
          <w:tcPr>
            <w:tcW w:w="297" w:type="pct"/>
            <w:shd w:val="clear" w:color="auto" w:fill="auto"/>
            <w:noWrap/>
            <w:vAlign w:val="bottom"/>
            <w:hideMark/>
          </w:tcPr>
          <w:p w14:paraId="68D452C1"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4.11</w:t>
            </w:r>
          </w:p>
        </w:tc>
        <w:tc>
          <w:tcPr>
            <w:tcW w:w="298" w:type="pct"/>
            <w:shd w:val="clear" w:color="auto" w:fill="auto"/>
            <w:noWrap/>
            <w:vAlign w:val="bottom"/>
            <w:hideMark/>
          </w:tcPr>
          <w:p w14:paraId="347794AC"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3.30</w:t>
            </w:r>
          </w:p>
        </w:tc>
        <w:tc>
          <w:tcPr>
            <w:tcW w:w="298" w:type="pct"/>
            <w:shd w:val="clear" w:color="auto" w:fill="auto"/>
            <w:noWrap/>
            <w:vAlign w:val="bottom"/>
            <w:hideMark/>
          </w:tcPr>
          <w:p w14:paraId="6A8F6D2A"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3.20</w:t>
            </w:r>
          </w:p>
        </w:tc>
        <w:tc>
          <w:tcPr>
            <w:tcW w:w="322" w:type="pct"/>
            <w:shd w:val="clear" w:color="auto" w:fill="auto"/>
            <w:noWrap/>
            <w:vAlign w:val="bottom"/>
            <w:hideMark/>
          </w:tcPr>
          <w:p w14:paraId="1B5BC691"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2.96</w:t>
            </w:r>
          </w:p>
        </w:tc>
      </w:tr>
      <w:tr w:rsidR="00C240E9" w:rsidRPr="003E36C3" w14:paraId="7FD65991" w14:textId="77777777" w:rsidTr="00A12222">
        <w:trPr>
          <w:trHeight w:val="300"/>
        </w:trPr>
        <w:tc>
          <w:tcPr>
            <w:tcW w:w="551" w:type="pct"/>
            <w:shd w:val="clear" w:color="auto" w:fill="auto"/>
            <w:noWrap/>
            <w:vAlign w:val="bottom"/>
            <w:hideMark/>
          </w:tcPr>
          <w:p w14:paraId="0AF10127" w14:textId="77777777" w:rsidR="00C240E9" w:rsidRPr="003E36C3" w:rsidRDefault="00C240E9" w:rsidP="00A12222">
            <w:pPr>
              <w:widowControl w:val="0"/>
              <w:autoSpaceDE w:val="0"/>
              <w:autoSpaceDN w:val="0"/>
              <w:rPr>
                <w:rFonts w:eastAsia="Times New Roman" w:cs="Calibri"/>
              </w:rPr>
            </w:pPr>
            <w:r w:rsidRPr="003E36C3">
              <w:rPr>
                <w:rFonts w:eastAsia="Times New Roman" w:cs="Calibri"/>
              </w:rPr>
              <w:t>Yerer</w:t>
            </w:r>
          </w:p>
        </w:tc>
        <w:tc>
          <w:tcPr>
            <w:tcW w:w="360" w:type="pct"/>
            <w:shd w:val="clear" w:color="auto" w:fill="auto"/>
            <w:noWrap/>
            <w:vAlign w:val="bottom"/>
            <w:hideMark/>
          </w:tcPr>
          <w:p w14:paraId="5AC5E100"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3.15</w:t>
            </w:r>
          </w:p>
        </w:tc>
        <w:tc>
          <w:tcPr>
            <w:tcW w:w="358" w:type="pct"/>
            <w:shd w:val="clear" w:color="auto" w:fill="auto"/>
            <w:noWrap/>
            <w:vAlign w:val="bottom"/>
            <w:hideMark/>
          </w:tcPr>
          <w:p w14:paraId="7455A0CD"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1.15</w:t>
            </w:r>
          </w:p>
        </w:tc>
        <w:tc>
          <w:tcPr>
            <w:tcW w:w="360" w:type="pct"/>
            <w:shd w:val="clear" w:color="auto" w:fill="auto"/>
            <w:noWrap/>
            <w:vAlign w:val="bottom"/>
            <w:hideMark/>
          </w:tcPr>
          <w:p w14:paraId="1406D694"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4.09</w:t>
            </w:r>
          </w:p>
        </w:tc>
        <w:tc>
          <w:tcPr>
            <w:tcW w:w="360" w:type="pct"/>
            <w:shd w:val="clear" w:color="auto" w:fill="auto"/>
            <w:noWrap/>
            <w:vAlign w:val="bottom"/>
            <w:hideMark/>
          </w:tcPr>
          <w:p w14:paraId="6562BA37"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1.32</w:t>
            </w:r>
          </w:p>
        </w:tc>
        <w:tc>
          <w:tcPr>
            <w:tcW w:w="360" w:type="pct"/>
            <w:shd w:val="clear" w:color="auto" w:fill="auto"/>
            <w:noWrap/>
            <w:vAlign w:val="bottom"/>
            <w:hideMark/>
          </w:tcPr>
          <w:p w14:paraId="178EB0A4"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2.55</w:t>
            </w:r>
          </w:p>
        </w:tc>
        <w:tc>
          <w:tcPr>
            <w:tcW w:w="359" w:type="pct"/>
            <w:shd w:val="clear" w:color="auto" w:fill="auto"/>
            <w:noWrap/>
            <w:vAlign w:val="bottom"/>
            <w:hideMark/>
          </w:tcPr>
          <w:p w14:paraId="581B4331"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5.42</w:t>
            </w:r>
          </w:p>
        </w:tc>
        <w:tc>
          <w:tcPr>
            <w:tcW w:w="359" w:type="pct"/>
            <w:shd w:val="clear" w:color="auto" w:fill="auto"/>
            <w:noWrap/>
            <w:vAlign w:val="bottom"/>
            <w:hideMark/>
          </w:tcPr>
          <w:p w14:paraId="28ED90CF"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3.90</w:t>
            </w:r>
          </w:p>
        </w:tc>
        <w:tc>
          <w:tcPr>
            <w:tcW w:w="359" w:type="pct"/>
            <w:shd w:val="clear" w:color="auto" w:fill="auto"/>
            <w:noWrap/>
            <w:vAlign w:val="bottom"/>
            <w:hideMark/>
          </w:tcPr>
          <w:p w14:paraId="3CD91F27"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1.99</w:t>
            </w:r>
          </w:p>
        </w:tc>
        <w:tc>
          <w:tcPr>
            <w:tcW w:w="359" w:type="pct"/>
            <w:shd w:val="clear" w:color="auto" w:fill="auto"/>
            <w:noWrap/>
            <w:vAlign w:val="bottom"/>
            <w:hideMark/>
          </w:tcPr>
          <w:p w14:paraId="708CFFB8"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3.11</w:t>
            </w:r>
          </w:p>
        </w:tc>
        <w:tc>
          <w:tcPr>
            <w:tcW w:w="297" w:type="pct"/>
            <w:shd w:val="clear" w:color="auto" w:fill="auto"/>
            <w:noWrap/>
            <w:vAlign w:val="bottom"/>
            <w:hideMark/>
          </w:tcPr>
          <w:p w14:paraId="6C3B2CE7"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3.90</w:t>
            </w:r>
          </w:p>
        </w:tc>
        <w:tc>
          <w:tcPr>
            <w:tcW w:w="298" w:type="pct"/>
            <w:shd w:val="clear" w:color="auto" w:fill="auto"/>
            <w:noWrap/>
            <w:vAlign w:val="bottom"/>
            <w:hideMark/>
          </w:tcPr>
          <w:p w14:paraId="35368BE3"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3.27</w:t>
            </w:r>
          </w:p>
        </w:tc>
        <w:tc>
          <w:tcPr>
            <w:tcW w:w="298" w:type="pct"/>
            <w:shd w:val="clear" w:color="auto" w:fill="auto"/>
            <w:noWrap/>
            <w:vAlign w:val="bottom"/>
            <w:hideMark/>
          </w:tcPr>
          <w:p w14:paraId="08A14196"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3.82</w:t>
            </w:r>
          </w:p>
        </w:tc>
        <w:tc>
          <w:tcPr>
            <w:tcW w:w="322" w:type="pct"/>
            <w:shd w:val="clear" w:color="auto" w:fill="auto"/>
            <w:noWrap/>
            <w:vAlign w:val="bottom"/>
            <w:hideMark/>
          </w:tcPr>
          <w:p w14:paraId="2D5DBADC" w14:textId="77777777" w:rsidR="00C240E9" w:rsidRPr="003E36C3" w:rsidRDefault="00C240E9" w:rsidP="00A12222">
            <w:pPr>
              <w:widowControl w:val="0"/>
              <w:autoSpaceDE w:val="0"/>
              <w:autoSpaceDN w:val="0"/>
              <w:jc w:val="right"/>
              <w:rPr>
                <w:rFonts w:eastAsia="Times New Roman" w:cs="Calibri"/>
              </w:rPr>
            </w:pPr>
            <w:r w:rsidRPr="003E36C3">
              <w:rPr>
                <w:rFonts w:eastAsia="Times New Roman" w:cs="Calibri"/>
              </w:rPr>
              <w:t>2.89</w:t>
            </w:r>
          </w:p>
        </w:tc>
      </w:tr>
    </w:tbl>
    <w:p w14:paraId="5D371319" w14:textId="77777777" w:rsidR="00C240E9" w:rsidRPr="003E36C3" w:rsidRDefault="00C240E9" w:rsidP="00C240E9">
      <w:pPr>
        <w:widowControl w:val="0"/>
        <w:autoSpaceDE w:val="0"/>
        <w:autoSpaceDN w:val="0"/>
        <w:adjustRightInd w:val="0"/>
        <w:rPr>
          <w:rFonts w:eastAsia="Times New Roman" w:cs="Calibri"/>
          <w:sz w:val="24"/>
          <w:szCs w:val="24"/>
        </w:rPr>
      </w:pPr>
      <w:r w:rsidRPr="003E36C3">
        <w:rPr>
          <w:rFonts w:eastAsia="Times New Roman" w:cs="Calibri"/>
          <w:sz w:val="24"/>
          <w:szCs w:val="24"/>
        </w:rPr>
        <w:t xml:space="preserve">Note: AD=Adet, BL= Baso Liben, BI=Bichena, DE= Debre Elias, DT= Debre Tabor, EN= Enewari, GA= Gaint, GG= Geregera, GO=Gozamin, MM=Mehal Meda, MO= Mota, SM= Simada, WO= Wonberema </w:t>
      </w:r>
    </w:p>
    <w:p w14:paraId="24E496DA" w14:textId="77777777" w:rsidR="00C240E9" w:rsidRPr="003E36C3" w:rsidRDefault="00C240E9" w:rsidP="00C240E9">
      <w:pPr>
        <w:widowControl w:val="0"/>
        <w:autoSpaceDE w:val="0"/>
        <w:autoSpaceDN w:val="0"/>
        <w:adjustRightInd w:val="0"/>
        <w:rPr>
          <w:rFonts w:eastAsia="Times New Roman" w:cs="Calibri"/>
          <w:sz w:val="24"/>
          <w:szCs w:val="24"/>
        </w:rPr>
      </w:pPr>
    </w:p>
    <w:p w14:paraId="707BEAD4" w14:textId="77777777" w:rsidR="00C240E9" w:rsidRPr="003E36C3" w:rsidRDefault="00C240E9" w:rsidP="00C240E9">
      <w:pPr>
        <w:widowControl w:val="0"/>
        <w:autoSpaceDE w:val="0"/>
        <w:autoSpaceDN w:val="0"/>
        <w:rPr>
          <w:rFonts w:eastAsia="Times New Roman" w:cs="Calibri"/>
          <w:sz w:val="24"/>
          <w:szCs w:val="24"/>
        </w:rPr>
      </w:pPr>
      <w:r w:rsidRPr="003E36C3">
        <w:rPr>
          <w:rFonts w:eastAsia="Times New Roman" w:cs="Calibri"/>
          <w:sz w:val="24"/>
          <w:szCs w:val="24"/>
        </w:rPr>
        <w:br w:type="page"/>
      </w:r>
    </w:p>
    <w:p w14:paraId="5CECCBB6" w14:textId="77777777" w:rsidR="00C240E9" w:rsidRPr="003E36C3" w:rsidRDefault="00C240E9" w:rsidP="00C240E9">
      <w:pPr>
        <w:widowControl w:val="0"/>
        <w:autoSpaceDE w:val="0"/>
        <w:autoSpaceDN w:val="0"/>
        <w:adjustRightInd w:val="0"/>
        <w:rPr>
          <w:rFonts w:eastAsia="Times New Roman" w:cs="Calibri"/>
          <w:sz w:val="24"/>
          <w:szCs w:val="24"/>
        </w:rPr>
      </w:pPr>
      <w:r w:rsidRPr="003E36C3">
        <w:rPr>
          <w:rFonts w:eastAsia="Times New Roman" w:cs="Calibri"/>
          <w:sz w:val="24"/>
          <w:szCs w:val="24"/>
        </w:rPr>
        <w:lastRenderedPageBreak/>
        <w:t>Table 4:  Combined analysis of variance over locations and years for grain yield of durum wheat genotypes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76"/>
        <w:gridCol w:w="1124"/>
        <w:gridCol w:w="1004"/>
        <w:gridCol w:w="1116"/>
        <w:gridCol w:w="3215"/>
      </w:tblGrid>
      <w:tr w:rsidR="00C240E9" w:rsidRPr="003E36C3" w14:paraId="261C42CB" w14:textId="77777777" w:rsidTr="00A12222">
        <w:trPr>
          <w:trHeight w:val="513"/>
        </w:trPr>
        <w:tc>
          <w:tcPr>
            <w:tcW w:w="1216" w:type="pct"/>
            <w:noWrap/>
            <w:vAlign w:val="bottom"/>
            <w:hideMark/>
          </w:tcPr>
          <w:p w14:paraId="034FF956" w14:textId="77777777" w:rsidR="00C240E9" w:rsidRPr="003E36C3" w:rsidRDefault="00C240E9" w:rsidP="00A12222">
            <w:pPr>
              <w:widowControl w:val="0"/>
              <w:pBdr>
                <w:bottom w:val="single" w:sz="4" w:space="1" w:color="auto"/>
              </w:pBdr>
              <w:tabs>
                <w:tab w:val="left" w:pos="810"/>
              </w:tabs>
              <w:autoSpaceDE w:val="0"/>
              <w:autoSpaceDN w:val="0"/>
              <w:adjustRightInd w:val="0"/>
              <w:rPr>
                <w:rFonts w:eastAsia="Times New Roman" w:cs="Calibri"/>
                <w:sz w:val="24"/>
                <w:szCs w:val="24"/>
              </w:rPr>
            </w:pPr>
            <w:bookmarkStart w:id="20" w:name="_Hlk533952880"/>
            <w:r w:rsidRPr="003E36C3">
              <w:rPr>
                <w:rFonts w:eastAsia="Times New Roman" w:cs="Calibri"/>
                <w:sz w:val="24"/>
                <w:szCs w:val="24"/>
              </w:rPr>
              <w:t>Source of variation</w:t>
            </w:r>
          </w:p>
        </w:tc>
        <w:tc>
          <w:tcPr>
            <w:tcW w:w="311" w:type="pct"/>
            <w:noWrap/>
            <w:vAlign w:val="bottom"/>
            <w:hideMark/>
          </w:tcPr>
          <w:p w14:paraId="2E1D0128" w14:textId="77777777" w:rsidR="00C240E9" w:rsidRPr="003E36C3" w:rsidRDefault="00C240E9" w:rsidP="00A12222">
            <w:pPr>
              <w:widowControl w:val="0"/>
              <w:pBdr>
                <w:bottom w:val="single" w:sz="4" w:space="1" w:color="auto"/>
              </w:pBdr>
              <w:tabs>
                <w:tab w:val="left" w:pos="810"/>
              </w:tabs>
              <w:autoSpaceDE w:val="0"/>
              <w:autoSpaceDN w:val="0"/>
              <w:adjustRightInd w:val="0"/>
              <w:rPr>
                <w:rFonts w:eastAsia="Times New Roman" w:cs="Calibri"/>
                <w:sz w:val="24"/>
                <w:szCs w:val="24"/>
              </w:rPr>
            </w:pPr>
            <w:r w:rsidRPr="003E36C3">
              <w:rPr>
                <w:rFonts w:eastAsia="Times New Roman" w:cs="Calibri"/>
                <w:sz w:val="24"/>
                <w:szCs w:val="24"/>
              </w:rPr>
              <w:t>DF</w:t>
            </w:r>
          </w:p>
        </w:tc>
        <w:tc>
          <w:tcPr>
            <w:tcW w:w="629" w:type="pct"/>
            <w:noWrap/>
            <w:vAlign w:val="bottom"/>
            <w:hideMark/>
          </w:tcPr>
          <w:p w14:paraId="29C215C1" w14:textId="77777777" w:rsidR="00C240E9" w:rsidRPr="003E36C3" w:rsidRDefault="00C240E9" w:rsidP="00A12222">
            <w:pPr>
              <w:widowControl w:val="0"/>
              <w:pBdr>
                <w:bottom w:val="single" w:sz="4" w:space="1" w:color="auto"/>
              </w:pBdr>
              <w:tabs>
                <w:tab w:val="left" w:pos="810"/>
              </w:tabs>
              <w:autoSpaceDE w:val="0"/>
              <w:autoSpaceDN w:val="0"/>
              <w:adjustRightInd w:val="0"/>
              <w:rPr>
                <w:rFonts w:eastAsia="Times New Roman" w:cs="Calibri"/>
                <w:sz w:val="24"/>
                <w:szCs w:val="24"/>
              </w:rPr>
            </w:pPr>
            <w:r w:rsidRPr="003E36C3">
              <w:rPr>
                <w:rFonts w:eastAsia="Times New Roman" w:cs="Calibri"/>
                <w:sz w:val="24"/>
                <w:szCs w:val="24"/>
              </w:rPr>
              <w:t>SS</w:t>
            </w:r>
          </w:p>
        </w:tc>
        <w:tc>
          <w:tcPr>
            <w:tcW w:w="564" w:type="pct"/>
            <w:noWrap/>
            <w:vAlign w:val="bottom"/>
            <w:hideMark/>
          </w:tcPr>
          <w:p w14:paraId="15C95CC4" w14:textId="77777777" w:rsidR="00C240E9" w:rsidRPr="003E36C3" w:rsidRDefault="00C240E9" w:rsidP="00A12222">
            <w:pPr>
              <w:widowControl w:val="0"/>
              <w:pBdr>
                <w:bottom w:val="single" w:sz="4" w:space="1" w:color="auto"/>
              </w:pBdr>
              <w:tabs>
                <w:tab w:val="left" w:pos="810"/>
              </w:tabs>
              <w:autoSpaceDE w:val="0"/>
              <w:autoSpaceDN w:val="0"/>
              <w:adjustRightInd w:val="0"/>
              <w:rPr>
                <w:rFonts w:eastAsia="Times New Roman" w:cs="Calibri"/>
                <w:sz w:val="24"/>
                <w:szCs w:val="24"/>
              </w:rPr>
            </w:pPr>
            <w:r w:rsidRPr="003E36C3">
              <w:rPr>
                <w:rFonts w:eastAsia="Times New Roman" w:cs="Calibri"/>
                <w:sz w:val="24"/>
                <w:szCs w:val="24"/>
              </w:rPr>
              <w:t>MS</w:t>
            </w:r>
          </w:p>
        </w:tc>
        <w:tc>
          <w:tcPr>
            <w:tcW w:w="601" w:type="pct"/>
            <w:noWrap/>
            <w:vAlign w:val="bottom"/>
          </w:tcPr>
          <w:p w14:paraId="68F881E6" w14:textId="77777777" w:rsidR="00C240E9" w:rsidRPr="003E36C3" w:rsidRDefault="00C240E9" w:rsidP="00A12222">
            <w:pPr>
              <w:widowControl w:val="0"/>
              <w:pBdr>
                <w:bottom w:val="single" w:sz="4" w:space="1" w:color="auto"/>
              </w:pBdr>
              <w:tabs>
                <w:tab w:val="left" w:pos="810"/>
              </w:tabs>
              <w:autoSpaceDE w:val="0"/>
              <w:autoSpaceDN w:val="0"/>
              <w:adjustRightInd w:val="0"/>
              <w:rPr>
                <w:rFonts w:eastAsia="Times New Roman" w:cs="Calibri"/>
                <w:sz w:val="24"/>
                <w:szCs w:val="24"/>
              </w:rPr>
            </w:pPr>
            <w:r w:rsidRPr="003E36C3">
              <w:rPr>
                <w:rFonts w:eastAsia="Times New Roman" w:cs="Calibri"/>
                <w:sz w:val="24"/>
                <w:szCs w:val="24"/>
              </w:rPr>
              <w:t xml:space="preserve">F </w:t>
            </w:r>
          </w:p>
        </w:tc>
        <w:tc>
          <w:tcPr>
            <w:tcW w:w="1680" w:type="pct"/>
            <w:noWrap/>
            <w:vAlign w:val="bottom"/>
          </w:tcPr>
          <w:p w14:paraId="209C4553" w14:textId="77777777" w:rsidR="00C240E9" w:rsidRPr="003E36C3" w:rsidRDefault="00C240E9" w:rsidP="00A12222">
            <w:pPr>
              <w:widowControl w:val="0"/>
              <w:pBdr>
                <w:bottom w:val="single" w:sz="4" w:space="1" w:color="auto"/>
              </w:pBdr>
              <w:tabs>
                <w:tab w:val="left" w:pos="810"/>
              </w:tabs>
              <w:autoSpaceDE w:val="0"/>
              <w:autoSpaceDN w:val="0"/>
              <w:adjustRightInd w:val="0"/>
              <w:rPr>
                <w:rFonts w:eastAsia="Times New Roman" w:cs="Calibri"/>
                <w:sz w:val="24"/>
                <w:szCs w:val="24"/>
              </w:rPr>
            </w:pPr>
            <w:r w:rsidRPr="003E36C3">
              <w:rPr>
                <w:rFonts w:eastAsia="Times New Roman" w:cs="Calibri"/>
                <w:sz w:val="24"/>
                <w:szCs w:val="24"/>
              </w:rPr>
              <w:t>Size of explained variation (%)</w:t>
            </w:r>
          </w:p>
        </w:tc>
      </w:tr>
      <w:tr w:rsidR="00C240E9" w:rsidRPr="003E36C3" w14:paraId="3293B807" w14:textId="77777777" w:rsidTr="00A12222">
        <w:trPr>
          <w:trHeight w:val="300"/>
        </w:trPr>
        <w:tc>
          <w:tcPr>
            <w:tcW w:w="1216" w:type="pct"/>
            <w:shd w:val="clear" w:color="auto" w:fill="auto"/>
            <w:noWrap/>
            <w:vAlign w:val="center"/>
          </w:tcPr>
          <w:p w14:paraId="253B1DB8"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Environments (E)</w:t>
            </w:r>
          </w:p>
        </w:tc>
        <w:tc>
          <w:tcPr>
            <w:tcW w:w="311" w:type="pct"/>
            <w:shd w:val="clear" w:color="auto" w:fill="auto"/>
            <w:noWrap/>
            <w:vAlign w:val="center"/>
          </w:tcPr>
          <w:p w14:paraId="67EFE99E"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38</w:t>
            </w:r>
          </w:p>
        </w:tc>
        <w:tc>
          <w:tcPr>
            <w:tcW w:w="629" w:type="pct"/>
            <w:shd w:val="clear" w:color="auto" w:fill="auto"/>
            <w:noWrap/>
            <w:vAlign w:val="center"/>
          </w:tcPr>
          <w:p w14:paraId="79E24110"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3872.96</w:t>
            </w:r>
          </w:p>
        </w:tc>
        <w:tc>
          <w:tcPr>
            <w:tcW w:w="564" w:type="pct"/>
            <w:shd w:val="clear" w:color="auto" w:fill="auto"/>
            <w:noWrap/>
            <w:vAlign w:val="center"/>
          </w:tcPr>
          <w:p w14:paraId="77E70DE0"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101.92</w:t>
            </w:r>
          </w:p>
        </w:tc>
        <w:tc>
          <w:tcPr>
            <w:tcW w:w="601" w:type="pct"/>
            <w:shd w:val="clear" w:color="auto" w:fill="auto"/>
            <w:noWrap/>
            <w:vAlign w:val="center"/>
          </w:tcPr>
          <w:p w14:paraId="760C4F5F"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234.53**</w:t>
            </w:r>
          </w:p>
        </w:tc>
        <w:tc>
          <w:tcPr>
            <w:tcW w:w="1680" w:type="pct"/>
            <w:shd w:val="clear" w:color="auto" w:fill="auto"/>
            <w:noWrap/>
            <w:vAlign w:val="center"/>
          </w:tcPr>
          <w:p w14:paraId="514DD93C"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87.13</w:t>
            </w:r>
          </w:p>
        </w:tc>
      </w:tr>
      <w:tr w:rsidR="00C240E9" w:rsidRPr="003E36C3" w14:paraId="10225018" w14:textId="77777777" w:rsidTr="00A12222">
        <w:trPr>
          <w:trHeight w:val="300"/>
        </w:trPr>
        <w:tc>
          <w:tcPr>
            <w:tcW w:w="1216" w:type="pct"/>
            <w:shd w:val="clear" w:color="auto" w:fill="auto"/>
            <w:noWrap/>
            <w:vAlign w:val="center"/>
          </w:tcPr>
          <w:p w14:paraId="6807A73A"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Genotypes (G)</w:t>
            </w:r>
          </w:p>
        </w:tc>
        <w:tc>
          <w:tcPr>
            <w:tcW w:w="311" w:type="pct"/>
            <w:shd w:val="clear" w:color="auto" w:fill="auto"/>
            <w:noWrap/>
            <w:vAlign w:val="center"/>
          </w:tcPr>
          <w:p w14:paraId="08A74F3D"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20</w:t>
            </w:r>
          </w:p>
        </w:tc>
        <w:tc>
          <w:tcPr>
            <w:tcW w:w="629" w:type="pct"/>
            <w:shd w:val="clear" w:color="auto" w:fill="auto"/>
            <w:noWrap/>
            <w:vAlign w:val="center"/>
          </w:tcPr>
          <w:p w14:paraId="1597919B"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42.01</w:t>
            </w:r>
          </w:p>
        </w:tc>
        <w:tc>
          <w:tcPr>
            <w:tcW w:w="564" w:type="pct"/>
            <w:shd w:val="clear" w:color="auto" w:fill="auto"/>
            <w:noWrap/>
            <w:vAlign w:val="center"/>
          </w:tcPr>
          <w:p w14:paraId="72B9B4DB"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2.10</w:t>
            </w:r>
          </w:p>
        </w:tc>
        <w:tc>
          <w:tcPr>
            <w:tcW w:w="601" w:type="pct"/>
            <w:shd w:val="clear" w:color="auto" w:fill="auto"/>
            <w:noWrap/>
            <w:vAlign w:val="center"/>
          </w:tcPr>
          <w:p w14:paraId="595C35AF"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4.83**</w:t>
            </w:r>
          </w:p>
        </w:tc>
        <w:tc>
          <w:tcPr>
            <w:tcW w:w="1680" w:type="pct"/>
            <w:shd w:val="clear" w:color="auto" w:fill="auto"/>
            <w:noWrap/>
            <w:vAlign w:val="center"/>
          </w:tcPr>
          <w:p w14:paraId="41846BA4"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0.95</w:t>
            </w:r>
          </w:p>
        </w:tc>
      </w:tr>
      <w:tr w:rsidR="00C240E9" w:rsidRPr="003E36C3" w14:paraId="78D59069" w14:textId="77777777" w:rsidTr="00A12222">
        <w:trPr>
          <w:trHeight w:val="300"/>
        </w:trPr>
        <w:tc>
          <w:tcPr>
            <w:tcW w:w="1216" w:type="pct"/>
            <w:shd w:val="clear" w:color="auto" w:fill="auto"/>
            <w:noWrap/>
            <w:vAlign w:val="center"/>
          </w:tcPr>
          <w:p w14:paraId="0F675036"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G*E</w:t>
            </w:r>
          </w:p>
        </w:tc>
        <w:tc>
          <w:tcPr>
            <w:tcW w:w="311" w:type="pct"/>
            <w:shd w:val="clear" w:color="auto" w:fill="auto"/>
            <w:noWrap/>
            <w:vAlign w:val="center"/>
          </w:tcPr>
          <w:p w14:paraId="097CD088"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760</w:t>
            </w:r>
          </w:p>
        </w:tc>
        <w:tc>
          <w:tcPr>
            <w:tcW w:w="629" w:type="pct"/>
            <w:shd w:val="clear" w:color="auto" w:fill="auto"/>
            <w:noWrap/>
            <w:vAlign w:val="center"/>
          </w:tcPr>
          <w:p w14:paraId="1458ABA1"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516.61</w:t>
            </w:r>
          </w:p>
        </w:tc>
        <w:tc>
          <w:tcPr>
            <w:tcW w:w="564" w:type="pct"/>
            <w:shd w:val="clear" w:color="auto" w:fill="auto"/>
            <w:noWrap/>
            <w:vAlign w:val="center"/>
          </w:tcPr>
          <w:p w14:paraId="28BCF823"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0.68</w:t>
            </w:r>
          </w:p>
        </w:tc>
        <w:tc>
          <w:tcPr>
            <w:tcW w:w="601" w:type="pct"/>
            <w:shd w:val="clear" w:color="auto" w:fill="auto"/>
            <w:noWrap/>
            <w:vAlign w:val="center"/>
          </w:tcPr>
          <w:p w14:paraId="7488167A"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1.56**</w:t>
            </w:r>
          </w:p>
        </w:tc>
        <w:tc>
          <w:tcPr>
            <w:tcW w:w="1680" w:type="pct"/>
            <w:shd w:val="clear" w:color="auto" w:fill="auto"/>
            <w:noWrap/>
            <w:vAlign w:val="center"/>
          </w:tcPr>
          <w:p w14:paraId="23D33644"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11.62</w:t>
            </w:r>
          </w:p>
        </w:tc>
      </w:tr>
      <w:tr w:rsidR="00C240E9" w:rsidRPr="003E36C3" w14:paraId="514264A5" w14:textId="77777777" w:rsidTr="00A12222">
        <w:trPr>
          <w:trHeight w:val="300"/>
        </w:trPr>
        <w:tc>
          <w:tcPr>
            <w:tcW w:w="1216" w:type="pct"/>
            <w:shd w:val="clear" w:color="auto" w:fill="auto"/>
            <w:noWrap/>
            <w:vAlign w:val="center"/>
          </w:tcPr>
          <w:p w14:paraId="341217D0"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 xml:space="preserve">REP </w:t>
            </w:r>
          </w:p>
        </w:tc>
        <w:tc>
          <w:tcPr>
            <w:tcW w:w="311" w:type="pct"/>
            <w:shd w:val="clear" w:color="auto" w:fill="auto"/>
            <w:noWrap/>
            <w:vAlign w:val="center"/>
          </w:tcPr>
          <w:p w14:paraId="35285038"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2</w:t>
            </w:r>
          </w:p>
        </w:tc>
        <w:tc>
          <w:tcPr>
            <w:tcW w:w="629" w:type="pct"/>
            <w:shd w:val="clear" w:color="auto" w:fill="auto"/>
            <w:noWrap/>
            <w:vAlign w:val="center"/>
          </w:tcPr>
          <w:p w14:paraId="669A3D06"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13.57</w:t>
            </w:r>
          </w:p>
        </w:tc>
        <w:tc>
          <w:tcPr>
            <w:tcW w:w="564" w:type="pct"/>
            <w:shd w:val="clear" w:color="auto" w:fill="auto"/>
            <w:noWrap/>
            <w:vAlign w:val="center"/>
          </w:tcPr>
          <w:p w14:paraId="4623F05D"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6.79</w:t>
            </w:r>
          </w:p>
        </w:tc>
        <w:tc>
          <w:tcPr>
            <w:tcW w:w="601" w:type="pct"/>
            <w:shd w:val="clear" w:color="auto" w:fill="auto"/>
            <w:noWrap/>
            <w:vAlign w:val="center"/>
          </w:tcPr>
          <w:p w14:paraId="6BC8E9D0"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15.61**</w:t>
            </w:r>
          </w:p>
        </w:tc>
        <w:tc>
          <w:tcPr>
            <w:tcW w:w="1680" w:type="pct"/>
            <w:shd w:val="clear" w:color="auto" w:fill="auto"/>
            <w:noWrap/>
            <w:vAlign w:val="center"/>
          </w:tcPr>
          <w:p w14:paraId="15BEBC16"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0.31</w:t>
            </w:r>
          </w:p>
        </w:tc>
      </w:tr>
      <w:tr w:rsidR="00C240E9" w:rsidRPr="003E36C3" w14:paraId="7C2A840E" w14:textId="77777777" w:rsidTr="00A12222">
        <w:trPr>
          <w:trHeight w:val="300"/>
        </w:trPr>
        <w:tc>
          <w:tcPr>
            <w:tcW w:w="1216" w:type="pct"/>
            <w:shd w:val="clear" w:color="auto" w:fill="auto"/>
            <w:noWrap/>
            <w:vAlign w:val="center"/>
          </w:tcPr>
          <w:p w14:paraId="7B1BE0CF"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Total</w:t>
            </w:r>
          </w:p>
        </w:tc>
        <w:tc>
          <w:tcPr>
            <w:tcW w:w="311" w:type="pct"/>
            <w:shd w:val="clear" w:color="auto" w:fill="auto"/>
            <w:noWrap/>
            <w:vAlign w:val="center"/>
          </w:tcPr>
          <w:p w14:paraId="778C615A"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820</w:t>
            </w:r>
          </w:p>
        </w:tc>
        <w:tc>
          <w:tcPr>
            <w:tcW w:w="629" w:type="pct"/>
            <w:shd w:val="clear" w:color="auto" w:fill="auto"/>
            <w:noWrap/>
            <w:vAlign w:val="center"/>
          </w:tcPr>
          <w:p w14:paraId="5F7FB926"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4445.16</w:t>
            </w:r>
          </w:p>
        </w:tc>
        <w:tc>
          <w:tcPr>
            <w:tcW w:w="564" w:type="pct"/>
            <w:shd w:val="clear" w:color="auto" w:fill="auto"/>
            <w:noWrap/>
            <w:vAlign w:val="center"/>
          </w:tcPr>
          <w:p w14:paraId="41EEBF98"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p>
        </w:tc>
        <w:tc>
          <w:tcPr>
            <w:tcW w:w="601" w:type="pct"/>
            <w:shd w:val="clear" w:color="auto" w:fill="auto"/>
            <w:noWrap/>
            <w:vAlign w:val="center"/>
          </w:tcPr>
          <w:p w14:paraId="7F390D6C"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p>
        </w:tc>
        <w:tc>
          <w:tcPr>
            <w:tcW w:w="1680" w:type="pct"/>
            <w:shd w:val="clear" w:color="auto" w:fill="auto"/>
            <w:noWrap/>
            <w:vAlign w:val="center"/>
          </w:tcPr>
          <w:p w14:paraId="4AC4D4F4"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p>
        </w:tc>
      </w:tr>
      <w:tr w:rsidR="00C240E9" w:rsidRPr="003E36C3" w14:paraId="71EC263D" w14:textId="77777777" w:rsidTr="00A12222">
        <w:trPr>
          <w:trHeight w:val="300"/>
        </w:trPr>
        <w:tc>
          <w:tcPr>
            <w:tcW w:w="1216" w:type="pct"/>
            <w:shd w:val="clear" w:color="auto" w:fill="auto"/>
            <w:noWrap/>
            <w:vAlign w:val="center"/>
          </w:tcPr>
          <w:p w14:paraId="0619111D"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G</w:t>
            </w:r>
          </w:p>
        </w:tc>
        <w:tc>
          <w:tcPr>
            <w:tcW w:w="311" w:type="pct"/>
            <w:shd w:val="clear" w:color="auto" w:fill="auto"/>
            <w:noWrap/>
            <w:vAlign w:val="center"/>
          </w:tcPr>
          <w:p w14:paraId="0AB23AF6"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20</w:t>
            </w:r>
          </w:p>
        </w:tc>
        <w:tc>
          <w:tcPr>
            <w:tcW w:w="629" w:type="pct"/>
            <w:shd w:val="clear" w:color="auto" w:fill="auto"/>
            <w:noWrap/>
            <w:vAlign w:val="center"/>
          </w:tcPr>
          <w:p w14:paraId="728CB665"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42.01</w:t>
            </w:r>
          </w:p>
        </w:tc>
        <w:tc>
          <w:tcPr>
            <w:tcW w:w="564" w:type="pct"/>
            <w:shd w:val="clear" w:color="auto" w:fill="auto"/>
            <w:noWrap/>
            <w:vAlign w:val="center"/>
          </w:tcPr>
          <w:p w14:paraId="1B3E4864"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2.10</w:t>
            </w:r>
          </w:p>
        </w:tc>
        <w:tc>
          <w:tcPr>
            <w:tcW w:w="601" w:type="pct"/>
            <w:shd w:val="clear" w:color="auto" w:fill="auto"/>
            <w:noWrap/>
            <w:vAlign w:val="center"/>
          </w:tcPr>
          <w:p w14:paraId="3F6BD602"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4.83**</w:t>
            </w:r>
          </w:p>
        </w:tc>
        <w:tc>
          <w:tcPr>
            <w:tcW w:w="1680" w:type="pct"/>
            <w:shd w:val="clear" w:color="auto" w:fill="auto"/>
            <w:noWrap/>
            <w:vAlign w:val="center"/>
          </w:tcPr>
          <w:p w14:paraId="26FDCE9D"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0.95</w:t>
            </w:r>
          </w:p>
        </w:tc>
      </w:tr>
      <w:tr w:rsidR="00C240E9" w:rsidRPr="003E36C3" w14:paraId="3DEE42BE" w14:textId="77777777" w:rsidTr="00A12222">
        <w:trPr>
          <w:trHeight w:val="300"/>
        </w:trPr>
        <w:tc>
          <w:tcPr>
            <w:tcW w:w="1216" w:type="pct"/>
            <w:shd w:val="clear" w:color="auto" w:fill="auto"/>
            <w:noWrap/>
            <w:vAlign w:val="center"/>
          </w:tcPr>
          <w:p w14:paraId="0B83DDC3"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Location (L)</w:t>
            </w:r>
          </w:p>
        </w:tc>
        <w:tc>
          <w:tcPr>
            <w:tcW w:w="311" w:type="pct"/>
            <w:shd w:val="clear" w:color="auto" w:fill="auto"/>
            <w:noWrap/>
            <w:vAlign w:val="center"/>
          </w:tcPr>
          <w:p w14:paraId="5CDF2F05"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12</w:t>
            </w:r>
          </w:p>
        </w:tc>
        <w:tc>
          <w:tcPr>
            <w:tcW w:w="629" w:type="pct"/>
            <w:shd w:val="clear" w:color="auto" w:fill="auto"/>
            <w:noWrap/>
            <w:vAlign w:val="center"/>
          </w:tcPr>
          <w:p w14:paraId="791BC0F5"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1720.36</w:t>
            </w:r>
          </w:p>
        </w:tc>
        <w:tc>
          <w:tcPr>
            <w:tcW w:w="564" w:type="pct"/>
            <w:shd w:val="clear" w:color="auto" w:fill="auto"/>
            <w:noWrap/>
            <w:vAlign w:val="center"/>
          </w:tcPr>
          <w:p w14:paraId="38C677A8"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143.36</w:t>
            </w:r>
          </w:p>
        </w:tc>
        <w:tc>
          <w:tcPr>
            <w:tcW w:w="601" w:type="pct"/>
            <w:shd w:val="clear" w:color="auto" w:fill="auto"/>
            <w:noWrap/>
            <w:vAlign w:val="center"/>
          </w:tcPr>
          <w:p w14:paraId="30E93D3A"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329.90**</w:t>
            </w:r>
          </w:p>
        </w:tc>
        <w:tc>
          <w:tcPr>
            <w:tcW w:w="1680" w:type="pct"/>
            <w:shd w:val="clear" w:color="auto" w:fill="auto"/>
            <w:noWrap/>
            <w:vAlign w:val="center"/>
          </w:tcPr>
          <w:p w14:paraId="7EDEA1B3"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38.70</w:t>
            </w:r>
          </w:p>
        </w:tc>
      </w:tr>
      <w:tr w:rsidR="00C240E9" w:rsidRPr="003E36C3" w14:paraId="3DCE213E" w14:textId="77777777" w:rsidTr="00A12222">
        <w:trPr>
          <w:trHeight w:val="300"/>
        </w:trPr>
        <w:tc>
          <w:tcPr>
            <w:tcW w:w="1216" w:type="pct"/>
            <w:shd w:val="clear" w:color="auto" w:fill="auto"/>
            <w:noWrap/>
            <w:vAlign w:val="center"/>
          </w:tcPr>
          <w:p w14:paraId="78835075"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 xml:space="preserve">REP </w:t>
            </w:r>
          </w:p>
        </w:tc>
        <w:tc>
          <w:tcPr>
            <w:tcW w:w="311" w:type="pct"/>
            <w:shd w:val="clear" w:color="auto" w:fill="auto"/>
            <w:noWrap/>
            <w:vAlign w:val="center"/>
          </w:tcPr>
          <w:p w14:paraId="60B285BF"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2</w:t>
            </w:r>
          </w:p>
        </w:tc>
        <w:tc>
          <w:tcPr>
            <w:tcW w:w="629" w:type="pct"/>
            <w:shd w:val="clear" w:color="auto" w:fill="auto"/>
            <w:noWrap/>
            <w:vAlign w:val="center"/>
          </w:tcPr>
          <w:p w14:paraId="3BC1EA25"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13.57</w:t>
            </w:r>
          </w:p>
        </w:tc>
        <w:tc>
          <w:tcPr>
            <w:tcW w:w="564" w:type="pct"/>
            <w:shd w:val="clear" w:color="auto" w:fill="auto"/>
            <w:noWrap/>
            <w:vAlign w:val="center"/>
          </w:tcPr>
          <w:p w14:paraId="19406DA7"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6.79</w:t>
            </w:r>
          </w:p>
        </w:tc>
        <w:tc>
          <w:tcPr>
            <w:tcW w:w="601" w:type="pct"/>
            <w:shd w:val="clear" w:color="auto" w:fill="auto"/>
            <w:noWrap/>
            <w:vAlign w:val="center"/>
          </w:tcPr>
          <w:p w14:paraId="57BB5BD6"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15.61</w:t>
            </w:r>
          </w:p>
        </w:tc>
        <w:tc>
          <w:tcPr>
            <w:tcW w:w="1680" w:type="pct"/>
            <w:shd w:val="clear" w:color="auto" w:fill="auto"/>
            <w:noWrap/>
            <w:vAlign w:val="center"/>
          </w:tcPr>
          <w:p w14:paraId="49BEF51C"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0.31</w:t>
            </w:r>
          </w:p>
        </w:tc>
      </w:tr>
      <w:tr w:rsidR="00C240E9" w:rsidRPr="003E36C3" w14:paraId="28E38CE4" w14:textId="77777777" w:rsidTr="00A12222">
        <w:trPr>
          <w:trHeight w:val="300"/>
        </w:trPr>
        <w:tc>
          <w:tcPr>
            <w:tcW w:w="1216" w:type="pct"/>
            <w:shd w:val="clear" w:color="auto" w:fill="auto"/>
            <w:noWrap/>
            <w:vAlign w:val="center"/>
          </w:tcPr>
          <w:p w14:paraId="27DE1AD8"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Year (Y)</w:t>
            </w:r>
          </w:p>
        </w:tc>
        <w:tc>
          <w:tcPr>
            <w:tcW w:w="311" w:type="pct"/>
            <w:shd w:val="clear" w:color="auto" w:fill="auto"/>
            <w:noWrap/>
            <w:vAlign w:val="center"/>
          </w:tcPr>
          <w:p w14:paraId="0EB8A9B6"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3</w:t>
            </w:r>
          </w:p>
        </w:tc>
        <w:tc>
          <w:tcPr>
            <w:tcW w:w="629" w:type="pct"/>
            <w:shd w:val="clear" w:color="auto" w:fill="auto"/>
            <w:noWrap/>
            <w:vAlign w:val="center"/>
          </w:tcPr>
          <w:p w14:paraId="5D536B67"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542.80</w:t>
            </w:r>
          </w:p>
        </w:tc>
        <w:tc>
          <w:tcPr>
            <w:tcW w:w="564" w:type="pct"/>
            <w:shd w:val="clear" w:color="auto" w:fill="auto"/>
            <w:noWrap/>
            <w:vAlign w:val="center"/>
          </w:tcPr>
          <w:p w14:paraId="644C48C6"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180.93</w:t>
            </w:r>
          </w:p>
        </w:tc>
        <w:tc>
          <w:tcPr>
            <w:tcW w:w="601" w:type="pct"/>
            <w:shd w:val="clear" w:color="auto" w:fill="auto"/>
            <w:noWrap/>
            <w:vAlign w:val="center"/>
          </w:tcPr>
          <w:p w14:paraId="5D90C585"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416.35**</w:t>
            </w:r>
          </w:p>
        </w:tc>
        <w:tc>
          <w:tcPr>
            <w:tcW w:w="1680" w:type="pct"/>
            <w:shd w:val="clear" w:color="auto" w:fill="auto"/>
            <w:noWrap/>
            <w:vAlign w:val="center"/>
          </w:tcPr>
          <w:p w14:paraId="15F6673F"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12.21</w:t>
            </w:r>
          </w:p>
        </w:tc>
      </w:tr>
      <w:tr w:rsidR="00C240E9" w:rsidRPr="003E36C3" w14:paraId="738BD6C9" w14:textId="77777777" w:rsidTr="00A12222">
        <w:trPr>
          <w:trHeight w:val="300"/>
        </w:trPr>
        <w:tc>
          <w:tcPr>
            <w:tcW w:w="1216" w:type="pct"/>
            <w:shd w:val="clear" w:color="auto" w:fill="auto"/>
            <w:noWrap/>
            <w:vAlign w:val="center"/>
          </w:tcPr>
          <w:p w14:paraId="3CA0D8BA"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L*G</w:t>
            </w:r>
          </w:p>
        </w:tc>
        <w:tc>
          <w:tcPr>
            <w:tcW w:w="311" w:type="pct"/>
            <w:shd w:val="clear" w:color="auto" w:fill="auto"/>
            <w:noWrap/>
            <w:vAlign w:val="center"/>
          </w:tcPr>
          <w:p w14:paraId="01A71F81"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240</w:t>
            </w:r>
          </w:p>
        </w:tc>
        <w:tc>
          <w:tcPr>
            <w:tcW w:w="629" w:type="pct"/>
            <w:shd w:val="clear" w:color="auto" w:fill="auto"/>
            <w:noWrap/>
            <w:vAlign w:val="center"/>
          </w:tcPr>
          <w:p w14:paraId="037059BB"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244.89</w:t>
            </w:r>
          </w:p>
        </w:tc>
        <w:tc>
          <w:tcPr>
            <w:tcW w:w="564" w:type="pct"/>
            <w:shd w:val="clear" w:color="auto" w:fill="auto"/>
            <w:noWrap/>
            <w:vAlign w:val="center"/>
          </w:tcPr>
          <w:p w14:paraId="082F0174"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1.02</w:t>
            </w:r>
          </w:p>
        </w:tc>
        <w:tc>
          <w:tcPr>
            <w:tcW w:w="601" w:type="pct"/>
            <w:shd w:val="clear" w:color="auto" w:fill="auto"/>
            <w:noWrap/>
            <w:vAlign w:val="center"/>
          </w:tcPr>
          <w:p w14:paraId="0E5765B2"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2.35**</w:t>
            </w:r>
          </w:p>
        </w:tc>
        <w:tc>
          <w:tcPr>
            <w:tcW w:w="1680" w:type="pct"/>
            <w:shd w:val="clear" w:color="auto" w:fill="auto"/>
            <w:noWrap/>
            <w:vAlign w:val="center"/>
          </w:tcPr>
          <w:p w14:paraId="49E50F61"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5.51</w:t>
            </w:r>
          </w:p>
        </w:tc>
      </w:tr>
      <w:tr w:rsidR="00C240E9" w:rsidRPr="003E36C3" w14:paraId="34E79EE7" w14:textId="77777777" w:rsidTr="00A12222">
        <w:trPr>
          <w:trHeight w:val="300"/>
        </w:trPr>
        <w:tc>
          <w:tcPr>
            <w:tcW w:w="1216" w:type="pct"/>
            <w:shd w:val="clear" w:color="auto" w:fill="auto"/>
            <w:noWrap/>
            <w:vAlign w:val="center"/>
          </w:tcPr>
          <w:p w14:paraId="56BBDDBF"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Y*G</w:t>
            </w:r>
          </w:p>
        </w:tc>
        <w:tc>
          <w:tcPr>
            <w:tcW w:w="311" w:type="pct"/>
            <w:shd w:val="clear" w:color="auto" w:fill="auto"/>
            <w:noWrap/>
            <w:vAlign w:val="center"/>
          </w:tcPr>
          <w:p w14:paraId="0036C47A"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60</w:t>
            </w:r>
          </w:p>
        </w:tc>
        <w:tc>
          <w:tcPr>
            <w:tcW w:w="629" w:type="pct"/>
            <w:shd w:val="clear" w:color="auto" w:fill="auto"/>
            <w:noWrap/>
            <w:vAlign w:val="center"/>
          </w:tcPr>
          <w:p w14:paraId="501C38DD"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28.89</w:t>
            </w:r>
          </w:p>
        </w:tc>
        <w:tc>
          <w:tcPr>
            <w:tcW w:w="564" w:type="pct"/>
            <w:shd w:val="clear" w:color="auto" w:fill="auto"/>
            <w:noWrap/>
            <w:vAlign w:val="center"/>
          </w:tcPr>
          <w:p w14:paraId="65BE4722"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0.48</w:t>
            </w:r>
          </w:p>
        </w:tc>
        <w:tc>
          <w:tcPr>
            <w:tcW w:w="601" w:type="pct"/>
            <w:shd w:val="clear" w:color="auto" w:fill="auto"/>
            <w:noWrap/>
            <w:vAlign w:val="center"/>
          </w:tcPr>
          <w:p w14:paraId="4FBBCB34"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1.11**</w:t>
            </w:r>
          </w:p>
        </w:tc>
        <w:tc>
          <w:tcPr>
            <w:tcW w:w="1680" w:type="pct"/>
            <w:shd w:val="clear" w:color="auto" w:fill="auto"/>
            <w:noWrap/>
            <w:vAlign w:val="center"/>
          </w:tcPr>
          <w:p w14:paraId="726F5A49"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0.65</w:t>
            </w:r>
          </w:p>
        </w:tc>
      </w:tr>
      <w:tr w:rsidR="00C240E9" w:rsidRPr="003E36C3" w14:paraId="271AE499" w14:textId="77777777" w:rsidTr="00A12222">
        <w:trPr>
          <w:trHeight w:val="300"/>
        </w:trPr>
        <w:tc>
          <w:tcPr>
            <w:tcW w:w="1216" w:type="pct"/>
            <w:shd w:val="clear" w:color="auto" w:fill="auto"/>
            <w:noWrap/>
            <w:vAlign w:val="center"/>
          </w:tcPr>
          <w:p w14:paraId="34C7CB7A"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L*Y</w:t>
            </w:r>
          </w:p>
        </w:tc>
        <w:tc>
          <w:tcPr>
            <w:tcW w:w="311" w:type="pct"/>
            <w:shd w:val="clear" w:color="auto" w:fill="auto"/>
            <w:noWrap/>
            <w:vAlign w:val="center"/>
          </w:tcPr>
          <w:p w14:paraId="6FD5CCB4"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23</w:t>
            </w:r>
          </w:p>
        </w:tc>
        <w:tc>
          <w:tcPr>
            <w:tcW w:w="629" w:type="pct"/>
            <w:shd w:val="clear" w:color="auto" w:fill="auto"/>
            <w:noWrap/>
            <w:vAlign w:val="center"/>
          </w:tcPr>
          <w:p w14:paraId="781AF6DF"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1609.80</w:t>
            </w:r>
          </w:p>
        </w:tc>
        <w:tc>
          <w:tcPr>
            <w:tcW w:w="564" w:type="pct"/>
            <w:shd w:val="clear" w:color="auto" w:fill="auto"/>
            <w:noWrap/>
            <w:vAlign w:val="center"/>
          </w:tcPr>
          <w:p w14:paraId="3D7DAEFD"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69.99</w:t>
            </w:r>
          </w:p>
        </w:tc>
        <w:tc>
          <w:tcPr>
            <w:tcW w:w="601" w:type="pct"/>
            <w:shd w:val="clear" w:color="auto" w:fill="auto"/>
            <w:noWrap/>
            <w:vAlign w:val="center"/>
          </w:tcPr>
          <w:p w14:paraId="19AF01FE"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161.06**</w:t>
            </w:r>
          </w:p>
        </w:tc>
        <w:tc>
          <w:tcPr>
            <w:tcW w:w="1680" w:type="pct"/>
            <w:shd w:val="clear" w:color="auto" w:fill="auto"/>
            <w:noWrap/>
            <w:vAlign w:val="center"/>
          </w:tcPr>
          <w:p w14:paraId="69EC3E32"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36.21</w:t>
            </w:r>
          </w:p>
        </w:tc>
      </w:tr>
      <w:tr w:rsidR="00C240E9" w:rsidRPr="003E36C3" w14:paraId="508A23B8" w14:textId="77777777" w:rsidTr="00A12222">
        <w:trPr>
          <w:trHeight w:val="300"/>
        </w:trPr>
        <w:tc>
          <w:tcPr>
            <w:tcW w:w="1216" w:type="pct"/>
            <w:shd w:val="clear" w:color="auto" w:fill="auto"/>
            <w:noWrap/>
            <w:vAlign w:val="center"/>
          </w:tcPr>
          <w:p w14:paraId="4DC092A7"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L*Y*G</w:t>
            </w:r>
          </w:p>
        </w:tc>
        <w:tc>
          <w:tcPr>
            <w:tcW w:w="311" w:type="pct"/>
            <w:shd w:val="clear" w:color="auto" w:fill="auto"/>
            <w:noWrap/>
            <w:vAlign w:val="center"/>
          </w:tcPr>
          <w:p w14:paraId="6FC6FF09"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460</w:t>
            </w:r>
          </w:p>
        </w:tc>
        <w:tc>
          <w:tcPr>
            <w:tcW w:w="629" w:type="pct"/>
            <w:shd w:val="clear" w:color="auto" w:fill="auto"/>
            <w:noWrap/>
            <w:vAlign w:val="center"/>
          </w:tcPr>
          <w:p w14:paraId="4032EB77"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242.83</w:t>
            </w:r>
          </w:p>
        </w:tc>
        <w:tc>
          <w:tcPr>
            <w:tcW w:w="564" w:type="pct"/>
            <w:shd w:val="clear" w:color="auto" w:fill="auto"/>
            <w:noWrap/>
            <w:vAlign w:val="center"/>
          </w:tcPr>
          <w:p w14:paraId="7C7FFCFC"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0.53</w:t>
            </w:r>
          </w:p>
        </w:tc>
        <w:tc>
          <w:tcPr>
            <w:tcW w:w="601" w:type="pct"/>
            <w:shd w:val="clear" w:color="auto" w:fill="auto"/>
            <w:noWrap/>
            <w:vAlign w:val="center"/>
          </w:tcPr>
          <w:p w14:paraId="551937B2"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1.21</w:t>
            </w:r>
          </w:p>
        </w:tc>
        <w:tc>
          <w:tcPr>
            <w:tcW w:w="1680" w:type="pct"/>
            <w:shd w:val="clear" w:color="auto" w:fill="auto"/>
            <w:noWrap/>
            <w:vAlign w:val="center"/>
          </w:tcPr>
          <w:p w14:paraId="437A93F0"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5.46</w:t>
            </w:r>
          </w:p>
        </w:tc>
      </w:tr>
      <w:tr w:rsidR="00C240E9" w:rsidRPr="003E36C3" w14:paraId="4978E0D2" w14:textId="77777777" w:rsidTr="00A12222">
        <w:trPr>
          <w:trHeight w:val="300"/>
        </w:trPr>
        <w:tc>
          <w:tcPr>
            <w:tcW w:w="1216" w:type="pct"/>
            <w:shd w:val="clear" w:color="auto" w:fill="auto"/>
            <w:noWrap/>
            <w:vAlign w:val="center"/>
          </w:tcPr>
          <w:p w14:paraId="5E893943"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 xml:space="preserve">Total </w:t>
            </w:r>
          </w:p>
        </w:tc>
        <w:tc>
          <w:tcPr>
            <w:tcW w:w="311" w:type="pct"/>
            <w:shd w:val="clear" w:color="auto" w:fill="auto"/>
            <w:noWrap/>
            <w:vAlign w:val="center"/>
          </w:tcPr>
          <w:p w14:paraId="51669D00"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820</w:t>
            </w:r>
          </w:p>
        </w:tc>
        <w:tc>
          <w:tcPr>
            <w:tcW w:w="629" w:type="pct"/>
            <w:shd w:val="clear" w:color="auto" w:fill="auto"/>
            <w:noWrap/>
            <w:vAlign w:val="center"/>
          </w:tcPr>
          <w:p w14:paraId="68A1E4C9"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r w:rsidRPr="003E36C3">
              <w:rPr>
                <w:rFonts w:eastAsia="Times New Roman" w:cs="Calibri"/>
                <w:sz w:val="24"/>
                <w:szCs w:val="24"/>
              </w:rPr>
              <w:t>4445.16</w:t>
            </w:r>
          </w:p>
        </w:tc>
        <w:tc>
          <w:tcPr>
            <w:tcW w:w="564" w:type="pct"/>
            <w:shd w:val="clear" w:color="auto" w:fill="auto"/>
            <w:noWrap/>
            <w:vAlign w:val="center"/>
          </w:tcPr>
          <w:p w14:paraId="25D2E06B"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p>
        </w:tc>
        <w:tc>
          <w:tcPr>
            <w:tcW w:w="601" w:type="pct"/>
            <w:shd w:val="clear" w:color="auto" w:fill="auto"/>
            <w:noWrap/>
            <w:vAlign w:val="center"/>
          </w:tcPr>
          <w:p w14:paraId="25F823D7"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p>
        </w:tc>
        <w:tc>
          <w:tcPr>
            <w:tcW w:w="1680" w:type="pct"/>
            <w:shd w:val="clear" w:color="auto" w:fill="auto"/>
            <w:noWrap/>
            <w:vAlign w:val="bottom"/>
          </w:tcPr>
          <w:p w14:paraId="3B83C712" w14:textId="77777777" w:rsidR="00C240E9" w:rsidRPr="003E36C3" w:rsidRDefault="00C240E9" w:rsidP="00A12222">
            <w:pPr>
              <w:widowControl w:val="0"/>
              <w:tabs>
                <w:tab w:val="left" w:pos="810"/>
              </w:tabs>
              <w:autoSpaceDE w:val="0"/>
              <w:autoSpaceDN w:val="0"/>
              <w:adjustRightInd w:val="0"/>
              <w:rPr>
                <w:rFonts w:eastAsia="Times New Roman" w:cs="Calibri"/>
                <w:sz w:val="24"/>
                <w:szCs w:val="24"/>
              </w:rPr>
            </w:pPr>
          </w:p>
        </w:tc>
      </w:tr>
    </w:tbl>
    <w:bookmarkEnd w:id="20"/>
    <w:p w14:paraId="3D55A59E" w14:textId="77777777" w:rsidR="00C240E9" w:rsidRPr="003E36C3" w:rsidRDefault="00C240E9" w:rsidP="00C240E9">
      <w:pPr>
        <w:widowControl w:val="0"/>
        <w:autoSpaceDE w:val="0"/>
        <w:autoSpaceDN w:val="0"/>
        <w:adjustRightInd w:val="0"/>
        <w:rPr>
          <w:rFonts w:eastAsia="Times New Roman" w:cs="Calibri"/>
          <w:sz w:val="24"/>
          <w:szCs w:val="24"/>
        </w:rPr>
      </w:pPr>
      <w:r w:rsidRPr="003E36C3">
        <w:rPr>
          <w:rFonts w:eastAsia="Times New Roman" w:cs="Calibri"/>
          <w:sz w:val="24"/>
          <w:szCs w:val="24"/>
        </w:rPr>
        <w:t>Note: * = p&lt;0.05; ** = p&lt;0.01</w:t>
      </w:r>
    </w:p>
    <w:p w14:paraId="19BF6343" w14:textId="77777777" w:rsidR="00C240E9" w:rsidRPr="003E36C3" w:rsidRDefault="00C240E9" w:rsidP="00C240E9">
      <w:pPr>
        <w:widowControl w:val="0"/>
        <w:autoSpaceDE w:val="0"/>
        <w:autoSpaceDN w:val="0"/>
        <w:adjustRightInd w:val="0"/>
        <w:rPr>
          <w:rFonts w:eastAsia="Times New Roman" w:cs="Calibri"/>
          <w:sz w:val="24"/>
          <w:szCs w:val="24"/>
        </w:rPr>
      </w:pPr>
    </w:p>
    <w:p w14:paraId="37F9870A" w14:textId="77777777" w:rsidR="006E405C" w:rsidRDefault="006E405C" w:rsidP="00C240E9">
      <w:pPr>
        <w:widowControl w:val="0"/>
        <w:autoSpaceDE w:val="0"/>
        <w:autoSpaceDN w:val="0"/>
        <w:rPr>
          <w:rFonts w:eastAsia="Times New Roman" w:cs="Calibri"/>
          <w:b/>
          <w:sz w:val="24"/>
          <w:szCs w:val="24"/>
        </w:rPr>
        <w:sectPr w:rsidR="006E405C" w:rsidSect="00C240E9">
          <w:type w:val="continuous"/>
          <w:pgSz w:w="11907" w:h="16839" w:code="9"/>
          <w:pgMar w:top="1440" w:right="1440" w:bottom="1440" w:left="1440" w:header="720" w:footer="720" w:gutter="0"/>
          <w:cols w:space="720"/>
          <w:docGrid w:linePitch="360"/>
        </w:sectPr>
      </w:pPr>
    </w:p>
    <w:p w14:paraId="5E4FB20B" w14:textId="38E8044B" w:rsidR="00C240E9" w:rsidRPr="003E36C3" w:rsidRDefault="00C240E9" w:rsidP="00C240E9">
      <w:pPr>
        <w:widowControl w:val="0"/>
        <w:autoSpaceDE w:val="0"/>
        <w:autoSpaceDN w:val="0"/>
        <w:rPr>
          <w:rFonts w:eastAsia="Times New Roman" w:cs="Calibri"/>
          <w:b/>
          <w:sz w:val="24"/>
          <w:szCs w:val="24"/>
        </w:rPr>
      </w:pPr>
      <w:r w:rsidRPr="003E36C3">
        <w:rPr>
          <w:rFonts w:eastAsia="Times New Roman" w:cs="Calibri"/>
          <w:b/>
          <w:sz w:val="24"/>
          <w:szCs w:val="24"/>
        </w:rPr>
        <w:t xml:space="preserve">Mega-Environment Analysis </w:t>
      </w:r>
    </w:p>
    <w:p w14:paraId="326E2C62" w14:textId="77777777" w:rsidR="00C240E9" w:rsidRPr="003E36C3" w:rsidRDefault="00C240E9" w:rsidP="00C240E9">
      <w:pPr>
        <w:widowControl w:val="0"/>
        <w:autoSpaceDE w:val="0"/>
        <w:autoSpaceDN w:val="0"/>
        <w:adjustRightInd w:val="0"/>
        <w:rPr>
          <w:rFonts w:eastAsia="Times New Roman" w:cs="Calibri"/>
          <w:sz w:val="24"/>
          <w:szCs w:val="24"/>
        </w:rPr>
      </w:pPr>
      <w:r w:rsidRPr="003E36C3">
        <w:rPr>
          <w:rFonts w:eastAsia="Times New Roman" w:cs="Calibri"/>
          <w:sz w:val="24"/>
          <w:szCs w:val="24"/>
        </w:rPr>
        <w:t xml:space="preserve">The polygon view of the GGE biplot shows which genotype is best for which environment is presented in Figure 1. The visualization of the ‘which-won-where’ pattern of multi environment trial data is important for studying the possible existence of different mega-environments in a region (Gauch and Zobel 1997; Mohammadi et al 2011). The main components (PC1 and PC2) accounted for only 56.22% of the total variation of the grain yield. The low proportion explained by the biplot is an indication of complexity among the genotypes and the genotype-environment interaction. For the effective evaluation of genotypes, further classification of the test locations into mega environments is crucial. The genotypes in the vertices were the highest yielder in these environments. These biplot sectors and environment grouping in relation to genotype performance revealed that the genotype Mettaya (G10) was the best genotype (vertex genotype) for Adet, Mota, and Bichena; Yerer (G21) was the best for Enewari and Simada; Megenagna </w:t>
      </w:r>
      <w:r w:rsidRPr="003E36C3">
        <w:rPr>
          <w:rFonts w:eastAsia="Times New Roman" w:cs="Calibri"/>
          <w:sz w:val="24"/>
          <w:szCs w:val="24"/>
        </w:rPr>
        <w:t>(G9) was the best for Wonberema, Debre Tabor, and Debre Elias; Malefia (G8) was the best for Geregera, Bassoliben, and Gaint. This result suggests there are clusters of mega-environments. The GGE biplot can identify test regions with good discrimination power will help improve the accuracy and efficiency of regional trials (Glaz and Kang 2008). If all varieties gave low yields without any significant difference within a test location, it is mostly due to human management error or natural disasters (Luo et al 2015). An important advantage of GGE biplot is to identify redundant testing locations, and if the redundant locations are removed, precision and important information about the variety will not be misplaced (Witcombe et al 1996). Therefore, to estimate the representativeness and discrimination power of a test location, it is crucial to conduct a long-term experiment and analyze the data collected from year to year to minimize factors related to human management error or natural disasters.</w:t>
      </w:r>
    </w:p>
    <w:p w14:paraId="7501A90C" w14:textId="77777777" w:rsidR="006E405C" w:rsidRDefault="006E405C" w:rsidP="00C240E9">
      <w:pPr>
        <w:keepNext/>
        <w:widowControl w:val="0"/>
        <w:autoSpaceDE w:val="0"/>
        <w:autoSpaceDN w:val="0"/>
        <w:adjustRightInd w:val="0"/>
        <w:spacing w:line="360" w:lineRule="auto"/>
        <w:rPr>
          <w:rFonts w:eastAsia="Times New Roman" w:cs="Calibri"/>
          <w:sz w:val="24"/>
          <w:szCs w:val="24"/>
        </w:rPr>
        <w:sectPr w:rsidR="006E405C" w:rsidSect="006E405C">
          <w:type w:val="continuous"/>
          <w:pgSz w:w="11907" w:h="16839" w:code="9"/>
          <w:pgMar w:top="1440" w:right="1440" w:bottom="1440" w:left="1440" w:header="720" w:footer="720" w:gutter="0"/>
          <w:cols w:num="2" w:space="720"/>
          <w:docGrid w:linePitch="360"/>
        </w:sectPr>
      </w:pPr>
    </w:p>
    <w:p w14:paraId="47A98404" w14:textId="7ABE63A5" w:rsidR="00C240E9" w:rsidRPr="003E36C3" w:rsidRDefault="00C240E9" w:rsidP="00C240E9">
      <w:pPr>
        <w:keepNext/>
        <w:widowControl w:val="0"/>
        <w:autoSpaceDE w:val="0"/>
        <w:autoSpaceDN w:val="0"/>
        <w:adjustRightInd w:val="0"/>
        <w:spacing w:line="360" w:lineRule="auto"/>
        <w:rPr>
          <w:rFonts w:eastAsia="Times New Roman" w:cs="Calibri"/>
          <w:sz w:val="24"/>
          <w:szCs w:val="24"/>
        </w:rPr>
      </w:pPr>
      <w:r w:rsidRPr="003E36C3">
        <w:rPr>
          <w:rFonts w:eastAsia="Times New Roman" w:cs="Calibri"/>
          <w:noProof/>
          <w:sz w:val="24"/>
          <w:szCs w:val="24"/>
          <w:lang w:val="en-US" w:eastAsia="en-US"/>
        </w:rPr>
        <w:lastRenderedPageBreak/>
        <w:drawing>
          <wp:inline distT="0" distB="0" distL="0" distR="0" wp14:anchorId="1148B261" wp14:editId="2CEFFE65">
            <wp:extent cx="4286015" cy="4564405"/>
            <wp:effectExtent l="0" t="0" r="0" b="0"/>
            <wp:docPr id="34" name="Picture 3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hart&#10;&#10;Description automatically generated"/>
                    <pic:cNvPicPr/>
                  </pic:nvPicPr>
                  <pic:blipFill rotWithShape="1">
                    <a:blip r:embed="rId12"/>
                    <a:srcRect t="9345" b="10784"/>
                    <a:stretch/>
                  </pic:blipFill>
                  <pic:spPr bwMode="auto">
                    <a:xfrm>
                      <a:off x="0" y="0"/>
                      <a:ext cx="4286250" cy="4564656"/>
                    </a:xfrm>
                    <a:prstGeom prst="rect">
                      <a:avLst/>
                    </a:prstGeom>
                    <a:ln>
                      <a:noFill/>
                    </a:ln>
                    <a:extLst>
                      <a:ext uri="{53640926-AAD7-44D8-BBD7-CCE9431645EC}">
                        <a14:shadowObscured xmlns:a14="http://schemas.microsoft.com/office/drawing/2010/main"/>
                      </a:ext>
                    </a:extLst>
                  </pic:spPr>
                </pic:pic>
              </a:graphicData>
            </a:graphic>
          </wp:inline>
        </w:drawing>
      </w:r>
    </w:p>
    <w:p w14:paraId="4D3A742E" w14:textId="77777777" w:rsidR="00C240E9" w:rsidRPr="003E36C3" w:rsidRDefault="00C240E9" w:rsidP="00C240E9">
      <w:pPr>
        <w:rPr>
          <w:rFonts w:eastAsia="Times New Roman" w:cs="Calibri"/>
          <w:sz w:val="24"/>
          <w:szCs w:val="24"/>
        </w:rPr>
      </w:pPr>
      <w:r w:rsidRPr="003E36C3">
        <w:rPr>
          <w:rFonts w:eastAsia="Times New Roman" w:cs="Calibri"/>
          <w:sz w:val="24"/>
          <w:szCs w:val="24"/>
        </w:rPr>
        <w:t xml:space="preserve">Figure 1. Polygon view of the genotype main effect and genotype by environment interaction (GGE) biplot of 21 durum wheat varieties evaluated at 13 locations  </w:t>
      </w:r>
    </w:p>
    <w:p w14:paraId="5687E3AC" w14:textId="77777777" w:rsidR="00C240E9" w:rsidRPr="003E36C3" w:rsidRDefault="00C240E9" w:rsidP="00C240E9">
      <w:pPr>
        <w:widowControl w:val="0"/>
        <w:autoSpaceDE w:val="0"/>
        <w:autoSpaceDN w:val="0"/>
        <w:rPr>
          <w:rFonts w:eastAsia="Times New Roman" w:cs="Calibri"/>
          <w:b/>
          <w:sz w:val="24"/>
          <w:szCs w:val="24"/>
        </w:rPr>
      </w:pPr>
    </w:p>
    <w:p w14:paraId="51DA27AE" w14:textId="77777777" w:rsidR="006E405C" w:rsidRDefault="006E405C" w:rsidP="00C240E9">
      <w:pPr>
        <w:widowControl w:val="0"/>
        <w:autoSpaceDE w:val="0"/>
        <w:autoSpaceDN w:val="0"/>
        <w:rPr>
          <w:rFonts w:eastAsia="Times New Roman" w:cs="Calibri"/>
          <w:b/>
          <w:sz w:val="24"/>
          <w:szCs w:val="24"/>
        </w:rPr>
        <w:sectPr w:rsidR="006E405C" w:rsidSect="00C240E9">
          <w:type w:val="continuous"/>
          <w:pgSz w:w="11907" w:h="16839" w:code="9"/>
          <w:pgMar w:top="1440" w:right="1440" w:bottom="1440" w:left="1440" w:header="720" w:footer="720" w:gutter="0"/>
          <w:cols w:space="720"/>
          <w:docGrid w:linePitch="360"/>
        </w:sectPr>
      </w:pPr>
    </w:p>
    <w:p w14:paraId="36362AF5" w14:textId="5BBF3827" w:rsidR="00C240E9" w:rsidRPr="003E36C3" w:rsidRDefault="00C240E9" w:rsidP="00C240E9">
      <w:pPr>
        <w:widowControl w:val="0"/>
        <w:autoSpaceDE w:val="0"/>
        <w:autoSpaceDN w:val="0"/>
        <w:rPr>
          <w:rFonts w:eastAsia="Times New Roman" w:cs="Calibri"/>
          <w:b/>
          <w:sz w:val="24"/>
          <w:szCs w:val="24"/>
        </w:rPr>
      </w:pPr>
      <w:r w:rsidRPr="003E36C3">
        <w:rPr>
          <w:rFonts w:eastAsia="Times New Roman" w:cs="Calibri"/>
          <w:b/>
          <w:sz w:val="24"/>
          <w:szCs w:val="24"/>
        </w:rPr>
        <w:t>Discrimination power and representativeness</w:t>
      </w:r>
    </w:p>
    <w:p w14:paraId="571ABAF1" w14:textId="77777777" w:rsidR="00C240E9" w:rsidRPr="003E36C3" w:rsidRDefault="00C240E9" w:rsidP="00C240E9">
      <w:pPr>
        <w:widowControl w:val="0"/>
        <w:autoSpaceDE w:val="0"/>
        <w:autoSpaceDN w:val="0"/>
        <w:adjustRightInd w:val="0"/>
        <w:rPr>
          <w:rFonts w:eastAsia="Times New Roman" w:cs="Calibri"/>
          <w:sz w:val="24"/>
          <w:szCs w:val="24"/>
        </w:rPr>
      </w:pPr>
      <w:r w:rsidRPr="003E36C3">
        <w:rPr>
          <w:rFonts w:eastAsia="Times New Roman" w:cs="Calibri"/>
          <w:sz w:val="24"/>
          <w:szCs w:val="24"/>
        </w:rPr>
        <w:t xml:space="preserve">The discrimination power of a test environment (location) in a GGE biplot is proportional to the length of the environment vector, which is the line connecting the origin and the test environment point (Yan and Holland 2010). The length of the vector approximates the standard deviation (the discriminating ability) of the test location while the cosine of the angle between two vectors is equivalent to the correlation coefficient between the two locations. Figure 2A, Mota (MO), Debre Tabore (DT), Gaint (GA), and Debre Elias (DE) displayed the highest discriminating power; Geregera had the least discriminating ability. Based on the interrelationship between locations, four different mega-environments could be </w:t>
      </w:r>
      <w:r w:rsidRPr="003E36C3">
        <w:rPr>
          <w:rFonts w:eastAsia="Times New Roman" w:cs="Calibri"/>
          <w:sz w:val="24"/>
          <w:szCs w:val="24"/>
        </w:rPr>
        <w:t xml:space="preserve">identified for durum wheat production in the highlands of Amhara Regional State. Geregera (GG) and Gozamin (GO) had short vectors and therefore did not correlate with those locations with long vectors. Mota had an angle greater than 900 with Debre Tabor, Gaint, and Mehalmeda, indicating that Mota was negatively correlated with those locations. Mota had an acute angle with Adet, Bichena, and Enewari, indicating that they had a positive correlation with it.  </w:t>
      </w:r>
    </w:p>
    <w:p w14:paraId="37828365" w14:textId="77777777" w:rsidR="00C240E9" w:rsidRPr="003E36C3" w:rsidRDefault="00C240E9" w:rsidP="00C240E9">
      <w:pPr>
        <w:widowControl w:val="0"/>
        <w:autoSpaceDE w:val="0"/>
        <w:autoSpaceDN w:val="0"/>
        <w:adjustRightInd w:val="0"/>
        <w:rPr>
          <w:rFonts w:eastAsia="Times New Roman" w:cs="Calibri"/>
          <w:sz w:val="24"/>
          <w:szCs w:val="24"/>
        </w:rPr>
      </w:pPr>
    </w:p>
    <w:p w14:paraId="24F79D59" w14:textId="77777777" w:rsidR="00C240E9" w:rsidRPr="003E36C3" w:rsidRDefault="00C240E9" w:rsidP="00C240E9">
      <w:pPr>
        <w:widowControl w:val="0"/>
        <w:autoSpaceDE w:val="0"/>
        <w:autoSpaceDN w:val="0"/>
        <w:adjustRightInd w:val="0"/>
        <w:rPr>
          <w:rFonts w:eastAsia="Times New Roman" w:cs="Calibri"/>
          <w:sz w:val="24"/>
          <w:szCs w:val="24"/>
        </w:rPr>
      </w:pPr>
      <w:r w:rsidRPr="003E36C3">
        <w:rPr>
          <w:rFonts w:eastAsia="Times New Roman" w:cs="Calibri"/>
          <w:sz w:val="24"/>
          <w:szCs w:val="24"/>
        </w:rPr>
        <w:t xml:space="preserve">According to previous studies, a desirable location for a variety can be identified by comparing the discrimination power and representativeness of all the locations tested (Witcombe et al 1996; Yan et al 2010) used GGE biplot to analyze the mega-environments and test locations for oat in Quebec. They revealed that the </w:t>
      </w:r>
      <w:r w:rsidRPr="003E36C3">
        <w:rPr>
          <w:rFonts w:eastAsia="Times New Roman" w:cs="Calibri"/>
          <w:sz w:val="24"/>
          <w:szCs w:val="24"/>
        </w:rPr>
        <w:lastRenderedPageBreak/>
        <w:t xml:space="preserve">Quebec oat-growing regions can be successfully divided into two different mega-environments (Bellon 2001). Our study divides the Amhara region durum wheat testing location into four mega-environments. 1) Adet, Mota and Bichena; 2) Wonbeerema, Debere Tabor, and Debre Elias; 3) Geregera, Bassoliben, and Gaint, </w:t>
      </w:r>
      <w:r w:rsidRPr="003E36C3">
        <w:rPr>
          <w:rFonts w:eastAsia="Times New Roman" w:cs="Calibri"/>
          <w:sz w:val="24"/>
          <w:szCs w:val="24"/>
        </w:rPr>
        <w:t xml:space="preserve">and 4) Enewari and Simada. An appropriate adjustment to test environments and evaluation criteria is always necessary to define ecological zones more accurately and to further improve the effectiveness of a variety of trials (Bellon 2001). </w:t>
      </w:r>
    </w:p>
    <w:p w14:paraId="29D3AF26" w14:textId="77777777" w:rsidR="006E405C" w:rsidRDefault="006E405C" w:rsidP="00C240E9">
      <w:pPr>
        <w:widowControl w:val="0"/>
        <w:autoSpaceDE w:val="0"/>
        <w:autoSpaceDN w:val="0"/>
        <w:adjustRightInd w:val="0"/>
        <w:rPr>
          <w:rFonts w:eastAsia="Times New Roman" w:cs="Calibri"/>
          <w:sz w:val="24"/>
          <w:szCs w:val="24"/>
        </w:rPr>
        <w:sectPr w:rsidR="006E405C" w:rsidSect="006E405C">
          <w:type w:val="continuous"/>
          <w:pgSz w:w="11907" w:h="16839" w:code="9"/>
          <w:pgMar w:top="1440" w:right="1440" w:bottom="1440" w:left="1440" w:header="720" w:footer="720" w:gutter="0"/>
          <w:cols w:num="2" w:space="720"/>
          <w:docGrid w:linePitch="360"/>
        </w:sectPr>
      </w:pPr>
    </w:p>
    <w:p w14:paraId="4A5C2923" w14:textId="39310D30" w:rsidR="00C240E9" w:rsidRPr="003E36C3" w:rsidRDefault="00C240E9" w:rsidP="00C240E9">
      <w:pPr>
        <w:widowControl w:val="0"/>
        <w:autoSpaceDE w:val="0"/>
        <w:autoSpaceDN w:val="0"/>
        <w:adjustRightInd w:val="0"/>
        <w:rPr>
          <w:rFonts w:eastAsia="Times New Roman" w:cs="Calibri"/>
          <w:sz w:val="24"/>
          <w:szCs w:val="24"/>
        </w:rPr>
      </w:pPr>
    </w:p>
    <w:p w14:paraId="4CA2FA55" w14:textId="77777777" w:rsidR="00C240E9" w:rsidRPr="003E36C3" w:rsidRDefault="00C240E9" w:rsidP="00C240E9">
      <w:pPr>
        <w:widowControl w:val="0"/>
        <w:autoSpaceDE w:val="0"/>
        <w:autoSpaceDN w:val="0"/>
        <w:adjustRightInd w:val="0"/>
        <w:rPr>
          <w:rFonts w:eastAsia="Times New Roman" w:cs="Calibri"/>
          <w:sz w:val="24"/>
          <w:szCs w:val="24"/>
        </w:rPr>
      </w:pPr>
      <w:r w:rsidRPr="003E36C3">
        <w:rPr>
          <w:rFonts w:ascii="Times New Roman" w:eastAsia="Times New Roman" w:hAnsi="Times New Roman"/>
          <w:noProof/>
          <w:lang w:val="en-US" w:eastAsia="en-US"/>
        </w:rPr>
        <w:drawing>
          <wp:inline distT="0" distB="0" distL="0" distR="0" wp14:anchorId="0DFF234A" wp14:editId="0FF98303">
            <wp:extent cx="5419725" cy="3105150"/>
            <wp:effectExtent l="0" t="0" r="9525" b="0"/>
            <wp:docPr id="12" name="Picture 12"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diagram&#10;&#10;Description automatically generated"/>
                    <pic:cNvPicPr/>
                  </pic:nvPicPr>
                  <pic:blipFill>
                    <a:blip r:embed="rId13"/>
                    <a:stretch>
                      <a:fillRect/>
                    </a:stretch>
                  </pic:blipFill>
                  <pic:spPr>
                    <a:xfrm>
                      <a:off x="0" y="0"/>
                      <a:ext cx="5419725" cy="3105150"/>
                    </a:xfrm>
                    <a:prstGeom prst="rect">
                      <a:avLst/>
                    </a:prstGeom>
                  </pic:spPr>
                </pic:pic>
              </a:graphicData>
            </a:graphic>
          </wp:inline>
        </w:drawing>
      </w:r>
      <w:r w:rsidRPr="003E36C3">
        <w:rPr>
          <w:rFonts w:eastAsia="Times New Roman" w:cs="Calibri"/>
          <w:sz w:val="24"/>
          <w:szCs w:val="24"/>
        </w:rPr>
        <w:t xml:space="preserve"> </w:t>
      </w:r>
    </w:p>
    <w:p w14:paraId="236A67D2" w14:textId="77777777" w:rsidR="00C240E9" w:rsidRPr="003E36C3" w:rsidRDefault="00C240E9" w:rsidP="00C240E9">
      <w:pPr>
        <w:widowControl w:val="0"/>
        <w:autoSpaceDE w:val="0"/>
        <w:autoSpaceDN w:val="0"/>
        <w:adjustRightInd w:val="0"/>
        <w:rPr>
          <w:rFonts w:eastAsia="Times New Roman" w:cs="Calibri"/>
          <w:sz w:val="24"/>
          <w:szCs w:val="24"/>
        </w:rPr>
      </w:pPr>
    </w:p>
    <w:p w14:paraId="441DAE11" w14:textId="77777777" w:rsidR="00C240E9" w:rsidRPr="003E36C3" w:rsidRDefault="00C240E9" w:rsidP="00C240E9">
      <w:pPr>
        <w:widowControl w:val="0"/>
        <w:autoSpaceDE w:val="0"/>
        <w:autoSpaceDN w:val="0"/>
        <w:adjustRightInd w:val="0"/>
        <w:rPr>
          <w:rFonts w:eastAsia="Times New Roman" w:cs="Calibri"/>
          <w:sz w:val="24"/>
          <w:szCs w:val="24"/>
        </w:rPr>
      </w:pPr>
      <w:r w:rsidRPr="003E36C3">
        <w:rPr>
          <w:rFonts w:eastAsia="Times New Roman" w:cs="Calibri"/>
          <w:sz w:val="24"/>
          <w:szCs w:val="24"/>
        </w:rPr>
        <w:t xml:space="preserve">Figure 2. </w:t>
      </w:r>
      <w:r w:rsidRPr="003E36C3">
        <w:rPr>
          <w:rFonts w:eastAsia="Times New Roman" w:cs="Calibri"/>
          <w:b/>
          <w:bCs/>
          <w:sz w:val="24"/>
          <w:szCs w:val="24"/>
        </w:rPr>
        <w:t xml:space="preserve"> </w:t>
      </w:r>
      <w:r w:rsidRPr="003E36C3">
        <w:rPr>
          <w:rFonts w:eastAsia="Times New Roman" w:cs="Calibri"/>
          <w:sz w:val="24"/>
          <w:szCs w:val="24"/>
        </w:rPr>
        <w:t>Environment Vector Plot (A) Ranking Plot for genotypes based on environment (B) of 21</w:t>
      </w:r>
      <w:r w:rsidRPr="003E36C3">
        <w:rPr>
          <w:rFonts w:eastAsia="Times New Roman" w:cs="Calibri"/>
          <w:b/>
          <w:bCs/>
          <w:sz w:val="24"/>
          <w:szCs w:val="24"/>
        </w:rPr>
        <w:t xml:space="preserve"> </w:t>
      </w:r>
      <w:r w:rsidRPr="003E36C3">
        <w:rPr>
          <w:rFonts w:eastAsia="Times New Roman" w:cs="Calibri"/>
          <w:sz w:val="24"/>
          <w:szCs w:val="24"/>
        </w:rPr>
        <w:t xml:space="preserve">durum wheat varieties evaluated at 13 locations </w:t>
      </w:r>
    </w:p>
    <w:p w14:paraId="41ABA6A8" w14:textId="77777777" w:rsidR="00C240E9" w:rsidRPr="003E36C3" w:rsidRDefault="00C240E9" w:rsidP="00C240E9">
      <w:pPr>
        <w:widowControl w:val="0"/>
        <w:autoSpaceDE w:val="0"/>
        <w:autoSpaceDN w:val="0"/>
        <w:adjustRightInd w:val="0"/>
        <w:rPr>
          <w:rFonts w:eastAsia="Times New Roman" w:cs="Calibri"/>
          <w:sz w:val="24"/>
          <w:szCs w:val="24"/>
        </w:rPr>
      </w:pPr>
    </w:p>
    <w:p w14:paraId="7D791A0F" w14:textId="77777777" w:rsidR="00B82A78" w:rsidRDefault="00B82A78" w:rsidP="00C240E9">
      <w:pPr>
        <w:widowControl w:val="0"/>
        <w:autoSpaceDE w:val="0"/>
        <w:autoSpaceDN w:val="0"/>
        <w:adjustRightInd w:val="0"/>
        <w:rPr>
          <w:rFonts w:eastAsia="Times New Roman" w:cs="Calibri"/>
          <w:sz w:val="24"/>
          <w:szCs w:val="24"/>
        </w:rPr>
        <w:sectPr w:rsidR="00B82A78" w:rsidSect="00C240E9">
          <w:type w:val="continuous"/>
          <w:pgSz w:w="11907" w:h="16839" w:code="9"/>
          <w:pgMar w:top="1440" w:right="1440" w:bottom="1440" w:left="1440" w:header="720" w:footer="720" w:gutter="0"/>
          <w:cols w:space="720"/>
          <w:docGrid w:linePitch="360"/>
        </w:sectPr>
      </w:pPr>
    </w:p>
    <w:p w14:paraId="712544C2" w14:textId="75C0B8A9" w:rsidR="00C240E9" w:rsidRPr="003E36C3" w:rsidRDefault="00C240E9" w:rsidP="00C240E9">
      <w:pPr>
        <w:widowControl w:val="0"/>
        <w:autoSpaceDE w:val="0"/>
        <w:autoSpaceDN w:val="0"/>
        <w:adjustRightInd w:val="0"/>
        <w:rPr>
          <w:rFonts w:eastAsia="Times New Roman" w:cs="Calibri"/>
          <w:sz w:val="24"/>
          <w:szCs w:val="24"/>
        </w:rPr>
      </w:pPr>
      <w:r w:rsidRPr="003E36C3">
        <w:rPr>
          <w:rFonts w:eastAsia="Times New Roman" w:cs="Calibri"/>
          <w:sz w:val="24"/>
          <w:szCs w:val="24"/>
        </w:rPr>
        <w:t xml:space="preserve">The representativeness of a test environment (location) refers to the consistency of a target environment when compared with other environments or the average of all test environments (Badu-Apraku et al 2013; Yan et al 2011). In a GGE biplot, the representativeness of a target environment is shown by the angle between the test environment vector and </w:t>
      </w:r>
      <w:r w:rsidRPr="003E36C3">
        <w:rPr>
          <w:rFonts w:eastAsia="Times New Roman" w:cs="Calibri"/>
          <w:sz w:val="24"/>
          <w:szCs w:val="24"/>
        </w:rPr>
        <w:t xml:space="preserve">the average environment coordination (AEC) (Yan et al 2011). AEC abscissa is a single-arrowed line passing through the biplot origin and the average of all environments (Hossain et al 2018) (Figure 2b). The smaller the angle between the environments, the stronger the representativeness of the environment (Sánchez-Martn et al 2014). </w:t>
      </w:r>
    </w:p>
    <w:p w14:paraId="06F4D289" w14:textId="77777777" w:rsidR="00B82A78" w:rsidRDefault="00B82A78" w:rsidP="00C240E9">
      <w:pPr>
        <w:widowControl w:val="0"/>
        <w:autoSpaceDE w:val="0"/>
        <w:autoSpaceDN w:val="0"/>
        <w:adjustRightInd w:val="0"/>
        <w:spacing w:before="240" w:line="360" w:lineRule="auto"/>
        <w:rPr>
          <w:rFonts w:eastAsia="Times New Roman" w:cs="Calibri"/>
          <w:b/>
          <w:bCs/>
          <w:sz w:val="24"/>
          <w:szCs w:val="24"/>
        </w:rPr>
        <w:sectPr w:rsidR="00B82A78" w:rsidSect="00B82A78">
          <w:type w:val="continuous"/>
          <w:pgSz w:w="11907" w:h="16839" w:code="9"/>
          <w:pgMar w:top="1440" w:right="1440" w:bottom="1440" w:left="1440" w:header="720" w:footer="720" w:gutter="0"/>
          <w:cols w:num="2" w:space="720"/>
          <w:docGrid w:linePitch="360"/>
        </w:sectPr>
      </w:pPr>
    </w:p>
    <w:p w14:paraId="793D97E6" w14:textId="77777777" w:rsidR="00B82A78" w:rsidRDefault="00B82A78" w:rsidP="00C240E9">
      <w:pPr>
        <w:widowControl w:val="0"/>
        <w:autoSpaceDE w:val="0"/>
        <w:autoSpaceDN w:val="0"/>
        <w:adjustRightInd w:val="0"/>
        <w:spacing w:before="240" w:line="360" w:lineRule="auto"/>
        <w:rPr>
          <w:rFonts w:eastAsia="Times New Roman" w:cs="Calibri"/>
          <w:b/>
          <w:bCs/>
          <w:sz w:val="24"/>
          <w:szCs w:val="24"/>
        </w:rPr>
      </w:pPr>
    </w:p>
    <w:p w14:paraId="4AF9535B" w14:textId="77777777" w:rsidR="00B82A78" w:rsidRDefault="00B82A78" w:rsidP="00C240E9">
      <w:pPr>
        <w:widowControl w:val="0"/>
        <w:autoSpaceDE w:val="0"/>
        <w:autoSpaceDN w:val="0"/>
        <w:adjustRightInd w:val="0"/>
        <w:spacing w:before="240" w:line="360" w:lineRule="auto"/>
        <w:rPr>
          <w:rFonts w:eastAsia="Times New Roman" w:cs="Calibri"/>
          <w:b/>
          <w:bCs/>
          <w:sz w:val="24"/>
          <w:szCs w:val="24"/>
        </w:rPr>
      </w:pPr>
    </w:p>
    <w:p w14:paraId="59FFAD30" w14:textId="77777777" w:rsidR="00B82A78" w:rsidRDefault="00B82A78" w:rsidP="00C240E9">
      <w:pPr>
        <w:widowControl w:val="0"/>
        <w:autoSpaceDE w:val="0"/>
        <w:autoSpaceDN w:val="0"/>
        <w:adjustRightInd w:val="0"/>
        <w:spacing w:before="240" w:line="360" w:lineRule="auto"/>
        <w:rPr>
          <w:rFonts w:eastAsia="Times New Roman" w:cs="Calibri"/>
          <w:b/>
          <w:bCs/>
          <w:sz w:val="24"/>
          <w:szCs w:val="24"/>
        </w:rPr>
      </w:pPr>
    </w:p>
    <w:p w14:paraId="40A3F031" w14:textId="77777777" w:rsidR="00B82A78" w:rsidRDefault="00B82A78" w:rsidP="00C240E9">
      <w:pPr>
        <w:widowControl w:val="0"/>
        <w:autoSpaceDE w:val="0"/>
        <w:autoSpaceDN w:val="0"/>
        <w:adjustRightInd w:val="0"/>
        <w:spacing w:before="240" w:line="360" w:lineRule="auto"/>
        <w:rPr>
          <w:rFonts w:eastAsia="Times New Roman" w:cs="Calibri"/>
          <w:b/>
          <w:bCs/>
          <w:sz w:val="24"/>
          <w:szCs w:val="24"/>
        </w:rPr>
      </w:pPr>
    </w:p>
    <w:p w14:paraId="3DCBBC7D" w14:textId="29E9BC98" w:rsidR="00C240E9" w:rsidRPr="003E36C3" w:rsidRDefault="00C240E9" w:rsidP="00C240E9">
      <w:pPr>
        <w:widowControl w:val="0"/>
        <w:autoSpaceDE w:val="0"/>
        <w:autoSpaceDN w:val="0"/>
        <w:adjustRightInd w:val="0"/>
        <w:spacing w:before="240" w:line="360" w:lineRule="auto"/>
        <w:rPr>
          <w:rFonts w:eastAsia="Times New Roman" w:cs="Calibri"/>
          <w:b/>
          <w:bCs/>
          <w:sz w:val="24"/>
          <w:szCs w:val="24"/>
        </w:rPr>
      </w:pPr>
      <w:r w:rsidRPr="003E36C3">
        <w:rPr>
          <w:rFonts w:eastAsia="Times New Roman" w:cs="Calibri"/>
          <w:b/>
          <w:bCs/>
          <w:sz w:val="24"/>
          <w:szCs w:val="24"/>
        </w:rPr>
        <w:lastRenderedPageBreak/>
        <w:t>Test environment evaluation.</w:t>
      </w:r>
    </w:p>
    <w:p w14:paraId="4C0AE48C" w14:textId="77777777" w:rsidR="00C240E9" w:rsidRPr="003E36C3" w:rsidRDefault="00C240E9" w:rsidP="00C240E9">
      <w:pPr>
        <w:widowControl w:val="0"/>
        <w:autoSpaceDE w:val="0"/>
        <w:autoSpaceDN w:val="0"/>
        <w:adjustRightInd w:val="0"/>
        <w:spacing w:line="360" w:lineRule="auto"/>
        <w:rPr>
          <w:rFonts w:eastAsia="Times New Roman" w:cs="Calibri"/>
          <w:sz w:val="24"/>
          <w:szCs w:val="24"/>
        </w:rPr>
      </w:pPr>
      <w:r w:rsidRPr="003E36C3">
        <w:rPr>
          <w:rFonts w:eastAsia="Times New Roman" w:cs="Calibri"/>
          <w:noProof/>
          <w:sz w:val="24"/>
          <w:szCs w:val="24"/>
          <w:lang w:val="en-US" w:eastAsia="en-US"/>
        </w:rPr>
        <w:drawing>
          <wp:inline distT="0" distB="0" distL="0" distR="0" wp14:anchorId="7223B53F" wp14:editId="5EED23B4">
            <wp:extent cx="4286096" cy="4473847"/>
            <wp:effectExtent l="0" t="0" r="635" b="3175"/>
            <wp:docPr id="39" name="Picture 39" descr="Chart, 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Chart, diagram, schematic&#10;&#10;Description automatically generated"/>
                    <pic:cNvPicPr/>
                  </pic:nvPicPr>
                  <pic:blipFill rotWithShape="1">
                    <a:blip r:embed="rId14"/>
                    <a:srcRect t="10095" b="11619"/>
                    <a:stretch/>
                  </pic:blipFill>
                  <pic:spPr bwMode="auto">
                    <a:xfrm>
                      <a:off x="0" y="0"/>
                      <a:ext cx="4286250" cy="4474007"/>
                    </a:xfrm>
                    <a:prstGeom prst="rect">
                      <a:avLst/>
                    </a:prstGeom>
                    <a:ln>
                      <a:noFill/>
                    </a:ln>
                    <a:extLst>
                      <a:ext uri="{53640926-AAD7-44D8-BBD7-CCE9431645EC}">
                        <a14:shadowObscured xmlns:a14="http://schemas.microsoft.com/office/drawing/2010/main"/>
                      </a:ext>
                    </a:extLst>
                  </pic:spPr>
                </pic:pic>
              </a:graphicData>
            </a:graphic>
          </wp:inline>
        </w:drawing>
      </w:r>
    </w:p>
    <w:p w14:paraId="58EEA03B" w14:textId="77777777" w:rsidR="00C240E9" w:rsidRPr="003E36C3" w:rsidRDefault="00C240E9" w:rsidP="00C240E9">
      <w:pPr>
        <w:widowControl w:val="0"/>
        <w:autoSpaceDE w:val="0"/>
        <w:autoSpaceDN w:val="0"/>
        <w:adjustRightInd w:val="0"/>
        <w:rPr>
          <w:rFonts w:eastAsia="Times New Roman" w:cs="Calibri"/>
          <w:sz w:val="24"/>
          <w:szCs w:val="24"/>
        </w:rPr>
      </w:pPr>
      <w:r w:rsidRPr="003E36C3">
        <w:rPr>
          <w:rFonts w:eastAsia="Times New Roman" w:cs="Calibri"/>
          <w:sz w:val="24"/>
          <w:szCs w:val="24"/>
        </w:rPr>
        <w:t xml:space="preserve">Figure 3. Environment vector plot of 39 environments across thirteen locations </w:t>
      </w:r>
    </w:p>
    <w:p w14:paraId="5585DB50" w14:textId="77777777" w:rsidR="00C240E9" w:rsidRPr="003E36C3" w:rsidRDefault="00C240E9" w:rsidP="00C240E9">
      <w:pPr>
        <w:widowControl w:val="0"/>
        <w:autoSpaceDE w:val="0"/>
        <w:autoSpaceDN w:val="0"/>
        <w:rPr>
          <w:rFonts w:eastAsia="Times New Roman" w:cs="Calibri"/>
          <w:sz w:val="24"/>
          <w:szCs w:val="24"/>
        </w:rPr>
      </w:pPr>
    </w:p>
    <w:p w14:paraId="47BFF83C" w14:textId="77777777" w:rsidR="00B82A78" w:rsidRDefault="00B82A78" w:rsidP="00C240E9">
      <w:pPr>
        <w:widowControl w:val="0"/>
        <w:autoSpaceDE w:val="0"/>
        <w:autoSpaceDN w:val="0"/>
        <w:rPr>
          <w:rFonts w:eastAsia="Times New Roman" w:cs="Calibri"/>
          <w:sz w:val="24"/>
          <w:szCs w:val="24"/>
        </w:rPr>
        <w:sectPr w:rsidR="00B82A78" w:rsidSect="00C240E9">
          <w:type w:val="continuous"/>
          <w:pgSz w:w="11907" w:h="16839" w:code="9"/>
          <w:pgMar w:top="1440" w:right="1440" w:bottom="1440" w:left="1440" w:header="720" w:footer="720" w:gutter="0"/>
          <w:cols w:space="720"/>
          <w:docGrid w:linePitch="360"/>
        </w:sectPr>
      </w:pPr>
    </w:p>
    <w:p w14:paraId="0B3B6AC7" w14:textId="6C4254E6" w:rsidR="00C240E9" w:rsidRPr="003E36C3" w:rsidRDefault="00C240E9" w:rsidP="00C240E9">
      <w:pPr>
        <w:widowControl w:val="0"/>
        <w:autoSpaceDE w:val="0"/>
        <w:autoSpaceDN w:val="0"/>
        <w:rPr>
          <w:rFonts w:eastAsia="Times New Roman" w:cs="Calibri"/>
          <w:sz w:val="24"/>
          <w:szCs w:val="24"/>
        </w:rPr>
      </w:pPr>
      <w:r w:rsidRPr="003E36C3">
        <w:rPr>
          <w:rFonts w:eastAsia="Times New Roman" w:cs="Calibri"/>
          <w:sz w:val="24"/>
          <w:szCs w:val="24"/>
        </w:rPr>
        <w:t xml:space="preserve">The repeatability and representativeness for the test sites of durum wheat genotypes in the highlands of the Amhara Regional State are presented in Figure 3. The biplot explained 43.79% of the total variation of yield in the environments. Debre Tabor had the highest repeatability, since DT 14, DT15, DT16, and DT17 had the smallest angle among their vectors. Adet, Debre Elias, Mota, and Wonberema had also angles less than 900 among their respective vectors indicating they displayed high repeatability. Bichena, Enewari, and Gozamen had an angle greater than 900 among their respective vectors, indicating they were unrepeatable. Large angles among the respective vectors of Bichena, Enewari, and Gozamen imply they were uncorrelated positively. GO16, AD16, and EN16 had the shortest vector, indicating they were uncorrelated with any </w:t>
      </w:r>
      <w:r w:rsidRPr="003E36C3">
        <w:rPr>
          <w:rFonts w:eastAsia="Times New Roman" w:cs="Calibri"/>
          <w:sz w:val="24"/>
          <w:szCs w:val="24"/>
        </w:rPr>
        <w:t>of the other test environments (Figure 3).</w:t>
      </w:r>
    </w:p>
    <w:p w14:paraId="017BF830" w14:textId="1997692A" w:rsidR="00C240E9" w:rsidRPr="004E0B44" w:rsidRDefault="00C240E9" w:rsidP="004E0B44">
      <w:pPr>
        <w:pStyle w:val="ListParagraph"/>
        <w:widowControl w:val="0"/>
        <w:numPr>
          <w:ilvl w:val="0"/>
          <w:numId w:val="3"/>
        </w:numPr>
        <w:tabs>
          <w:tab w:val="left" w:pos="90"/>
          <w:tab w:val="left" w:pos="270"/>
          <w:tab w:val="left" w:pos="8640"/>
        </w:tabs>
        <w:autoSpaceDE w:val="0"/>
        <w:autoSpaceDN w:val="0"/>
        <w:spacing w:before="240" w:after="240"/>
        <w:ind w:firstLineChars="0"/>
        <w:rPr>
          <w:rFonts w:eastAsia="Times New Roman" w:cs="Calibri"/>
          <w:sz w:val="24"/>
          <w:szCs w:val="24"/>
        </w:rPr>
      </w:pPr>
      <w:bookmarkStart w:id="21" w:name="_Toc254743730"/>
      <w:bookmarkStart w:id="22" w:name="_Toc254748329"/>
      <w:bookmarkStart w:id="23" w:name="_Toc255190699"/>
      <w:bookmarkStart w:id="24" w:name="_Toc445725922"/>
      <w:bookmarkStart w:id="25" w:name="_Toc445762153"/>
      <w:bookmarkStart w:id="26" w:name="_Toc256984850"/>
      <w:bookmarkStart w:id="27" w:name="_Toc257067962"/>
      <w:bookmarkStart w:id="28" w:name="_Toc257310317"/>
      <w:bookmarkStart w:id="29" w:name="_Toc257310619"/>
      <w:bookmarkStart w:id="30" w:name="_Toc257494478"/>
      <w:bookmarkStart w:id="31" w:name="_Toc257495708"/>
      <w:bookmarkStart w:id="32" w:name="_Toc261933268"/>
      <w:bookmarkStart w:id="33" w:name="_Toc262396463"/>
      <w:bookmarkStart w:id="34" w:name="_Toc262398264"/>
      <w:r w:rsidRPr="004E0B44">
        <w:rPr>
          <w:rFonts w:eastAsia="Times New Roman" w:cs="Calibri"/>
          <w:b/>
          <w:sz w:val="24"/>
          <w:szCs w:val="24"/>
        </w:rPr>
        <w:t>CONCLUSION</w:t>
      </w:r>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4E0B44">
        <w:rPr>
          <w:rFonts w:eastAsia="Times New Roman" w:cs="Calibri"/>
          <w:b/>
          <w:sz w:val="24"/>
          <w:szCs w:val="24"/>
        </w:rPr>
        <w:t>S</w:t>
      </w:r>
    </w:p>
    <w:p w14:paraId="0BECFD24" w14:textId="77777777" w:rsidR="00C240E9" w:rsidRPr="003E36C3" w:rsidRDefault="00C240E9" w:rsidP="00C240E9">
      <w:pPr>
        <w:widowControl w:val="0"/>
        <w:tabs>
          <w:tab w:val="left" w:pos="90"/>
          <w:tab w:val="left" w:pos="270"/>
          <w:tab w:val="left" w:pos="8640"/>
        </w:tabs>
        <w:autoSpaceDE w:val="0"/>
        <w:autoSpaceDN w:val="0"/>
        <w:spacing w:before="240" w:after="240"/>
        <w:rPr>
          <w:rFonts w:eastAsia="Times New Roman" w:cs="Calibri"/>
          <w:sz w:val="24"/>
          <w:szCs w:val="24"/>
        </w:rPr>
      </w:pPr>
      <w:r w:rsidRPr="003E36C3">
        <w:rPr>
          <w:rFonts w:eastAsia="Times New Roman" w:cs="Calibri"/>
          <w:sz w:val="24"/>
          <w:szCs w:val="24"/>
        </w:rPr>
        <w:t xml:space="preserve">The advantage of identifying a mega environment is we can restrict it to fewer test centers thus saving resources and energy. Mega-environment analysis effectively discriminated the genotypes over the environment. The evaluation of test environments revealed the nature of mega-environment and ideal test environments among the environments evaluated. Among the interactive factors, the location x year interaction showed the greatest effect, and the genotype x year showed the least impact on durum wheat yields. Based on the GGE biplots, Debre Tabor, Adet, Debre Elias, Mota, and Wonberrema had the highest repeatability. </w:t>
      </w:r>
      <w:r w:rsidRPr="003E36C3">
        <w:rPr>
          <w:rFonts w:eastAsia="Times New Roman" w:cs="Calibri"/>
          <w:sz w:val="24"/>
          <w:szCs w:val="24"/>
        </w:rPr>
        <w:lastRenderedPageBreak/>
        <w:t xml:space="preserve">While Bochena, Enewari, and Gozamen are unrepeatable. Based on the overall grain yield result, G11 (Mosobo) and G10 (Mettaya) had shown high grain yield and stability.  The yield of Mossobo (G11), Mettaya (G10), Selam (G17), Tate (G18), Felakit (G3), Denbi (G2), Megenagna (G9) and Leliso (G7) was higher than average. The study divides the Amhara region durum wheat testing location into four mega-environments. From this study, for reasonable discrimination of a large number of durum wheat genotypes, only four ideal test environments (Mota, Debre Tabor, Gaint, and Mehalmeda) maybe deployed thus saving time and resources.  </w:t>
      </w:r>
    </w:p>
    <w:p w14:paraId="1DB80E4C" w14:textId="77777777" w:rsidR="00C240E9" w:rsidRPr="003E36C3" w:rsidRDefault="00C240E9" w:rsidP="00C240E9">
      <w:pPr>
        <w:widowControl w:val="0"/>
        <w:autoSpaceDE w:val="0"/>
        <w:autoSpaceDN w:val="0"/>
        <w:spacing w:after="240"/>
        <w:rPr>
          <w:rFonts w:eastAsia="Times New Roman" w:cs="Calibri"/>
          <w:b/>
          <w:bCs/>
          <w:sz w:val="24"/>
          <w:szCs w:val="24"/>
        </w:rPr>
      </w:pPr>
      <w:bookmarkStart w:id="35" w:name="_Toc254743731"/>
      <w:bookmarkStart w:id="36" w:name="_Toc254748330"/>
      <w:bookmarkStart w:id="37" w:name="_Toc255190700"/>
      <w:bookmarkStart w:id="38" w:name="_Toc445725923"/>
      <w:bookmarkStart w:id="39" w:name="_Toc445762154"/>
      <w:bookmarkStart w:id="40" w:name="_Toc256984851"/>
      <w:bookmarkStart w:id="41" w:name="_Toc257067963"/>
      <w:bookmarkStart w:id="42" w:name="_Toc257310318"/>
      <w:bookmarkStart w:id="43" w:name="_Toc257310620"/>
      <w:bookmarkStart w:id="44" w:name="_Toc257494479"/>
      <w:bookmarkStart w:id="45" w:name="_Toc257495709"/>
      <w:bookmarkStart w:id="46" w:name="_Toc261933269"/>
      <w:bookmarkStart w:id="47" w:name="_Toc262396464"/>
      <w:bookmarkStart w:id="48" w:name="_Toc262398265"/>
      <w:bookmarkStart w:id="49" w:name="_Toc445762626"/>
      <w:bookmarkStart w:id="50" w:name="_Toc445762878"/>
      <w:bookmarkStart w:id="51" w:name="_Toc445763275"/>
      <w:r w:rsidRPr="003E36C3">
        <w:rPr>
          <w:rFonts w:eastAsia="Times New Roman" w:cs="Calibri"/>
          <w:b/>
          <w:bCs/>
          <w:sz w:val="24"/>
          <w:szCs w:val="24"/>
        </w:rPr>
        <w:t>REFERENCES</w:t>
      </w:r>
      <w:bookmarkEnd w:id="35"/>
      <w:bookmarkEnd w:id="36"/>
      <w:bookmarkEnd w:id="37"/>
      <w:bookmarkEnd w:id="38"/>
      <w:bookmarkEnd w:id="39"/>
      <w:bookmarkEnd w:id="40"/>
      <w:bookmarkEnd w:id="41"/>
      <w:bookmarkEnd w:id="42"/>
      <w:bookmarkEnd w:id="43"/>
      <w:bookmarkEnd w:id="44"/>
      <w:bookmarkEnd w:id="45"/>
      <w:bookmarkEnd w:id="46"/>
      <w:bookmarkEnd w:id="47"/>
      <w:bookmarkEnd w:id="48"/>
    </w:p>
    <w:bookmarkEnd w:id="49"/>
    <w:bookmarkEnd w:id="50"/>
    <w:bookmarkEnd w:id="51"/>
    <w:p w14:paraId="39092BC6" w14:textId="77777777" w:rsidR="00C240E9" w:rsidRPr="003E36C3" w:rsidRDefault="00C240E9" w:rsidP="00C240E9">
      <w:pPr>
        <w:widowControl w:val="0"/>
        <w:tabs>
          <w:tab w:val="left" w:pos="1260"/>
        </w:tabs>
        <w:autoSpaceDE w:val="0"/>
        <w:autoSpaceDN w:val="0"/>
        <w:ind w:left="634" w:hanging="634"/>
        <w:rPr>
          <w:rFonts w:eastAsia="Times New Roman" w:cs="Calibri"/>
          <w:sz w:val="24"/>
          <w:szCs w:val="24"/>
        </w:rPr>
      </w:pPr>
      <w:r w:rsidRPr="003E36C3">
        <w:rPr>
          <w:rFonts w:ascii="Times New Roman" w:hAnsi="Times New Roman" w:cs="Calibri"/>
          <w:bCs/>
          <w:color w:val="000000"/>
          <w:sz w:val="24"/>
          <w:szCs w:val="24"/>
        </w:rPr>
        <w:fldChar w:fldCharType="begin" w:fldLock="1"/>
      </w:r>
      <w:r w:rsidRPr="003E36C3">
        <w:rPr>
          <w:rFonts w:ascii="Times New Roman" w:hAnsi="Times New Roman" w:cs="Calibri"/>
          <w:bCs/>
          <w:color w:val="000000"/>
          <w:sz w:val="24"/>
          <w:szCs w:val="24"/>
        </w:rPr>
        <w:instrText xml:space="preserve">ADDIN Mendeley Bibliography CSL_BIBLIOGRAPHY </w:instrText>
      </w:r>
      <w:r w:rsidRPr="003E36C3">
        <w:rPr>
          <w:rFonts w:ascii="Times New Roman" w:hAnsi="Times New Roman" w:cs="Calibri"/>
          <w:bCs/>
          <w:color w:val="000000"/>
          <w:sz w:val="24"/>
          <w:szCs w:val="24"/>
        </w:rPr>
        <w:fldChar w:fldCharType="separate"/>
      </w:r>
      <w:bookmarkStart w:id="52" w:name="_Hlk105531824"/>
      <w:r w:rsidRPr="003E36C3">
        <w:rPr>
          <w:rFonts w:eastAsia="Times New Roman" w:cs="Calibri"/>
          <w:sz w:val="24"/>
          <w:szCs w:val="24"/>
        </w:rPr>
        <w:t xml:space="preserve"> Akinwale R O, Fakorede, M A B, Badu-Apraku B and Oluwaranti A (2014). Assessing the usefulness of GGE biplot as a statistical tool for plant breeders and agronomists. Cereal Res. Commun. 42.  </w:t>
      </w:r>
      <w:hyperlink r:id="rId15" w:history="1">
        <w:r w:rsidRPr="003E36C3">
          <w:rPr>
            <w:rFonts w:eastAsia="Times New Roman"/>
          </w:rPr>
          <w:t>https://doi.org/10.1556/CRC.42.2014.3.16</w:t>
        </w:r>
      </w:hyperlink>
      <w:r w:rsidRPr="003E36C3">
        <w:rPr>
          <w:rFonts w:eastAsia="Times New Roman" w:cs="Calibri"/>
          <w:sz w:val="24"/>
          <w:szCs w:val="24"/>
        </w:rPr>
        <w:t xml:space="preserve"> </w:t>
      </w:r>
    </w:p>
    <w:p w14:paraId="2FE128EE" w14:textId="77777777" w:rsidR="00C240E9" w:rsidRPr="003E36C3" w:rsidRDefault="00C240E9" w:rsidP="00C240E9">
      <w:pPr>
        <w:widowControl w:val="0"/>
        <w:tabs>
          <w:tab w:val="left" w:pos="1260"/>
        </w:tabs>
        <w:autoSpaceDE w:val="0"/>
        <w:autoSpaceDN w:val="0"/>
        <w:ind w:left="634" w:hanging="634"/>
        <w:rPr>
          <w:rFonts w:eastAsia="Times New Roman" w:cs="Calibri"/>
          <w:sz w:val="24"/>
          <w:szCs w:val="24"/>
        </w:rPr>
      </w:pPr>
      <w:r w:rsidRPr="003E36C3">
        <w:rPr>
          <w:rFonts w:eastAsia="Times New Roman" w:cs="Calibri"/>
          <w:sz w:val="24"/>
          <w:szCs w:val="24"/>
        </w:rPr>
        <w:t xml:space="preserve">Badu-Apraku B, Akinwale R O, Obeng-antwi K, Haruna A, Kanton R, Usman I, Ado S G, Coulibaly N, Yallou G C and Oyekunle M (2013). Assessing the representativeness and repeatability of testing sites for drought-tolerant maize in West Africa. Can. J. Plant Sci. 93. </w:t>
      </w:r>
      <w:hyperlink r:id="rId16" w:history="1">
        <w:r w:rsidRPr="003E36C3">
          <w:rPr>
            <w:rFonts w:eastAsia="Times New Roman"/>
          </w:rPr>
          <w:t>https://doi.org/10.4141/cjps2012-136</w:t>
        </w:r>
      </w:hyperlink>
      <w:r w:rsidRPr="003E36C3">
        <w:rPr>
          <w:rFonts w:eastAsia="Times New Roman" w:cs="Calibri"/>
          <w:sz w:val="24"/>
          <w:szCs w:val="24"/>
        </w:rPr>
        <w:t xml:space="preserve">   </w:t>
      </w:r>
    </w:p>
    <w:p w14:paraId="6BEBF419" w14:textId="77777777" w:rsidR="00C240E9" w:rsidRPr="003E36C3" w:rsidRDefault="00C240E9" w:rsidP="00C240E9">
      <w:pPr>
        <w:widowControl w:val="0"/>
        <w:tabs>
          <w:tab w:val="left" w:pos="1260"/>
        </w:tabs>
        <w:autoSpaceDE w:val="0"/>
        <w:autoSpaceDN w:val="0"/>
        <w:ind w:left="634" w:hanging="634"/>
        <w:rPr>
          <w:rFonts w:eastAsia="Times New Roman" w:cs="Calibri"/>
          <w:sz w:val="24"/>
          <w:szCs w:val="24"/>
        </w:rPr>
      </w:pPr>
      <w:r w:rsidRPr="003E36C3">
        <w:rPr>
          <w:rFonts w:eastAsia="Times New Roman" w:cs="Calibri"/>
          <w:sz w:val="24"/>
          <w:szCs w:val="24"/>
        </w:rPr>
        <w:t>Bellon M R (2001). Participatory Research Methods for Technology Evaluation: A Manual for Scientists Working with Farmers., Analysis.</w:t>
      </w:r>
    </w:p>
    <w:p w14:paraId="5600416A" w14:textId="77777777" w:rsidR="00C240E9" w:rsidRPr="003E36C3" w:rsidRDefault="00C240E9" w:rsidP="00C240E9">
      <w:pPr>
        <w:widowControl w:val="0"/>
        <w:tabs>
          <w:tab w:val="left" w:pos="1260"/>
        </w:tabs>
        <w:autoSpaceDE w:val="0"/>
        <w:autoSpaceDN w:val="0"/>
        <w:ind w:left="634" w:hanging="634"/>
        <w:rPr>
          <w:rFonts w:eastAsia="Times New Roman" w:cs="Calibri"/>
          <w:sz w:val="24"/>
          <w:szCs w:val="24"/>
        </w:rPr>
      </w:pPr>
      <w:r w:rsidRPr="003E36C3">
        <w:rPr>
          <w:rFonts w:eastAsia="Times New Roman" w:cs="Calibri"/>
          <w:sz w:val="24"/>
          <w:szCs w:val="24"/>
        </w:rPr>
        <w:t xml:space="preserve">Crossa J, Fox P N, Pfeiffer W H, Rajaram S and Gauch H G (1991). AMMI adjustment for statistical analysis of an international wheat yield trial. Theor. Appl. Genet. 81. </w:t>
      </w:r>
      <w:hyperlink r:id="rId17" w:history="1">
        <w:r w:rsidRPr="003E36C3">
          <w:rPr>
            <w:rFonts w:eastAsia="Times New Roman"/>
          </w:rPr>
          <w:t>https://doi.org/10.1007/BF00226108</w:t>
        </w:r>
      </w:hyperlink>
      <w:r w:rsidRPr="003E36C3">
        <w:rPr>
          <w:rFonts w:eastAsia="Times New Roman" w:cs="Calibri"/>
          <w:sz w:val="24"/>
          <w:szCs w:val="24"/>
        </w:rPr>
        <w:t xml:space="preserve"> </w:t>
      </w:r>
    </w:p>
    <w:p w14:paraId="62DA73B8" w14:textId="77777777" w:rsidR="00C240E9" w:rsidRPr="003E36C3" w:rsidRDefault="00C240E9" w:rsidP="00C240E9">
      <w:pPr>
        <w:widowControl w:val="0"/>
        <w:tabs>
          <w:tab w:val="left" w:pos="1260"/>
        </w:tabs>
        <w:autoSpaceDE w:val="0"/>
        <w:autoSpaceDN w:val="0"/>
        <w:ind w:left="634" w:hanging="634"/>
        <w:rPr>
          <w:rFonts w:eastAsia="Times New Roman" w:cs="Calibri"/>
          <w:sz w:val="24"/>
          <w:szCs w:val="24"/>
        </w:rPr>
      </w:pPr>
      <w:r w:rsidRPr="003E36C3">
        <w:rPr>
          <w:rFonts w:eastAsia="Times New Roman" w:cs="Calibri"/>
          <w:sz w:val="24"/>
          <w:szCs w:val="24"/>
        </w:rPr>
        <w:t xml:space="preserve">Gauch H G, Piepho H P and Annicchiarico P (2008). Statistical analysis of yield trials by AMMI and GGE: Further considerations. Crop Sci. </w:t>
      </w:r>
      <w:hyperlink r:id="rId18" w:history="1">
        <w:r w:rsidRPr="003E36C3">
          <w:rPr>
            <w:rFonts w:eastAsia="Times New Roman"/>
          </w:rPr>
          <w:t>https://doi.org/10.2135/cropsci2007.09.051</w:t>
        </w:r>
        <w:r w:rsidRPr="003E36C3">
          <w:rPr>
            <w:rFonts w:eastAsia="Times New Roman"/>
          </w:rPr>
          <w:t>3</w:t>
        </w:r>
      </w:hyperlink>
      <w:r w:rsidRPr="003E36C3">
        <w:rPr>
          <w:rFonts w:eastAsia="Times New Roman" w:cs="Calibri"/>
          <w:sz w:val="24"/>
          <w:szCs w:val="24"/>
        </w:rPr>
        <w:t xml:space="preserve"> </w:t>
      </w:r>
    </w:p>
    <w:p w14:paraId="71964F7A" w14:textId="77777777" w:rsidR="00C240E9" w:rsidRPr="003E36C3" w:rsidRDefault="00C240E9" w:rsidP="00C240E9">
      <w:pPr>
        <w:widowControl w:val="0"/>
        <w:tabs>
          <w:tab w:val="left" w:pos="1260"/>
        </w:tabs>
        <w:autoSpaceDE w:val="0"/>
        <w:autoSpaceDN w:val="0"/>
        <w:ind w:left="634" w:hanging="634"/>
        <w:rPr>
          <w:rFonts w:eastAsia="Times New Roman" w:cs="Calibri"/>
          <w:sz w:val="24"/>
          <w:szCs w:val="24"/>
        </w:rPr>
      </w:pPr>
      <w:r w:rsidRPr="003E36C3">
        <w:rPr>
          <w:rFonts w:eastAsia="Times New Roman" w:cs="Calibri"/>
          <w:sz w:val="24"/>
          <w:szCs w:val="24"/>
        </w:rPr>
        <w:t xml:space="preserve">Gauch H G and Zobel R W (1997). Identifying mega-environments and targeting genotypes. Crop Sci. 37. </w:t>
      </w:r>
      <w:hyperlink r:id="rId19" w:history="1">
        <w:r w:rsidRPr="003E36C3">
          <w:rPr>
            <w:rFonts w:eastAsia="Times New Roman"/>
          </w:rPr>
          <w:t>https://doi.org/10.2135/cropsci1997.0011183X003700020002x</w:t>
        </w:r>
      </w:hyperlink>
      <w:r w:rsidRPr="003E36C3">
        <w:rPr>
          <w:rFonts w:eastAsia="Times New Roman" w:cs="Calibri"/>
          <w:sz w:val="24"/>
          <w:szCs w:val="24"/>
        </w:rPr>
        <w:t xml:space="preserve"> </w:t>
      </w:r>
    </w:p>
    <w:p w14:paraId="2E740244" w14:textId="77777777" w:rsidR="00C240E9" w:rsidRPr="003E36C3" w:rsidRDefault="00C240E9" w:rsidP="00C240E9">
      <w:pPr>
        <w:widowControl w:val="0"/>
        <w:tabs>
          <w:tab w:val="left" w:pos="1260"/>
        </w:tabs>
        <w:autoSpaceDE w:val="0"/>
        <w:autoSpaceDN w:val="0"/>
        <w:ind w:left="634" w:hanging="634"/>
        <w:rPr>
          <w:rFonts w:eastAsia="Times New Roman" w:cs="Calibri"/>
          <w:sz w:val="24"/>
          <w:szCs w:val="24"/>
        </w:rPr>
      </w:pPr>
      <w:r w:rsidRPr="003E36C3">
        <w:rPr>
          <w:rFonts w:eastAsia="Times New Roman" w:cs="Calibri"/>
          <w:sz w:val="24"/>
          <w:szCs w:val="24"/>
        </w:rPr>
        <w:t xml:space="preserve">Giauffret C, Lothrop J, Dorvillez D, Gouesnard B and Derieux M (2000). Genotype x environment interactions in maize hybrids from temperate or highland tropical origin. Crop Sci. 40. </w:t>
      </w:r>
      <w:hyperlink r:id="rId20" w:history="1">
        <w:r w:rsidRPr="003E36C3">
          <w:rPr>
            <w:rFonts w:eastAsia="Times New Roman"/>
          </w:rPr>
          <w:t>https://doi.org/10.2135/cropsci2000.4041004x</w:t>
        </w:r>
      </w:hyperlink>
      <w:r w:rsidRPr="003E36C3">
        <w:rPr>
          <w:rFonts w:eastAsia="Times New Roman" w:cs="Calibri"/>
          <w:sz w:val="24"/>
          <w:szCs w:val="24"/>
        </w:rPr>
        <w:t xml:space="preserve"> </w:t>
      </w:r>
    </w:p>
    <w:p w14:paraId="3387C9CA" w14:textId="77777777" w:rsidR="00C240E9" w:rsidRPr="003E36C3" w:rsidRDefault="00C240E9" w:rsidP="00C240E9">
      <w:pPr>
        <w:widowControl w:val="0"/>
        <w:tabs>
          <w:tab w:val="left" w:pos="1260"/>
        </w:tabs>
        <w:autoSpaceDE w:val="0"/>
        <w:autoSpaceDN w:val="0"/>
        <w:ind w:left="634" w:hanging="634"/>
        <w:rPr>
          <w:rFonts w:eastAsia="Times New Roman" w:cs="Calibri"/>
          <w:sz w:val="24"/>
          <w:szCs w:val="24"/>
        </w:rPr>
      </w:pPr>
      <w:r w:rsidRPr="003E36C3">
        <w:rPr>
          <w:rFonts w:eastAsia="Times New Roman" w:cs="Calibri"/>
          <w:sz w:val="24"/>
          <w:szCs w:val="24"/>
        </w:rPr>
        <w:t xml:space="preserve">Glaz B and Kang M S (2008). Location contributions determined via GGE biplot analysis of multienvironment sugarcane genotype-performance trials. Crop Sci. 48. </w:t>
      </w:r>
      <w:hyperlink r:id="rId21" w:history="1">
        <w:r w:rsidRPr="003E36C3">
          <w:rPr>
            <w:rFonts w:eastAsia="Times New Roman"/>
          </w:rPr>
          <w:t>https://doi.org/10.2135/cropsci2007.06.0315</w:t>
        </w:r>
      </w:hyperlink>
      <w:r w:rsidRPr="003E36C3">
        <w:rPr>
          <w:rFonts w:eastAsia="Times New Roman" w:cs="Calibri"/>
          <w:sz w:val="24"/>
          <w:szCs w:val="24"/>
        </w:rPr>
        <w:t xml:space="preserve"> </w:t>
      </w:r>
    </w:p>
    <w:p w14:paraId="7B55111D" w14:textId="77777777" w:rsidR="00C240E9" w:rsidRPr="003E36C3" w:rsidRDefault="00C240E9" w:rsidP="00C240E9">
      <w:pPr>
        <w:widowControl w:val="0"/>
        <w:tabs>
          <w:tab w:val="left" w:pos="1260"/>
        </w:tabs>
        <w:autoSpaceDE w:val="0"/>
        <w:autoSpaceDN w:val="0"/>
        <w:ind w:left="634" w:hanging="634"/>
        <w:rPr>
          <w:rFonts w:eastAsia="Times New Roman" w:cs="Calibri"/>
          <w:sz w:val="24"/>
          <w:szCs w:val="24"/>
        </w:rPr>
      </w:pPr>
      <w:r w:rsidRPr="003E36C3">
        <w:rPr>
          <w:rFonts w:eastAsia="Times New Roman" w:cs="Calibri"/>
          <w:sz w:val="24"/>
          <w:szCs w:val="24"/>
        </w:rPr>
        <w:t xml:space="preserve">Hossain A, Farhad M, Jahan M A H S, Mahboob M G, Timsina J and Teixeira Da Silva J A (2018). Biplot Yield Analysis of Heat-Tolerant Spring Wheat Genotypes (Triticum Aestivum L.) in Multiple Growing Environments. Open Agric. 3. </w:t>
      </w:r>
      <w:hyperlink r:id="rId22" w:history="1">
        <w:r w:rsidRPr="003E36C3">
          <w:rPr>
            <w:rFonts w:eastAsia="Times New Roman"/>
          </w:rPr>
          <w:t>https://doi.org/10.1515/opag-2018-0045</w:t>
        </w:r>
      </w:hyperlink>
      <w:r w:rsidRPr="003E36C3">
        <w:rPr>
          <w:rFonts w:eastAsia="Times New Roman" w:cs="Calibri"/>
          <w:sz w:val="24"/>
          <w:szCs w:val="24"/>
        </w:rPr>
        <w:t xml:space="preserve"> </w:t>
      </w:r>
    </w:p>
    <w:p w14:paraId="097E715C" w14:textId="77777777" w:rsidR="00C240E9" w:rsidRPr="003E36C3" w:rsidRDefault="00C240E9" w:rsidP="00C240E9">
      <w:pPr>
        <w:widowControl w:val="0"/>
        <w:tabs>
          <w:tab w:val="left" w:pos="1260"/>
        </w:tabs>
        <w:autoSpaceDE w:val="0"/>
        <w:autoSpaceDN w:val="0"/>
        <w:ind w:left="634" w:hanging="634"/>
        <w:rPr>
          <w:rFonts w:eastAsia="Times New Roman" w:cs="Calibri"/>
          <w:sz w:val="24"/>
          <w:szCs w:val="24"/>
        </w:rPr>
      </w:pPr>
      <w:r w:rsidRPr="003E36C3">
        <w:rPr>
          <w:rFonts w:eastAsia="Times New Roman" w:cs="Calibri"/>
          <w:sz w:val="24"/>
          <w:szCs w:val="24"/>
        </w:rPr>
        <w:t xml:space="preserve">Luo J, Pan Y B, Que Y, Zhang H, Grisham M P and Xu L (2015). Biplot evaluation of test environments and identification of mega-environment for sugarcane cultivars in China. Sci. Rep. 5. </w:t>
      </w:r>
      <w:hyperlink r:id="rId23" w:history="1">
        <w:r w:rsidRPr="003E36C3">
          <w:rPr>
            <w:rFonts w:eastAsia="Times New Roman"/>
          </w:rPr>
          <w:t>https://doi.org/10.1038/srep15505</w:t>
        </w:r>
      </w:hyperlink>
      <w:r w:rsidRPr="003E36C3">
        <w:rPr>
          <w:rFonts w:eastAsia="Times New Roman" w:cs="Calibri"/>
          <w:sz w:val="24"/>
          <w:szCs w:val="24"/>
        </w:rPr>
        <w:t xml:space="preserve"> </w:t>
      </w:r>
    </w:p>
    <w:p w14:paraId="52CF9895" w14:textId="77777777" w:rsidR="00C240E9" w:rsidRPr="003E36C3" w:rsidRDefault="00C240E9" w:rsidP="00C240E9">
      <w:pPr>
        <w:widowControl w:val="0"/>
        <w:tabs>
          <w:tab w:val="left" w:pos="1260"/>
        </w:tabs>
        <w:autoSpaceDE w:val="0"/>
        <w:autoSpaceDN w:val="0"/>
        <w:ind w:left="634" w:hanging="634"/>
        <w:rPr>
          <w:rFonts w:eastAsia="Times New Roman" w:cs="Calibri"/>
          <w:sz w:val="24"/>
          <w:szCs w:val="24"/>
        </w:rPr>
      </w:pPr>
      <w:r w:rsidRPr="003E36C3">
        <w:rPr>
          <w:rFonts w:eastAsia="Times New Roman" w:cs="Calibri"/>
          <w:sz w:val="24"/>
          <w:szCs w:val="24"/>
        </w:rPr>
        <w:t xml:space="preserve">Mohammadi R, Armion M, Sadeghzadeh D, Amri A and Nachit M (2011). Analysis of genotype-by-environment interaction for agronomic traits of durum wheat in Iran. Plant Prod. Sci. 14. </w:t>
      </w:r>
      <w:hyperlink r:id="rId24" w:history="1">
        <w:r w:rsidRPr="003E36C3">
          <w:rPr>
            <w:rFonts w:eastAsia="Times New Roman"/>
          </w:rPr>
          <w:t>https://doi.org/10.1626/pps.14.15</w:t>
        </w:r>
      </w:hyperlink>
      <w:r w:rsidRPr="003E36C3">
        <w:rPr>
          <w:rFonts w:eastAsia="Times New Roman" w:cs="Calibri"/>
          <w:sz w:val="24"/>
          <w:szCs w:val="24"/>
        </w:rPr>
        <w:t xml:space="preserve">  </w:t>
      </w:r>
    </w:p>
    <w:p w14:paraId="011D74E2" w14:textId="77777777" w:rsidR="00C240E9" w:rsidRPr="003E36C3" w:rsidRDefault="00C240E9" w:rsidP="00C240E9">
      <w:pPr>
        <w:widowControl w:val="0"/>
        <w:tabs>
          <w:tab w:val="left" w:pos="1260"/>
        </w:tabs>
        <w:autoSpaceDE w:val="0"/>
        <w:autoSpaceDN w:val="0"/>
        <w:ind w:left="634" w:hanging="634"/>
        <w:rPr>
          <w:rFonts w:eastAsia="Times New Roman" w:cs="Calibri"/>
          <w:sz w:val="24"/>
          <w:szCs w:val="24"/>
        </w:rPr>
      </w:pPr>
      <w:r w:rsidRPr="003E36C3">
        <w:rPr>
          <w:rFonts w:eastAsia="Times New Roman" w:cs="Calibri"/>
          <w:sz w:val="24"/>
          <w:szCs w:val="24"/>
        </w:rPr>
        <w:t xml:space="preserve">Oliveira L D R, Garcia Von Pinho R, Furtado Ferreira D, Miranda Pires L P and Costa Melo W M (2014). Selection index in the study of adaptability and stability in maize. Sci. World J. 2014. </w:t>
      </w:r>
      <w:hyperlink r:id="rId25" w:history="1">
        <w:r w:rsidRPr="003E36C3">
          <w:rPr>
            <w:rFonts w:eastAsia="Times New Roman"/>
          </w:rPr>
          <w:t>https://doi.org/10.1155/2014/360570</w:t>
        </w:r>
      </w:hyperlink>
      <w:r w:rsidRPr="003E36C3">
        <w:rPr>
          <w:rFonts w:eastAsia="Times New Roman" w:cs="Calibri"/>
          <w:sz w:val="24"/>
          <w:szCs w:val="24"/>
        </w:rPr>
        <w:t xml:space="preserve">   </w:t>
      </w:r>
    </w:p>
    <w:p w14:paraId="6219B307" w14:textId="77777777" w:rsidR="00C240E9" w:rsidRPr="003E36C3" w:rsidRDefault="00C240E9" w:rsidP="00C240E9">
      <w:pPr>
        <w:widowControl w:val="0"/>
        <w:tabs>
          <w:tab w:val="left" w:pos="1260"/>
        </w:tabs>
        <w:autoSpaceDE w:val="0"/>
        <w:autoSpaceDN w:val="0"/>
        <w:ind w:left="634" w:hanging="634"/>
        <w:rPr>
          <w:rFonts w:eastAsia="Times New Roman" w:cs="Calibri"/>
          <w:sz w:val="24"/>
          <w:szCs w:val="24"/>
        </w:rPr>
      </w:pPr>
      <w:r w:rsidRPr="003E36C3">
        <w:rPr>
          <w:rFonts w:eastAsia="Times New Roman" w:cs="Calibri"/>
          <w:sz w:val="24"/>
          <w:szCs w:val="24"/>
        </w:rPr>
        <w:t xml:space="preserve">Ramburan S, Zhou M and Labuschagne M (2012). Integrating empirical and </w:t>
      </w:r>
      <w:r w:rsidRPr="003E36C3">
        <w:rPr>
          <w:rFonts w:eastAsia="Times New Roman" w:cs="Calibri"/>
          <w:sz w:val="24"/>
          <w:szCs w:val="24"/>
        </w:rPr>
        <w:lastRenderedPageBreak/>
        <w:t xml:space="preserve">analytical approaches to investigate genotype × environment interactions in sugarcane. Crop Sci. 52. </w:t>
      </w:r>
      <w:hyperlink r:id="rId26" w:history="1">
        <w:r w:rsidRPr="003E36C3">
          <w:rPr>
            <w:rFonts w:eastAsia="Times New Roman"/>
          </w:rPr>
          <w:t>https://doi.org/10.2135/cropsci2012.02.0128</w:t>
        </w:r>
      </w:hyperlink>
      <w:r w:rsidRPr="003E36C3">
        <w:rPr>
          <w:rFonts w:eastAsia="Times New Roman" w:cs="Calibri"/>
          <w:sz w:val="24"/>
          <w:szCs w:val="24"/>
        </w:rPr>
        <w:t xml:space="preserve"> </w:t>
      </w:r>
    </w:p>
    <w:p w14:paraId="0EF604D7" w14:textId="77777777" w:rsidR="00C240E9" w:rsidRPr="003E36C3" w:rsidRDefault="00C240E9" w:rsidP="00C240E9">
      <w:pPr>
        <w:widowControl w:val="0"/>
        <w:tabs>
          <w:tab w:val="left" w:pos="1260"/>
        </w:tabs>
        <w:autoSpaceDE w:val="0"/>
        <w:autoSpaceDN w:val="0"/>
        <w:ind w:left="634" w:hanging="634"/>
        <w:rPr>
          <w:rFonts w:eastAsia="Times New Roman" w:cs="Calibri"/>
          <w:sz w:val="24"/>
          <w:szCs w:val="24"/>
        </w:rPr>
      </w:pPr>
      <w:r w:rsidRPr="003E36C3">
        <w:rPr>
          <w:rFonts w:eastAsia="Times New Roman" w:cs="Calibri"/>
          <w:sz w:val="24"/>
          <w:szCs w:val="24"/>
        </w:rPr>
        <w:t>Rao P S, Reddy P S, Rathore A, Reddy B V S and Panwar S (2011). Application GGE biplot and AMMI model to evaluate sweet sorghum {Sorghum bicolor) hybrids for genotype × environment interaction and seasonal adaptation. Indian J. Agric. Sci. 81.</w:t>
      </w:r>
    </w:p>
    <w:p w14:paraId="0F245D43" w14:textId="77777777" w:rsidR="00C240E9" w:rsidRPr="003E36C3" w:rsidRDefault="00C240E9" w:rsidP="00C240E9">
      <w:pPr>
        <w:widowControl w:val="0"/>
        <w:tabs>
          <w:tab w:val="left" w:pos="1260"/>
        </w:tabs>
        <w:autoSpaceDE w:val="0"/>
        <w:autoSpaceDN w:val="0"/>
        <w:ind w:left="634" w:hanging="634"/>
        <w:rPr>
          <w:rFonts w:eastAsia="Times New Roman" w:cs="Calibri"/>
          <w:sz w:val="24"/>
          <w:szCs w:val="24"/>
        </w:rPr>
      </w:pPr>
      <w:r w:rsidRPr="003E36C3">
        <w:rPr>
          <w:rFonts w:eastAsia="Times New Roman" w:cs="Calibri"/>
          <w:sz w:val="24"/>
          <w:szCs w:val="24"/>
        </w:rPr>
        <w:t xml:space="preserve">Sánchez-Martín J, Rubiales D, Flores F, Emeran A A, Shtaya M J Y, Sillero J C, Allagui M B and Prats E (2014). Adaptation of oat (Avena sativa) cultivars to autumn sowings in Mediterranean environments. F. Crop. Res. 156. </w:t>
      </w:r>
      <w:hyperlink r:id="rId27" w:history="1">
        <w:r w:rsidRPr="003E36C3">
          <w:rPr>
            <w:rFonts w:eastAsia="Times New Roman"/>
          </w:rPr>
          <w:t>https://doi.org/10.1016/j.fcr.2013.10.018</w:t>
        </w:r>
      </w:hyperlink>
      <w:r w:rsidRPr="003E36C3">
        <w:rPr>
          <w:rFonts w:eastAsia="Times New Roman" w:cs="Calibri"/>
          <w:sz w:val="24"/>
          <w:szCs w:val="24"/>
        </w:rPr>
        <w:t xml:space="preserve"> </w:t>
      </w:r>
    </w:p>
    <w:p w14:paraId="011A8CD0" w14:textId="77777777" w:rsidR="00C240E9" w:rsidRPr="003E36C3" w:rsidRDefault="00C240E9" w:rsidP="00C240E9">
      <w:pPr>
        <w:widowControl w:val="0"/>
        <w:tabs>
          <w:tab w:val="left" w:pos="1260"/>
        </w:tabs>
        <w:autoSpaceDE w:val="0"/>
        <w:autoSpaceDN w:val="0"/>
        <w:ind w:left="634" w:hanging="634"/>
        <w:rPr>
          <w:rFonts w:eastAsia="Times New Roman" w:cs="Calibri"/>
          <w:sz w:val="24"/>
          <w:szCs w:val="24"/>
        </w:rPr>
      </w:pPr>
      <w:r w:rsidRPr="003E36C3">
        <w:rPr>
          <w:rFonts w:eastAsia="Times New Roman" w:cs="Calibri"/>
          <w:sz w:val="24"/>
          <w:szCs w:val="24"/>
        </w:rPr>
        <w:t xml:space="preserve">Signor C, Dousse S, Lorgeou J, Denis J B, Bonhomme R, Carolo P and Charcosset A (2001). Interpretation of genotype X environment interactions for early maize hybrids over 12 years. Crop Sci. 41. </w:t>
      </w:r>
      <w:hyperlink r:id="rId28" w:history="1">
        <w:r w:rsidRPr="003E36C3">
          <w:rPr>
            <w:rFonts w:eastAsia="Times New Roman"/>
          </w:rPr>
          <w:t>https://doi.org/10.2135/cropsci2001.413663x</w:t>
        </w:r>
      </w:hyperlink>
      <w:r w:rsidRPr="003E36C3">
        <w:rPr>
          <w:rFonts w:eastAsia="Times New Roman" w:cs="Calibri"/>
          <w:sz w:val="24"/>
          <w:szCs w:val="24"/>
        </w:rPr>
        <w:t xml:space="preserve"> </w:t>
      </w:r>
    </w:p>
    <w:p w14:paraId="7298C740" w14:textId="77777777" w:rsidR="00C240E9" w:rsidRPr="003E36C3" w:rsidRDefault="00C240E9" w:rsidP="00C240E9">
      <w:pPr>
        <w:widowControl w:val="0"/>
        <w:tabs>
          <w:tab w:val="left" w:pos="1260"/>
        </w:tabs>
        <w:autoSpaceDE w:val="0"/>
        <w:autoSpaceDN w:val="0"/>
        <w:ind w:left="634" w:hanging="634"/>
        <w:rPr>
          <w:rFonts w:eastAsia="Times New Roman" w:cs="Calibri"/>
          <w:sz w:val="24"/>
          <w:szCs w:val="24"/>
        </w:rPr>
      </w:pPr>
      <w:r w:rsidRPr="003E36C3">
        <w:rPr>
          <w:rFonts w:eastAsia="Times New Roman" w:cs="Calibri"/>
          <w:sz w:val="24"/>
          <w:szCs w:val="24"/>
        </w:rPr>
        <w:t xml:space="preserve">Witcombe J R, Joshi A, Joshi K D and Sthapit B R (1996). Farmer participatory crop improvement. I. Varietal selection and breeding methods and their impact on biodiversity. Exp. Agric. </w:t>
      </w:r>
      <w:hyperlink r:id="rId29" w:history="1">
        <w:r w:rsidRPr="003E36C3">
          <w:rPr>
            <w:rFonts w:eastAsia="Times New Roman"/>
          </w:rPr>
          <w:t>https://doi.org/10.1017/s0014479700001526</w:t>
        </w:r>
      </w:hyperlink>
      <w:r w:rsidRPr="003E36C3">
        <w:rPr>
          <w:rFonts w:eastAsia="Times New Roman" w:cs="Calibri"/>
          <w:sz w:val="24"/>
          <w:szCs w:val="24"/>
        </w:rPr>
        <w:t xml:space="preserve"> </w:t>
      </w:r>
    </w:p>
    <w:p w14:paraId="6A20CB39" w14:textId="77777777" w:rsidR="00C240E9" w:rsidRPr="003E36C3" w:rsidRDefault="00C240E9" w:rsidP="00C240E9">
      <w:pPr>
        <w:widowControl w:val="0"/>
        <w:tabs>
          <w:tab w:val="left" w:pos="1260"/>
        </w:tabs>
        <w:autoSpaceDE w:val="0"/>
        <w:autoSpaceDN w:val="0"/>
        <w:ind w:left="634" w:hanging="634"/>
        <w:rPr>
          <w:rFonts w:eastAsia="Times New Roman" w:cs="Calibri"/>
          <w:sz w:val="24"/>
          <w:szCs w:val="24"/>
        </w:rPr>
      </w:pPr>
      <w:r w:rsidRPr="003E36C3">
        <w:rPr>
          <w:rFonts w:eastAsia="Times New Roman" w:cs="Calibri"/>
          <w:sz w:val="24"/>
          <w:szCs w:val="24"/>
        </w:rPr>
        <w:t xml:space="preserve">Xu N yin, Fok M, Zhang G wei, Li J and Zhou Z guo (2014). The application of GGE biplot analysis for evaluat ng test locations and mega-environment investigation of cotton regional trials. J. Integr. Agric. 13. </w:t>
      </w:r>
      <w:hyperlink r:id="rId30" w:history="1">
        <w:r w:rsidRPr="003E36C3">
          <w:rPr>
            <w:rFonts w:eastAsia="Times New Roman"/>
          </w:rPr>
          <w:t>https://doi.org/10.1016/S2095-3119(13)60656-5</w:t>
        </w:r>
      </w:hyperlink>
      <w:r w:rsidRPr="003E36C3">
        <w:rPr>
          <w:rFonts w:eastAsia="Times New Roman" w:cs="Calibri"/>
          <w:sz w:val="24"/>
          <w:szCs w:val="24"/>
        </w:rPr>
        <w:t xml:space="preserve"> </w:t>
      </w:r>
    </w:p>
    <w:p w14:paraId="0721415F" w14:textId="77777777" w:rsidR="00C240E9" w:rsidRPr="003E36C3" w:rsidRDefault="00C240E9" w:rsidP="00C240E9">
      <w:pPr>
        <w:widowControl w:val="0"/>
        <w:tabs>
          <w:tab w:val="left" w:pos="1260"/>
        </w:tabs>
        <w:autoSpaceDE w:val="0"/>
        <w:autoSpaceDN w:val="0"/>
        <w:ind w:left="634" w:hanging="634"/>
        <w:rPr>
          <w:rFonts w:eastAsia="Times New Roman" w:cs="Calibri"/>
          <w:sz w:val="24"/>
          <w:szCs w:val="24"/>
        </w:rPr>
      </w:pPr>
      <w:r w:rsidRPr="003E36C3">
        <w:rPr>
          <w:rFonts w:eastAsia="Times New Roman" w:cs="Calibri"/>
          <w:sz w:val="24"/>
          <w:szCs w:val="24"/>
        </w:rPr>
        <w:t xml:space="preserve">Yan W, Frégeau-Reid J, Pageau D, Martin R, Mitchell-Fetch J, Etienne M, Rowsell J, Scott P, Price M, de Haan B, Cummiskey A, Lajeunesse J, Durand J and Sparry E (2010). Identifying essential test locations </w:t>
      </w:r>
      <w:r w:rsidRPr="003E36C3">
        <w:rPr>
          <w:rFonts w:eastAsia="Times New Roman" w:cs="Calibri"/>
          <w:sz w:val="24"/>
          <w:szCs w:val="24"/>
        </w:rPr>
        <w:t xml:space="preserve">for oat breeding in Eastern Canada. Crop Sci. 50. </w:t>
      </w:r>
      <w:hyperlink r:id="rId31" w:history="1">
        <w:r w:rsidRPr="003E36C3">
          <w:rPr>
            <w:rFonts w:eastAsia="Times New Roman"/>
          </w:rPr>
          <w:t>https://doi.org/10.2135/cropsci2009.03.0133</w:t>
        </w:r>
      </w:hyperlink>
      <w:r w:rsidRPr="003E36C3">
        <w:rPr>
          <w:rFonts w:eastAsia="Times New Roman" w:cs="Calibri"/>
          <w:sz w:val="24"/>
          <w:szCs w:val="24"/>
        </w:rPr>
        <w:t xml:space="preserve"> </w:t>
      </w:r>
    </w:p>
    <w:p w14:paraId="21D59010" w14:textId="77777777" w:rsidR="00C240E9" w:rsidRPr="003E36C3" w:rsidRDefault="00C240E9" w:rsidP="00C240E9">
      <w:pPr>
        <w:widowControl w:val="0"/>
        <w:tabs>
          <w:tab w:val="left" w:pos="1260"/>
        </w:tabs>
        <w:autoSpaceDE w:val="0"/>
        <w:autoSpaceDN w:val="0"/>
        <w:ind w:left="634" w:hanging="634"/>
        <w:rPr>
          <w:rFonts w:eastAsia="Times New Roman" w:cs="Calibri"/>
          <w:sz w:val="24"/>
          <w:szCs w:val="24"/>
        </w:rPr>
      </w:pPr>
      <w:r w:rsidRPr="003E36C3">
        <w:rPr>
          <w:rFonts w:eastAsia="Times New Roman" w:cs="Calibri"/>
          <w:sz w:val="24"/>
          <w:szCs w:val="24"/>
        </w:rPr>
        <w:t xml:space="preserve">Yan W and Holland J B (2010). A heritability-adjusted GGE biplot for test environment evaluation. Euphytica 171.  </w:t>
      </w:r>
      <w:hyperlink r:id="rId32" w:history="1">
        <w:r w:rsidRPr="003E36C3">
          <w:rPr>
            <w:rFonts w:eastAsia="Times New Roman"/>
          </w:rPr>
          <w:t>https://doi.org/10.1007/s10681-009-0030-5</w:t>
        </w:r>
      </w:hyperlink>
      <w:r w:rsidRPr="003E36C3">
        <w:rPr>
          <w:rFonts w:eastAsia="Times New Roman" w:cs="Calibri"/>
          <w:sz w:val="24"/>
          <w:szCs w:val="24"/>
        </w:rPr>
        <w:t xml:space="preserve">  </w:t>
      </w:r>
    </w:p>
    <w:p w14:paraId="19047248" w14:textId="77777777" w:rsidR="00C240E9" w:rsidRPr="003E36C3" w:rsidRDefault="00C240E9" w:rsidP="00C240E9">
      <w:pPr>
        <w:widowControl w:val="0"/>
        <w:tabs>
          <w:tab w:val="left" w:pos="1260"/>
        </w:tabs>
        <w:autoSpaceDE w:val="0"/>
        <w:autoSpaceDN w:val="0"/>
        <w:ind w:left="634" w:hanging="634"/>
        <w:rPr>
          <w:rFonts w:eastAsia="Times New Roman" w:cs="Calibri"/>
          <w:sz w:val="24"/>
          <w:szCs w:val="24"/>
        </w:rPr>
      </w:pPr>
      <w:r w:rsidRPr="003E36C3">
        <w:rPr>
          <w:rFonts w:eastAsia="Times New Roman" w:cs="Calibri"/>
          <w:sz w:val="24"/>
          <w:szCs w:val="24"/>
        </w:rPr>
        <w:t xml:space="preserve">Yan W, Pageau D, Frégeau-Reid J and Durand J (2011). Assessing the representativeness and repeatability of test locations for genotype evaluation. Crop Sci. 51.  </w:t>
      </w:r>
      <w:hyperlink r:id="rId33" w:history="1">
        <w:r w:rsidRPr="003E36C3">
          <w:rPr>
            <w:rFonts w:eastAsia="Times New Roman"/>
          </w:rPr>
          <w:t>https://doi.org/10.2135/cropsci2011.01.0016</w:t>
        </w:r>
      </w:hyperlink>
      <w:r w:rsidRPr="003E36C3">
        <w:rPr>
          <w:rFonts w:eastAsia="Times New Roman" w:cs="Calibri"/>
          <w:sz w:val="24"/>
          <w:szCs w:val="24"/>
        </w:rPr>
        <w:t xml:space="preserve">    </w:t>
      </w:r>
    </w:p>
    <w:p w14:paraId="5AA0FE09" w14:textId="77777777" w:rsidR="00C240E9" w:rsidRPr="003E36C3" w:rsidRDefault="00C240E9" w:rsidP="00C240E9">
      <w:pPr>
        <w:widowControl w:val="0"/>
        <w:autoSpaceDE w:val="0"/>
        <w:autoSpaceDN w:val="0"/>
        <w:rPr>
          <w:rFonts w:eastAsia="Times New Roman" w:cs="Calibri"/>
          <w:sz w:val="24"/>
          <w:szCs w:val="24"/>
        </w:rPr>
      </w:pPr>
    </w:p>
    <w:p w14:paraId="6D3E7CDA" w14:textId="77777777" w:rsidR="00C240E9" w:rsidRPr="003E36C3" w:rsidRDefault="00C240E9" w:rsidP="00C240E9">
      <w:r w:rsidRPr="003E36C3">
        <w:rPr>
          <w:rFonts w:eastAsia="Times New Roman" w:cs="Calibri"/>
          <w:sz w:val="24"/>
          <w:szCs w:val="24"/>
        </w:rPr>
        <w:t xml:space="preserve"> </w:t>
      </w:r>
      <w:bookmarkEnd w:id="52"/>
      <w:r w:rsidRPr="003E36C3">
        <w:rPr>
          <w:rFonts w:ascii="Times New Roman" w:hAnsi="Times New Roman" w:cs="Calibri"/>
          <w:bCs/>
          <w:color w:val="000000"/>
          <w:sz w:val="24"/>
          <w:szCs w:val="24"/>
        </w:rPr>
        <w:fldChar w:fldCharType="end"/>
      </w:r>
    </w:p>
    <w:p w14:paraId="2F76BF33" w14:textId="5DA2F2A6" w:rsidR="004A29EF" w:rsidRPr="001D1F7B" w:rsidRDefault="004A29EF" w:rsidP="00C240E9">
      <w:pPr>
        <w:widowControl w:val="0"/>
        <w:autoSpaceDE w:val="0"/>
        <w:autoSpaceDN w:val="0"/>
        <w:spacing w:after="240"/>
        <w:rPr>
          <w:rFonts w:ascii="Times New Roman" w:hAnsi="Times New Roman"/>
          <w:sz w:val="22"/>
          <w:szCs w:val="22"/>
        </w:rPr>
      </w:pPr>
    </w:p>
    <w:sectPr w:rsidR="004A29EF" w:rsidRPr="001D1F7B" w:rsidSect="00B82A78">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1C5C6" w14:textId="77777777" w:rsidR="00B438EC" w:rsidRDefault="00B438EC">
      <w:r>
        <w:separator/>
      </w:r>
    </w:p>
  </w:endnote>
  <w:endnote w:type="continuationSeparator" w:id="0">
    <w:p w14:paraId="0B42CCD2" w14:textId="77777777" w:rsidR="00B438EC" w:rsidRDefault="00B4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Italic">
    <w:altName w:val="Times New Roman"/>
    <w:panose1 w:val="00000000000000000000"/>
    <w:charset w:val="00"/>
    <w:family w:val="roman"/>
    <w:notTrueType/>
    <w:pitch w:val="default"/>
  </w:font>
  <w:font w:name="TimesNewRoman">
    <w:altName w:val="Malgun Gothic"/>
    <w:charset w:val="80"/>
    <w:family w:val="auto"/>
    <w:pitch w:val="default"/>
    <w:sig w:usb0="00000000"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HJLDSJ+MinionPro-Regular">
    <w:altName w:val="Minion Pro"/>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5758847"/>
      <w:docPartObj>
        <w:docPartGallery w:val="Page Numbers (Bottom of Page)"/>
        <w:docPartUnique/>
      </w:docPartObj>
    </w:sdtPr>
    <w:sdtEndPr>
      <w:rPr>
        <w:noProof/>
      </w:rPr>
    </w:sdtEndPr>
    <w:sdtContent>
      <w:p w14:paraId="7FD3FC9D" w14:textId="46E49144" w:rsidR="00CE1E1D" w:rsidRDefault="00CE1E1D">
        <w:pPr>
          <w:pStyle w:val="Footer"/>
          <w:jc w:val="center"/>
        </w:pPr>
        <w:r>
          <w:fldChar w:fldCharType="begin"/>
        </w:r>
        <w:r>
          <w:instrText xml:space="preserve"> PAGE   \* MERGEFORMAT </w:instrText>
        </w:r>
        <w:r>
          <w:fldChar w:fldCharType="separate"/>
        </w:r>
        <w:r w:rsidR="00B325DD">
          <w:rPr>
            <w:noProof/>
          </w:rPr>
          <w:t>13</w:t>
        </w:r>
        <w:r>
          <w:rPr>
            <w:noProof/>
          </w:rPr>
          <w:fldChar w:fldCharType="end"/>
        </w:r>
      </w:p>
    </w:sdtContent>
  </w:sdt>
  <w:p w14:paraId="0B29FAA4" w14:textId="77777777" w:rsidR="00CE1E1D" w:rsidRDefault="00CE1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8437"/>
      <w:docPartObj>
        <w:docPartGallery w:val="Page Numbers (Bottom of Page)"/>
        <w:docPartUnique/>
      </w:docPartObj>
    </w:sdtPr>
    <w:sdtEndPr>
      <w:rPr>
        <w:noProof/>
      </w:rPr>
    </w:sdtEndPr>
    <w:sdtContent>
      <w:p w14:paraId="5E00BD53" w14:textId="14862738" w:rsidR="00CE1E1D" w:rsidRDefault="00CE1E1D">
        <w:pPr>
          <w:pStyle w:val="Footer"/>
          <w:jc w:val="center"/>
        </w:pPr>
        <w:r>
          <w:fldChar w:fldCharType="begin"/>
        </w:r>
        <w:r>
          <w:instrText xml:space="preserve"> PAGE   \* MERGEFORMAT </w:instrText>
        </w:r>
        <w:r>
          <w:fldChar w:fldCharType="separate"/>
        </w:r>
        <w:r w:rsidR="00B325DD">
          <w:rPr>
            <w:noProof/>
          </w:rPr>
          <w:t>1</w:t>
        </w:r>
        <w:r>
          <w:rPr>
            <w:noProof/>
          </w:rPr>
          <w:fldChar w:fldCharType="end"/>
        </w:r>
      </w:p>
    </w:sdtContent>
  </w:sdt>
  <w:p w14:paraId="0743ED97" w14:textId="77777777" w:rsidR="00CE1E1D" w:rsidRDefault="00CE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63DE6" w14:textId="77777777" w:rsidR="00B438EC" w:rsidRDefault="00B438EC">
      <w:r>
        <w:separator/>
      </w:r>
    </w:p>
  </w:footnote>
  <w:footnote w:type="continuationSeparator" w:id="0">
    <w:p w14:paraId="08F6E513" w14:textId="77777777" w:rsidR="00B438EC" w:rsidRDefault="00B43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2" w15:restartNumberingAfterBreak="0">
    <w:nsid w:val="6DCA2FA3"/>
    <w:multiLevelType w:val="multilevel"/>
    <w:tmpl w:val="97701664"/>
    <w:lvl w:ilvl="0">
      <w:start w:val="1"/>
      <w:numFmt w:val="decimal"/>
      <w:lvlText w:val="%1."/>
      <w:lvlJc w:val="left"/>
      <w:pPr>
        <w:ind w:left="36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970477425">
    <w:abstractNumId w:val="1"/>
  </w:num>
  <w:num w:numId="2" w16cid:durableId="1925382333">
    <w:abstractNumId w:val="0"/>
  </w:num>
  <w:num w:numId="3" w16cid:durableId="191897651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19D4"/>
    <w:rsid w:val="00013A8A"/>
    <w:rsid w:val="00014B65"/>
    <w:rsid w:val="000177D6"/>
    <w:rsid w:val="00020187"/>
    <w:rsid w:val="000203CF"/>
    <w:rsid w:val="00022C27"/>
    <w:rsid w:val="0002333D"/>
    <w:rsid w:val="000235A3"/>
    <w:rsid w:val="00034AA0"/>
    <w:rsid w:val="00040C63"/>
    <w:rsid w:val="00040FD3"/>
    <w:rsid w:val="00041618"/>
    <w:rsid w:val="00041C09"/>
    <w:rsid w:val="00041D96"/>
    <w:rsid w:val="00044850"/>
    <w:rsid w:val="000467B4"/>
    <w:rsid w:val="00047A07"/>
    <w:rsid w:val="000519B6"/>
    <w:rsid w:val="00051EF1"/>
    <w:rsid w:val="00054E0D"/>
    <w:rsid w:val="00055509"/>
    <w:rsid w:val="00056A84"/>
    <w:rsid w:val="00057F29"/>
    <w:rsid w:val="00061291"/>
    <w:rsid w:val="0006546B"/>
    <w:rsid w:val="00067824"/>
    <w:rsid w:val="00067F98"/>
    <w:rsid w:val="000713B6"/>
    <w:rsid w:val="00071B8C"/>
    <w:rsid w:val="000749FF"/>
    <w:rsid w:val="00075100"/>
    <w:rsid w:val="000761DD"/>
    <w:rsid w:val="00077D91"/>
    <w:rsid w:val="0008147B"/>
    <w:rsid w:val="00082FE8"/>
    <w:rsid w:val="00085F7D"/>
    <w:rsid w:val="00090828"/>
    <w:rsid w:val="00093308"/>
    <w:rsid w:val="000A372F"/>
    <w:rsid w:val="000B04B4"/>
    <w:rsid w:val="000B26B5"/>
    <w:rsid w:val="000C15E2"/>
    <w:rsid w:val="000C2D13"/>
    <w:rsid w:val="000C4567"/>
    <w:rsid w:val="000D0F30"/>
    <w:rsid w:val="000D2337"/>
    <w:rsid w:val="000D7AF2"/>
    <w:rsid w:val="000E31D0"/>
    <w:rsid w:val="000E46A6"/>
    <w:rsid w:val="000E6CED"/>
    <w:rsid w:val="000F0905"/>
    <w:rsid w:val="000F1D32"/>
    <w:rsid w:val="000F3745"/>
    <w:rsid w:val="000F6C74"/>
    <w:rsid w:val="000F7220"/>
    <w:rsid w:val="000F751A"/>
    <w:rsid w:val="001049DE"/>
    <w:rsid w:val="00105245"/>
    <w:rsid w:val="00105ED9"/>
    <w:rsid w:val="00111AF1"/>
    <w:rsid w:val="001138A7"/>
    <w:rsid w:val="00115D16"/>
    <w:rsid w:val="00123EBB"/>
    <w:rsid w:val="00125DA7"/>
    <w:rsid w:val="00130174"/>
    <w:rsid w:val="00132193"/>
    <w:rsid w:val="00133384"/>
    <w:rsid w:val="001345A6"/>
    <w:rsid w:val="00142721"/>
    <w:rsid w:val="00144C22"/>
    <w:rsid w:val="0014527D"/>
    <w:rsid w:val="001636A7"/>
    <w:rsid w:val="001723D6"/>
    <w:rsid w:val="001726AF"/>
    <w:rsid w:val="00174954"/>
    <w:rsid w:val="0017647C"/>
    <w:rsid w:val="0018129B"/>
    <w:rsid w:val="00181919"/>
    <w:rsid w:val="00185013"/>
    <w:rsid w:val="00187B86"/>
    <w:rsid w:val="00187E69"/>
    <w:rsid w:val="00193A27"/>
    <w:rsid w:val="00194097"/>
    <w:rsid w:val="0019563B"/>
    <w:rsid w:val="0019609B"/>
    <w:rsid w:val="0019661B"/>
    <w:rsid w:val="00197132"/>
    <w:rsid w:val="00197B96"/>
    <w:rsid w:val="00197DE7"/>
    <w:rsid w:val="00197F31"/>
    <w:rsid w:val="001A0BD7"/>
    <w:rsid w:val="001A210B"/>
    <w:rsid w:val="001A369A"/>
    <w:rsid w:val="001B0469"/>
    <w:rsid w:val="001B542E"/>
    <w:rsid w:val="001C1953"/>
    <w:rsid w:val="001C410F"/>
    <w:rsid w:val="001D1C42"/>
    <w:rsid w:val="001D1F7B"/>
    <w:rsid w:val="001D49D8"/>
    <w:rsid w:val="001D5D8F"/>
    <w:rsid w:val="001D63AD"/>
    <w:rsid w:val="001E09CC"/>
    <w:rsid w:val="001E491D"/>
    <w:rsid w:val="001F0376"/>
    <w:rsid w:val="001F0884"/>
    <w:rsid w:val="001F1FAB"/>
    <w:rsid w:val="001F354E"/>
    <w:rsid w:val="00203538"/>
    <w:rsid w:val="00203690"/>
    <w:rsid w:val="00206BD9"/>
    <w:rsid w:val="00207642"/>
    <w:rsid w:val="00210485"/>
    <w:rsid w:val="00211B78"/>
    <w:rsid w:val="00211FD8"/>
    <w:rsid w:val="0022442D"/>
    <w:rsid w:val="002257E3"/>
    <w:rsid w:val="00231434"/>
    <w:rsid w:val="002362D2"/>
    <w:rsid w:val="00241509"/>
    <w:rsid w:val="0024344D"/>
    <w:rsid w:val="00243F1A"/>
    <w:rsid w:val="00247E2F"/>
    <w:rsid w:val="00251E91"/>
    <w:rsid w:val="002540EE"/>
    <w:rsid w:val="00256A7F"/>
    <w:rsid w:val="0025711E"/>
    <w:rsid w:val="0026033C"/>
    <w:rsid w:val="002606B6"/>
    <w:rsid w:val="002669C6"/>
    <w:rsid w:val="0027264C"/>
    <w:rsid w:val="00275325"/>
    <w:rsid w:val="00277854"/>
    <w:rsid w:val="00280529"/>
    <w:rsid w:val="00281D29"/>
    <w:rsid w:val="00282213"/>
    <w:rsid w:val="00282682"/>
    <w:rsid w:val="0028589E"/>
    <w:rsid w:val="0029013E"/>
    <w:rsid w:val="0029202A"/>
    <w:rsid w:val="00293040"/>
    <w:rsid w:val="0029332D"/>
    <w:rsid w:val="00294290"/>
    <w:rsid w:val="00297CDF"/>
    <w:rsid w:val="002A4615"/>
    <w:rsid w:val="002A4DA7"/>
    <w:rsid w:val="002B0E56"/>
    <w:rsid w:val="002B4950"/>
    <w:rsid w:val="002C00F6"/>
    <w:rsid w:val="002C50DF"/>
    <w:rsid w:val="002D1804"/>
    <w:rsid w:val="002D4A78"/>
    <w:rsid w:val="002D60B8"/>
    <w:rsid w:val="002E2ECD"/>
    <w:rsid w:val="002E30D3"/>
    <w:rsid w:val="002F1E3A"/>
    <w:rsid w:val="002F2F6F"/>
    <w:rsid w:val="002F4450"/>
    <w:rsid w:val="00301C3D"/>
    <w:rsid w:val="00301FE0"/>
    <w:rsid w:val="0030286D"/>
    <w:rsid w:val="003056D4"/>
    <w:rsid w:val="00310249"/>
    <w:rsid w:val="00310FBF"/>
    <w:rsid w:val="0031215D"/>
    <w:rsid w:val="00312C20"/>
    <w:rsid w:val="00316F63"/>
    <w:rsid w:val="003200E5"/>
    <w:rsid w:val="00321FCD"/>
    <w:rsid w:val="00332485"/>
    <w:rsid w:val="00332833"/>
    <w:rsid w:val="00332DBF"/>
    <w:rsid w:val="0033302A"/>
    <w:rsid w:val="00333712"/>
    <w:rsid w:val="00337F66"/>
    <w:rsid w:val="00341F1D"/>
    <w:rsid w:val="003420D1"/>
    <w:rsid w:val="003421F4"/>
    <w:rsid w:val="0034531D"/>
    <w:rsid w:val="003455C5"/>
    <w:rsid w:val="003464B3"/>
    <w:rsid w:val="00347BA6"/>
    <w:rsid w:val="00350DD6"/>
    <w:rsid w:val="0035474C"/>
    <w:rsid w:val="0035573C"/>
    <w:rsid w:val="00355C7F"/>
    <w:rsid w:val="003707D5"/>
    <w:rsid w:val="00371971"/>
    <w:rsid w:val="003726C1"/>
    <w:rsid w:val="00373D1C"/>
    <w:rsid w:val="00374BC9"/>
    <w:rsid w:val="00381BE4"/>
    <w:rsid w:val="0038200A"/>
    <w:rsid w:val="003823FC"/>
    <w:rsid w:val="003904EB"/>
    <w:rsid w:val="00395CA7"/>
    <w:rsid w:val="00396F7D"/>
    <w:rsid w:val="003A3D86"/>
    <w:rsid w:val="003A7CFA"/>
    <w:rsid w:val="003B2B97"/>
    <w:rsid w:val="003B306E"/>
    <w:rsid w:val="003B7654"/>
    <w:rsid w:val="003D130F"/>
    <w:rsid w:val="003D4EAD"/>
    <w:rsid w:val="003D6DBC"/>
    <w:rsid w:val="003E2246"/>
    <w:rsid w:val="003E4469"/>
    <w:rsid w:val="003E6B0D"/>
    <w:rsid w:val="003E76A4"/>
    <w:rsid w:val="003F4CD9"/>
    <w:rsid w:val="003F7933"/>
    <w:rsid w:val="004008DE"/>
    <w:rsid w:val="00401AE0"/>
    <w:rsid w:val="0040204F"/>
    <w:rsid w:val="004046FE"/>
    <w:rsid w:val="00406644"/>
    <w:rsid w:val="00410A15"/>
    <w:rsid w:val="0041100F"/>
    <w:rsid w:val="0041391B"/>
    <w:rsid w:val="00420463"/>
    <w:rsid w:val="004226EC"/>
    <w:rsid w:val="00423485"/>
    <w:rsid w:val="0042480B"/>
    <w:rsid w:val="00427458"/>
    <w:rsid w:val="00427799"/>
    <w:rsid w:val="00430F2E"/>
    <w:rsid w:val="00431F62"/>
    <w:rsid w:val="004359D2"/>
    <w:rsid w:val="00440CD1"/>
    <w:rsid w:val="0044156B"/>
    <w:rsid w:val="00447D1F"/>
    <w:rsid w:val="00462D00"/>
    <w:rsid w:val="00465CF0"/>
    <w:rsid w:val="00474441"/>
    <w:rsid w:val="0048168C"/>
    <w:rsid w:val="00487595"/>
    <w:rsid w:val="00491859"/>
    <w:rsid w:val="00496826"/>
    <w:rsid w:val="004A0D9E"/>
    <w:rsid w:val="004A1142"/>
    <w:rsid w:val="004A29EF"/>
    <w:rsid w:val="004A3050"/>
    <w:rsid w:val="004A61A8"/>
    <w:rsid w:val="004C12FB"/>
    <w:rsid w:val="004C1A80"/>
    <w:rsid w:val="004C1AFE"/>
    <w:rsid w:val="004C606C"/>
    <w:rsid w:val="004C79E1"/>
    <w:rsid w:val="004C7B32"/>
    <w:rsid w:val="004E0B44"/>
    <w:rsid w:val="004E6FC4"/>
    <w:rsid w:val="004F0FA1"/>
    <w:rsid w:val="004F4B45"/>
    <w:rsid w:val="004F4C5A"/>
    <w:rsid w:val="004F6DBB"/>
    <w:rsid w:val="005003A6"/>
    <w:rsid w:val="00501E30"/>
    <w:rsid w:val="00505354"/>
    <w:rsid w:val="005066A4"/>
    <w:rsid w:val="00511529"/>
    <w:rsid w:val="00512004"/>
    <w:rsid w:val="00522239"/>
    <w:rsid w:val="0052424E"/>
    <w:rsid w:val="00527FAD"/>
    <w:rsid w:val="00530036"/>
    <w:rsid w:val="00532FE8"/>
    <w:rsid w:val="005442B8"/>
    <w:rsid w:val="00545437"/>
    <w:rsid w:val="00545A2F"/>
    <w:rsid w:val="0054618D"/>
    <w:rsid w:val="00546C60"/>
    <w:rsid w:val="00550328"/>
    <w:rsid w:val="00555A25"/>
    <w:rsid w:val="00555D0D"/>
    <w:rsid w:val="00560AA0"/>
    <w:rsid w:val="00571454"/>
    <w:rsid w:val="005738F7"/>
    <w:rsid w:val="00577736"/>
    <w:rsid w:val="0057776F"/>
    <w:rsid w:val="005829F5"/>
    <w:rsid w:val="00586B38"/>
    <w:rsid w:val="00587700"/>
    <w:rsid w:val="00590344"/>
    <w:rsid w:val="005935F6"/>
    <w:rsid w:val="00596E86"/>
    <w:rsid w:val="005A12F7"/>
    <w:rsid w:val="005A60D1"/>
    <w:rsid w:val="005B088A"/>
    <w:rsid w:val="005B2E9A"/>
    <w:rsid w:val="005B3E77"/>
    <w:rsid w:val="005B5815"/>
    <w:rsid w:val="005C18D0"/>
    <w:rsid w:val="005C5364"/>
    <w:rsid w:val="005C56F5"/>
    <w:rsid w:val="005D454D"/>
    <w:rsid w:val="005D6006"/>
    <w:rsid w:val="005D6B32"/>
    <w:rsid w:val="005E30D4"/>
    <w:rsid w:val="005E4C67"/>
    <w:rsid w:val="005E71B9"/>
    <w:rsid w:val="005F078A"/>
    <w:rsid w:val="005F52D3"/>
    <w:rsid w:val="005F5DB8"/>
    <w:rsid w:val="005F69FA"/>
    <w:rsid w:val="005F725E"/>
    <w:rsid w:val="006045ED"/>
    <w:rsid w:val="00605480"/>
    <w:rsid w:val="00610F91"/>
    <w:rsid w:val="00613BBE"/>
    <w:rsid w:val="00616BDC"/>
    <w:rsid w:val="00622779"/>
    <w:rsid w:val="00623E5E"/>
    <w:rsid w:val="006277BF"/>
    <w:rsid w:val="00627E60"/>
    <w:rsid w:val="00630935"/>
    <w:rsid w:val="00632329"/>
    <w:rsid w:val="00640881"/>
    <w:rsid w:val="00640FC5"/>
    <w:rsid w:val="00643B86"/>
    <w:rsid w:val="0064432A"/>
    <w:rsid w:val="0064498C"/>
    <w:rsid w:val="00651F1C"/>
    <w:rsid w:val="00652C3C"/>
    <w:rsid w:val="00654D26"/>
    <w:rsid w:val="00654D83"/>
    <w:rsid w:val="00663596"/>
    <w:rsid w:val="006653D0"/>
    <w:rsid w:val="00665B3C"/>
    <w:rsid w:val="00671FBB"/>
    <w:rsid w:val="006726EA"/>
    <w:rsid w:val="006727FF"/>
    <w:rsid w:val="006766AB"/>
    <w:rsid w:val="00681B49"/>
    <w:rsid w:val="006843DF"/>
    <w:rsid w:val="00686A88"/>
    <w:rsid w:val="00687471"/>
    <w:rsid w:val="00691EBE"/>
    <w:rsid w:val="00693AFF"/>
    <w:rsid w:val="006A0DBC"/>
    <w:rsid w:val="006A3587"/>
    <w:rsid w:val="006A5B77"/>
    <w:rsid w:val="006B0D2E"/>
    <w:rsid w:val="006B123C"/>
    <w:rsid w:val="006B45D7"/>
    <w:rsid w:val="006C0684"/>
    <w:rsid w:val="006C249B"/>
    <w:rsid w:val="006C32D8"/>
    <w:rsid w:val="006C4492"/>
    <w:rsid w:val="006C539B"/>
    <w:rsid w:val="006C6652"/>
    <w:rsid w:val="006C753D"/>
    <w:rsid w:val="006D02F9"/>
    <w:rsid w:val="006D0D7C"/>
    <w:rsid w:val="006D0EF1"/>
    <w:rsid w:val="006E06D3"/>
    <w:rsid w:val="006E2930"/>
    <w:rsid w:val="006E405C"/>
    <w:rsid w:val="006F42AD"/>
    <w:rsid w:val="006F5DE7"/>
    <w:rsid w:val="00712DEA"/>
    <w:rsid w:val="00714FD7"/>
    <w:rsid w:val="00716BFE"/>
    <w:rsid w:val="0072284F"/>
    <w:rsid w:val="00724D5F"/>
    <w:rsid w:val="00727911"/>
    <w:rsid w:val="007308BF"/>
    <w:rsid w:val="00734057"/>
    <w:rsid w:val="00734F7B"/>
    <w:rsid w:val="00741FCD"/>
    <w:rsid w:val="007420C2"/>
    <w:rsid w:val="00744C68"/>
    <w:rsid w:val="00747369"/>
    <w:rsid w:val="0074757F"/>
    <w:rsid w:val="0076050D"/>
    <w:rsid w:val="00763101"/>
    <w:rsid w:val="00764AC4"/>
    <w:rsid w:val="00766C15"/>
    <w:rsid w:val="0077244F"/>
    <w:rsid w:val="00775FAA"/>
    <w:rsid w:val="00776E31"/>
    <w:rsid w:val="0078513E"/>
    <w:rsid w:val="007921F2"/>
    <w:rsid w:val="00795670"/>
    <w:rsid w:val="007969D8"/>
    <w:rsid w:val="007A275B"/>
    <w:rsid w:val="007A3EBB"/>
    <w:rsid w:val="007A5FCE"/>
    <w:rsid w:val="007A639C"/>
    <w:rsid w:val="007B29DE"/>
    <w:rsid w:val="007B54FB"/>
    <w:rsid w:val="007C39C4"/>
    <w:rsid w:val="007C51BA"/>
    <w:rsid w:val="007C5489"/>
    <w:rsid w:val="007C5DCC"/>
    <w:rsid w:val="007C69C1"/>
    <w:rsid w:val="007C79A2"/>
    <w:rsid w:val="007D1AAE"/>
    <w:rsid w:val="007D2AC6"/>
    <w:rsid w:val="007D306E"/>
    <w:rsid w:val="007D58AA"/>
    <w:rsid w:val="007D74A9"/>
    <w:rsid w:val="007E2B1F"/>
    <w:rsid w:val="007F2716"/>
    <w:rsid w:val="007F4201"/>
    <w:rsid w:val="007F601A"/>
    <w:rsid w:val="007F69C9"/>
    <w:rsid w:val="007F7968"/>
    <w:rsid w:val="00807C49"/>
    <w:rsid w:val="00811674"/>
    <w:rsid w:val="0081757A"/>
    <w:rsid w:val="008175A7"/>
    <w:rsid w:val="00820B6F"/>
    <w:rsid w:val="00824039"/>
    <w:rsid w:val="0082594D"/>
    <w:rsid w:val="008273F4"/>
    <w:rsid w:val="008369FA"/>
    <w:rsid w:val="00837D99"/>
    <w:rsid w:val="00840C38"/>
    <w:rsid w:val="008449F1"/>
    <w:rsid w:val="008462F5"/>
    <w:rsid w:val="0084760F"/>
    <w:rsid w:val="0085306F"/>
    <w:rsid w:val="00857325"/>
    <w:rsid w:val="00862C5D"/>
    <w:rsid w:val="00863ECC"/>
    <w:rsid w:val="00865339"/>
    <w:rsid w:val="0086558E"/>
    <w:rsid w:val="008676CB"/>
    <w:rsid w:val="00867779"/>
    <w:rsid w:val="0087098B"/>
    <w:rsid w:val="008710D3"/>
    <w:rsid w:val="00871328"/>
    <w:rsid w:val="00872ACF"/>
    <w:rsid w:val="008746E3"/>
    <w:rsid w:val="00874791"/>
    <w:rsid w:val="0087537A"/>
    <w:rsid w:val="00877DE7"/>
    <w:rsid w:val="00881D6E"/>
    <w:rsid w:val="00883511"/>
    <w:rsid w:val="00886CAF"/>
    <w:rsid w:val="008873D7"/>
    <w:rsid w:val="0088781A"/>
    <w:rsid w:val="00887AB9"/>
    <w:rsid w:val="008903F1"/>
    <w:rsid w:val="0089340C"/>
    <w:rsid w:val="008A1AD4"/>
    <w:rsid w:val="008A605D"/>
    <w:rsid w:val="008B158C"/>
    <w:rsid w:val="008B37C1"/>
    <w:rsid w:val="008B633A"/>
    <w:rsid w:val="008B6989"/>
    <w:rsid w:val="008C0EE5"/>
    <w:rsid w:val="008C5278"/>
    <w:rsid w:val="008C62CA"/>
    <w:rsid w:val="008C7B17"/>
    <w:rsid w:val="008D10EE"/>
    <w:rsid w:val="008D27D1"/>
    <w:rsid w:val="008D3AF3"/>
    <w:rsid w:val="008D4E41"/>
    <w:rsid w:val="008E12E6"/>
    <w:rsid w:val="008E23C8"/>
    <w:rsid w:val="008E4239"/>
    <w:rsid w:val="008F19DA"/>
    <w:rsid w:val="008F2309"/>
    <w:rsid w:val="008F51E3"/>
    <w:rsid w:val="00902845"/>
    <w:rsid w:val="009032C2"/>
    <w:rsid w:val="00910CED"/>
    <w:rsid w:val="00910FD0"/>
    <w:rsid w:val="00913700"/>
    <w:rsid w:val="00914F82"/>
    <w:rsid w:val="00923C4F"/>
    <w:rsid w:val="00924ABE"/>
    <w:rsid w:val="00925D1E"/>
    <w:rsid w:val="00926508"/>
    <w:rsid w:val="0094333E"/>
    <w:rsid w:val="00954A32"/>
    <w:rsid w:val="0095517D"/>
    <w:rsid w:val="009577B5"/>
    <w:rsid w:val="00967D1D"/>
    <w:rsid w:val="00971CB6"/>
    <w:rsid w:val="00972CB8"/>
    <w:rsid w:val="00974D87"/>
    <w:rsid w:val="00975BAC"/>
    <w:rsid w:val="00977AAA"/>
    <w:rsid w:val="00977F96"/>
    <w:rsid w:val="0098131A"/>
    <w:rsid w:val="0098339F"/>
    <w:rsid w:val="00984DFA"/>
    <w:rsid w:val="00984EF6"/>
    <w:rsid w:val="009902AE"/>
    <w:rsid w:val="00991E96"/>
    <w:rsid w:val="00997075"/>
    <w:rsid w:val="009A2950"/>
    <w:rsid w:val="009A2E8F"/>
    <w:rsid w:val="009A3D0F"/>
    <w:rsid w:val="009A56C5"/>
    <w:rsid w:val="009B0940"/>
    <w:rsid w:val="009B2924"/>
    <w:rsid w:val="009B4448"/>
    <w:rsid w:val="009B66B3"/>
    <w:rsid w:val="009C0519"/>
    <w:rsid w:val="009C117C"/>
    <w:rsid w:val="009C1316"/>
    <w:rsid w:val="009C257B"/>
    <w:rsid w:val="009D19BE"/>
    <w:rsid w:val="009D5C0F"/>
    <w:rsid w:val="009E0004"/>
    <w:rsid w:val="009E4943"/>
    <w:rsid w:val="009E5518"/>
    <w:rsid w:val="009E75C8"/>
    <w:rsid w:val="009F0903"/>
    <w:rsid w:val="00A035A0"/>
    <w:rsid w:val="00A03C99"/>
    <w:rsid w:val="00A06EF7"/>
    <w:rsid w:val="00A07C2F"/>
    <w:rsid w:val="00A109D0"/>
    <w:rsid w:val="00A12E16"/>
    <w:rsid w:val="00A178A5"/>
    <w:rsid w:val="00A22E37"/>
    <w:rsid w:val="00A2459F"/>
    <w:rsid w:val="00A2698D"/>
    <w:rsid w:val="00A33C6D"/>
    <w:rsid w:val="00A34F62"/>
    <w:rsid w:val="00A3692A"/>
    <w:rsid w:val="00A423C6"/>
    <w:rsid w:val="00A449E2"/>
    <w:rsid w:val="00A4630A"/>
    <w:rsid w:val="00A51A65"/>
    <w:rsid w:val="00A51F41"/>
    <w:rsid w:val="00A556E7"/>
    <w:rsid w:val="00A561BE"/>
    <w:rsid w:val="00A56A97"/>
    <w:rsid w:val="00A62582"/>
    <w:rsid w:val="00A632D1"/>
    <w:rsid w:val="00A64162"/>
    <w:rsid w:val="00A65903"/>
    <w:rsid w:val="00A67B68"/>
    <w:rsid w:val="00A705E9"/>
    <w:rsid w:val="00A7113B"/>
    <w:rsid w:val="00A72324"/>
    <w:rsid w:val="00A7249A"/>
    <w:rsid w:val="00A75CCE"/>
    <w:rsid w:val="00A75F3B"/>
    <w:rsid w:val="00A76961"/>
    <w:rsid w:val="00A76F68"/>
    <w:rsid w:val="00A8049E"/>
    <w:rsid w:val="00A84E3D"/>
    <w:rsid w:val="00A8672F"/>
    <w:rsid w:val="00A86E71"/>
    <w:rsid w:val="00A9142C"/>
    <w:rsid w:val="00A91FA8"/>
    <w:rsid w:val="00A92D8F"/>
    <w:rsid w:val="00A9476F"/>
    <w:rsid w:val="00A96374"/>
    <w:rsid w:val="00A9702F"/>
    <w:rsid w:val="00A972EB"/>
    <w:rsid w:val="00AB1B63"/>
    <w:rsid w:val="00AB248F"/>
    <w:rsid w:val="00AB60DA"/>
    <w:rsid w:val="00AB699A"/>
    <w:rsid w:val="00AB6B38"/>
    <w:rsid w:val="00AC40BA"/>
    <w:rsid w:val="00AC62E2"/>
    <w:rsid w:val="00AC6B87"/>
    <w:rsid w:val="00AC7BE2"/>
    <w:rsid w:val="00AD3BBE"/>
    <w:rsid w:val="00AD6458"/>
    <w:rsid w:val="00AE2BF4"/>
    <w:rsid w:val="00AE3D13"/>
    <w:rsid w:val="00AE66DD"/>
    <w:rsid w:val="00AF6BFC"/>
    <w:rsid w:val="00AF6C1E"/>
    <w:rsid w:val="00B0010B"/>
    <w:rsid w:val="00B00655"/>
    <w:rsid w:val="00B017B3"/>
    <w:rsid w:val="00B0325A"/>
    <w:rsid w:val="00B109E3"/>
    <w:rsid w:val="00B116C0"/>
    <w:rsid w:val="00B13DA0"/>
    <w:rsid w:val="00B158E4"/>
    <w:rsid w:val="00B208CD"/>
    <w:rsid w:val="00B323FC"/>
    <w:rsid w:val="00B325DD"/>
    <w:rsid w:val="00B36E06"/>
    <w:rsid w:val="00B372E4"/>
    <w:rsid w:val="00B4375D"/>
    <w:rsid w:val="00B438EC"/>
    <w:rsid w:val="00B43AB6"/>
    <w:rsid w:val="00B449BD"/>
    <w:rsid w:val="00B451BB"/>
    <w:rsid w:val="00B50F9A"/>
    <w:rsid w:val="00B53F97"/>
    <w:rsid w:val="00B546A2"/>
    <w:rsid w:val="00B6352F"/>
    <w:rsid w:val="00B63969"/>
    <w:rsid w:val="00B70268"/>
    <w:rsid w:val="00B7383A"/>
    <w:rsid w:val="00B82A78"/>
    <w:rsid w:val="00B84C1F"/>
    <w:rsid w:val="00B92A6A"/>
    <w:rsid w:val="00BA66BD"/>
    <w:rsid w:val="00BA7D62"/>
    <w:rsid w:val="00BB05C7"/>
    <w:rsid w:val="00BB1458"/>
    <w:rsid w:val="00BB1AAF"/>
    <w:rsid w:val="00BB3992"/>
    <w:rsid w:val="00BB3BF5"/>
    <w:rsid w:val="00BB471D"/>
    <w:rsid w:val="00BB73DE"/>
    <w:rsid w:val="00BC1D2A"/>
    <w:rsid w:val="00BC5E15"/>
    <w:rsid w:val="00BC7596"/>
    <w:rsid w:val="00BD1789"/>
    <w:rsid w:val="00BD1B99"/>
    <w:rsid w:val="00BD2B83"/>
    <w:rsid w:val="00BD5F1F"/>
    <w:rsid w:val="00BE1703"/>
    <w:rsid w:val="00BE5832"/>
    <w:rsid w:val="00BE6EB7"/>
    <w:rsid w:val="00BF288B"/>
    <w:rsid w:val="00BF314D"/>
    <w:rsid w:val="00BF62D0"/>
    <w:rsid w:val="00C0211C"/>
    <w:rsid w:val="00C0384F"/>
    <w:rsid w:val="00C05705"/>
    <w:rsid w:val="00C05F05"/>
    <w:rsid w:val="00C10266"/>
    <w:rsid w:val="00C13CD9"/>
    <w:rsid w:val="00C2148C"/>
    <w:rsid w:val="00C2161D"/>
    <w:rsid w:val="00C226DF"/>
    <w:rsid w:val="00C234EB"/>
    <w:rsid w:val="00C240E9"/>
    <w:rsid w:val="00C316E1"/>
    <w:rsid w:val="00C3293E"/>
    <w:rsid w:val="00C348A5"/>
    <w:rsid w:val="00C37ABC"/>
    <w:rsid w:val="00C43189"/>
    <w:rsid w:val="00C44E71"/>
    <w:rsid w:val="00C52F20"/>
    <w:rsid w:val="00C6063D"/>
    <w:rsid w:val="00C614C3"/>
    <w:rsid w:val="00C61B33"/>
    <w:rsid w:val="00C62466"/>
    <w:rsid w:val="00C62E72"/>
    <w:rsid w:val="00C63505"/>
    <w:rsid w:val="00C65331"/>
    <w:rsid w:val="00C659A0"/>
    <w:rsid w:val="00C70E97"/>
    <w:rsid w:val="00C7482E"/>
    <w:rsid w:val="00C868E8"/>
    <w:rsid w:val="00C87059"/>
    <w:rsid w:val="00C87F57"/>
    <w:rsid w:val="00C9061C"/>
    <w:rsid w:val="00C93655"/>
    <w:rsid w:val="00C97B83"/>
    <w:rsid w:val="00CA0A44"/>
    <w:rsid w:val="00CA2A81"/>
    <w:rsid w:val="00CA5B45"/>
    <w:rsid w:val="00CA6AE8"/>
    <w:rsid w:val="00CA6F24"/>
    <w:rsid w:val="00CA77B9"/>
    <w:rsid w:val="00CB01E8"/>
    <w:rsid w:val="00CB0484"/>
    <w:rsid w:val="00CB571B"/>
    <w:rsid w:val="00CC04EB"/>
    <w:rsid w:val="00CC5FDC"/>
    <w:rsid w:val="00CD2302"/>
    <w:rsid w:val="00CD4916"/>
    <w:rsid w:val="00CD67C9"/>
    <w:rsid w:val="00CE1E1D"/>
    <w:rsid w:val="00CE3EF0"/>
    <w:rsid w:val="00CE501D"/>
    <w:rsid w:val="00CE5AF5"/>
    <w:rsid w:val="00CF1356"/>
    <w:rsid w:val="00CF199C"/>
    <w:rsid w:val="00CF1CD0"/>
    <w:rsid w:val="00CF55A5"/>
    <w:rsid w:val="00D012B0"/>
    <w:rsid w:val="00D01981"/>
    <w:rsid w:val="00D02047"/>
    <w:rsid w:val="00D05520"/>
    <w:rsid w:val="00D05CD6"/>
    <w:rsid w:val="00D105C8"/>
    <w:rsid w:val="00D1715A"/>
    <w:rsid w:val="00D1751A"/>
    <w:rsid w:val="00D234B0"/>
    <w:rsid w:val="00D24BD8"/>
    <w:rsid w:val="00D262A0"/>
    <w:rsid w:val="00D279B5"/>
    <w:rsid w:val="00D30132"/>
    <w:rsid w:val="00D33E1D"/>
    <w:rsid w:val="00D34E00"/>
    <w:rsid w:val="00D35123"/>
    <w:rsid w:val="00D35229"/>
    <w:rsid w:val="00D3580A"/>
    <w:rsid w:val="00D35C0F"/>
    <w:rsid w:val="00D4227F"/>
    <w:rsid w:val="00D427F6"/>
    <w:rsid w:val="00D43F50"/>
    <w:rsid w:val="00D502EC"/>
    <w:rsid w:val="00D5182C"/>
    <w:rsid w:val="00D51CCE"/>
    <w:rsid w:val="00D61004"/>
    <w:rsid w:val="00D64A3A"/>
    <w:rsid w:val="00D7077C"/>
    <w:rsid w:val="00D71D69"/>
    <w:rsid w:val="00D75F1C"/>
    <w:rsid w:val="00D77391"/>
    <w:rsid w:val="00D85BDE"/>
    <w:rsid w:val="00D87890"/>
    <w:rsid w:val="00D928CB"/>
    <w:rsid w:val="00DA5CE3"/>
    <w:rsid w:val="00DA6185"/>
    <w:rsid w:val="00DA62E0"/>
    <w:rsid w:val="00DB09C3"/>
    <w:rsid w:val="00DB2DE5"/>
    <w:rsid w:val="00DB71BC"/>
    <w:rsid w:val="00DC0809"/>
    <w:rsid w:val="00DC2478"/>
    <w:rsid w:val="00DC38A3"/>
    <w:rsid w:val="00DC4C6E"/>
    <w:rsid w:val="00DD3092"/>
    <w:rsid w:val="00DD6B37"/>
    <w:rsid w:val="00DD7CDD"/>
    <w:rsid w:val="00DE054F"/>
    <w:rsid w:val="00DE5E56"/>
    <w:rsid w:val="00DF4525"/>
    <w:rsid w:val="00DF6EAE"/>
    <w:rsid w:val="00E01B3E"/>
    <w:rsid w:val="00E0548C"/>
    <w:rsid w:val="00E15554"/>
    <w:rsid w:val="00E20099"/>
    <w:rsid w:val="00E2193B"/>
    <w:rsid w:val="00E24099"/>
    <w:rsid w:val="00E256D7"/>
    <w:rsid w:val="00E25D2B"/>
    <w:rsid w:val="00E334A7"/>
    <w:rsid w:val="00E37D42"/>
    <w:rsid w:val="00E4077D"/>
    <w:rsid w:val="00E407A3"/>
    <w:rsid w:val="00E42DAE"/>
    <w:rsid w:val="00E45727"/>
    <w:rsid w:val="00E45A86"/>
    <w:rsid w:val="00E4665F"/>
    <w:rsid w:val="00E476F4"/>
    <w:rsid w:val="00E50B9D"/>
    <w:rsid w:val="00E5315B"/>
    <w:rsid w:val="00E53D53"/>
    <w:rsid w:val="00E56771"/>
    <w:rsid w:val="00E651E6"/>
    <w:rsid w:val="00E8009C"/>
    <w:rsid w:val="00E81555"/>
    <w:rsid w:val="00E8248C"/>
    <w:rsid w:val="00E9060C"/>
    <w:rsid w:val="00E906CF"/>
    <w:rsid w:val="00E92BC5"/>
    <w:rsid w:val="00E95485"/>
    <w:rsid w:val="00E962B4"/>
    <w:rsid w:val="00EA3FC2"/>
    <w:rsid w:val="00EA49DE"/>
    <w:rsid w:val="00EA4A1F"/>
    <w:rsid w:val="00EB27D1"/>
    <w:rsid w:val="00EB33FE"/>
    <w:rsid w:val="00EC03A1"/>
    <w:rsid w:val="00ED170A"/>
    <w:rsid w:val="00ED1C2A"/>
    <w:rsid w:val="00ED4DB7"/>
    <w:rsid w:val="00ED56DC"/>
    <w:rsid w:val="00ED6FB3"/>
    <w:rsid w:val="00EE10B1"/>
    <w:rsid w:val="00EE2E89"/>
    <w:rsid w:val="00EF08C6"/>
    <w:rsid w:val="00F127A9"/>
    <w:rsid w:val="00F158D7"/>
    <w:rsid w:val="00F25A52"/>
    <w:rsid w:val="00F26483"/>
    <w:rsid w:val="00F32A97"/>
    <w:rsid w:val="00F34AC3"/>
    <w:rsid w:val="00F36FE2"/>
    <w:rsid w:val="00F379C3"/>
    <w:rsid w:val="00F42B66"/>
    <w:rsid w:val="00F447A0"/>
    <w:rsid w:val="00F46EB8"/>
    <w:rsid w:val="00F50457"/>
    <w:rsid w:val="00F5476A"/>
    <w:rsid w:val="00F57805"/>
    <w:rsid w:val="00F63152"/>
    <w:rsid w:val="00F63536"/>
    <w:rsid w:val="00F635A3"/>
    <w:rsid w:val="00F64EEB"/>
    <w:rsid w:val="00F72E6A"/>
    <w:rsid w:val="00F77C66"/>
    <w:rsid w:val="00F82AEC"/>
    <w:rsid w:val="00F833F5"/>
    <w:rsid w:val="00F91F29"/>
    <w:rsid w:val="00F9544D"/>
    <w:rsid w:val="00F96043"/>
    <w:rsid w:val="00F96077"/>
    <w:rsid w:val="00F9641E"/>
    <w:rsid w:val="00F97DA9"/>
    <w:rsid w:val="00FA1608"/>
    <w:rsid w:val="00FA1B41"/>
    <w:rsid w:val="00FA1BE4"/>
    <w:rsid w:val="00FA5BC2"/>
    <w:rsid w:val="00FA76B7"/>
    <w:rsid w:val="00FB43C6"/>
    <w:rsid w:val="00FB4C6E"/>
    <w:rsid w:val="00FB64C4"/>
    <w:rsid w:val="00FC0F3C"/>
    <w:rsid w:val="00FC0F94"/>
    <w:rsid w:val="00FC5C28"/>
    <w:rsid w:val="00FD0F5F"/>
    <w:rsid w:val="00FD768A"/>
    <w:rsid w:val="00FE15BE"/>
    <w:rsid w:val="00FE16FC"/>
    <w:rsid w:val="00FE1FAF"/>
    <w:rsid w:val="00FE446C"/>
    <w:rsid w:val="00FE5928"/>
    <w:rsid w:val="00FE6595"/>
    <w:rsid w:val="00FE776E"/>
    <w:rsid w:val="00FF0EBE"/>
    <w:rsid w:val="00FF1B3E"/>
    <w:rsid w:val="00FF3FD5"/>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8496C6A7-1D4A-4079-AA0A-BFCC0014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uiPriority w:val="9"/>
    <w:qFormat/>
    <w:pPr>
      <w:ind w:left="354"/>
      <w:outlineLvl w:val="2"/>
    </w:pPr>
    <w:rPr>
      <w:u w:val="single"/>
    </w:rPr>
  </w:style>
  <w:style w:type="paragraph" w:styleId="Heading4">
    <w:name w:val="heading 4"/>
    <w:basedOn w:val="Normal"/>
    <w:next w:val="Normal"/>
    <w:link w:val="Heading4Char"/>
    <w:uiPriority w:val="9"/>
    <w:qFormat/>
    <w:rsid w:val="0095517D"/>
    <w:pPr>
      <w:keepNext/>
      <w:tabs>
        <w:tab w:val="num" w:pos="864"/>
      </w:tabs>
      <w:spacing w:before="240" w:after="60"/>
      <w:ind w:left="864" w:hanging="864"/>
      <w:jc w:val="left"/>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uiPriority w:val="9"/>
    <w:qFormat/>
    <w:rsid w:val="0095517D"/>
    <w:pPr>
      <w:tabs>
        <w:tab w:val="num" w:pos="1008"/>
      </w:tabs>
      <w:spacing w:before="240" w:after="60"/>
      <w:ind w:left="1008" w:hanging="1008"/>
      <w:jc w:val="left"/>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uiPriority w:val="9"/>
    <w:qFormat/>
    <w:rsid w:val="0095517D"/>
    <w:pPr>
      <w:tabs>
        <w:tab w:val="num" w:pos="1152"/>
      </w:tabs>
      <w:spacing w:before="240" w:after="60"/>
      <w:ind w:left="1152" w:hanging="1152"/>
      <w:jc w:val="left"/>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
    <w:qFormat/>
    <w:rsid w:val="0095517D"/>
    <w:pPr>
      <w:tabs>
        <w:tab w:val="num" w:pos="1296"/>
      </w:tabs>
      <w:spacing w:before="240" w:after="60"/>
      <w:ind w:left="1296" w:hanging="1296"/>
      <w:jc w:val="left"/>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
    <w:qFormat/>
    <w:rsid w:val="0095517D"/>
    <w:pPr>
      <w:tabs>
        <w:tab w:val="num" w:pos="1440"/>
      </w:tabs>
      <w:spacing w:before="240" w:after="60"/>
      <w:ind w:left="1440" w:hanging="1440"/>
      <w:jc w:val="left"/>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
    <w:qFormat/>
    <w:rsid w:val="0095517D"/>
    <w:pPr>
      <w:tabs>
        <w:tab w:val="num" w:pos="1584"/>
      </w:tabs>
      <w:spacing w:before="240" w:after="60"/>
      <w:ind w:left="1584" w:hanging="1584"/>
      <w:jc w:val="left"/>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95517D"/>
    <w:rPr>
      <w:rFonts w:ascii="Times New Roman" w:eastAsia="Times New Roman" w:hAnsi="Times New Roman"/>
      <w:b/>
      <w:bCs/>
      <w:sz w:val="28"/>
      <w:szCs w:val="28"/>
      <w:lang w:val="x-none" w:eastAsia="x-none"/>
    </w:rPr>
  </w:style>
  <w:style w:type="character" w:customStyle="1" w:styleId="Heading5Char">
    <w:name w:val="Heading 5 Char"/>
    <w:basedOn w:val="DefaultParagraphFont"/>
    <w:link w:val="Heading5"/>
    <w:uiPriority w:val="9"/>
    <w:rsid w:val="0095517D"/>
    <w:rPr>
      <w:rFonts w:ascii="Times New Roman" w:eastAsia="Times New Roman" w:hAnsi="Times New Roman"/>
      <w:b/>
      <w:bCs/>
      <w:i/>
      <w:iCs/>
      <w:sz w:val="26"/>
      <w:szCs w:val="26"/>
      <w:lang w:val="x-none" w:eastAsia="x-none"/>
    </w:rPr>
  </w:style>
  <w:style w:type="character" w:customStyle="1" w:styleId="Heading6Char">
    <w:name w:val="Heading 6 Char"/>
    <w:basedOn w:val="DefaultParagraphFont"/>
    <w:link w:val="Heading6"/>
    <w:uiPriority w:val="9"/>
    <w:rsid w:val="0095517D"/>
    <w:rPr>
      <w:rFonts w:ascii="Times New Roman" w:eastAsia="Times New Roman" w:hAnsi="Times New Roman"/>
      <w:b/>
      <w:bCs/>
      <w:sz w:val="22"/>
      <w:szCs w:val="22"/>
      <w:lang w:val="x-none" w:eastAsia="x-none"/>
    </w:rPr>
  </w:style>
  <w:style w:type="character" w:customStyle="1" w:styleId="Heading7Char">
    <w:name w:val="Heading 7 Char"/>
    <w:basedOn w:val="DefaultParagraphFont"/>
    <w:link w:val="Heading7"/>
    <w:uiPriority w:val="9"/>
    <w:rsid w:val="0095517D"/>
    <w:rPr>
      <w:rFonts w:ascii="Times New Roman" w:eastAsia="Times New Roman" w:hAnsi="Times New Roman"/>
      <w:sz w:val="24"/>
      <w:szCs w:val="24"/>
      <w:lang w:val="x-none" w:eastAsia="x-none"/>
    </w:rPr>
  </w:style>
  <w:style w:type="character" w:customStyle="1" w:styleId="Heading8Char">
    <w:name w:val="Heading 8 Char"/>
    <w:basedOn w:val="DefaultParagraphFont"/>
    <w:link w:val="Heading8"/>
    <w:uiPriority w:val="9"/>
    <w:rsid w:val="0095517D"/>
    <w:rPr>
      <w:rFonts w:ascii="Times New Roman" w:eastAsia="Times New Roman" w:hAnsi="Times New Roman"/>
      <w:i/>
      <w:iCs/>
      <w:sz w:val="24"/>
      <w:szCs w:val="24"/>
      <w:lang w:val="x-none" w:eastAsia="x-none"/>
    </w:rPr>
  </w:style>
  <w:style w:type="character" w:customStyle="1" w:styleId="Heading9Char">
    <w:name w:val="Heading 9 Char"/>
    <w:basedOn w:val="DefaultParagraphFont"/>
    <w:link w:val="Heading9"/>
    <w:uiPriority w:val="9"/>
    <w:rsid w:val="0095517D"/>
    <w:rPr>
      <w:rFonts w:ascii="Arial" w:eastAsia="Times New Roman" w:hAnsi="Arial"/>
      <w:sz w:val="22"/>
      <w:szCs w:val="22"/>
      <w:lang w:val="x-none" w:eastAsia="x-none"/>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95517D"/>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95517D"/>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95517D"/>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95517D"/>
    <w:rPr>
      <w:rFonts w:ascii="Calibri" w:eastAsia="Calibri" w:hAnsi="Calibri" w:cs="Calibri"/>
      <w:noProof/>
      <w:sz w:val="22"/>
      <w:szCs w:val="22"/>
      <w:lang w:eastAsia="en-US"/>
    </w:rPr>
  </w:style>
  <w:style w:type="character" w:customStyle="1" w:styleId="Heading2Char">
    <w:name w:val="Heading 2 Char"/>
    <w:basedOn w:val="DefaultParagraphFont"/>
    <w:link w:val="Heading2"/>
    <w:uiPriority w:val="9"/>
    <w:rsid w:val="0095517D"/>
    <w:rPr>
      <w:rFonts w:ascii="Times" w:hAnsi="Times"/>
      <w:b/>
      <w:lang w:val="it-IT" w:eastAsia="it-IT"/>
    </w:rPr>
  </w:style>
  <w:style w:type="character" w:customStyle="1" w:styleId="Heading3Char">
    <w:name w:val="Heading 3 Char"/>
    <w:basedOn w:val="DefaultParagraphFont"/>
    <w:link w:val="Heading3"/>
    <w:uiPriority w:val="9"/>
    <w:rsid w:val="0095517D"/>
    <w:rPr>
      <w:rFonts w:ascii="Times" w:hAnsi="Times"/>
      <w:u w:val="single"/>
      <w:lang w:val="it-IT" w:eastAsia="it-IT"/>
    </w:rPr>
  </w:style>
  <w:style w:type="numbering" w:customStyle="1" w:styleId="NoList1">
    <w:name w:val="No List1"/>
    <w:next w:val="NoList"/>
    <w:uiPriority w:val="99"/>
    <w:semiHidden/>
    <w:unhideWhenUsed/>
    <w:rsid w:val="0095517D"/>
  </w:style>
  <w:style w:type="paragraph" w:customStyle="1" w:styleId="TableParagraph">
    <w:name w:val="Table Paragraph"/>
    <w:basedOn w:val="Normal"/>
    <w:uiPriority w:val="1"/>
    <w:qFormat/>
    <w:rsid w:val="0095517D"/>
    <w:pPr>
      <w:widowControl w:val="0"/>
      <w:autoSpaceDE w:val="0"/>
      <w:autoSpaceDN w:val="0"/>
      <w:jc w:val="left"/>
    </w:pPr>
    <w:rPr>
      <w:rFonts w:ascii="Times New Roman" w:eastAsia="Times New Roman" w:hAnsi="Times New Roman"/>
      <w:sz w:val="22"/>
      <w:szCs w:val="22"/>
      <w:lang w:val="en-US" w:eastAsia="en-US"/>
    </w:rPr>
  </w:style>
  <w:style w:type="paragraph" w:styleId="NoSpacing">
    <w:name w:val="No Spacing"/>
    <w:link w:val="NoSpacingChar"/>
    <w:uiPriority w:val="1"/>
    <w:qFormat/>
    <w:rsid w:val="0095517D"/>
    <w:rPr>
      <w:rFonts w:ascii="Calibri" w:eastAsia="Calibri" w:hAnsi="Calibri"/>
      <w:sz w:val="22"/>
      <w:szCs w:val="22"/>
      <w:lang w:eastAsia="en-US"/>
    </w:rPr>
  </w:style>
  <w:style w:type="character" w:customStyle="1" w:styleId="NoSpacingChar">
    <w:name w:val="No Spacing Char"/>
    <w:link w:val="NoSpacing"/>
    <w:uiPriority w:val="1"/>
    <w:rsid w:val="0095517D"/>
    <w:rPr>
      <w:rFonts w:ascii="Calibri" w:eastAsia="Calibri" w:hAnsi="Calibri"/>
      <w:sz w:val="22"/>
      <w:szCs w:val="22"/>
      <w:lang w:eastAsia="en-US"/>
    </w:rPr>
  </w:style>
  <w:style w:type="character" w:customStyle="1" w:styleId="BalloonTextChar1">
    <w:name w:val="Balloon Text Char1"/>
    <w:basedOn w:val="DefaultParagraphFont"/>
    <w:uiPriority w:val="99"/>
    <w:semiHidden/>
    <w:rsid w:val="0095517D"/>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95517D"/>
    <w:pPr>
      <w:tabs>
        <w:tab w:val="right" w:leader="dot" w:pos="9017"/>
      </w:tabs>
      <w:spacing w:before="120" w:after="120" w:line="259" w:lineRule="auto"/>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95517D"/>
    <w:pPr>
      <w:spacing w:line="259" w:lineRule="auto"/>
      <w:ind w:left="220"/>
      <w:jc w:val="left"/>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95517D"/>
    <w:pPr>
      <w:spacing w:line="259" w:lineRule="auto"/>
      <w:ind w:left="440"/>
      <w:jc w:val="left"/>
    </w:pPr>
    <w:rPr>
      <w:rFonts w:ascii="Calibri" w:eastAsia="Calibri" w:hAnsi="Calibri" w:cs="Calibri"/>
      <w:i/>
      <w:iCs/>
      <w:lang w:val="en-US" w:eastAsia="en-US"/>
    </w:rPr>
  </w:style>
  <w:style w:type="character" w:customStyle="1" w:styleId="algouri">
    <w:name w:val="algouri"/>
    <w:rsid w:val="0095517D"/>
    <w:rPr>
      <w:strike w:val="0"/>
      <w:dstrike w:val="0"/>
      <w:color w:val="0E7744"/>
      <w:sz w:val="18"/>
      <w:szCs w:val="18"/>
      <w:u w:val="none"/>
      <w:effect w:val="none"/>
    </w:rPr>
  </w:style>
  <w:style w:type="character" w:customStyle="1" w:styleId="A3">
    <w:name w:val="A3"/>
    <w:uiPriority w:val="99"/>
    <w:rsid w:val="0095517D"/>
    <w:rPr>
      <w:rFonts w:cs="Dutch801 Rm BT"/>
      <w:color w:val="000000"/>
      <w:sz w:val="11"/>
      <w:szCs w:val="11"/>
    </w:rPr>
  </w:style>
  <w:style w:type="paragraph" w:customStyle="1" w:styleId="CM739">
    <w:name w:val="CM739"/>
    <w:basedOn w:val="Default"/>
    <w:next w:val="Default"/>
    <w:uiPriority w:val="99"/>
    <w:rsid w:val="0095517D"/>
    <w:rPr>
      <w:rFonts w:ascii="Courier Std" w:eastAsia="Calibri" w:hAnsi="Courier Std"/>
      <w:color w:val="auto"/>
      <w:lang w:val="en-US" w:eastAsia="en-US"/>
    </w:rPr>
  </w:style>
  <w:style w:type="character" w:styleId="Strong">
    <w:name w:val="Strong"/>
    <w:uiPriority w:val="22"/>
    <w:qFormat/>
    <w:rsid w:val="0095517D"/>
    <w:rPr>
      <w:b/>
      <w:bCs/>
    </w:rPr>
  </w:style>
  <w:style w:type="paragraph" w:customStyle="1" w:styleId="CM110">
    <w:name w:val="CM110"/>
    <w:basedOn w:val="Default"/>
    <w:next w:val="Default"/>
    <w:uiPriority w:val="99"/>
    <w:rsid w:val="0095517D"/>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95517D"/>
  </w:style>
  <w:style w:type="character" w:customStyle="1" w:styleId="absatz">
    <w:name w:val="absatz"/>
    <w:basedOn w:val="DefaultParagraphFont"/>
    <w:rsid w:val="0095517D"/>
  </w:style>
  <w:style w:type="character" w:customStyle="1" w:styleId="apple-converted-space">
    <w:name w:val="apple-converted-space"/>
    <w:basedOn w:val="DefaultParagraphFont"/>
    <w:rsid w:val="0095517D"/>
  </w:style>
  <w:style w:type="paragraph" w:customStyle="1" w:styleId="CM733">
    <w:name w:val="CM733"/>
    <w:basedOn w:val="Default"/>
    <w:next w:val="Default"/>
    <w:uiPriority w:val="99"/>
    <w:rsid w:val="0095517D"/>
    <w:rPr>
      <w:rFonts w:ascii="Courier Std" w:eastAsia="Calibri" w:hAnsi="Courier Std"/>
      <w:color w:val="auto"/>
      <w:lang w:val="en-US" w:eastAsia="en-US"/>
    </w:rPr>
  </w:style>
  <w:style w:type="paragraph" w:customStyle="1" w:styleId="CM6">
    <w:name w:val="CM6"/>
    <w:basedOn w:val="Default"/>
    <w:next w:val="Default"/>
    <w:uiPriority w:val="99"/>
    <w:rsid w:val="0095517D"/>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95517D"/>
    <w:pPr>
      <w:jc w:val="left"/>
    </w:pPr>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95517D"/>
    <w:rPr>
      <w:rFonts w:ascii="Calibri" w:eastAsia="Times New Roman" w:hAnsi="Calibri" w:cs="Times New Roman"/>
      <w:b/>
      <w:bCs/>
      <w:sz w:val="20"/>
      <w:szCs w:val="20"/>
      <w:lang w:val="it-IT" w:eastAsia="it-IT"/>
    </w:rPr>
  </w:style>
  <w:style w:type="character" w:customStyle="1" w:styleId="DocumentMapChar">
    <w:name w:val="Document Map Char"/>
    <w:basedOn w:val="DefaultParagraphFont"/>
    <w:link w:val="DocumentMap"/>
    <w:uiPriority w:val="99"/>
    <w:semiHidden/>
    <w:rsid w:val="0095517D"/>
    <w:rPr>
      <w:rFonts w:ascii="Tahoma" w:eastAsia="Times New Roman" w:hAnsi="Tahoma"/>
      <w:sz w:val="16"/>
      <w:szCs w:val="16"/>
      <w:lang w:val="x-none" w:eastAsia="x-none"/>
    </w:rPr>
  </w:style>
  <w:style w:type="paragraph" w:styleId="DocumentMap">
    <w:name w:val="Document Map"/>
    <w:basedOn w:val="Normal"/>
    <w:link w:val="DocumentMapChar"/>
    <w:uiPriority w:val="99"/>
    <w:semiHidden/>
    <w:unhideWhenUsed/>
    <w:rsid w:val="0095517D"/>
    <w:pPr>
      <w:jc w:val="left"/>
    </w:pPr>
    <w:rPr>
      <w:rFonts w:ascii="Tahoma" w:eastAsia="Times New Roman" w:hAnsi="Tahoma"/>
      <w:sz w:val="16"/>
      <w:szCs w:val="16"/>
      <w:lang w:val="x-none" w:eastAsia="x-none"/>
    </w:rPr>
  </w:style>
  <w:style w:type="character" w:customStyle="1" w:styleId="DocumentMapChar1">
    <w:name w:val="Document Map Char1"/>
    <w:basedOn w:val="DefaultParagraphFont"/>
    <w:uiPriority w:val="99"/>
    <w:semiHidden/>
    <w:rsid w:val="0095517D"/>
    <w:rPr>
      <w:rFonts w:ascii="Tahoma" w:hAnsi="Tahoma" w:cs="Tahoma"/>
      <w:sz w:val="16"/>
      <w:szCs w:val="16"/>
      <w:lang w:val="it-IT" w:eastAsia="it-IT"/>
    </w:rPr>
  </w:style>
  <w:style w:type="paragraph" w:styleId="TableofFigures">
    <w:name w:val="table of figures"/>
    <w:basedOn w:val="Normal"/>
    <w:next w:val="Normal"/>
    <w:uiPriority w:val="99"/>
    <w:unhideWhenUsed/>
    <w:rsid w:val="0095517D"/>
    <w:pPr>
      <w:ind w:left="480" w:hanging="480"/>
      <w:jc w:val="left"/>
    </w:pPr>
    <w:rPr>
      <w:rFonts w:ascii="Calibri" w:eastAsia="Times New Roman" w:hAnsi="Calibri" w:cs="Calibri"/>
      <w:b/>
      <w:bCs/>
      <w:lang w:val="en-US" w:eastAsia="en-US"/>
    </w:rPr>
  </w:style>
  <w:style w:type="character" w:customStyle="1" w:styleId="nlmarticle-title">
    <w:name w:val="nlm_article-title"/>
    <w:basedOn w:val="DefaultParagraphFont"/>
    <w:rsid w:val="0095517D"/>
  </w:style>
  <w:style w:type="character" w:customStyle="1" w:styleId="nlmyear">
    <w:name w:val="nlm_year"/>
    <w:basedOn w:val="DefaultParagraphFont"/>
    <w:rsid w:val="0095517D"/>
  </w:style>
  <w:style w:type="character" w:customStyle="1" w:styleId="nlmedition">
    <w:name w:val="nlm_edition"/>
    <w:basedOn w:val="DefaultParagraphFont"/>
    <w:rsid w:val="0095517D"/>
  </w:style>
  <w:style w:type="character" w:customStyle="1" w:styleId="nlmpublisher-loc">
    <w:name w:val="nlm_publisher-loc"/>
    <w:basedOn w:val="DefaultParagraphFont"/>
    <w:rsid w:val="0095517D"/>
  </w:style>
  <w:style w:type="character" w:customStyle="1" w:styleId="nlmpublisher-name">
    <w:name w:val="nlm_publisher-name"/>
    <w:basedOn w:val="DefaultParagraphFont"/>
    <w:rsid w:val="0095517D"/>
  </w:style>
  <w:style w:type="character" w:customStyle="1" w:styleId="nlmfpage">
    <w:name w:val="nlm_fpage"/>
    <w:basedOn w:val="DefaultParagraphFont"/>
    <w:rsid w:val="0095517D"/>
  </w:style>
  <w:style w:type="character" w:customStyle="1" w:styleId="nlmlpage">
    <w:name w:val="nlm_lpage"/>
    <w:basedOn w:val="DefaultParagraphFont"/>
    <w:rsid w:val="0095517D"/>
  </w:style>
  <w:style w:type="paragraph" w:customStyle="1" w:styleId="CM736">
    <w:name w:val="CM736"/>
    <w:basedOn w:val="Default"/>
    <w:next w:val="Default"/>
    <w:uiPriority w:val="99"/>
    <w:rsid w:val="0095517D"/>
    <w:rPr>
      <w:rFonts w:ascii="Courier Std" w:eastAsia="Calibri" w:hAnsi="Courier Std"/>
      <w:color w:val="auto"/>
      <w:lang w:val="en-US" w:eastAsia="en-US"/>
    </w:rPr>
  </w:style>
  <w:style w:type="character" w:customStyle="1" w:styleId="nodisplay">
    <w:name w:val="nodisplay"/>
    <w:basedOn w:val="DefaultParagraphFont"/>
    <w:rsid w:val="0095517D"/>
  </w:style>
  <w:style w:type="paragraph" w:styleId="Title">
    <w:name w:val="Title"/>
    <w:basedOn w:val="Normal"/>
    <w:next w:val="Normal"/>
    <w:link w:val="TitleChar"/>
    <w:uiPriority w:val="10"/>
    <w:qFormat/>
    <w:rsid w:val="0095517D"/>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basedOn w:val="DefaultParagraphFont"/>
    <w:link w:val="Title"/>
    <w:uiPriority w:val="10"/>
    <w:rsid w:val="0095517D"/>
    <w:rPr>
      <w:rFonts w:ascii="Cambria" w:eastAsia="Times New Roman" w:hAnsi="Cambria"/>
      <w:b/>
      <w:bCs/>
      <w:kern w:val="28"/>
      <w:sz w:val="32"/>
      <w:szCs w:val="32"/>
      <w:lang w:val="x-none" w:eastAsia="x-none"/>
    </w:rPr>
  </w:style>
  <w:style w:type="paragraph" w:customStyle="1" w:styleId="TOC41">
    <w:name w:val="TOC 41"/>
    <w:basedOn w:val="Normal"/>
    <w:next w:val="Normal"/>
    <w:autoRedefine/>
    <w:uiPriority w:val="39"/>
    <w:unhideWhenUsed/>
    <w:rsid w:val="0095517D"/>
    <w:pPr>
      <w:spacing w:line="259" w:lineRule="auto"/>
      <w:ind w:left="660"/>
      <w:jc w:val="left"/>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95517D"/>
    <w:pPr>
      <w:spacing w:line="259" w:lineRule="auto"/>
      <w:ind w:left="880"/>
      <w:jc w:val="left"/>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95517D"/>
    <w:pPr>
      <w:spacing w:line="259" w:lineRule="auto"/>
      <w:ind w:left="1100"/>
      <w:jc w:val="left"/>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95517D"/>
    <w:pPr>
      <w:spacing w:line="259" w:lineRule="auto"/>
      <w:ind w:left="1320"/>
      <w:jc w:val="left"/>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95517D"/>
    <w:pPr>
      <w:spacing w:line="259" w:lineRule="auto"/>
      <w:ind w:left="1540"/>
      <w:jc w:val="left"/>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95517D"/>
    <w:pPr>
      <w:spacing w:line="259" w:lineRule="auto"/>
      <w:ind w:left="1760"/>
      <w:jc w:val="left"/>
    </w:pPr>
    <w:rPr>
      <w:rFonts w:ascii="Calibri" w:eastAsia="Calibri" w:hAnsi="Calibri" w:cs="Calibri"/>
      <w:sz w:val="18"/>
      <w:szCs w:val="18"/>
      <w:lang w:val="en-US" w:eastAsia="en-US"/>
    </w:rPr>
  </w:style>
  <w:style w:type="character" w:customStyle="1" w:styleId="FootnoteTextChar">
    <w:name w:val="Footnote Text Char"/>
    <w:basedOn w:val="DefaultParagraphFont"/>
    <w:link w:val="FootnoteText"/>
    <w:uiPriority w:val="99"/>
    <w:semiHidden/>
    <w:rsid w:val="0095517D"/>
    <w:rPr>
      <w:rFonts w:ascii="Times New Roman" w:eastAsia="Times New Roman" w:hAnsi="Times New Roman"/>
      <w:lang w:val="x-none" w:eastAsia="x-none"/>
    </w:rPr>
  </w:style>
  <w:style w:type="paragraph" w:styleId="FootnoteText">
    <w:name w:val="footnote text"/>
    <w:basedOn w:val="Normal"/>
    <w:link w:val="FootnoteTextChar"/>
    <w:uiPriority w:val="99"/>
    <w:semiHidden/>
    <w:unhideWhenUsed/>
    <w:rsid w:val="0095517D"/>
    <w:pPr>
      <w:jc w:val="left"/>
    </w:pPr>
    <w:rPr>
      <w:rFonts w:ascii="Times New Roman" w:eastAsia="Times New Roman" w:hAnsi="Times New Roman"/>
      <w:lang w:val="x-none" w:eastAsia="x-none"/>
    </w:rPr>
  </w:style>
  <w:style w:type="character" w:customStyle="1" w:styleId="FootnoteTextChar1">
    <w:name w:val="Footnote Text Char1"/>
    <w:basedOn w:val="DefaultParagraphFont"/>
    <w:uiPriority w:val="99"/>
    <w:semiHidden/>
    <w:rsid w:val="0095517D"/>
    <w:rPr>
      <w:rFonts w:ascii="Times" w:hAnsi="Times"/>
      <w:lang w:val="it-IT" w:eastAsia="it-IT"/>
    </w:rPr>
  </w:style>
  <w:style w:type="paragraph" w:customStyle="1" w:styleId="origin-nid">
    <w:name w:val="origin-nid"/>
    <w:basedOn w:val="Normal"/>
    <w:rsid w:val="0095517D"/>
    <w:pPr>
      <w:spacing w:after="150"/>
      <w:jc w:val="left"/>
    </w:pPr>
    <w:rPr>
      <w:rFonts w:ascii="Times New Roman" w:eastAsia="Times New Roman" w:hAnsi="Times New Roman"/>
      <w:sz w:val="24"/>
      <w:szCs w:val="24"/>
      <w:lang w:val="en-US" w:eastAsia="en-US"/>
    </w:rPr>
  </w:style>
  <w:style w:type="paragraph" w:styleId="BodyText">
    <w:name w:val="Body Text"/>
    <w:basedOn w:val="Normal"/>
    <w:link w:val="BodyTextChar"/>
    <w:uiPriority w:val="99"/>
    <w:qFormat/>
    <w:rsid w:val="0095517D"/>
    <w:pPr>
      <w:overflowPunct w:val="0"/>
      <w:autoSpaceDE w:val="0"/>
      <w:autoSpaceDN w:val="0"/>
      <w:adjustRightInd w:val="0"/>
      <w:spacing w:line="360" w:lineRule="auto"/>
      <w:textAlignment w:val="baseline"/>
    </w:pPr>
    <w:rPr>
      <w:rFonts w:ascii="Times New Roman" w:eastAsia="Times New Roman" w:hAnsi="Times New Roman"/>
      <w:kern w:val="16"/>
      <w:sz w:val="24"/>
      <w:lang w:val="x-none" w:eastAsia="x-none"/>
    </w:rPr>
  </w:style>
  <w:style w:type="character" w:customStyle="1" w:styleId="BodyTextChar">
    <w:name w:val="Body Text Char"/>
    <w:basedOn w:val="DefaultParagraphFont"/>
    <w:link w:val="BodyText"/>
    <w:uiPriority w:val="99"/>
    <w:rsid w:val="0095517D"/>
    <w:rPr>
      <w:rFonts w:ascii="Times New Roman" w:eastAsia="Times New Roman" w:hAnsi="Times New Roman"/>
      <w:kern w:val="16"/>
      <w:sz w:val="24"/>
      <w:lang w:val="x-none" w:eastAsia="x-none"/>
    </w:rPr>
  </w:style>
  <w:style w:type="character" w:customStyle="1" w:styleId="EndnoteTextChar">
    <w:name w:val="Endnote Text Char"/>
    <w:link w:val="EndnoteText"/>
    <w:uiPriority w:val="99"/>
    <w:semiHidden/>
    <w:rsid w:val="0095517D"/>
    <w:rPr>
      <w:rFonts w:ascii="Times New Roman" w:hAnsi="Times New Roman" w:cs="Arial"/>
    </w:rPr>
  </w:style>
  <w:style w:type="paragraph" w:customStyle="1" w:styleId="EndnoteText1">
    <w:name w:val="Endnote Text1"/>
    <w:basedOn w:val="Normal"/>
    <w:next w:val="EndnoteText"/>
    <w:uiPriority w:val="99"/>
    <w:semiHidden/>
    <w:unhideWhenUsed/>
    <w:rsid w:val="0095517D"/>
    <w:pPr>
      <w:jc w:val="left"/>
    </w:pPr>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95517D"/>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5517D"/>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95517D"/>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95517D"/>
    <w:pPr>
      <w:tabs>
        <w:tab w:val="left" w:pos="90"/>
        <w:tab w:val="left" w:pos="270"/>
        <w:tab w:val="left" w:pos="8640"/>
      </w:tabs>
      <w:spacing w:line="276" w:lineRule="auto"/>
      <w:jc w:val="left"/>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95517D"/>
    <w:rPr>
      <w:rFonts w:ascii="Times New Roman" w:eastAsia="Times New Roman" w:hAnsi="Times New Roman"/>
      <w:lang w:val="x-none" w:eastAsia="x-none"/>
    </w:rPr>
  </w:style>
  <w:style w:type="paragraph" w:styleId="IntenseQuote">
    <w:name w:val="Intense Quote"/>
    <w:basedOn w:val="Normal"/>
    <w:next w:val="Normal"/>
    <w:link w:val="IntenseQuoteChar"/>
    <w:uiPriority w:val="30"/>
    <w:qFormat/>
    <w:rsid w:val="0095517D"/>
    <w:pPr>
      <w:pBdr>
        <w:bottom w:val="single" w:sz="4" w:space="4" w:color="4F81BD"/>
      </w:pBdr>
      <w:spacing w:before="200" w:after="280" w:line="276" w:lineRule="auto"/>
      <w:ind w:left="936" w:right="936"/>
      <w:jc w:val="left"/>
    </w:pPr>
    <w:rPr>
      <w:rFonts w:ascii="Calibri" w:eastAsia="Times New Roman"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95517D"/>
    <w:rPr>
      <w:rFonts w:ascii="Calibri" w:eastAsia="Times New Roman" w:hAnsi="Calibri"/>
      <w:b/>
      <w:bCs/>
      <w:i/>
      <w:iCs/>
      <w:color w:val="4F81BD"/>
      <w:sz w:val="22"/>
      <w:szCs w:val="22"/>
      <w:lang w:val="x-none" w:eastAsia="x-none"/>
    </w:rPr>
  </w:style>
  <w:style w:type="character" w:customStyle="1" w:styleId="red-underline">
    <w:name w:val="red-underline"/>
    <w:basedOn w:val="DefaultParagraphFont"/>
    <w:rsid w:val="0095517D"/>
  </w:style>
  <w:style w:type="paragraph" w:customStyle="1" w:styleId="root-block-node">
    <w:name w:val="root-block-node"/>
    <w:basedOn w:val="Normal"/>
    <w:rsid w:val="0095517D"/>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95517D"/>
  </w:style>
  <w:style w:type="table" w:customStyle="1" w:styleId="TableGrid1">
    <w:name w:val="Table Grid1"/>
    <w:basedOn w:val="TableNormal"/>
    <w:next w:val="TableGrid"/>
    <w:uiPriority w:val="59"/>
    <w:rsid w:val="0095517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5517D"/>
  </w:style>
  <w:style w:type="paragraph" w:styleId="HTMLPreformatted">
    <w:name w:val="HTML Preformatted"/>
    <w:basedOn w:val="Normal"/>
    <w:link w:val="HTMLPreformattedChar"/>
    <w:uiPriority w:val="99"/>
    <w:unhideWhenUsed/>
    <w:rsid w:val="0095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95517D"/>
    <w:rPr>
      <w:rFonts w:ascii="Courier New" w:eastAsia="Times New Roman" w:hAnsi="Courier New" w:cs="Courier New"/>
      <w:lang w:eastAsia="en-US"/>
    </w:rPr>
  </w:style>
  <w:style w:type="character" w:customStyle="1" w:styleId="y2iqfc">
    <w:name w:val="y2iqfc"/>
    <w:basedOn w:val="DefaultParagraphFont"/>
    <w:rsid w:val="0095517D"/>
  </w:style>
  <w:style w:type="table" w:customStyle="1" w:styleId="GridTable1Light-Accent51">
    <w:name w:val="Grid Table 1 Light - Accent 51"/>
    <w:basedOn w:val="TableNormal"/>
    <w:uiPriority w:val="46"/>
    <w:rsid w:val="0095517D"/>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10">
    <w:name w:val="Unresolved Mention1"/>
    <w:basedOn w:val="DefaultParagraphFont"/>
    <w:uiPriority w:val="99"/>
    <w:semiHidden/>
    <w:unhideWhenUsed/>
    <w:rsid w:val="0095517D"/>
    <w:rPr>
      <w:color w:val="605E5C"/>
      <w:shd w:val="clear" w:color="auto" w:fill="E1DFDD"/>
    </w:rPr>
  </w:style>
  <w:style w:type="character" w:customStyle="1" w:styleId="NormalWebChar">
    <w:name w:val="Normal (Web) Char"/>
    <w:aliases w:val="Normal (Web) Char Char Char Char Char Char"/>
    <w:link w:val="NormalWeb"/>
    <w:uiPriority w:val="99"/>
    <w:rsid w:val="0095517D"/>
    <w:rPr>
      <w:rFonts w:ascii="Times New Roman" w:eastAsia="Times New Roman" w:hAnsi="Times New Roman"/>
      <w:sz w:val="24"/>
      <w:szCs w:val="24"/>
      <w:lang w:eastAsia="en-US"/>
    </w:rPr>
  </w:style>
  <w:style w:type="character" w:customStyle="1" w:styleId="mw-headline">
    <w:name w:val="mw-headline"/>
    <w:basedOn w:val="DefaultParagraphFont"/>
    <w:rsid w:val="0095517D"/>
  </w:style>
  <w:style w:type="table" w:customStyle="1" w:styleId="Style3">
    <w:name w:val="Style3"/>
    <w:basedOn w:val="TableSimple1"/>
    <w:uiPriority w:val="99"/>
    <w:qFormat/>
    <w:rsid w:val="0095517D"/>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styleId="PlaceholderText">
    <w:name w:val="Placeholder Text"/>
    <w:uiPriority w:val="99"/>
    <w:semiHidden/>
    <w:rsid w:val="0095517D"/>
    <w:rPr>
      <w:color w:val="808080"/>
    </w:rPr>
  </w:style>
  <w:style w:type="character" w:customStyle="1" w:styleId="plainlinks">
    <w:name w:val="plainlinks"/>
    <w:basedOn w:val="DefaultParagraphFont"/>
    <w:rsid w:val="0095517D"/>
  </w:style>
  <w:style w:type="character" w:customStyle="1" w:styleId="geo-dms">
    <w:name w:val="geo-dms"/>
    <w:basedOn w:val="DefaultParagraphFont"/>
    <w:rsid w:val="0095517D"/>
  </w:style>
  <w:style w:type="character" w:customStyle="1" w:styleId="latitude">
    <w:name w:val="latitude"/>
    <w:basedOn w:val="DefaultParagraphFont"/>
    <w:rsid w:val="0095517D"/>
  </w:style>
  <w:style w:type="character" w:customStyle="1" w:styleId="longitude">
    <w:name w:val="longitude"/>
    <w:basedOn w:val="DefaultParagraphFont"/>
    <w:rsid w:val="0095517D"/>
  </w:style>
  <w:style w:type="character" w:customStyle="1" w:styleId="fontstyle01">
    <w:name w:val="fontstyle01"/>
    <w:rsid w:val="0095517D"/>
    <w:rPr>
      <w:rFonts w:ascii="Times New Roman" w:hAnsi="Times New Roman" w:cs="Times New Roman" w:hint="default"/>
      <w:b/>
      <w:bCs/>
      <w:i w:val="0"/>
      <w:iCs w:val="0"/>
      <w:color w:val="000000"/>
      <w:sz w:val="16"/>
      <w:szCs w:val="16"/>
    </w:rPr>
  </w:style>
  <w:style w:type="character" w:customStyle="1" w:styleId="fontstyle11">
    <w:name w:val="fontstyle11"/>
    <w:rsid w:val="0095517D"/>
    <w:rPr>
      <w:rFonts w:ascii="Cambria-Italic" w:hAnsi="Cambria-Italic" w:hint="default"/>
      <w:b w:val="0"/>
      <w:bCs w:val="0"/>
      <w:i/>
      <w:iCs/>
      <w:color w:val="000000"/>
      <w:sz w:val="42"/>
      <w:szCs w:val="42"/>
    </w:rPr>
  </w:style>
  <w:style w:type="paragraph" w:customStyle="1" w:styleId="clear">
    <w:name w:val="clear"/>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95517D"/>
    <w:rPr>
      <w:color w:val="800080"/>
      <w:u w:val="single"/>
    </w:rPr>
  </w:style>
  <w:style w:type="paragraph" w:customStyle="1" w:styleId="TOCHeading1">
    <w:name w:val="TOC Heading1"/>
    <w:basedOn w:val="Heading1"/>
    <w:next w:val="Normal"/>
    <w:uiPriority w:val="39"/>
    <w:unhideWhenUsed/>
    <w:qFormat/>
    <w:rsid w:val="0095517D"/>
    <w:pPr>
      <w:keepLines/>
      <w:spacing w:before="120" w:after="120"/>
      <w:ind w:left="432" w:hanging="432"/>
      <w:outlineLvl w:val="9"/>
    </w:pPr>
    <w:rPr>
      <w:rFonts w:ascii="Calibri" w:eastAsia="Times New Roman" w:hAnsi="Calibri"/>
      <w:bCs/>
      <w:caps w:val="0"/>
      <w:color w:val="000000"/>
      <w:sz w:val="24"/>
      <w:szCs w:val="28"/>
      <w:lang w:val="en-US" w:eastAsia="en-US" w:bidi="ar-SA"/>
    </w:rPr>
  </w:style>
  <w:style w:type="numbering" w:customStyle="1" w:styleId="NoList11">
    <w:name w:val="No List11"/>
    <w:next w:val="NoList"/>
    <w:uiPriority w:val="99"/>
    <w:semiHidden/>
    <w:unhideWhenUsed/>
    <w:rsid w:val="0095517D"/>
  </w:style>
  <w:style w:type="character" w:customStyle="1" w:styleId="BodyTextChar1">
    <w:name w:val="Body Text Char1"/>
    <w:basedOn w:val="DefaultParagraphFont"/>
    <w:uiPriority w:val="99"/>
    <w:semiHidden/>
    <w:rsid w:val="0095517D"/>
  </w:style>
  <w:style w:type="character" w:customStyle="1" w:styleId="fontstyle21">
    <w:name w:val="fontstyle21"/>
    <w:rsid w:val="0095517D"/>
    <w:rPr>
      <w:rFonts w:ascii="TimesNewRoman" w:hAnsi="TimesNewRoman" w:hint="default"/>
      <w:b w:val="0"/>
      <w:bCs w:val="0"/>
      <w:i/>
      <w:iCs/>
      <w:color w:val="000000"/>
      <w:sz w:val="24"/>
      <w:szCs w:val="24"/>
    </w:rPr>
  </w:style>
  <w:style w:type="character" w:styleId="LineNumber">
    <w:name w:val="line number"/>
    <w:basedOn w:val="DefaultParagraphFont"/>
    <w:uiPriority w:val="99"/>
    <w:semiHidden/>
    <w:unhideWhenUsed/>
    <w:rsid w:val="0095517D"/>
  </w:style>
  <w:style w:type="character" w:customStyle="1" w:styleId="text0">
    <w:name w:val="text"/>
    <w:basedOn w:val="DefaultParagraphFont"/>
    <w:rsid w:val="0095517D"/>
  </w:style>
  <w:style w:type="paragraph" w:customStyle="1" w:styleId="citation">
    <w:name w:val="citation"/>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95517D"/>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95517D"/>
    <w:rPr>
      <w:color w:val="605E5C"/>
      <w:shd w:val="clear" w:color="auto" w:fill="E1DFDD"/>
    </w:rPr>
  </w:style>
  <w:style w:type="table" w:customStyle="1" w:styleId="Style41122">
    <w:name w:val="Style41122"/>
    <w:basedOn w:val="TableSimple1"/>
    <w:uiPriority w:val="99"/>
    <w:rsid w:val="0095517D"/>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Style1">
    <w:name w:val="Style1"/>
    <w:basedOn w:val="TableNormal"/>
    <w:uiPriority w:val="99"/>
    <w:qFormat/>
    <w:rsid w:val="0095517D"/>
    <w:rPr>
      <w:rFonts w:asciiTheme="minorHAnsi" w:eastAsiaTheme="minorHAnsi" w:hAnsiTheme="minorHAnsi" w:cstheme="minorBidi"/>
      <w:sz w:val="22"/>
      <w:szCs w:val="22"/>
      <w:lang w:eastAsia="en-US"/>
    </w:rPr>
    <w:tblPr/>
  </w:style>
  <w:style w:type="character" w:customStyle="1" w:styleId="CommentSubjectChar2">
    <w:name w:val="Comment Subject Char2"/>
    <w:basedOn w:val="CommentTextChar"/>
    <w:uiPriority w:val="99"/>
    <w:semiHidden/>
    <w:rsid w:val="0095517D"/>
    <w:rPr>
      <w:rFonts w:ascii="Calibri" w:eastAsia="Times New Roman" w:hAnsi="Calibri" w:cs="Times New Roman"/>
      <w:b/>
      <w:bCs/>
      <w:sz w:val="20"/>
      <w:szCs w:val="20"/>
      <w:lang w:val="it-IT" w:eastAsia="it-IT"/>
    </w:rPr>
  </w:style>
  <w:style w:type="paragraph" w:styleId="EndnoteText">
    <w:name w:val="endnote text"/>
    <w:basedOn w:val="Normal"/>
    <w:link w:val="EndnoteTextChar"/>
    <w:uiPriority w:val="99"/>
    <w:semiHidden/>
    <w:unhideWhenUsed/>
    <w:rsid w:val="0095517D"/>
    <w:pPr>
      <w:jc w:val="left"/>
    </w:pPr>
    <w:rPr>
      <w:rFonts w:ascii="Times New Roman" w:hAnsi="Times New Roman" w:cs="Arial"/>
      <w:lang w:val="en-US" w:eastAsia="zh-CN"/>
    </w:rPr>
  </w:style>
  <w:style w:type="character" w:customStyle="1" w:styleId="EndnoteTextChar2">
    <w:name w:val="Endnote Text Char2"/>
    <w:basedOn w:val="DefaultParagraphFont"/>
    <w:uiPriority w:val="99"/>
    <w:semiHidden/>
    <w:rsid w:val="0095517D"/>
    <w:rPr>
      <w:rFonts w:ascii="Times" w:hAnsi="Times"/>
      <w:lang w:val="it-IT" w:eastAsia="it-IT"/>
    </w:rPr>
  </w:style>
  <w:style w:type="paragraph" w:styleId="Revision">
    <w:name w:val="Revision"/>
    <w:hidden/>
    <w:uiPriority w:val="99"/>
    <w:semiHidden/>
    <w:rsid w:val="0095517D"/>
    <w:rPr>
      <w:rFonts w:ascii="Calibri" w:eastAsia="Calibri" w:hAnsi="Calibri"/>
      <w:sz w:val="22"/>
      <w:szCs w:val="22"/>
      <w:lang w:eastAsia="en-US"/>
    </w:rPr>
  </w:style>
  <w:style w:type="table" w:styleId="TableWeb2">
    <w:name w:val="Table Web 2"/>
    <w:basedOn w:val="TableNormal"/>
    <w:unhideWhenUsed/>
    <w:rsid w:val="004A1142"/>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4A1142"/>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4A1142"/>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4A1142"/>
    <w:rPr>
      <w:rFonts w:cs="Minion Pro"/>
      <w:color w:val="000000"/>
      <w:sz w:val="22"/>
      <w:szCs w:val="22"/>
    </w:rPr>
  </w:style>
  <w:style w:type="character" w:styleId="FootnoteReference">
    <w:name w:val="footnote reference"/>
    <w:basedOn w:val="DefaultParagraphFont"/>
    <w:uiPriority w:val="99"/>
    <w:semiHidden/>
    <w:unhideWhenUsed/>
    <w:rsid w:val="004A1142"/>
    <w:rPr>
      <w:vertAlign w:val="superscript"/>
    </w:rPr>
  </w:style>
  <w:style w:type="table" w:customStyle="1" w:styleId="ListTable6Colorful1">
    <w:name w:val="List Table 6 Colorful1"/>
    <w:basedOn w:val="TableNormal"/>
    <w:uiPriority w:val="51"/>
    <w:rsid w:val="004A1142"/>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9">
    <w:name w:val="Pa9"/>
    <w:basedOn w:val="Normal"/>
    <w:next w:val="Normal"/>
    <w:uiPriority w:val="99"/>
    <w:rsid w:val="00C240E9"/>
    <w:pPr>
      <w:autoSpaceDE w:val="0"/>
      <w:autoSpaceDN w:val="0"/>
      <w:adjustRightInd w:val="0"/>
      <w:spacing w:line="241" w:lineRule="atLeast"/>
      <w:jc w:val="left"/>
    </w:pPr>
    <w:rPr>
      <w:rFonts w:ascii="Times New Roman" w:eastAsia="Calibri" w:hAnsi="Times New Roman"/>
      <w:sz w:val="24"/>
      <w:szCs w:val="24"/>
      <w:lang w:val="en-US" w:eastAsia="en-US"/>
    </w:rPr>
  </w:style>
  <w:style w:type="character" w:customStyle="1" w:styleId="A2">
    <w:name w:val="A2"/>
    <w:uiPriority w:val="99"/>
    <w:rsid w:val="00C240E9"/>
    <w:rPr>
      <w:color w:val="000000"/>
      <w:sz w:val="20"/>
      <w:szCs w:val="20"/>
    </w:rPr>
  </w:style>
  <w:style w:type="paragraph" w:customStyle="1" w:styleId="Pa14">
    <w:name w:val="Pa14"/>
    <w:basedOn w:val="Normal"/>
    <w:next w:val="Normal"/>
    <w:uiPriority w:val="99"/>
    <w:rsid w:val="00C240E9"/>
    <w:pPr>
      <w:autoSpaceDE w:val="0"/>
      <w:autoSpaceDN w:val="0"/>
      <w:adjustRightInd w:val="0"/>
      <w:spacing w:line="221" w:lineRule="atLeast"/>
      <w:jc w:val="left"/>
    </w:pPr>
    <w:rPr>
      <w:rFonts w:ascii="Times New Roman" w:eastAsia="Calibri" w:hAnsi="Times New Roman"/>
      <w:sz w:val="24"/>
      <w:szCs w:val="24"/>
      <w:lang w:val="en-US" w:eastAsia="en-US"/>
    </w:rPr>
  </w:style>
  <w:style w:type="character" w:customStyle="1" w:styleId="fontstyle31">
    <w:name w:val="fontstyle31"/>
    <w:rsid w:val="00C240E9"/>
    <w:rPr>
      <w:rFonts w:ascii="Times New Roman" w:hAnsi="Times New Roman" w:cs="Times New Roman" w:hint="default"/>
      <w:b w:val="0"/>
      <w:bCs w:val="0"/>
      <w:i/>
      <w:iCs/>
      <w:color w:val="000000"/>
      <w:sz w:val="22"/>
      <w:szCs w:val="22"/>
    </w:rPr>
  </w:style>
  <w:style w:type="paragraph" w:styleId="BodyTextIndent">
    <w:name w:val="Body Text Indent"/>
    <w:basedOn w:val="Normal"/>
    <w:link w:val="BodyTextIndentChar"/>
    <w:uiPriority w:val="99"/>
    <w:unhideWhenUsed/>
    <w:rsid w:val="00C240E9"/>
    <w:pPr>
      <w:spacing w:after="120" w:line="276" w:lineRule="auto"/>
      <w:ind w:left="360"/>
      <w:jc w:val="left"/>
    </w:pPr>
    <w:rPr>
      <w:rFonts w:ascii="Calibri" w:eastAsia="Times New Roman" w:hAnsi="Calibri"/>
      <w:lang w:val="x-none" w:eastAsia="x-none"/>
    </w:rPr>
  </w:style>
  <w:style w:type="character" w:customStyle="1" w:styleId="BodyTextIndentChar">
    <w:name w:val="Body Text Indent Char"/>
    <w:basedOn w:val="DefaultParagraphFont"/>
    <w:link w:val="BodyTextIndent"/>
    <w:uiPriority w:val="99"/>
    <w:rsid w:val="00C240E9"/>
    <w:rPr>
      <w:rFonts w:ascii="Calibri" w:eastAsia="Times New Roman" w:hAnsi="Calibri"/>
      <w:lang w:val="x-none" w:eastAsia="x-none"/>
    </w:rPr>
  </w:style>
  <w:style w:type="paragraph" w:customStyle="1" w:styleId="tabtit">
    <w:name w:val="tabti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uebersetzt">
    <w:name w:val="uebersetz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standard">
    <w:name w:val="standard"/>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A1">
    <w:name w:val="A1"/>
    <w:uiPriority w:val="99"/>
    <w:rsid w:val="00C240E9"/>
    <w:rPr>
      <w:rFonts w:cs="Minion Pro"/>
      <w:color w:val="000000"/>
      <w:sz w:val="18"/>
      <w:szCs w:val="18"/>
    </w:rPr>
  </w:style>
  <w:style w:type="character" w:customStyle="1" w:styleId="spelle">
    <w:name w:val="spelle"/>
    <w:basedOn w:val="DefaultParagraphFont"/>
    <w:rsid w:val="00C240E9"/>
  </w:style>
  <w:style w:type="character" w:customStyle="1" w:styleId="ref-journal">
    <w:name w:val="ref-journal"/>
    <w:basedOn w:val="DefaultParagraphFont"/>
    <w:rsid w:val="00C240E9"/>
  </w:style>
  <w:style w:type="character" w:customStyle="1" w:styleId="A9">
    <w:name w:val="A9"/>
    <w:uiPriority w:val="99"/>
    <w:rsid w:val="00C240E9"/>
    <w:rPr>
      <w:color w:val="000000"/>
      <w:sz w:val="10"/>
      <w:szCs w:val="10"/>
    </w:rPr>
  </w:style>
  <w:style w:type="table" w:customStyle="1" w:styleId="TableGrid11">
    <w:name w:val="Table Grid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6">
    <w:name w:val="Pa6"/>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table" w:customStyle="1" w:styleId="TableGrid3">
    <w:name w:val="Table Grid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A7"/>
    <w:uiPriority w:val="99"/>
    <w:rsid w:val="00C240E9"/>
    <w:rPr>
      <w:rFonts w:cs="Myriad Pro"/>
      <w:b/>
      <w:bCs/>
      <w:color w:val="000000"/>
      <w:sz w:val="17"/>
      <w:szCs w:val="17"/>
    </w:rPr>
  </w:style>
  <w:style w:type="table" w:customStyle="1" w:styleId="TableGrid4">
    <w:name w:val="Table Grid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7">
    <w:name w:val="Pa7"/>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character" w:customStyle="1" w:styleId="A14">
    <w:name w:val="A14"/>
    <w:uiPriority w:val="99"/>
    <w:rsid w:val="00C240E9"/>
    <w:rPr>
      <w:rFonts w:cs="Myriad Pro"/>
      <w:color w:val="000000"/>
      <w:sz w:val="9"/>
      <w:szCs w:val="9"/>
    </w:rPr>
  </w:style>
  <w:style w:type="table" w:customStyle="1" w:styleId="TableGrid5">
    <w:name w:val="Table Grid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C240E9"/>
  </w:style>
  <w:style w:type="table" w:customStyle="1" w:styleId="TableGrid31">
    <w:name w:val="Table Grid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
    <w:name w:val="Table Grid4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
    <w:name w:val="Table Grid4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
    <w:name w:val="Table Grid4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
    <w:name w:val="Table Grid4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
    <w:name w:val="Table Grid48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 Grid410"/>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
    <w:name w:val="Table Grid4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2">
    <w:name w:val="Table Grid43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2">
    <w:name w:val="Table Grid45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2">
    <w:name w:val="Table Grid46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2">
    <w:name w:val="Table Grid47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2">
    <w:name w:val="Table Grid48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3">
    <w:name w:val="Table Grid4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4">
    <w:name w:val="Table Grid41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3">
    <w:name w:val="Table Grid4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
    <w:name w:val="Table Grid4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3">
    <w:name w:val="Table Grid45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3">
    <w:name w:val="Table Grid46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
    <w:name w:val="Table Grid47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
    <w:name w:val="Table Grid48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gpopup-sensitive-area">
    <w:name w:val="figpopup-sensitive-area"/>
    <w:basedOn w:val="DefaultParagraphFont"/>
    <w:rsid w:val="00C240E9"/>
  </w:style>
  <w:style w:type="character" w:customStyle="1" w:styleId="A4">
    <w:name w:val="A4"/>
    <w:uiPriority w:val="99"/>
    <w:rsid w:val="00C240E9"/>
    <w:rPr>
      <w:rFonts w:ascii="HJLDSJ+MinionPro-Regular" w:hAnsi="HJLDSJ+MinionPro-Regular" w:cs="HJLDSJ+MinionPro-Regular"/>
      <w:color w:val="000000"/>
      <w:sz w:val="15"/>
      <w:szCs w:val="15"/>
    </w:rPr>
  </w:style>
  <w:style w:type="character" w:customStyle="1" w:styleId="keyword">
    <w:name w:val="keyword"/>
    <w:basedOn w:val="DefaultParagraphFont"/>
    <w:rsid w:val="00C240E9"/>
  </w:style>
  <w:style w:type="character" w:customStyle="1" w:styleId="auto-style8">
    <w:name w:val="auto-style8"/>
    <w:basedOn w:val="DefaultParagraphFont"/>
    <w:rsid w:val="00C240E9"/>
  </w:style>
  <w:style w:type="table" w:customStyle="1" w:styleId="TableGrid8">
    <w:name w:val="Table Grid8"/>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A6"/>
    <w:uiPriority w:val="99"/>
    <w:rsid w:val="00C240E9"/>
    <w:rPr>
      <w:rFonts w:cs="Calibri"/>
      <w:color w:val="221E1F"/>
      <w:sz w:val="20"/>
      <w:szCs w:val="20"/>
    </w:rPr>
  </w:style>
  <w:style w:type="character" w:customStyle="1" w:styleId="sc-1m5qiw5-0">
    <w:name w:val="sc-1m5qiw5-0"/>
    <w:basedOn w:val="DefaultParagraphFont"/>
    <w:rsid w:val="00C240E9"/>
  </w:style>
  <w:style w:type="character" w:customStyle="1" w:styleId="fontstyle41">
    <w:name w:val="fontstyle41"/>
    <w:rsid w:val="00C240E9"/>
    <w:rPr>
      <w:rFonts w:ascii="ArialMT" w:hAnsi="ArialMT" w:hint="default"/>
      <w:b w:val="0"/>
      <w:bCs w:val="0"/>
      <w:i w:val="0"/>
      <w:iCs w:val="0"/>
      <w:color w:val="000000"/>
      <w:sz w:val="16"/>
      <w:szCs w:val="16"/>
    </w:rPr>
  </w:style>
  <w:style w:type="table" w:customStyle="1" w:styleId="TableGrid10">
    <w:name w:val="Table Grid10"/>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tverweis">
    <w:name w:val="litverweis"/>
    <w:basedOn w:val="DefaultParagraphFont"/>
    <w:rsid w:val="00C240E9"/>
  </w:style>
  <w:style w:type="character" w:customStyle="1" w:styleId="name">
    <w:name w:val="name"/>
    <w:basedOn w:val="DefaultParagraphFont"/>
    <w:rsid w:val="00C240E9"/>
  </w:style>
  <w:style w:type="character" w:customStyle="1" w:styleId="jahr">
    <w:name w:val="jahr"/>
    <w:basedOn w:val="DefaultParagraphFont"/>
    <w:rsid w:val="00C240E9"/>
  </w:style>
  <w:style w:type="paragraph" w:customStyle="1" w:styleId="Heading81">
    <w:name w:val="Heading 81"/>
    <w:basedOn w:val="Normal"/>
    <w:next w:val="Normal"/>
    <w:uiPriority w:val="9"/>
    <w:semiHidden/>
    <w:unhideWhenUsed/>
    <w:qFormat/>
    <w:rsid w:val="00C240E9"/>
    <w:pPr>
      <w:spacing w:before="240" w:after="60"/>
      <w:ind w:left="5760" w:hanging="360"/>
      <w:jc w:val="left"/>
      <w:outlineLvl w:val="7"/>
    </w:pPr>
    <w:rPr>
      <w:rFonts w:ascii="Calibri" w:eastAsia="Times New Roman" w:hAnsi="Calibri"/>
      <w:i/>
      <w:iCs/>
      <w:sz w:val="24"/>
      <w:szCs w:val="24"/>
      <w:lang w:val="en-US" w:eastAsia="en-US"/>
    </w:rPr>
  </w:style>
  <w:style w:type="paragraph" w:customStyle="1" w:styleId="Heading91">
    <w:name w:val="Heading 91"/>
    <w:basedOn w:val="Normal"/>
    <w:next w:val="Normal"/>
    <w:uiPriority w:val="9"/>
    <w:semiHidden/>
    <w:unhideWhenUsed/>
    <w:qFormat/>
    <w:rsid w:val="00C240E9"/>
    <w:pPr>
      <w:spacing w:before="240" w:after="60"/>
      <w:ind w:left="6480" w:hanging="360"/>
      <w:jc w:val="left"/>
      <w:outlineLvl w:val="8"/>
    </w:pPr>
    <w:rPr>
      <w:rFonts w:ascii="Cambria" w:eastAsia="Times New Roman" w:hAnsi="Cambria"/>
      <w:sz w:val="22"/>
      <w:szCs w:val="22"/>
      <w:lang w:val="en-US" w:eastAsia="en-US"/>
    </w:rPr>
  </w:style>
  <w:style w:type="character" w:customStyle="1" w:styleId="Heading8Char1">
    <w:name w:val="Heading 8 Char1"/>
    <w:uiPriority w:val="9"/>
    <w:semiHidden/>
    <w:rsid w:val="00C240E9"/>
    <w:rPr>
      <w:rFonts w:ascii="Calibri" w:eastAsia="Times New Roman" w:hAnsi="Calibri" w:cs="Times New Roman"/>
      <w:i/>
      <w:iCs/>
      <w:sz w:val="24"/>
      <w:szCs w:val="24"/>
    </w:rPr>
  </w:style>
  <w:style w:type="character" w:customStyle="1" w:styleId="Heading9Char1">
    <w:name w:val="Heading 9 Char1"/>
    <w:uiPriority w:val="9"/>
    <w:semiHidden/>
    <w:rsid w:val="00C240E9"/>
    <w:rPr>
      <w:rFonts w:ascii="Calibri Light" w:eastAsia="Times New Roman" w:hAnsi="Calibri Light" w:cs="Times New Roman"/>
      <w:sz w:val="22"/>
      <w:szCs w:val="22"/>
    </w:rPr>
  </w:style>
  <w:style w:type="table" w:customStyle="1" w:styleId="TableGrid15">
    <w:name w:val="Table Grid1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uiPriority w:val="31"/>
    <w:qFormat/>
    <w:rsid w:val="00C240E9"/>
    <w:rPr>
      <w:smallCaps/>
      <w:color w:val="5A5A5A"/>
    </w:rPr>
  </w:style>
  <w:style w:type="paragraph" w:customStyle="1" w:styleId="msonormal0">
    <w:name w:val="msonormal"/>
    <w:basedOn w:val="Normal"/>
    <w:uiPriority w:val="99"/>
    <w:rsid w:val="00C240E9"/>
    <w:pPr>
      <w:spacing w:before="100" w:beforeAutospacing="1" w:after="100" w:afterAutospacing="1"/>
      <w:jc w:val="left"/>
    </w:pPr>
    <w:rPr>
      <w:rFonts w:ascii="Times New Roman" w:eastAsia="Times New Roman" w:hAnsi="Times New Roman"/>
      <w:sz w:val="24"/>
      <w:szCs w:val="24"/>
      <w:lang w:val="x-none" w:eastAsia="x-none"/>
    </w:rPr>
  </w:style>
  <w:style w:type="table" w:customStyle="1" w:styleId="TableGridLight10">
    <w:name w:val="Table Grid Light1"/>
    <w:basedOn w:val="TableNormal"/>
    <w:uiPriority w:val="40"/>
    <w:rsid w:val="00C240E9"/>
    <w:rPr>
      <w:rFonts w:ascii="Calibri" w:eastAsia="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ndnoteReference">
    <w:name w:val="endnote reference"/>
    <w:basedOn w:val="DefaultParagraphFont"/>
    <w:uiPriority w:val="99"/>
    <w:semiHidden/>
    <w:unhideWhenUsed/>
    <w:rsid w:val="00C240E9"/>
    <w:rPr>
      <w:vertAlign w:val="superscript"/>
    </w:rPr>
  </w:style>
  <w:style w:type="character" w:customStyle="1" w:styleId="gnkrckgcgsb">
    <w:name w:val="gnkrckgcgsb"/>
    <w:basedOn w:val="DefaultParagraphFont"/>
    <w:rsid w:val="00C240E9"/>
  </w:style>
  <w:style w:type="table" w:styleId="LightShading">
    <w:name w:val="Light Shading"/>
    <w:basedOn w:val="TableNormal"/>
    <w:uiPriority w:val="60"/>
    <w:unhideWhenUsed/>
    <w:rsid w:val="00C240E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doi.org/10.2135/cropsci2007.09.0513" TargetMode="External"/><Relationship Id="rId26" Type="http://schemas.openxmlformats.org/officeDocument/2006/relationships/hyperlink" Target="https://doi.org/10.2135/cropsci2012.02.0128" TargetMode="External"/><Relationship Id="rId3" Type="http://schemas.openxmlformats.org/officeDocument/2006/relationships/styles" Target="styles.xml"/><Relationship Id="rId21" Type="http://schemas.openxmlformats.org/officeDocument/2006/relationships/hyperlink" Target="https://doi.org/10.2135/cropsci2007.06.031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oi.org/10.1007/BF00226108" TargetMode="External"/><Relationship Id="rId25" Type="http://schemas.openxmlformats.org/officeDocument/2006/relationships/hyperlink" Target="https://doi.org/10.1155/2014/360570" TargetMode="External"/><Relationship Id="rId33" Type="http://schemas.openxmlformats.org/officeDocument/2006/relationships/hyperlink" Target="https://doi.org/10.2135/cropsci2011.01.0016" TargetMode="External"/><Relationship Id="rId2" Type="http://schemas.openxmlformats.org/officeDocument/2006/relationships/numbering" Target="numbering.xml"/><Relationship Id="rId16" Type="http://schemas.openxmlformats.org/officeDocument/2006/relationships/hyperlink" Target="https://doi.org/10.4141/cjps2012-136" TargetMode="External"/><Relationship Id="rId20" Type="http://schemas.openxmlformats.org/officeDocument/2006/relationships/hyperlink" Target="https://doi.org/10.2135/cropsci2000.4041004x" TargetMode="External"/><Relationship Id="rId29" Type="http://schemas.openxmlformats.org/officeDocument/2006/relationships/hyperlink" Target="https://doi.org/10.1017/s00144797000015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626/pps.14.15" TargetMode="External"/><Relationship Id="rId32" Type="http://schemas.openxmlformats.org/officeDocument/2006/relationships/hyperlink" Target="https://doi.org/10.1007/s10681-009-0030-5" TargetMode="External"/><Relationship Id="rId5" Type="http://schemas.openxmlformats.org/officeDocument/2006/relationships/webSettings" Target="webSettings.xml"/><Relationship Id="rId15" Type="http://schemas.openxmlformats.org/officeDocument/2006/relationships/hyperlink" Target="https://doi.org/10.1556/CRC.42.2014.3.16" TargetMode="External"/><Relationship Id="rId23" Type="http://schemas.openxmlformats.org/officeDocument/2006/relationships/hyperlink" Target="https://doi.org/10.1038/srep15505" TargetMode="External"/><Relationship Id="rId28" Type="http://schemas.openxmlformats.org/officeDocument/2006/relationships/hyperlink" Target="https://doi.org/10.2135/cropsci2001.413663x" TargetMode="External"/><Relationship Id="rId10" Type="http://schemas.openxmlformats.org/officeDocument/2006/relationships/footer" Target="footer1.xml"/><Relationship Id="rId19" Type="http://schemas.openxmlformats.org/officeDocument/2006/relationships/hyperlink" Target="https://doi.org/10.2135/cropsci1997.0011183X003700020002x" TargetMode="External"/><Relationship Id="rId31" Type="http://schemas.openxmlformats.org/officeDocument/2006/relationships/hyperlink" Target="https://doi.org/10.2135/cropsci2009.03.0133" TargetMode="External"/><Relationship Id="rId4" Type="http://schemas.openxmlformats.org/officeDocument/2006/relationships/settings" Target="settings.xml"/><Relationship Id="rId9" Type="http://schemas.openxmlformats.org/officeDocument/2006/relationships/hyperlink" Target="mailto:mollamek@yahoo.com" TargetMode="External"/><Relationship Id="rId14" Type="http://schemas.openxmlformats.org/officeDocument/2006/relationships/image" Target="media/image4.png"/><Relationship Id="rId22" Type="http://schemas.openxmlformats.org/officeDocument/2006/relationships/hyperlink" Target="https://doi.org/10.1515/opag-2018-0045" TargetMode="External"/><Relationship Id="rId27" Type="http://schemas.openxmlformats.org/officeDocument/2006/relationships/hyperlink" Target="https://doi.org/10.1016/j.fcr.2013.10.018" TargetMode="External"/><Relationship Id="rId30" Type="http://schemas.openxmlformats.org/officeDocument/2006/relationships/hyperlink" Target="https://doi.org/10.1016/S2095-3119(13)60656-5"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7EB64-4015-4E52-876B-AB026DD85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13</Pages>
  <Words>8836</Words>
  <Characters>66361</Characters>
  <Application>Microsoft Office Word</Application>
  <DocSecurity>0</DocSecurity>
  <PresentationFormat/>
  <Lines>16590</Lines>
  <Paragraphs>5784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69413</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196</cp:revision>
  <cp:lastPrinted>2025-02-05T11:09:00Z</cp:lastPrinted>
  <dcterms:created xsi:type="dcterms:W3CDTF">2024-08-31T07:48:00Z</dcterms:created>
  <dcterms:modified xsi:type="dcterms:W3CDTF">2025-03-07T07:42:00Z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