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68" w:type="dxa"/>
        <w:tblBorders>
          <w:bottom w:val="single" w:sz="36" w:space="0" w:color="auto"/>
          <w:insideH w:val="single" w:sz="2" w:space="0" w:color="auto"/>
        </w:tblBorders>
        <w:tblCellMar>
          <w:left w:w="0" w:type="dxa"/>
          <w:right w:w="0" w:type="dxa"/>
        </w:tblCellMar>
        <w:tblLook w:val="04A0" w:firstRow="1" w:lastRow="0" w:firstColumn="1" w:lastColumn="0" w:noHBand="0" w:noVBand="1"/>
      </w:tblPr>
      <w:tblGrid>
        <w:gridCol w:w="3208"/>
        <w:gridCol w:w="7260"/>
      </w:tblGrid>
      <w:tr w:rsidR="00D83850" w:rsidRPr="003B7ED5" w14:paraId="762E9C02" w14:textId="77777777" w:rsidTr="00C24306">
        <w:trPr>
          <w:trHeight w:val="972"/>
        </w:trPr>
        <w:tc>
          <w:tcPr>
            <w:tcW w:w="3410" w:type="dxa"/>
            <w:tcBorders>
              <w:top w:val="nil"/>
              <w:left w:val="nil"/>
              <w:bottom w:val="single" w:sz="36" w:space="0" w:color="auto"/>
              <w:right w:val="nil"/>
            </w:tcBorders>
            <w:hideMark/>
          </w:tcPr>
          <w:p w14:paraId="71A14195" w14:textId="77777777" w:rsidR="00D83850" w:rsidRPr="003B7ED5" w:rsidRDefault="00D83850" w:rsidP="00C24306">
            <w:pPr>
              <w:rPr>
                <w:rFonts w:ascii="Times New Roman" w:hAnsi="Times New Roman"/>
                <w:b/>
                <w:i/>
                <w:sz w:val="22"/>
                <w:szCs w:val="22"/>
                <w:lang w:eastAsia="zh-CN"/>
              </w:rPr>
            </w:pPr>
            <w:r w:rsidRPr="003B7ED5">
              <w:rPr>
                <w:rFonts w:ascii="Times New Roman" w:hAnsi="Times New Roman"/>
                <w:noProof/>
                <w:sz w:val="22"/>
                <w:szCs w:val="22"/>
                <w:lang w:val="en-US" w:eastAsia="en-US"/>
              </w:rPr>
              <w:drawing>
                <wp:inline distT="0" distB="0" distL="0" distR="0" wp14:anchorId="7523F70E" wp14:editId="7FC9B75D">
                  <wp:extent cx="612000" cy="544496"/>
                  <wp:effectExtent l="0" t="0" r="0" b="8255"/>
                  <wp:docPr id="18027842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00" cy="544496"/>
                          </a:xfrm>
                          <a:prstGeom prst="rect">
                            <a:avLst/>
                          </a:prstGeom>
                          <a:noFill/>
                          <a:ln>
                            <a:noFill/>
                          </a:ln>
                        </pic:spPr>
                      </pic:pic>
                    </a:graphicData>
                  </a:graphic>
                </wp:inline>
              </w:drawing>
            </w:r>
            <w:r w:rsidRPr="003B7ED5">
              <w:rPr>
                <w:rFonts w:ascii="Times New Roman" w:hAnsi="Times New Roman"/>
                <w:b/>
                <w:i/>
                <w:sz w:val="22"/>
                <w:szCs w:val="22"/>
                <w:lang w:val="en-US" w:eastAsia="zh-CN"/>
              </w:rPr>
              <w:t>BNJAR</w:t>
            </w:r>
          </w:p>
        </w:tc>
        <w:tc>
          <w:tcPr>
            <w:tcW w:w="7058" w:type="dxa"/>
            <w:tcBorders>
              <w:top w:val="nil"/>
              <w:left w:val="nil"/>
              <w:bottom w:val="single" w:sz="36" w:space="0" w:color="auto"/>
              <w:right w:val="nil"/>
            </w:tcBorders>
            <w:hideMark/>
          </w:tcPr>
          <w:p w14:paraId="525DDE86" w14:textId="77777777" w:rsidR="00D83850" w:rsidRPr="003B7ED5" w:rsidRDefault="00D83850" w:rsidP="00C24306">
            <w:pPr>
              <w:jc w:val="right"/>
              <w:rPr>
                <w:rFonts w:ascii="Times New Roman" w:hAnsi="Times New Roman"/>
                <w:b/>
                <w:i/>
                <w:sz w:val="22"/>
                <w:szCs w:val="22"/>
                <w:lang w:eastAsia="zh-CN"/>
              </w:rPr>
            </w:pPr>
            <w:r w:rsidRPr="003B7ED5">
              <w:rPr>
                <w:rFonts w:ascii="Times New Roman" w:hAnsi="Times New Roman"/>
                <w:noProof/>
                <w:sz w:val="22"/>
                <w:szCs w:val="22"/>
                <w:lang w:val="en-US" w:eastAsia="en-US"/>
              </w:rPr>
              <mc:AlternateContent>
                <mc:Choice Requires="wps">
                  <w:drawing>
                    <wp:inline distT="0" distB="0" distL="0" distR="0" wp14:anchorId="788C5E8C" wp14:editId="25A127AC">
                      <wp:extent cx="4608195" cy="789305"/>
                      <wp:effectExtent l="0" t="0" r="1905" b="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195" cy="789305"/>
                              </a:xfrm>
                              <a:prstGeom prst="rect">
                                <a:avLst/>
                              </a:prstGeom>
                              <a:solidFill>
                                <a:schemeClr val="accent1">
                                  <a:lumMod val="60000"/>
                                  <a:lumOff val="40000"/>
                                </a:schemeClr>
                              </a:solidFill>
                              <a:ln>
                                <a:noFill/>
                              </a:ln>
                            </wps:spPr>
                            <wps:txbx>
                              <w:txbxContent>
                                <w:p w14:paraId="5B9C2741" w14:textId="77777777" w:rsidR="0051682E" w:rsidRDefault="0051682E" w:rsidP="0051682E">
                                  <w:pPr>
                                    <w:jc w:val="center"/>
                                    <w:rPr>
                                      <w:rFonts w:ascii="Times New Roman" w:hAnsi="Times New Roman"/>
                                      <w:b/>
                                      <w:bCs/>
                                      <w:sz w:val="24"/>
                                      <w:szCs w:val="24"/>
                                      <w:lang w:val="en-US"/>
                                    </w:rPr>
                                  </w:pPr>
                                  <w:r>
                                    <w:rPr>
                                      <w:rFonts w:ascii="Times New Roman" w:hAnsi="Times New Roman"/>
                                      <w:b/>
                                      <w:bCs/>
                                      <w:sz w:val="24"/>
                                      <w:szCs w:val="24"/>
                                    </w:rPr>
                                    <w:t>Blue Nile Journal of Agricultural Research (BNJAR)</w:t>
                                  </w:r>
                                </w:p>
                                <w:p w14:paraId="109ACDC5" w14:textId="6439BFEE" w:rsidR="0051682E" w:rsidRDefault="0051682E" w:rsidP="0051682E">
                                  <w:pPr>
                                    <w:jc w:val="center"/>
                                    <w:rPr>
                                      <w:rFonts w:ascii="Times New Roman" w:hAnsi="Times New Roman"/>
                                      <w:color w:val="000000"/>
                                      <w:sz w:val="24"/>
                                      <w:szCs w:val="24"/>
                                      <w:lang w:val="en-US" w:eastAsia="en-US" w:bidi="fa-IR"/>
                                    </w:rPr>
                                  </w:pPr>
                                  <w:r>
                                    <w:rPr>
                                      <w:rStyle w:val="Emphasis"/>
                                      <w:color w:val="000000"/>
                                      <w:sz w:val="24"/>
                                      <w:szCs w:val="24"/>
                                      <w:lang w:val="en-US" w:eastAsia="en-US" w:bidi="fa-IR"/>
                                    </w:rPr>
                                    <w:t>Vol. 5,</w:t>
                                  </w:r>
                                  <w:r w:rsidR="00295ADD">
                                    <w:rPr>
                                      <w:rStyle w:val="Emphasis"/>
                                      <w:color w:val="000000"/>
                                      <w:sz w:val="24"/>
                                      <w:szCs w:val="24"/>
                                      <w:lang w:val="en-US" w:eastAsia="en-US" w:bidi="fa-IR"/>
                                    </w:rPr>
                                    <w:t xml:space="preserve"> Issue 2, December, 2022, pp. 14</w:t>
                                  </w:r>
                                  <w:r>
                                    <w:rPr>
                                      <w:rStyle w:val="Emphasis"/>
                                      <w:color w:val="000000"/>
                                      <w:sz w:val="24"/>
                                      <w:szCs w:val="24"/>
                                      <w:lang w:val="en-US" w:eastAsia="en-US" w:bidi="fa-IR"/>
                                    </w:rPr>
                                    <w:t>-</w:t>
                                  </w:r>
                                  <w:r w:rsidR="00442B25">
                                    <w:rPr>
                                      <w:rStyle w:val="Emphasis"/>
                                      <w:color w:val="000000"/>
                                      <w:sz w:val="24"/>
                                      <w:szCs w:val="24"/>
                                      <w:lang w:val="en-US" w:eastAsia="en-US" w:bidi="fa-IR"/>
                                    </w:rPr>
                                    <w:t>25</w:t>
                                  </w:r>
                                </w:p>
                                <w:p w14:paraId="1DD4BA49" w14:textId="77777777" w:rsidR="0051682E" w:rsidRDefault="0051682E" w:rsidP="0051682E">
                                  <w:pPr>
                                    <w:jc w:val="center"/>
                                    <w:rPr>
                                      <w:rFonts w:ascii="Times New Roman" w:hAnsi="Times New Roman"/>
                                      <w:color w:val="000000"/>
                                      <w:sz w:val="24"/>
                                      <w:szCs w:val="24"/>
                                      <w:lang w:val="en-US" w:eastAsia="en-US" w:bidi="fa-IR"/>
                                    </w:rPr>
                                  </w:pPr>
                                </w:p>
                                <w:p w14:paraId="04FB5372" w14:textId="77777777" w:rsidR="0051682E" w:rsidRDefault="0051682E" w:rsidP="0051682E">
                                  <w:pPr>
                                    <w:jc w:val="center"/>
                                    <w:rPr>
                                      <w:rFonts w:ascii="Times New Roman" w:hAnsi="Times New Roman"/>
                                      <w:sz w:val="24"/>
                                      <w:szCs w:val="24"/>
                                      <w:lang w:val="en-US"/>
                                    </w:rPr>
                                  </w:pPr>
                                  <w:r>
                                    <w:rPr>
                                      <w:rFonts w:ascii="Times New Roman" w:hAnsi="Times New Roman"/>
                                      <w:color w:val="000000"/>
                                      <w:sz w:val="24"/>
                                      <w:szCs w:val="24"/>
                                      <w:lang w:val="en-US" w:eastAsia="en-US" w:bidi="fa-IR"/>
                                    </w:rPr>
                                    <w:t>Journal homepage:</w:t>
                                  </w:r>
                                  <w:r>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wps:txbx>
                            <wps:bodyPr rot="0" vert="horz" wrap="square" lIns="91440" tIns="45720" rIns="91440" bIns="45720" anchor="t" anchorCtr="0" upright="1">
                              <a:noAutofit/>
                            </wps:bodyPr>
                          </wps:wsp>
                        </a:graphicData>
                      </a:graphic>
                    </wp:inline>
                  </w:drawing>
                </mc:Choice>
                <mc:Fallback>
                  <w:pict>
                    <v:shapetype w14:anchorId="788C5E8C" id="_x0000_t202" coordsize="21600,21600" o:spt="202" path="m,l,21600r21600,l21600,xe">
                      <v:stroke joinstyle="miter"/>
                      <v:path gradientshapeok="t" o:connecttype="rect"/>
                    </v:shapetype>
                    <v:shape id="文本框 7" o:spid="_x0000_s1026" type="#_x0000_t202" style="width:362.85pt;height:6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" fillcolor="#9cc2e5 [1940]" stroked="f">
                      <v:textbox>
                        <w:txbxContent>
                          <w:p w14:paraId="5B9C2741" w14:textId="77777777" w:rsidR="0051682E" w:rsidRDefault="0051682E" w:rsidP="0051682E">
                            <w:pPr>
                              <w:jc w:val="center"/>
                              <w:rPr>
                                <w:rFonts w:ascii="Times New Roman" w:hAnsi="Times New Roman"/>
                                <w:b/>
                                <w:bCs/>
                                <w:sz w:val="24"/>
                                <w:szCs w:val="24"/>
                                <w:lang w:val="en-US"/>
                              </w:rPr>
                            </w:pPr>
                            <w:r>
                              <w:rPr>
                                <w:rFonts w:ascii="Times New Roman" w:hAnsi="Times New Roman"/>
                                <w:b/>
                                <w:bCs/>
                                <w:sz w:val="24"/>
                                <w:szCs w:val="24"/>
                              </w:rPr>
                              <w:t>Blue Nile Journal of Agricultural Research (BNJAR)</w:t>
                            </w:r>
                          </w:p>
                          <w:p w14:paraId="109ACDC5" w14:textId="6439BFEE" w:rsidR="0051682E" w:rsidRDefault="0051682E" w:rsidP="0051682E">
                            <w:pPr>
                              <w:jc w:val="center"/>
                              <w:rPr>
                                <w:rFonts w:ascii="Times New Roman" w:hAnsi="Times New Roman"/>
                                <w:color w:val="000000"/>
                                <w:sz w:val="24"/>
                                <w:szCs w:val="24"/>
                                <w:lang w:val="en-US" w:eastAsia="en-US" w:bidi="fa-IR"/>
                              </w:rPr>
                            </w:pPr>
                            <w:r>
                              <w:rPr>
                                <w:rStyle w:val="Emphasis"/>
                                <w:color w:val="000000"/>
                                <w:sz w:val="24"/>
                                <w:szCs w:val="24"/>
                                <w:lang w:val="en-US" w:eastAsia="en-US" w:bidi="fa-IR"/>
                              </w:rPr>
                              <w:t>Vol. 5,</w:t>
                            </w:r>
                            <w:r w:rsidR="00295ADD">
                              <w:rPr>
                                <w:rStyle w:val="Emphasis"/>
                                <w:color w:val="000000"/>
                                <w:sz w:val="24"/>
                                <w:szCs w:val="24"/>
                                <w:lang w:val="en-US" w:eastAsia="en-US" w:bidi="fa-IR"/>
                              </w:rPr>
                              <w:t xml:space="preserve"> Issue 2, December, 2022, pp. 14</w:t>
                            </w:r>
                            <w:r>
                              <w:rPr>
                                <w:rStyle w:val="Emphasis"/>
                                <w:color w:val="000000"/>
                                <w:sz w:val="24"/>
                                <w:szCs w:val="24"/>
                                <w:lang w:val="en-US" w:eastAsia="en-US" w:bidi="fa-IR"/>
                              </w:rPr>
                              <w:t>-</w:t>
                            </w:r>
                            <w:r w:rsidR="00442B25">
                              <w:rPr>
                                <w:rStyle w:val="Emphasis"/>
                                <w:color w:val="000000"/>
                                <w:sz w:val="24"/>
                                <w:szCs w:val="24"/>
                                <w:lang w:val="en-US" w:eastAsia="en-US" w:bidi="fa-IR"/>
                              </w:rPr>
                              <w:t>25</w:t>
                            </w:r>
                          </w:p>
                          <w:p w14:paraId="1DD4BA49" w14:textId="77777777" w:rsidR="0051682E" w:rsidRDefault="0051682E" w:rsidP="0051682E">
                            <w:pPr>
                              <w:jc w:val="center"/>
                              <w:rPr>
                                <w:rFonts w:ascii="Times New Roman" w:hAnsi="Times New Roman"/>
                                <w:color w:val="000000"/>
                                <w:sz w:val="24"/>
                                <w:szCs w:val="24"/>
                                <w:lang w:val="en-US" w:eastAsia="en-US" w:bidi="fa-IR"/>
                              </w:rPr>
                            </w:pPr>
                          </w:p>
                          <w:p w14:paraId="04FB5372" w14:textId="77777777" w:rsidR="0051682E" w:rsidRDefault="0051682E" w:rsidP="0051682E">
                            <w:pPr>
                              <w:jc w:val="center"/>
                              <w:rPr>
                                <w:rFonts w:ascii="Times New Roman" w:hAnsi="Times New Roman"/>
                                <w:sz w:val="24"/>
                                <w:szCs w:val="24"/>
                                <w:lang w:val="en-US"/>
                              </w:rPr>
                            </w:pPr>
                            <w:r>
                              <w:rPr>
                                <w:rFonts w:ascii="Times New Roman" w:hAnsi="Times New Roman"/>
                                <w:color w:val="000000"/>
                                <w:sz w:val="24"/>
                                <w:szCs w:val="24"/>
                                <w:lang w:val="en-US" w:eastAsia="en-US" w:bidi="fa-IR"/>
                              </w:rPr>
                              <w:t>Journal homepage:</w:t>
                            </w:r>
                            <w:r>
                              <w:rPr>
                                <w:rFonts w:ascii="Times New Roman" w:hAnsi="Times New Roman"/>
                                <w:sz w:val="24"/>
                                <w:szCs w:val="24"/>
                                <w:lang w:val="en-US"/>
                              </w:rPr>
                              <w:t xml:space="preserve"> https://www.arari.gov.et/index_bnjar.php</w:t>
                            </w:r>
                          </w:p>
                          <w:p w14:paraId="1432883D" w14:textId="77777777" w:rsidR="007E4007" w:rsidRDefault="007E4007" w:rsidP="00D83850">
                            <w:pPr>
                              <w:jc w:val="center"/>
                              <w:rPr>
                                <w:rFonts w:ascii="Arial" w:hAnsi="Arial" w:cs="Arial"/>
                                <w:b/>
                                <w:bCs/>
                                <w:i/>
                                <w:iCs/>
                                <w:sz w:val="16"/>
                                <w:szCs w:val="16"/>
                                <w:lang w:val="en-US"/>
                              </w:rPr>
                            </w:pPr>
                          </w:p>
                        </w:txbxContent>
                      </v:textbox>
                      <w10:anchorlock/>
                    </v:shape>
                  </w:pict>
                </mc:Fallback>
              </mc:AlternateContent>
            </w:r>
          </w:p>
        </w:tc>
      </w:tr>
    </w:tbl>
    <w:p w14:paraId="4B5E2A15" w14:textId="77777777" w:rsidR="00006DAD" w:rsidRPr="003B7ED5" w:rsidRDefault="00006DAD" w:rsidP="00006DAD">
      <w:pPr>
        <w:tabs>
          <w:tab w:val="left" w:pos="9500"/>
        </w:tabs>
        <w:rPr>
          <w:rFonts w:ascii="Times New Roman" w:hAnsi="Times New Roman"/>
          <w:b/>
          <w:i/>
          <w:sz w:val="22"/>
          <w:szCs w:val="22"/>
          <w:lang w:eastAsia="zh-CN"/>
        </w:rPr>
      </w:pPr>
      <w:r w:rsidRPr="003B7ED5">
        <w:rPr>
          <w:rFonts w:ascii="Times New Roman" w:hAnsi="Times New Roman"/>
          <w:b/>
          <w:i/>
          <w:sz w:val="22"/>
          <w:szCs w:val="22"/>
          <w:lang w:eastAsia="zh-CN"/>
        </w:rPr>
        <w:tab/>
      </w:r>
    </w:p>
    <w:tbl>
      <w:tblPr>
        <w:tblW w:w="10440"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97"/>
        <w:gridCol w:w="270"/>
        <w:gridCol w:w="5846"/>
        <w:gridCol w:w="727"/>
      </w:tblGrid>
      <w:tr w:rsidR="00006DAD" w:rsidRPr="003B7ED5" w14:paraId="0172C78E" w14:textId="77777777" w:rsidTr="002A4615">
        <w:trPr>
          <w:trHeight w:val="253"/>
        </w:trPr>
        <w:tc>
          <w:tcPr>
            <w:tcW w:w="9713" w:type="dxa"/>
            <w:gridSpan w:val="3"/>
            <w:tcBorders>
              <w:bottom w:val="nil"/>
              <w:right w:val="nil"/>
            </w:tcBorders>
          </w:tcPr>
          <w:p w14:paraId="7681358D" w14:textId="2C35F582" w:rsidR="00824D59" w:rsidRPr="003B7ED5" w:rsidRDefault="00CC5A00" w:rsidP="00AC17B8">
            <w:pPr>
              <w:keepNext/>
              <w:ind w:left="432"/>
              <w:jc w:val="center"/>
              <w:outlineLvl w:val="0"/>
              <w:rPr>
                <w:rFonts w:ascii="Times New Roman" w:eastAsia="Times New Roman" w:hAnsi="Times New Roman"/>
                <w:b/>
                <w:bCs/>
                <w:kern w:val="32"/>
                <w:sz w:val="22"/>
                <w:szCs w:val="22"/>
                <w:lang w:val="en-US" w:eastAsia="x-none"/>
              </w:rPr>
            </w:pPr>
            <w:bookmarkStart w:id="0" w:name="_Toc147315765"/>
            <w:r w:rsidRPr="003B7ED5">
              <w:rPr>
                <w:rFonts w:ascii="Times New Roman" w:eastAsia="Times New Roman" w:hAnsi="Times New Roman"/>
                <w:b/>
                <w:bCs/>
                <w:kern w:val="32"/>
                <w:sz w:val="22"/>
                <w:szCs w:val="22"/>
                <w:lang w:val="x-none" w:eastAsia="x-none"/>
              </w:rPr>
              <w:t>Scenario-based land management options for the highland of Ethiopia: a decision support tool to implement rural land use plans</w:t>
            </w:r>
            <w:bookmarkEnd w:id="0"/>
          </w:p>
        </w:tc>
        <w:tc>
          <w:tcPr>
            <w:tcW w:w="727" w:type="dxa"/>
            <w:tcBorders>
              <w:left w:val="nil"/>
              <w:bottom w:val="nil"/>
            </w:tcBorders>
          </w:tcPr>
          <w:p w14:paraId="55F05ED4" w14:textId="77777777" w:rsidR="00006DAD" w:rsidRPr="003B7ED5" w:rsidRDefault="00006DAD" w:rsidP="00E06514">
            <w:pPr>
              <w:rPr>
                <w:rFonts w:ascii="Times New Roman" w:hAnsi="Times New Roman"/>
                <w:b/>
                <w:sz w:val="22"/>
                <w:szCs w:val="22"/>
                <w:lang w:val="en-US" w:eastAsia="zh-CN"/>
              </w:rPr>
            </w:pPr>
          </w:p>
        </w:tc>
      </w:tr>
      <w:tr w:rsidR="00867A19" w:rsidRPr="003B7ED5" w14:paraId="0CDE813C" w14:textId="77777777" w:rsidTr="002A4615">
        <w:trPr>
          <w:trHeight w:val="661"/>
        </w:trPr>
        <w:tc>
          <w:tcPr>
            <w:tcW w:w="10440" w:type="dxa"/>
            <w:gridSpan w:val="4"/>
            <w:tcBorders>
              <w:top w:val="nil"/>
              <w:bottom w:val="single" w:sz="4" w:space="0" w:color="auto"/>
            </w:tcBorders>
          </w:tcPr>
          <w:p w14:paraId="77E597B7" w14:textId="77777777" w:rsidR="00EF583E" w:rsidRPr="003B7ED5" w:rsidRDefault="00EF583E" w:rsidP="00EF583E">
            <w:pPr>
              <w:widowControl w:val="0"/>
              <w:autoSpaceDE w:val="0"/>
              <w:autoSpaceDN w:val="0"/>
              <w:spacing w:before="240"/>
              <w:rPr>
                <w:rFonts w:ascii="Times New Roman" w:hAnsi="Times New Roman"/>
                <w:bCs/>
                <w:i/>
                <w:iCs/>
                <w:sz w:val="22"/>
                <w:szCs w:val="22"/>
                <w:lang w:val="de-DE"/>
              </w:rPr>
            </w:pPr>
            <w:r w:rsidRPr="003B7ED5">
              <w:rPr>
                <w:rFonts w:ascii="Times New Roman" w:hAnsi="Times New Roman"/>
                <w:bCs/>
                <w:i/>
                <w:iCs/>
                <w:sz w:val="22"/>
                <w:szCs w:val="22"/>
                <w:lang w:val="de-DE"/>
              </w:rPr>
              <w:t>Menale Wondie</w:t>
            </w:r>
            <w:r w:rsidRPr="003B7ED5">
              <w:rPr>
                <w:rFonts w:ascii="Times New Roman" w:hAnsi="Times New Roman"/>
                <w:bCs/>
                <w:i/>
                <w:iCs/>
                <w:sz w:val="22"/>
                <w:szCs w:val="22"/>
                <w:vertAlign w:val="superscript"/>
                <w:lang w:val="de-DE"/>
              </w:rPr>
              <w:t>1*</w:t>
            </w:r>
            <w:r w:rsidRPr="003B7ED5">
              <w:rPr>
                <w:rFonts w:ascii="Times New Roman" w:hAnsi="Times New Roman"/>
                <w:bCs/>
                <w:i/>
                <w:iCs/>
                <w:sz w:val="22"/>
                <w:szCs w:val="22"/>
                <w:lang w:val="de-DE"/>
              </w:rPr>
              <w:t>, Wolde Mekuria</w:t>
            </w:r>
            <w:r w:rsidRPr="003B7ED5">
              <w:rPr>
                <w:rFonts w:ascii="Times New Roman" w:hAnsi="Times New Roman"/>
                <w:bCs/>
                <w:i/>
                <w:iCs/>
                <w:sz w:val="22"/>
                <w:szCs w:val="22"/>
                <w:vertAlign w:val="superscript"/>
                <w:lang w:val="de-DE"/>
              </w:rPr>
              <w:t>2</w:t>
            </w:r>
            <w:r w:rsidRPr="003B7ED5">
              <w:rPr>
                <w:rFonts w:ascii="Times New Roman" w:hAnsi="Times New Roman"/>
                <w:bCs/>
                <w:i/>
                <w:iCs/>
                <w:sz w:val="22"/>
                <w:szCs w:val="22"/>
                <w:lang w:val="de-DE"/>
              </w:rPr>
              <w:t>, Dagninet Amare</w:t>
            </w:r>
            <w:r w:rsidRPr="003B7ED5">
              <w:rPr>
                <w:rFonts w:ascii="Times New Roman" w:hAnsi="Times New Roman"/>
                <w:bCs/>
                <w:i/>
                <w:iCs/>
                <w:sz w:val="22"/>
                <w:szCs w:val="22"/>
                <w:vertAlign w:val="superscript"/>
                <w:lang w:val="de-DE"/>
              </w:rPr>
              <w:t>1</w:t>
            </w:r>
            <w:r w:rsidRPr="003B7ED5">
              <w:rPr>
                <w:rFonts w:ascii="Times New Roman" w:hAnsi="Times New Roman"/>
                <w:bCs/>
                <w:i/>
                <w:iCs/>
                <w:sz w:val="22"/>
                <w:szCs w:val="22"/>
                <w:lang w:val="de-DE"/>
              </w:rPr>
              <w:t xml:space="preserve"> and Klaus Katzensteiner</w:t>
            </w:r>
            <w:r w:rsidRPr="003B7ED5">
              <w:rPr>
                <w:rFonts w:ascii="Times New Roman" w:hAnsi="Times New Roman"/>
                <w:bCs/>
                <w:i/>
                <w:iCs/>
                <w:sz w:val="22"/>
                <w:szCs w:val="22"/>
                <w:vertAlign w:val="superscript"/>
                <w:lang w:val="de-DE"/>
              </w:rPr>
              <w:t>3</w:t>
            </w:r>
          </w:p>
          <w:p w14:paraId="3DFA3D7E" w14:textId="77777777" w:rsidR="00EF583E" w:rsidRPr="003B7ED5" w:rsidRDefault="00EF583E" w:rsidP="00EF583E">
            <w:pPr>
              <w:widowControl w:val="0"/>
              <w:autoSpaceDE w:val="0"/>
              <w:autoSpaceDN w:val="0"/>
              <w:rPr>
                <w:rFonts w:ascii="Times New Roman" w:hAnsi="Times New Roman"/>
                <w:bCs/>
                <w:i/>
                <w:iCs/>
                <w:sz w:val="22"/>
                <w:szCs w:val="22"/>
                <w:lang w:val="en-US"/>
              </w:rPr>
            </w:pPr>
            <w:r w:rsidRPr="003B7ED5">
              <w:rPr>
                <w:rFonts w:ascii="Times New Roman" w:hAnsi="Times New Roman"/>
                <w:bCs/>
                <w:i/>
                <w:iCs/>
                <w:sz w:val="22"/>
                <w:szCs w:val="22"/>
                <w:vertAlign w:val="superscript"/>
                <w:lang w:val="en-US"/>
              </w:rPr>
              <w:t>1*</w:t>
            </w:r>
            <w:r w:rsidRPr="003B7ED5">
              <w:rPr>
                <w:rFonts w:ascii="Times New Roman" w:hAnsi="Times New Roman"/>
                <w:bCs/>
                <w:i/>
                <w:iCs/>
                <w:sz w:val="22"/>
                <w:szCs w:val="22"/>
                <w:lang w:val="en-US"/>
              </w:rPr>
              <w:t>Amhara Agricultural Research Institute, Bahir Dar, Ethiopia</w:t>
            </w:r>
          </w:p>
          <w:p w14:paraId="4415E7E9" w14:textId="77777777" w:rsidR="00EF583E" w:rsidRPr="003B7ED5" w:rsidRDefault="00EF583E" w:rsidP="00EF583E">
            <w:pPr>
              <w:widowControl w:val="0"/>
              <w:autoSpaceDE w:val="0"/>
              <w:autoSpaceDN w:val="0"/>
              <w:rPr>
                <w:rFonts w:ascii="Times New Roman" w:hAnsi="Times New Roman"/>
                <w:bCs/>
                <w:i/>
                <w:iCs/>
                <w:sz w:val="22"/>
                <w:szCs w:val="22"/>
                <w:lang w:val="en-US"/>
              </w:rPr>
            </w:pPr>
            <w:r w:rsidRPr="003B7ED5">
              <w:rPr>
                <w:rFonts w:ascii="Times New Roman" w:hAnsi="Times New Roman"/>
                <w:bCs/>
                <w:i/>
                <w:iCs/>
                <w:sz w:val="22"/>
                <w:szCs w:val="22"/>
                <w:vertAlign w:val="superscript"/>
                <w:lang w:val="en-US"/>
              </w:rPr>
              <w:t>2</w:t>
            </w:r>
            <w:r w:rsidRPr="003B7ED5">
              <w:rPr>
                <w:rFonts w:ascii="Times New Roman" w:hAnsi="Times New Roman"/>
                <w:bCs/>
                <w:i/>
                <w:iCs/>
                <w:sz w:val="22"/>
                <w:szCs w:val="22"/>
                <w:lang w:val="en-US"/>
              </w:rPr>
              <w:t>International Water Management Institute, Addis Ababa, Ethiopia</w:t>
            </w:r>
          </w:p>
          <w:p w14:paraId="176EA705" w14:textId="77777777" w:rsidR="00EF583E" w:rsidRPr="003B7ED5" w:rsidRDefault="00EF583E" w:rsidP="00EF583E">
            <w:pPr>
              <w:widowControl w:val="0"/>
              <w:autoSpaceDE w:val="0"/>
              <w:autoSpaceDN w:val="0"/>
              <w:rPr>
                <w:rFonts w:ascii="Times New Roman" w:eastAsia="Times New Roman" w:hAnsi="Times New Roman"/>
                <w:bCs/>
                <w:i/>
                <w:iCs/>
                <w:sz w:val="22"/>
                <w:szCs w:val="22"/>
                <w:lang w:val="en-US"/>
              </w:rPr>
            </w:pPr>
            <w:r w:rsidRPr="003B7ED5">
              <w:rPr>
                <w:rFonts w:ascii="Times New Roman" w:hAnsi="Times New Roman"/>
                <w:bCs/>
                <w:i/>
                <w:iCs/>
                <w:sz w:val="22"/>
                <w:szCs w:val="22"/>
                <w:vertAlign w:val="superscript"/>
                <w:lang w:val="en-US"/>
              </w:rPr>
              <w:t>3</w:t>
            </w:r>
            <w:r w:rsidRPr="003B7ED5">
              <w:rPr>
                <w:rFonts w:ascii="Times New Roman" w:hAnsi="Times New Roman"/>
                <w:bCs/>
                <w:i/>
                <w:iCs/>
                <w:sz w:val="22"/>
                <w:szCs w:val="22"/>
                <w:lang w:val="en-US"/>
              </w:rPr>
              <w:t>University of Natural Resources and Life Sciences, Vienna, Austria</w:t>
            </w:r>
            <w:r w:rsidRPr="003B7ED5">
              <w:rPr>
                <w:rFonts w:ascii="Times New Roman" w:eastAsia="Times New Roman" w:hAnsi="Times New Roman"/>
                <w:bCs/>
                <w:i/>
                <w:iCs/>
                <w:sz w:val="22"/>
                <w:szCs w:val="22"/>
                <w:lang w:val="en-US"/>
              </w:rPr>
              <w:t xml:space="preserve"> </w:t>
            </w:r>
          </w:p>
          <w:p w14:paraId="0B0A2856" w14:textId="77777777" w:rsidR="00EF583E" w:rsidRPr="003B7ED5" w:rsidRDefault="00EF583E" w:rsidP="00EF583E">
            <w:pPr>
              <w:widowControl w:val="0"/>
              <w:autoSpaceDE w:val="0"/>
              <w:autoSpaceDN w:val="0"/>
              <w:rPr>
                <w:rFonts w:ascii="Times New Roman" w:eastAsia="Times New Roman" w:hAnsi="Times New Roman"/>
                <w:i/>
                <w:iCs/>
                <w:sz w:val="22"/>
                <w:szCs w:val="22"/>
                <w:lang w:val="en-US"/>
              </w:rPr>
            </w:pPr>
            <w:r w:rsidRPr="003B7ED5">
              <w:rPr>
                <w:rFonts w:ascii="Times New Roman" w:eastAsia="Times New Roman" w:hAnsi="Times New Roman"/>
                <w:bCs/>
                <w:i/>
                <w:iCs/>
                <w:sz w:val="22"/>
                <w:szCs w:val="22"/>
                <w:lang w:val="en-US"/>
              </w:rPr>
              <w:t xml:space="preserve">Corresponding author email: </w:t>
            </w:r>
            <w:hyperlink r:id="rId9" w:history="1">
              <w:r w:rsidRPr="003B7ED5">
                <w:rPr>
                  <w:rFonts w:ascii="Times New Roman" w:hAnsi="Times New Roman"/>
                  <w:bCs/>
                  <w:i/>
                  <w:iCs/>
                  <w:sz w:val="22"/>
                  <w:szCs w:val="22"/>
                  <w:lang w:val="en-US"/>
                </w:rPr>
                <w:t>menalewondie@yahoo.com</w:t>
              </w:r>
            </w:hyperlink>
          </w:p>
          <w:p w14:paraId="33F659C4" w14:textId="17AD8C21" w:rsidR="00867A19" w:rsidRPr="003B7ED5" w:rsidRDefault="00867A19" w:rsidP="00F226AF">
            <w:pPr>
              <w:spacing w:before="240" w:line="276" w:lineRule="auto"/>
              <w:contextualSpacing/>
              <w:rPr>
                <w:rFonts w:ascii="Times New Roman" w:hAnsi="Times New Roman"/>
                <w:sz w:val="22"/>
                <w:szCs w:val="22"/>
                <w:vertAlign w:val="superscript"/>
                <w:lang w:val="en-US" w:eastAsia="zh-CN"/>
              </w:rPr>
            </w:pPr>
          </w:p>
        </w:tc>
      </w:tr>
      <w:tr w:rsidR="00006DAD" w:rsidRPr="003B7ED5" w14:paraId="58960724" w14:textId="77777777" w:rsidTr="002A4615">
        <w:trPr>
          <w:trHeight w:val="661"/>
        </w:trPr>
        <w:tc>
          <w:tcPr>
            <w:tcW w:w="10440" w:type="dxa"/>
            <w:gridSpan w:val="4"/>
            <w:tcBorders>
              <w:top w:val="nil"/>
              <w:bottom w:val="single" w:sz="4" w:space="0" w:color="auto"/>
            </w:tcBorders>
          </w:tcPr>
          <w:p w14:paraId="4F1083C8" w14:textId="77777777" w:rsidR="00006DAD" w:rsidRPr="003B7ED5" w:rsidRDefault="00006DAD" w:rsidP="002A4615">
            <w:pPr>
              <w:rPr>
                <w:rFonts w:ascii="Times New Roman" w:hAnsi="Times New Roman"/>
                <w:sz w:val="22"/>
                <w:szCs w:val="22"/>
                <w:vertAlign w:val="superscript"/>
                <w:lang w:val="en-US" w:eastAsia="zh-CN"/>
              </w:rPr>
            </w:pPr>
          </w:p>
          <w:p w14:paraId="479C7735" w14:textId="77777777" w:rsidR="00006DAD" w:rsidRPr="003B7ED5" w:rsidRDefault="00006DAD" w:rsidP="002A4615">
            <w:pPr>
              <w:rPr>
                <w:rFonts w:ascii="Times New Roman" w:hAnsi="Times New Roman"/>
                <w:sz w:val="22"/>
                <w:szCs w:val="22"/>
                <w:lang w:val="en-US" w:eastAsia="zh-CN"/>
              </w:rPr>
            </w:pPr>
            <w:r w:rsidRPr="004F25B4">
              <w:rPr>
                <w:rFonts w:ascii="Times New Roman" w:hAnsi="Times New Roman"/>
                <w:sz w:val="22"/>
                <w:szCs w:val="22"/>
                <w:lang w:val="en-US" w:eastAsia="zh-CN"/>
              </w:rPr>
              <w:t>Copyright: ©2024 The author(s). This article is published by BNJAR and is licensed under the CC BY 4.0 license (http://creativecommons.org/licenses/by/4.0/).</w:t>
            </w:r>
          </w:p>
        </w:tc>
      </w:tr>
      <w:tr w:rsidR="00006DAD" w:rsidRPr="003B7ED5" w14:paraId="3D07A2C1" w14:textId="77777777" w:rsidTr="002A4615">
        <w:trPr>
          <w:trHeight w:val="152"/>
        </w:trPr>
        <w:tc>
          <w:tcPr>
            <w:tcW w:w="3597" w:type="dxa"/>
            <w:tcBorders>
              <w:left w:val="nil"/>
              <w:bottom w:val="single" w:sz="4" w:space="0" w:color="auto"/>
              <w:right w:val="nil"/>
            </w:tcBorders>
            <w:vAlign w:val="center"/>
          </w:tcPr>
          <w:p w14:paraId="31E0D830" w14:textId="76725C64" w:rsidR="00006DAD" w:rsidRPr="003B7ED5" w:rsidRDefault="00006DAD" w:rsidP="002A4615">
            <w:pPr>
              <w:rPr>
                <w:rFonts w:ascii="Times New Roman" w:hAnsi="Times New Roman"/>
                <w:b/>
                <w:iCs/>
                <w:sz w:val="22"/>
                <w:szCs w:val="22"/>
                <w:lang w:eastAsia="zh-CN"/>
              </w:rPr>
            </w:pPr>
          </w:p>
        </w:tc>
        <w:tc>
          <w:tcPr>
            <w:tcW w:w="270" w:type="dxa"/>
            <w:tcBorders>
              <w:left w:val="nil"/>
              <w:bottom w:val="nil"/>
              <w:right w:val="nil"/>
            </w:tcBorders>
          </w:tcPr>
          <w:p w14:paraId="19D27CE9" w14:textId="77777777" w:rsidR="00006DAD" w:rsidRPr="003B7ED5" w:rsidRDefault="00006DAD" w:rsidP="002A4615">
            <w:pPr>
              <w:jc w:val="center"/>
              <w:rPr>
                <w:rFonts w:ascii="Times New Roman" w:hAnsi="Times New Roman"/>
                <w:b/>
                <w:iCs/>
                <w:sz w:val="22"/>
                <w:szCs w:val="22"/>
                <w:lang w:eastAsia="zh-CN"/>
              </w:rPr>
            </w:pPr>
          </w:p>
        </w:tc>
        <w:tc>
          <w:tcPr>
            <w:tcW w:w="6573" w:type="dxa"/>
            <w:gridSpan w:val="2"/>
            <w:tcBorders>
              <w:left w:val="nil"/>
              <w:bottom w:val="single" w:sz="4" w:space="0" w:color="auto"/>
              <w:right w:val="nil"/>
            </w:tcBorders>
            <w:vAlign w:val="center"/>
          </w:tcPr>
          <w:p w14:paraId="3B0EB775" w14:textId="77777777" w:rsidR="00006DAD" w:rsidRPr="003B7ED5" w:rsidRDefault="00006DAD" w:rsidP="002A4615">
            <w:pPr>
              <w:rPr>
                <w:rFonts w:ascii="Times New Roman" w:hAnsi="Times New Roman"/>
                <w:b/>
                <w:iCs/>
                <w:sz w:val="22"/>
                <w:szCs w:val="22"/>
                <w:lang w:eastAsia="zh-CN"/>
              </w:rPr>
            </w:pPr>
          </w:p>
          <w:p w14:paraId="3EA0E1EA" w14:textId="77777777" w:rsidR="00006DAD" w:rsidRPr="003B7ED5" w:rsidRDefault="00006DAD" w:rsidP="002A4615">
            <w:pPr>
              <w:rPr>
                <w:rFonts w:ascii="Times New Roman" w:hAnsi="Times New Roman"/>
                <w:b/>
                <w:iCs/>
                <w:sz w:val="22"/>
                <w:szCs w:val="22"/>
                <w:lang w:eastAsia="zh-CN"/>
              </w:rPr>
            </w:pPr>
            <w:r w:rsidRPr="003B7ED5">
              <w:rPr>
                <w:rFonts w:ascii="Times New Roman" w:hAnsi="Times New Roman"/>
                <w:b/>
                <w:iCs/>
                <w:sz w:val="22"/>
                <w:szCs w:val="22"/>
                <w:lang w:eastAsia="zh-CN"/>
              </w:rPr>
              <w:t>ABSTRACT</w:t>
            </w:r>
          </w:p>
        </w:tc>
      </w:tr>
      <w:tr w:rsidR="00006DAD" w:rsidRPr="003B7ED5" w14:paraId="050370C5" w14:textId="77777777" w:rsidTr="002B0203">
        <w:trPr>
          <w:trHeight w:val="50"/>
        </w:trPr>
        <w:tc>
          <w:tcPr>
            <w:tcW w:w="3597" w:type="dxa"/>
            <w:tcBorders>
              <w:left w:val="nil"/>
              <w:bottom w:val="nil"/>
              <w:right w:val="nil"/>
            </w:tcBorders>
            <w:vAlign w:val="center"/>
          </w:tcPr>
          <w:p w14:paraId="68FB8A4C" w14:textId="77777777" w:rsidR="00006DAD" w:rsidRPr="003B7ED5" w:rsidRDefault="00006DAD" w:rsidP="002A4615">
            <w:pPr>
              <w:rPr>
                <w:rFonts w:ascii="Times New Roman" w:hAnsi="Times New Roman"/>
                <w:b/>
                <w:iCs/>
                <w:sz w:val="22"/>
                <w:szCs w:val="22"/>
                <w:lang w:eastAsia="zh-CN"/>
              </w:rPr>
            </w:pPr>
          </w:p>
        </w:tc>
        <w:tc>
          <w:tcPr>
            <w:tcW w:w="270" w:type="dxa"/>
            <w:tcBorders>
              <w:top w:val="nil"/>
              <w:left w:val="nil"/>
              <w:bottom w:val="nil"/>
              <w:right w:val="nil"/>
            </w:tcBorders>
          </w:tcPr>
          <w:p w14:paraId="14F56AB1" w14:textId="77777777" w:rsidR="00006DAD" w:rsidRPr="003B7ED5" w:rsidRDefault="00006DAD" w:rsidP="002A4615">
            <w:pPr>
              <w:jc w:val="center"/>
              <w:rPr>
                <w:rFonts w:ascii="Times New Roman" w:hAnsi="Times New Roman"/>
                <w:b/>
                <w:iCs/>
                <w:sz w:val="22"/>
                <w:szCs w:val="22"/>
                <w:lang w:eastAsia="zh-CN"/>
              </w:rPr>
            </w:pPr>
          </w:p>
        </w:tc>
        <w:tc>
          <w:tcPr>
            <w:tcW w:w="6573" w:type="dxa"/>
            <w:gridSpan w:val="2"/>
            <w:tcBorders>
              <w:left w:val="nil"/>
              <w:bottom w:val="nil"/>
              <w:right w:val="nil"/>
            </w:tcBorders>
            <w:vAlign w:val="center"/>
          </w:tcPr>
          <w:p w14:paraId="260ABD0D" w14:textId="77777777" w:rsidR="00006DAD" w:rsidRPr="003B7ED5" w:rsidRDefault="00006DAD" w:rsidP="002A4615">
            <w:pPr>
              <w:rPr>
                <w:rFonts w:ascii="Times New Roman" w:hAnsi="Times New Roman"/>
                <w:b/>
                <w:iCs/>
                <w:sz w:val="22"/>
                <w:szCs w:val="22"/>
                <w:lang w:eastAsia="zh-CN"/>
              </w:rPr>
            </w:pPr>
          </w:p>
        </w:tc>
      </w:tr>
      <w:tr w:rsidR="00006DAD" w:rsidRPr="003B7ED5" w14:paraId="6F38BE60" w14:textId="77777777" w:rsidTr="002A4615">
        <w:trPr>
          <w:trHeight w:val="441"/>
        </w:trPr>
        <w:tc>
          <w:tcPr>
            <w:tcW w:w="3597" w:type="dxa"/>
            <w:tcBorders>
              <w:top w:val="nil"/>
              <w:right w:val="nil"/>
            </w:tcBorders>
          </w:tcPr>
          <w:p w14:paraId="2975BA6C" w14:textId="10E5D77F" w:rsidR="00717D73" w:rsidRPr="003B7ED5" w:rsidRDefault="00381C53" w:rsidP="00717D73">
            <w:pPr>
              <w:rPr>
                <w:rFonts w:ascii="Times New Roman" w:hAnsi="Times New Roman"/>
                <w:b/>
                <w:iCs/>
                <w:sz w:val="22"/>
                <w:szCs w:val="22"/>
                <w:lang w:val="en-US" w:eastAsia="zh-CN"/>
              </w:rPr>
            </w:pPr>
            <w:r w:rsidRPr="003B7ED5">
              <w:rPr>
                <w:rFonts w:ascii="Times New Roman" w:hAnsi="Times New Roman"/>
                <w:b/>
                <w:iCs/>
                <w:sz w:val="22"/>
                <w:szCs w:val="22"/>
                <w:lang w:val="en-US" w:eastAsia="zh-CN"/>
              </w:rPr>
              <w:t xml:space="preserve">Received: </w:t>
            </w:r>
            <w:r w:rsidRPr="004F25B4">
              <w:rPr>
                <w:rFonts w:ascii="Times New Roman" w:hAnsi="Times New Roman"/>
                <w:bCs/>
                <w:iCs/>
                <w:sz w:val="22"/>
                <w:szCs w:val="22"/>
                <w:lang w:val="en-US" w:eastAsia="zh-CN"/>
              </w:rPr>
              <w:t>August 15</w:t>
            </w:r>
            <w:r w:rsidR="00717D73" w:rsidRPr="004F25B4">
              <w:rPr>
                <w:rFonts w:ascii="Times New Roman" w:hAnsi="Times New Roman"/>
                <w:bCs/>
                <w:iCs/>
                <w:sz w:val="22"/>
                <w:szCs w:val="22"/>
                <w:lang w:val="en-US" w:eastAsia="zh-CN"/>
              </w:rPr>
              <w:t>, 2022</w:t>
            </w:r>
          </w:p>
          <w:p w14:paraId="247D7FE0" w14:textId="6AD0EFA6" w:rsidR="00717D73" w:rsidRPr="003B7ED5" w:rsidRDefault="00381C53" w:rsidP="00717D73">
            <w:pPr>
              <w:rPr>
                <w:rFonts w:ascii="Times New Roman" w:hAnsi="Times New Roman"/>
                <w:iCs/>
                <w:sz w:val="22"/>
                <w:szCs w:val="22"/>
                <w:lang w:val="en-US" w:eastAsia="zh-CN"/>
              </w:rPr>
            </w:pPr>
            <w:r w:rsidRPr="003B7ED5">
              <w:rPr>
                <w:rFonts w:ascii="Times New Roman" w:hAnsi="Times New Roman"/>
                <w:b/>
                <w:iCs/>
                <w:sz w:val="22"/>
                <w:szCs w:val="22"/>
                <w:lang w:val="en-US" w:eastAsia="zh-CN"/>
              </w:rPr>
              <w:t xml:space="preserve">Revised: </w:t>
            </w:r>
            <w:r w:rsidRPr="004F25B4">
              <w:rPr>
                <w:rFonts w:ascii="Times New Roman" w:hAnsi="Times New Roman"/>
                <w:bCs/>
                <w:iCs/>
                <w:sz w:val="22"/>
                <w:szCs w:val="22"/>
                <w:lang w:val="en-US" w:eastAsia="zh-CN"/>
              </w:rPr>
              <w:t>November 24</w:t>
            </w:r>
            <w:r w:rsidR="00717D73" w:rsidRPr="004F25B4">
              <w:rPr>
                <w:rFonts w:ascii="Times New Roman" w:hAnsi="Times New Roman"/>
                <w:bCs/>
                <w:iCs/>
                <w:sz w:val="22"/>
                <w:szCs w:val="22"/>
                <w:lang w:val="en-US" w:eastAsia="zh-CN"/>
              </w:rPr>
              <w:t>, 2022</w:t>
            </w:r>
          </w:p>
          <w:p w14:paraId="7D9F8884" w14:textId="50E09880" w:rsidR="00717D73" w:rsidRPr="003B7ED5" w:rsidRDefault="00751314" w:rsidP="00717D73">
            <w:pPr>
              <w:rPr>
                <w:rFonts w:ascii="Times New Roman" w:hAnsi="Times New Roman"/>
                <w:b/>
                <w:iCs/>
                <w:sz w:val="22"/>
                <w:szCs w:val="22"/>
                <w:lang w:val="en-US" w:eastAsia="zh-CN"/>
              </w:rPr>
            </w:pPr>
            <w:r w:rsidRPr="003B7ED5">
              <w:rPr>
                <w:rFonts w:ascii="Times New Roman" w:hAnsi="Times New Roman"/>
                <w:b/>
                <w:iCs/>
                <w:sz w:val="22"/>
                <w:szCs w:val="22"/>
                <w:lang w:val="en-US" w:eastAsia="zh-CN"/>
              </w:rPr>
              <w:t xml:space="preserve">Accepted: </w:t>
            </w:r>
            <w:r w:rsidRPr="004F25B4">
              <w:rPr>
                <w:rFonts w:ascii="Times New Roman" w:hAnsi="Times New Roman"/>
                <w:bCs/>
                <w:iCs/>
                <w:sz w:val="22"/>
                <w:szCs w:val="22"/>
                <w:lang w:val="en-US" w:eastAsia="zh-CN"/>
              </w:rPr>
              <w:t>December 1</w:t>
            </w:r>
            <w:r w:rsidR="004F25B4">
              <w:rPr>
                <w:rFonts w:ascii="Times New Roman" w:hAnsi="Times New Roman"/>
                <w:bCs/>
                <w:iCs/>
                <w:sz w:val="22"/>
                <w:szCs w:val="22"/>
                <w:lang w:val="en-US" w:eastAsia="zh-CN"/>
              </w:rPr>
              <w:t>0</w:t>
            </w:r>
            <w:r w:rsidR="00717D73" w:rsidRPr="004F25B4">
              <w:rPr>
                <w:rFonts w:ascii="Times New Roman" w:hAnsi="Times New Roman"/>
                <w:bCs/>
                <w:iCs/>
                <w:sz w:val="22"/>
                <w:szCs w:val="22"/>
                <w:lang w:val="en-US" w:eastAsia="zh-CN"/>
              </w:rPr>
              <w:t>, 2022</w:t>
            </w:r>
          </w:p>
          <w:p w14:paraId="6E414183" w14:textId="7EC8680A" w:rsidR="00006DAD" w:rsidRPr="003B7ED5" w:rsidRDefault="00751314" w:rsidP="00381C53">
            <w:pPr>
              <w:rPr>
                <w:rFonts w:ascii="Times New Roman" w:hAnsi="Times New Roman"/>
                <w:iCs/>
                <w:sz w:val="22"/>
                <w:szCs w:val="22"/>
                <w:lang w:val="en-US" w:eastAsia="zh-CN"/>
              </w:rPr>
            </w:pPr>
            <w:r w:rsidRPr="003B7ED5">
              <w:rPr>
                <w:rFonts w:ascii="Times New Roman" w:hAnsi="Times New Roman"/>
                <w:b/>
                <w:iCs/>
                <w:sz w:val="22"/>
                <w:szCs w:val="22"/>
                <w:lang w:val="en-US" w:eastAsia="zh-CN"/>
              </w:rPr>
              <w:t xml:space="preserve">Available online: </w:t>
            </w:r>
            <w:r w:rsidRPr="004F25B4">
              <w:rPr>
                <w:rFonts w:ascii="Times New Roman" w:hAnsi="Times New Roman"/>
                <w:bCs/>
                <w:iCs/>
                <w:sz w:val="22"/>
                <w:szCs w:val="22"/>
                <w:lang w:val="en-US" w:eastAsia="zh-CN"/>
              </w:rPr>
              <w:t>December 27</w:t>
            </w:r>
            <w:r w:rsidR="00717D73" w:rsidRPr="004F25B4">
              <w:rPr>
                <w:rFonts w:ascii="Times New Roman" w:hAnsi="Times New Roman"/>
                <w:bCs/>
                <w:iCs/>
                <w:sz w:val="22"/>
                <w:szCs w:val="22"/>
                <w:lang w:val="en-US" w:eastAsia="zh-CN"/>
              </w:rPr>
              <w:t>, 2022</w:t>
            </w:r>
          </w:p>
        </w:tc>
        <w:tc>
          <w:tcPr>
            <w:tcW w:w="270" w:type="dxa"/>
            <w:tcBorders>
              <w:top w:val="nil"/>
              <w:left w:val="nil"/>
              <w:bottom w:val="nil"/>
              <w:right w:val="nil"/>
            </w:tcBorders>
          </w:tcPr>
          <w:p w14:paraId="587B3B32" w14:textId="77777777" w:rsidR="00006DAD" w:rsidRPr="003B7ED5" w:rsidRDefault="00006DAD" w:rsidP="002A4615">
            <w:pPr>
              <w:rPr>
                <w:rFonts w:ascii="Times New Roman" w:hAnsi="Times New Roman"/>
                <w:sz w:val="22"/>
                <w:szCs w:val="22"/>
                <w:lang w:val="en-US"/>
              </w:rPr>
            </w:pPr>
          </w:p>
        </w:tc>
        <w:tc>
          <w:tcPr>
            <w:tcW w:w="6573" w:type="dxa"/>
            <w:gridSpan w:val="2"/>
            <w:vMerge w:val="restart"/>
            <w:tcBorders>
              <w:top w:val="nil"/>
              <w:left w:val="nil"/>
            </w:tcBorders>
          </w:tcPr>
          <w:p w14:paraId="679BFF8D" w14:textId="61D3EF9C" w:rsidR="00EA1704" w:rsidRPr="003B7ED5" w:rsidRDefault="00EA1704" w:rsidP="00EA1704">
            <w:pPr>
              <w:autoSpaceDE w:val="0"/>
              <w:autoSpaceDN w:val="0"/>
              <w:adjustRightInd w:val="0"/>
              <w:jc w:val="both"/>
              <w:rPr>
                <w:rFonts w:ascii="Times New Roman" w:hAnsi="Times New Roman"/>
                <w:i/>
                <w:sz w:val="22"/>
                <w:szCs w:val="22"/>
                <w:lang w:val="en-US"/>
              </w:rPr>
            </w:pPr>
            <w:r w:rsidRPr="003B7ED5">
              <w:rPr>
                <w:rFonts w:ascii="Times New Roman" w:hAnsi="Times New Roman"/>
                <w:i/>
                <w:sz w:val="22"/>
                <w:szCs w:val="22"/>
                <w:lang w:val="en-US"/>
              </w:rPr>
              <w:t>The implementation of locally acceptable improved land management practices is crucial to improve the livelihoods of local communities and reduce the degradation of ecosystem services (ESs). This study was conducted in Tara Gedam watershed, northwestern Ethiopia, to identify suitable land management options from four ecosystem service-based scenarios: business as usual (BAU), transition agriculture (TAG), intensified agriculture (INA)</w:t>
            </w:r>
            <w:r w:rsidR="00174BE0">
              <w:rPr>
                <w:rFonts w:ascii="Times New Roman" w:hAnsi="Times New Roman"/>
                <w:i/>
                <w:sz w:val="22"/>
                <w:szCs w:val="22"/>
                <w:lang w:val="en-US"/>
              </w:rPr>
              <w:t>,</w:t>
            </w:r>
            <w:r w:rsidRPr="003B7ED5">
              <w:rPr>
                <w:rFonts w:ascii="Times New Roman" w:hAnsi="Times New Roman"/>
                <w:i/>
                <w:sz w:val="22"/>
                <w:szCs w:val="22"/>
                <w:lang w:val="en-US"/>
              </w:rPr>
              <w:t xml:space="preserve"> and optimized ecosystem services (OPE) using the Analytic Hierarchy Process method of Multi-criteria Decision Analysis tools. A stakeholder workshop and group discussions with farmers and agricultural experts were conducted to set criteria for selecting the best management option. Livelihood benefits and environmental improvements were rated highest and are therefore the most influencing factors for the selection of land management options.</w:t>
            </w:r>
            <w:r w:rsidRPr="003B7ED5" w:rsidDel="00A3313A">
              <w:rPr>
                <w:rFonts w:ascii="Times New Roman" w:hAnsi="Times New Roman"/>
                <w:i/>
                <w:sz w:val="22"/>
                <w:szCs w:val="22"/>
                <w:lang w:val="en-US"/>
              </w:rPr>
              <w:t xml:space="preserve"> </w:t>
            </w:r>
            <w:r w:rsidRPr="003B7ED5">
              <w:rPr>
                <w:rFonts w:ascii="Times New Roman" w:hAnsi="Times New Roman"/>
                <w:i/>
                <w:sz w:val="22"/>
                <w:szCs w:val="22"/>
                <w:lang w:val="en-US"/>
              </w:rPr>
              <w:t>These two criteria were responsible for the best performance of the OPE and INA. INA and/or TAG were also the preferred options by the perspective of farmers. This is attributed to the fact that these options provide benefits within a shorter period of time compared to OPE. Smallholder farmers should be provided with financial and technical support to implement improved management options such as OPE. The results of this study will contribute to the knowledge base of agricultural experts for future implementation of Ethiopian rural land use planning.</w:t>
            </w:r>
          </w:p>
          <w:p w14:paraId="0A9AC9B4" w14:textId="0246268A" w:rsidR="00F472AF" w:rsidRPr="003B7ED5" w:rsidRDefault="00191231" w:rsidP="002B0203">
            <w:pPr>
              <w:tabs>
                <w:tab w:val="left" w:pos="2170"/>
                <w:tab w:val="center" w:pos="3178"/>
              </w:tabs>
              <w:jc w:val="both"/>
              <w:rPr>
                <w:rFonts w:ascii="Times New Roman" w:eastAsia="Calibri" w:hAnsi="Times New Roman"/>
                <w:sz w:val="22"/>
                <w:szCs w:val="22"/>
              </w:rPr>
            </w:pPr>
            <w:r w:rsidRPr="003B7ED5">
              <w:rPr>
                <w:rFonts w:ascii="Times New Roman" w:eastAsia="Calibri" w:hAnsi="Times New Roman"/>
                <w:sz w:val="22"/>
                <w:szCs w:val="22"/>
              </w:rPr>
              <w:tab/>
            </w:r>
            <w:r w:rsidR="002B0203" w:rsidRPr="003B7ED5">
              <w:rPr>
                <w:rFonts w:ascii="Times New Roman" w:eastAsia="Calibri" w:hAnsi="Times New Roman"/>
                <w:sz w:val="22"/>
                <w:szCs w:val="22"/>
              </w:rPr>
              <w:tab/>
            </w:r>
          </w:p>
        </w:tc>
      </w:tr>
      <w:tr w:rsidR="00006DAD" w:rsidRPr="003B7ED5" w14:paraId="2BF69221" w14:textId="77777777" w:rsidTr="002A4615">
        <w:trPr>
          <w:trHeight w:val="1253"/>
        </w:trPr>
        <w:tc>
          <w:tcPr>
            <w:tcW w:w="3597" w:type="dxa"/>
            <w:tcBorders>
              <w:right w:val="nil"/>
            </w:tcBorders>
          </w:tcPr>
          <w:p w14:paraId="6EEC6DB8" w14:textId="77777777" w:rsidR="00006DAD" w:rsidRPr="003B7ED5" w:rsidRDefault="00006DAD" w:rsidP="002A4615">
            <w:pPr>
              <w:rPr>
                <w:rFonts w:ascii="Times New Roman" w:hAnsi="Times New Roman"/>
                <w:b/>
                <w:i/>
                <w:sz w:val="22"/>
                <w:szCs w:val="22"/>
                <w:lang w:val="en-US" w:eastAsia="zh-CN"/>
              </w:rPr>
            </w:pPr>
          </w:p>
          <w:p w14:paraId="31A18465" w14:textId="77777777" w:rsidR="00954F49" w:rsidRPr="003B7ED5" w:rsidRDefault="00006DAD" w:rsidP="00A12529">
            <w:pPr>
              <w:tabs>
                <w:tab w:val="center" w:pos="4680"/>
              </w:tabs>
              <w:rPr>
                <w:rFonts w:ascii="Times New Roman" w:hAnsi="Times New Roman"/>
                <w:i/>
                <w:sz w:val="22"/>
                <w:szCs w:val="22"/>
                <w:lang w:val="en-US"/>
              </w:rPr>
            </w:pPr>
            <w:r w:rsidRPr="003B7ED5">
              <w:rPr>
                <w:rFonts w:ascii="Times New Roman" w:hAnsi="Times New Roman"/>
                <w:b/>
                <w:sz w:val="22"/>
                <w:szCs w:val="22"/>
                <w:lang w:val="en-US" w:eastAsia="zh-CN"/>
              </w:rPr>
              <w:t>Keywords:</w:t>
            </w:r>
            <w:r w:rsidR="00191231" w:rsidRPr="003B7ED5">
              <w:rPr>
                <w:rFonts w:ascii="Times New Roman" w:hAnsi="Times New Roman"/>
                <w:b/>
                <w:sz w:val="22"/>
                <w:szCs w:val="22"/>
                <w:lang w:val="en-US" w:eastAsia="zh-CN"/>
              </w:rPr>
              <w:t xml:space="preserve"> </w:t>
            </w:r>
            <w:r w:rsidR="00954F49" w:rsidRPr="003B7ED5">
              <w:rPr>
                <w:rFonts w:ascii="Times New Roman" w:hAnsi="Times New Roman"/>
                <w:i/>
                <w:sz w:val="22"/>
                <w:szCs w:val="22"/>
                <w:lang w:val="en-US"/>
              </w:rPr>
              <w:t>Analytic hierarchy process, Ecosystem services, Optimized ecosystem services</w:t>
            </w:r>
          </w:p>
          <w:p w14:paraId="1C60F328" w14:textId="77777777" w:rsidR="00954F49" w:rsidRPr="003B7ED5" w:rsidRDefault="00954F49" w:rsidP="00954F49">
            <w:pPr>
              <w:tabs>
                <w:tab w:val="center" w:pos="4680"/>
              </w:tabs>
              <w:jc w:val="both"/>
              <w:rPr>
                <w:rFonts w:ascii="Times New Roman" w:hAnsi="Times New Roman"/>
                <w:i/>
                <w:sz w:val="22"/>
                <w:szCs w:val="22"/>
                <w:lang w:val="en-US"/>
              </w:rPr>
            </w:pPr>
          </w:p>
          <w:p w14:paraId="7C9008AB" w14:textId="2BE95653" w:rsidR="004959AF" w:rsidRPr="003B7ED5" w:rsidRDefault="004959AF" w:rsidP="004959AF">
            <w:pPr>
              <w:rPr>
                <w:rFonts w:ascii="Times New Roman" w:hAnsi="Times New Roman"/>
                <w:b/>
                <w:sz w:val="22"/>
                <w:szCs w:val="22"/>
                <w:lang w:val="en-US" w:eastAsia="zh-CN"/>
              </w:rPr>
            </w:pPr>
          </w:p>
          <w:p w14:paraId="760356BE" w14:textId="11F4EF61" w:rsidR="00006DAD" w:rsidRPr="003B7ED5" w:rsidRDefault="00006DAD" w:rsidP="00786563">
            <w:pPr>
              <w:rPr>
                <w:rFonts w:ascii="Times New Roman" w:hAnsi="Times New Roman"/>
                <w:b/>
                <w:sz w:val="22"/>
                <w:szCs w:val="22"/>
                <w:lang w:val="en-US" w:eastAsia="zh-CN"/>
              </w:rPr>
            </w:pPr>
          </w:p>
        </w:tc>
        <w:tc>
          <w:tcPr>
            <w:tcW w:w="270" w:type="dxa"/>
            <w:tcBorders>
              <w:top w:val="nil"/>
              <w:left w:val="nil"/>
              <w:bottom w:val="nil"/>
              <w:right w:val="nil"/>
            </w:tcBorders>
          </w:tcPr>
          <w:p w14:paraId="79239F65" w14:textId="77777777" w:rsidR="00006DAD" w:rsidRPr="003B7ED5" w:rsidRDefault="00006DAD" w:rsidP="002A4615">
            <w:pPr>
              <w:jc w:val="center"/>
              <w:rPr>
                <w:rFonts w:ascii="Times New Roman" w:hAnsi="Times New Roman"/>
                <w:b/>
                <w:i/>
                <w:sz w:val="22"/>
                <w:szCs w:val="22"/>
                <w:lang w:val="en-US" w:eastAsia="zh-CN"/>
              </w:rPr>
            </w:pPr>
          </w:p>
        </w:tc>
        <w:tc>
          <w:tcPr>
            <w:tcW w:w="6573" w:type="dxa"/>
            <w:gridSpan w:val="2"/>
            <w:vMerge/>
            <w:tcBorders>
              <w:left w:val="nil"/>
            </w:tcBorders>
          </w:tcPr>
          <w:p w14:paraId="66A6E6F1" w14:textId="77777777" w:rsidR="00006DAD" w:rsidRPr="003B7ED5" w:rsidRDefault="00006DAD" w:rsidP="002A4615">
            <w:pPr>
              <w:jc w:val="center"/>
              <w:rPr>
                <w:rFonts w:ascii="Times New Roman" w:hAnsi="Times New Roman"/>
                <w:b/>
                <w:i/>
                <w:sz w:val="22"/>
                <w:szCs w:val="22"/>
                <w:lang w:val="en-US" w:eastAsia="zh-CN"/>
              </w:rPr>
            </w:pPr>
          </w:p>
        </w:tc>
      </w:tr>
    </w:tbl>
    <w:p w14:paraId="16CB294C" w14:textId="7CCED67F" w:rsidR="00632329" w:rsidRPr="003B7ED5" w:rsidRDefault="00632329">
      <w:pPr>
        <w:rPr>
          <w:rFonts w:ascii="Times New Roman" w:hAnsi="Times New Roman"/>
          <w:b/>
          <w:sz w:val="22"/>
          <w:szCs w:val="22"/>
          <w:lang w:val="en-US" w:eastAsia="zh-CN"/>
        </w:rPr>
        <w:sectPr w:rsidR="00632329" w:rsidRPr="003B7ED5" w:rsidSect="00E92AB6">
          <w:footerReference w:type="default" r:id="rId10"/>
          <w:footerReference w:type="first" r:id="rId11"/>
          <w:type w:val="continuous"/>
          <w:pgSz w:w="11907" w:h="16839" w:code="9"/>
          <w:pgMar w:top="630" w:right="719" w:bottom="1138" w:left="720" w:header="737" w:footer="737" w:gutter="0"/>
          <w:pgNumType w:start="14"/>
          <w:cols w:space="720"/>
          <w:titlePg/>
          <w:docGrid w:linePitch="272"/>
        </w:sectPr>
      </w:pPr>
    </w:p>
    <w:p w14:paraId="66174A1F" w14:textId="1539EEA4" w:rsidR="00F55F0B" w:rsidRPr="003B7ED5" w:rsidRDefault="00F55F0B" w:rsidP="00452C5E">
      <w:pPr>
        <w:pStyle w:val="ListParagraph"/>
        <w:numPr>
          <w:ilvl w:val="0"/>
          <w:numId w:val="38"/>
        </w:numPr>
        <w:spacing w:after="240"/>
        <w:ind w:firstLineChars="0"/>
        <w:rPr>
          <w:rFonts w:ascii="Times New Roman" w:hAnsi="Times New Roman"/>
          <w:b/>
          <w:sz w:val="22"/>
          <w:szCs w:val="22"/>
          <w:lang w:val="en-US"/>
        </w:rPr>
      </w:pPr>
      <w:r w:rsidRPr="003B7ED5">
        <w:rPr>
          <w:rFonts w:ascii="Times New Roman" w:hAnsi="Times New Roman"/>
          <w:b/>
          <w:sz w:val="22"/>
          <w:szCs w:val="22"/>
          <w:lang w:val="en-US"/>
        </w:rPr>
        <w:lastRenderedPageBreak/>
        <w:t>INTRODUCTION</w:t>
      </w:r>
    </w:p>
    <w:p w14:paraId="26837735" w14:textId="77777777" w:rsidR="00F55F0B" w:rsidRPr="003B7ED5" w:rsidRDefault="00F55F0B" w:rsidP="00F55F0B">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 xml:space="preserve">Land resources in the highlands of Ethiopia are facing intense pressure due to human activities and this has led to severe land degradation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{"citationItems":[{"id":"ITEM-1","itemData":{"DOI":"10.1002/ldr.2527","ISSN":"1099145X","abstract":"Ecological restoration through exclosure establishment has become an increasingly important approach to reversing degraded ecosystems in rangelands worldwide. The present study was conducted in northwestern Ethiopia where policy programs are aiming to restore degraded lands. Changes in soil properties following establishing exclosures on communal grazing lands were investigated. A space-for-time substitution approach was used to monitor changes in soil properties after conversion of communal grazing lands to exclosures with ages of establishment ranging from 1 to 7 years. Significant differences in soil pH, exchangeable cations, cation exchange capacity, soil moisture content and bulk density were observed within exclosures and between exclosures and communal grazing land. Communal grazing land displayed significantly higher soil total nitrogen, phosphorus and potassium compared with exclosures. Exclosures did not display significantly higher soil organic matter content when compared with the communal grazing land. The results confirm that more than 7 years after the establishment of exclosures is required to detect significant improvements in most of the investigated soil properties. Prohibition of the practice of grass harvesting during the first 3 to 5 years following the establishment of exclosure, and decreasing the amount of grass harvest with exclosure age could support to increase easily decomposable organic inputs to the soil and improve soil properties in relatively short period of time. Copyright © 2016 John Wiley &amp; Sons, Ltd.","author":[{"dropping-particle":"","family":"Mekuria","given":"Wolde","non-dropping-particle":"","parse-names":false,"suffix":""},{"dropping-particle":"","family":"Langan","given":"Simon","non-dropping-particle":"","parse-names":false,"suffix":""},{"dropping-particle":"","family":"Noble","given":"Andrew","non-dropping-particle":"","parse-names":false,"suffix":""},{"dropping-particle":"","family":"Johnston","given":"Robyn","non-dropping-particle":"","parse-names":false,"suffix":""}],"container-title":"Land Degradation and Development","id":"ITEM-1","issue":"4","issued":{"date-parts":[["2017"]]},"page":"1287-1297","title":"Soil Restoration after seven Years of Exclosure Management in Northwestern Ethiopia","type":"article-journal","volume":"28"},"uris":["http://www.mendeley.com/documents/?uuid=85ca3000-4c75-4351-8427-fe1621cc030f"]}],"mendeley":{"formattedCitation":"(Mekuria et al., 2017)","plainTextFormattedCitation":"(Mekuria et al., 2017)","previouslyFormattedCitation":"(Mekuria et al., 2017)"},"properties":{"noteIndex":0},"schema":"https://github.com/citation-style-language/schema/raw/master/csl-citation.json"}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(Mekuria et al 2017)</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Major causes of land degradation include deforestation, agricultural land expansion, overgrazing and absence of land use plan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{"citationItems":[{"id":"ITEM-1","itemData":{"author":[{"dropping-particle":"","family":"Kirui","given":"Oliver K","non-dropping-particle":"","parse-names":false,"suffix":""},{"dropping-particle":"","family":"Mirzabaev","given":"Alisher","non-dropping-particle":"","parse-names":false,"suffix":""}],"container-title":"5th International Conference of African Association of Agricultural Economists, September 23 - 26, 2016, Addis Ababa, Ethiopia","id":"ITEM-1","issued":{"date-parts":[["2016"]]},"title":"Cost of land degradation and improvement in Eastern Africa","type":"paper-conference"},"uris":["http://www.mendeley.com/documents/?uuid=8fc394c1-ec57-454d-a9f2-d82fe63c753e"]}],"mendeley":{"formattedCitation":"(Kirui &amp; Mirzabaev, 2016)","plainTextFormattedCitation":"(Kirui &amp; Mirzabaev, 2016)","previouslyFormattedCitation":"(Kirui &amp; Mirzabaev, 2016)"},"properties":{"noteIndex":0},"schema":"https://github.com/citation-style-language/schema/raw/master/csl-citation.json"}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(Kirui and Mirzabaev 2016)</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Land degradation in the highlands of Ethiopia has resulted in a persistent decline in the quality of forest resources, agricultural biodiversity and ecosystem services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{"citationItems":[{"id":"ITEM-1","itemData":{"DOI":"10.1016/j.ecolecon.2017.06.002","ISSN":"09218009","abstract":"© 2017 Elsevier B.V. The dependence of smallholder farmers on forest resources for their sustenance and livelihoods is a major driver of deforestation and degradation of forest resources in tropical countries. Understanding the socio-economic drivers that aggravate the extraction and overexploitation of forest products is vital for designing effe ctive forest conservation and restoration measures. This particularly holds with regard to the importance of two fundamentally opposing motivations of smallholder forest exploitation, which we label “wood extraction for need” vs. “wood extraction for greed”. This study was conducted at Zege peninsula in Northern Ethiopia to investigate the factors affecting the extraction and marketing of wood from the peninsula's primary dry Afromontane forest by smallholders. Data was collected using household survey, focus groups discussions and key informant interviews. Data analysis employed the Heckman two-steps econometric model. The predominant involvement of vulnerable households in forest exploitation suggests that wood extraction was driven by need and mainly served sustenance and safety net functions. In addition, we also found evidence of greed-driven forest exploitation. As a consequence of selective rule enforcement and nepotism, the forest enforcement committee was not effective in safeguarding the forest, there by contributing to increased wood extraction and marketing by community members for income generation. This suggests that, in order to protect the forest, interventions are needed that aim at creating alternative income opportunities for smallholders through improved production of non-timber forest products, enhanced market access and the provision of locally adapted technologies; as well as at increasing the integrity of law enforcement.","author":[{"dropping-particle":"","family":"Amare","given":"D.","non-dropping-particle":"","parse-names":false,"suffix":""},{"dropping-particle":"","family":"Mekuria","given":"W.","non-dropping-particle":"","parse-names":false,"suffix":""},{"dropping-particle":"","family":"Wondie","given":"M.","non-dropping-particle":"","parse-names":false,"suffix":""},{"dropping-particle":"","family":"Teketay","given":"D.","non-dropping-particle":"","parse-names":false,"suffix":""},{"dropping-particle":"","family":"Eshete","given":"A.","non-dropping-particle":"","parse-names":false,"suffix":""},{"dropping-particle":"","family":"Darr","given":"D.","non-dropping-particle":"","parse-names":false,"suffix":""}],"container-title":"Ecological Economics","id":"ITEM-1","issued":{"date-parts":[["2017"]]},"title":"Wood Extraction Among the Households of Zege Peninsula, Northern Ethiopia","type":"article-journal","volume":"142"},"uris":["http://www.mendeley.com/documents/?uuid=87d34953-f6f9-3241-8347-09f7b5ffe757"]}],"mendeley":{"formattedCitation":"(Amare et al., 2017)","plainTextFormattedCitation":"(Amare et al., 2017)","previouslyFormattedCitation":"(Amare et al., 2017)"},"properties":{"noteIndex":0},"schema":"https://github.com/citation-style-language/schema/raw/master/csl-citation.json"}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(Amare et al 2017)</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In response to the problem of land degradation, the Ethiopian government in collaboration with donors and local communities has put a number of land restoration interventions for the last 30 to 40 years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10.1016/j.agee.2008.03.013","ISSN":"01678809","author":[{"dropping-particle":"","family":"Egoh","given":"Benis","non-dropping-particle":"","parse-names":false,"suffix":""},{"dropping-particle":"","family":"Reyers","given":"Belinda","non-dropping-particle":"","parse-names":false,"suffix":""},{"dropping-particle":"","family":"Rouget","given":"Mathieu","non-dropping-particle":"","parse-names":false,"suffix":""},{"dropping-particle":"","family":"Richardson","given":"David M.","non-dropping-particle":"","parse-names":false,"suffix":""},{"dropping-particle":"","family":"Maitre","given":"David C.","non-dropping-particle":"Le","parse-names":false,"suffix":""},{"dropping-particle":"","family":"Jaarsveld","given":"Albert S.","non-dropping-particle":"van","parse-names":false,"suffix":""}],"container-title":"Agriculture, Ecosystems &amp; Environment","id":"ITEM-1","issue":"1-2","issued":{"date-parts":[["2008","8"]]},"page":"135-140","title":"Mapping ecosystem services for planning and management","type":"article-journal","volume":"127"},"uris":["http://www.mendeley.com/documents/?uuid=745fe9d2-7600-41ed-a867-6329bb9faed4"]}],"mendeley":{"formattedCitation":"(Egoh et al., 2008)","manualFormatting":"(Egoh et al., 2008; Amare et al., 2017","plainTextFormattedCitation":"(Egoh et al., 2008)","previouslyFormattedCitation":"(Egoh et al., 2008)"},"properties":{"noteIndex":0},"schema":"https://github.com/citation-style-language/schema/raw/master/csl-citation.json"}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(Egoh et al 2008; Amare et al 2017</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10.1016/j.heliyon.2018.e00764","author":[{"dropping-particle":"","family":"Mekuria","given":"Wolde","non-dropping-particle":"","parse-names":false,"suffix":""},{"dropping-particle":"","family":"Wondie","given":"Menale","non-dropping-particle":"","parse-names":false,"suffix":""},{"dropping-particle":"","family":"Amare","given":"Tadele","non-dropping-particle":"","parse-names":false,"suffix":""},{"dropping-particle":"","family":"Wubet","given":"Asmare","non-dropping-particle":"","parse-names":false,"suffix":""},{"dropping-particle":"","family":"Feyisa","given":"Tesfaye","non-dropping-particle":"","parse-names":false,"suffix":""},{"dropping-particle":"","family":"Yitaferu","given":"Birru","non-dropping-particle":"","parse-names":false,"suffix":""}],"container-title":"Heliyon","id":"ITEM-1","issue":"February","issued":{"date-parts":[["2018"]]},"title":"Restoration of degraded landscapes for ecosystem services in North-Western Ethiopia","type":"article-journal","volume":"4"},"uris":["http://www.mendeley.com/documents/?uuid=5a22cd0c-b033-4842-b262-1bacf33a8f1e","http://www.mendeley.com/documents/?uuid=a0f4e4dd-116b-4cf9-9f76-ae48472bd0e1"]}],"mendeley":{"formattedCitation":"(Mekuria et al., 2018)","manualFormatting":"Mekuria et al., 2018)","plainTextFormattedCitation":"(Mekuria et al., 2018)","previouslyFormattedCitation":"(Mekuria et al., 2018)"},"properties":{"noteIndex":0},"schema":"https://github.com/citation-style-language/schema/raw/master/csl-citation.json"}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Mekuria et al 2018)</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However, the biggest challenge is to ensure that such interventions are sustainable and meet the livelihood goals of local communities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10.1002/ldr.2527","author":[{"dropping-particle":"","family":"Mekuria","given":"Wolde","non-dropping-particle":"","parse-names":false,"suffix":""},{"dropping-particle":"","family":"Langan","given":"Simon","non-dropping-particle":"","parse-names":false,"suffix":""},{"dropping-particle":"","family":"Noble","given":"Andrew","non-dropping-particle":"","parse-names":false,"suffix":""},{"dropping-particle":"","family":"Johnston","given":"Robyn","non-dropping-particle":"","parse-names":false,"suffix":""}],"container-title":"Land Degradation &amp; Development","id":"ITEM-1","issued":{"date-parts":[["2016"]]},"title":"SOIL RESTORATION AFTER SEVEN YEARS OF EXCLOSURE MANAGEMENT IN NORTHWESTERN ETHIOPIA","type":"article-journal"},"uris":["http://www.mendeley.com/documents/?uuid=5db54bc5-ffc8-451d-a047-44ad323bb0ea","http://www.mendeley.com/documents/?uuid=f3d18675-8b1a-411d-982f-ba672117fe40","http://www.mendeley.com/documents/?uuid=5332975f-b623-4367-bc69-6906b71d0e9c"]}],"mendeley":{"formattedCitation":"(Mekuria et al., 2016)","manualFormatting":"(Mekuria et al.,  2017)","plainTextFormattedCitation":"(Mekuria et al., 2016)","previouslyFormattedCitation":"(Mekuria et al., 2016)"},"properties":{"noteIndex":0},"schema":"https://github.com/citation-style-language/schema/raw/master/csl-citation.json"}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(Mekuria et al  2017)</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w:t>
      </w:r>
    </w:p>
    <w:p w14:paraId="1C80EDF8" w14:textId="77777777" w:rsidR="00F55F0B" w:rsidRPr="003B7ED5" w:rsidRDefault="00F55F0B" w:rsidP="00F55F0B">
      <w:pPr>
        <w:widowControl w:val="0"/>
        <w:autoSpaceDE w:val="0"/>
        <w:autoSpaceDN w:val="0"/>
        <w:jc w:val="both"/>
        <w:rPr>
          <w:rFonts w:ascii="Times New Roman" w:hAnsi="Times New Roman"/>
          <w:sz w:val="22"/>
          <w:szCs w:val="22"/>
          <w:lang w:val="en-US"/>
        </w:rPr>
      </w:pPr>
    </w:p>
    <w:p w14:paraId="19360209" w14:textId="77777777" w:rsidR="00F55F0B" w:rsidRPr="003B7ED5" w:rsidRDefault="00F55F0B" w:rsidP="00F55F0B">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 xml:space="preserve">In this line, the Ethiopian land use policy states that land use plan and management shall be prepared by the respective experts based on ecosystem approach (Amare et al 2019). Yet, this policy has not been implemented due to the lack of implementation guidelines,  knowledge gaps and decision support tools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{"citationItems":[{"id":"ITEM-1","itemData":{"DOI":"10.1007/s11842-018-9405-6","ISSN":"18737854","abstract":"© 2018, Steve Harrison, John Herbohn. This study investigates an under-rated and not widely recognized traditional agroforestry practice carried out by smallholders in the highlands of Ethiopia. The purposeful retaining of indigenous trees on farmers’ croplands is recognized as separate from other agroforestry practices. Farmers cultivate indigenous trees for a variety of benefits, including livelihoods, ecosystem services and the existence of scenic and economically valued birds. The adoption of farmland agroforestry has been driven by similar household-level variables that explain the adoption of many other agroforestry practices. However, in contrast to other agroforestry practices farmland agroforestry is not a management priority for farmers, an observation that appears due to a lack of appreciation of naturally occurring trees. Because agroforestry on farmland is declining, interventions are required that improve extension services, availability of indigenous tree seedlings and credit, support reliable legal frameworks and land titles, and foster the processing and value adding of tree products suitable for higher value uses.","author":[{"dropping-particle":"","family":"Amare","given":"D.","non-dropping-particle":"","parse-names":false,"suffix":""},{"dropping-particle":"","family":"Wondie","given":"M.","non-dropping-particle":"","parse-names":false,"suffix":""},{"dropping-particle":"","family":"Mekuria","given":"W.","non-dropping-particle":"","parse-names":false,"suffix":""},{"dropping-particle":"","family":"Darr","given":"D.","non-dropping-particle":"","parse-names":false,"suffix":""}],"container-title":"Small-scale Forestry","id":"ITEM-1","issue":"1","issued":{"date-parts":[["2019"]]},"title":"Agroforestry of Smallholder Farmers in Ethiopia: Practices and Benefits","type":"article-journal","volume":"18"},"uris":["http://www.mendeley.com/documents/?uuid=c046dced-4741-3954-84ae-27deddaf9864"]}],"mendeley":{"formattedCitation":"(Amare et al., 2019)","plainTextFormattedCitation":"(Amare et al., 2019)","previouslyFormattedCitation":"(Amare et al., 2019)"},"properties":{"noteIndex":0},"schema":"https://github.com/citation-style-language/schema/raw/master/csl-citation.json"}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(Amare et al 2019)</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Thus, designing a decision support tool that incorporates the ecosystem approach and farmers knowledge maintains the implementation of the county’s land use policy and context-based development plan to achieve both environmental and livelihood goals. </w:t>
      </w:r>
    </w:p>
    <w:p w14:paraId="47F8DCED" w14:textId="77777777" w:rsidR="00F55F0B" w:rsidRPr="003B7ED5" w:rsidRDefault="00F55F0B" w:rsidP="00F55F0B">
      <w:pPr>
        <w:widowControl w:val="0"/>
        <w:autoSpaceDE w:val="0"/>
        <w:autoSpaceDN w:val="0"/>
        <w:jc w:val="both"/>
        <w:rPr>
          <w:rFonts w:ascii="Times New Roman" w:hAnsi="Times New Roman"/>
          <w:sz w:val="22"/>
          <w:szCs w:val="22"/>
          <w:lang w:val="en-US"/>
        </w:rPr>
      </w:pPr>
    </w:p>
    <w:p w14:paraId="6D903643" w14:textId="77777777" w:rsidR="000A6F4E" w:rsidRPr="003B7ED5" w:rsidRDefault="00F55F0B" w:rsidP="00F55F0B">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de-DE"/>
        </w:rPr>
        <w:t xml:space="preserve">Studies (e.g., </w:t>
      </w:r>
      <w:r w:rsidRPr="003B7ED5">
        <w:rPr>
          <w:rFonts w:ascii="Times New Roman" w:hAnsi="Times New Roman"/>
          <w:sz w:val="22"/>
          <w:szCs w:val="22"/>
          <w:lang w:val="en-US"/>
        </w:rPr>
        <w:fldChar w:fldCharType="begin" w:fldLock="1"/>
      </w:r>
      <w:r w:rsidRPr="003B7ED5">
        <w:rPr>
          <w:rFonts w:ascii="Times New Roman" w:hAnsi="Times New Roman"/>
          <w:sz w:val="22"/>
          <w:szCs w:val="22"/>
          <w:lang w:val="de-DE"/>
        </w:rPr>
        <w:instrText>ADDIN CSL_CITATION {"citationItems":[{"id":"ITEM-1","itemData":{"DOI":"10.1111/j.1539-6924.2006.00713.x","author":[{"dropping-particle":"","family":"Linkov","given":"I","non-dropping-particle":"","parse-names":false,"suffix":""},{"dropping-particle":"","family":"Satterstrom","given":"F K","non-dropping-particle":"","parse-names":false,"suffix":""},{"dropping-particle":"","family":"Kiker","given":"G","non-dropping-particle":"","parse-names":false,"suffix":""},{"dropping-particle":"","family":"Seager","given":"T P","non-dropping-particle":"","parse-names":false,"suffix":""},{"dropping-particle":"","family":"Bridges","given":"T","non-dropping-particle":"","parse-names":false,"suffix":""},{"dropping-particle":"","family":"Gardner","given":"K H","non-dropping-particle":"","parse-names":false,"suffix":""},{"dropping-particle":"","family":"Rogers","given":"S H","non-dropping-particle":"","parse-names":false,"suffix":""},{"dropping-particle":"","family":"Belluck","given":"D A","non-dropping-particle":"","parse-names":false,"suffix":""},{"dropping-particle":"","family":"Meyer","given":"A","non-dropping-particle":"","parse-names":false,"suffix":""}],"id":"ITEM-1","issue":"1","issued":{"date-parts":[["2006"]]},"title":"Multicriteria Decision Analysis : A Comprehensive Decision Approach for Management of Contaminated Sediments","type":"article-journal","volume":"26"},"uris":["http://www.mendeley.com/documents/?uuid=afc41247-85d2-4724-a23e-fb1b37da6f62","http://www.mendeley.com/documents/?uuid=eafcae60-e620-4035-9cae-14eca55e978a","http://www.mendeley.com/documents/?uuid=8ef6f0c5-508c-4a3c-a507-1b39b1fc55c7"]}],"mendeley":{"formattedCitation":"(Linkov et al., 2006)","manualFormatting":"Linkov et al., 2006","plainTextFormattedCitation":"(Linkov et al., 2006)","previouslyFormattedCitation":"(Linkov et al., 2006)"},"properties":{"noteIndex":0},"schema":"https://github.com/citation-style-language/schema/raw/master/csl-citation.json"}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de-DE"/>
        </w:rPr>
        <w:t>Linkov et al 2006</w:t>
      </w:r>
      <w:r w:rsidRPr="003B7ED5">
        <w:rPr>
          <w:rFonts w:ascii="Times New Roman" w:hAnsi="Times New Roman"/>
          <w:sz w:val="22"/>
          <w:szCs w:val="22"/>
          <w:lang w:val="en-US"/>
        </w:rPr>
        <w:fldChar w:fldCharType="end"/>
      </w:r>
      <w:r w:rsidRPr="003B7ED5">
        <w:rPr>
          <w:rFonts w:ascii="Times New Roman" w:hAnsi="Times New Roman"/>
          <w:sz w:val="22"/>
          <w:szCs w:val="22"/>
          <w:lang w:val="de-DE"/>
        </w:rPr>
        <w:t xml:space="preserve">; </w:t>
      </w:r>
      <w:r w:rsidRPr="003B7ED5">
        <w:rPr>
          <w:rFonts w:ascii="Times New Roman" w:hAnsi="Times New Roman"/>
          <w:sz w:val="22"/>
          <w:szCs w:val="22"/>
          <w:lang w:val="en-US"/>
        </w:rPr>
        <w:fldChar w:fldCharType="begin" w:fldLock="1"/>
      </w:r>
      <w:r w:rsidRPr="003B7ED5">
        <w:rPr>
          <w:rFonts w:ascii="Times New Roman" w:hAnsi="Times New Roman"/>
          <w:sz w:val="22"/>
          <w:szCs w:val="22"/>
          <w:lang w:val="de-DE"/>
        </w:rPr>
        <w:instrText>ADDIN CSL_CITATION {"citationItems":[{"id":"ITEM-1","itemData":{"DOI":"10.1016/j.ecolecon.2013.05.007","ISBN":"0921-8009","ISSN":"09218009","abstract":"In landscape planning, land-use types need to be compared including the ecosystem services they provide. With multi-criteria decision analysis (MCDA), ecological economics offers a useful tool for environmental questions but mostly case-specific criteria are applied. This, however, makes it difficult to compare findings. Therefore, we present a systematic framework that includes the ecosystem services as criteria into MCDA. The ecological quantification of the provided ecosystem services is combined with the assigned importance of the single ecosystem services. In a case study from the central Alps, we compared three land-use alternatives resulting from land-use change caused by socio-economic pressures: traditional larch (Larix decidua) meadow, spruce forest (abandonment) and intensive meadow (intensification).Criteria for the MCDA model were sele</w:instrText>
      </w:r>
      <w:r w:rsidRPr="003B7ED5">
        <w:rPr>
          <w:rFonts w:ascii="Times New Roman" w:hAnsi="Times New Roman"/>
          <w:sz w:val="22"/>
          <w:szCs w:val="22"/>
          <w:lang w:val="en-US"/>
        </w:rPr>
        <w:instrText>cted by experts, criteria importance was ranked by stakeholders and criteria values were assessed with qualitative and quantitative indicators. Eventually spruce forest was ranked as the best land-use alternative followed by traditional larch meadow and intensive meadow. The combined approach of MCDA using ecosystem services as criteria showed how criteria weightings and criteria indicator values influence land-use alternatives' performance. The MCDA-model visualizes the consequences of land-use change for ecosystem service provision, facilitating landscape planning by structuring environmental problems and providing data for decisions. ?? 2013 Elsevier B.V.","author":[{"dropping-particle":"","family":"Fontana","given":"Veronika","non-dropping-particle":"","parse-names":false,"suffix":""},{"dropping-particle":"","family":"Radtke","given":"Anna","non-dropping-particle":"","parse-names":false,"suffix":""},{"dropping-particle":"","family":"Bossi Fedrigotti","given":"Val??rie","non-dropping-particle":"","parse-names":false,"suffix":""},{"dropping-particle":"","family":"Tappeiner","given":"Ulrike","non-dropping-particle":"","parse-names":false,"suffix":""},{"dropping-particle":"","family":"Tasser","given":"Erich","non-dropping-particle":"","parse-names":false,"suffix":""},{"dropping-particle":"","family":"Zerbe","given":"Stefan","non-dropping-particle":"","parse-names":false,"suffix":""},{"dropping-particle":"","family":"Buchholz","given":"Thomas","non-dropping-particle":"","parse-names":false,"suffix":""}],"container-title":"Ecological Economics","id":"ITEM-1","issued":{"date-parts":[["2013"]]},"page":"128-136","publisher":"Elsevier B.V.","title":"Comparing land-use alternatives: Using the ecosystem services concept to define a multi-criteria decision analysis","type":"article-journal","volume":"93"},"uris":["http://www.mendeley.com/documents/?uuid=c33e77e3-4df6-425e-a431-5fa36e5fcb96","http://www.mendeley.com/documents/?uuid=afaedf35-1cd1-4cf5-946a-00b0eb9acf52","http://www.mendeley.com/documents/?uuid=74317676-d729-45e9-bf05-d579363c16d1"]}],"mendeley":{"formattedCitation":"(Fontana et al., 2013)","manualFormatting":"Fontana et al., 2013)","plainTextFormattedCitation":"(Fontana et al., 2013)","previouslyFormattedCitation":"(Fontana et al., 2013)"},"properties":{"noteIndex":0},"schema":"https://github.com/citation-style-language/schema/raw/master/csl-citation.json"}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Fontana et al 2013)</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demonstrated that Multi-criteria Decision Analysis (MCDA) provides reasonable and objective results with the participation of different (i.e., in terms of interests and </w:t>
      </w:r>
      <w:proofErr w:type="spellStart"/>
      <w:r w:rsidRPr="003B7ED5">
        <w:rPr>
          <w:rFonts w:ascii="Times New Roman" w:hAnsi="Times New Roman"/>
          <w:sz w:val="22"/>
          <w:szCs w:val="22"/>
          <w:lang w:val="en-US"/>
        </w:rPr>
        <w:t>bacKgrounds</w:t>
      </w:r>
      <w:proofErr w:type="spellEnd"/>
      <w:r w:rsidRPr="003B7ED5">
        <w:rPr>
          <w:rFonts w:ascii="Times New Roman" w:hAnsi="Times New Roman"/>
          <w:sz w:val="22"/>
          <w:szCs w:val="22"/>
          <w:lang w:val="en-US"/>
        </w:rPr>
        <w:t xml:space="preserve">) stakeholders. Several studies have used the MCDA concept to aid a decision for different purposes, for example, for making decision on farm management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author":[{"dropping-particle":"","family":"Tiwari","given":"D.N.","non-dropping-particle":"","parse-names":false,"suffix":""},{"dropping-particle":"","family":"Loof","given":"R.","non-dropping-particle":"","parse-names":false,"suffix":""},{"dropping-particle":"","family":"Paudyal","given":"G.N.","non-dropping-particle":"","parse-names":false,"suffix":""}],"container-title":"Agriculture Systems","id":"ITEM-1","issued":{"date-parts":[["1999"]]},"page":"99-112","title":"Environmental-economic decision-making in lowland irrigated agriculture using multi-criteria analysis techniques","type":"article-journal","volume":"60"},"uris":["http://www.mendeley.com/documents/?uuid=ff5fa561-6a42-4be2-8e15-85c97f9dcf74","http://www.mendeley.com/documents/?uuid=3508ed0f-134a-4438-a2c1-a92565c519a8","http://www.mendeley.com/documents/?uuid=53b34564-f4ff-435c-b3e7-4f99c77ab0f5"]}],"mendeley":{"formattedCitation":"(Tiwari et al., 1999)","manualFormatting":"(Tiwari et al., 1999","plainTextFormattedCitation":"(Tiwari et al., 1999)","previouslyFormattedCitation":"(Tiwari et al., 1999)"},"properties":{"noteIndex":0},"schema":"https://github.com/citation-style-language/schema/raw/master/csl-citation.json"}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(Tiwari et al 1999</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{"citationItems":[{"id":"ITEM-1","itemData":{"DOI":"10.1300/J064v28n02","author":[{"dropping-particle":"","family":"Rozman","given":"Crto</w:instrText>
      </w:r>
      <w:r w:rsidRPr="003B7ED5">
        <w:rPr>
          <w:rFonts w:ascii="Times New Roman" w:hAnsi="Times New Roman"/>
          <w:sz w:val="22"/>
          <w:szCs w:val="22"/>
          <w:lang w:val="de-DE"/>
        </w:rPr>
        <w:instrText>mir","non-dropping-particle":"","parse-names":false,"suffix":""},{"dropping-particle":"","family":"Pzek","given":"Karmen","non-dropping-particle":"","parse-names":false,"suffix":""},{"dropping-particle":"","family":"Bavec","given":"Franci","non-dropping-particle":"","parse-names":false,"suffix":""},{"dropping-particle":"","family":"Bavec","given":"Martina","non-dropping-particle":"","parse-names":false,"suffix":""},{"dropping-particle":"","family":"Turk","given":"Jernej","non-dropping-particle":"","parse-names":false,"suffix":""},{"dropping-particle":"","family":"Majkovic","given":"Darja","non-dropping-particle":"","parse-names":false,"suffix":""}],"container-title":"Journal of Sustainable Agriculture","id":"ITEM-1","issue":"2","issued":{"date-parts":[["2006"]]},"page":"159-179","title":"A Multi-Criteria Analysis of Spelt Food Processing Alternatives on Small Organic Farms","type":"article-journal","volume":"28"},"uris":["http://www.mendeley.com/documents/?uuid=04ed507c-cbe1-4aae-aafe-bda202d94a23","http://www.mendeley.com/documents/?uuid=46bc03cf-51a9-4abe-bb58-cb84230e06a6","http://www.mendeley.com/documents/?uuid=04e981e0-33af-403c-9e5c-dafca68c7f42"]}],"mendeley":{"formattedCitation":"(Rozman et al., 2006)","manualFormatting":"Rozman et al., 2006","plainTextFormattedCitation":"(Rozman et al., 2006)","previouslyFormattedCitation":"(Rozman et al., 2006)"},"properties":{"noteIndex":0},"schema":"https://github.com/citation-style-language/schema/raw/master/csl-citation.json"}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de-DE"/>
        </w:rPr>
        <w:t>Rozman et al 2006</w:t>
      </w:r>
      <w:r w:rsidRPr="003B7ED5">
        <w:rPr>
          <w:rFonts w:ascii="Times New Roman" w:hAnsi="Times New Roman"/>
          <w:sz w:val="22"/>
          <w:szCs w:val="22"/>
          <w:lang w:val="en-US"/>
        </w:rPr>
        <w:fldChar w:fldCharType="end"/>
      </w:r>
      <w:r w:rsidRPr="003B7ED5">
        <w:rPr>
          <w:rFonts w:ascii="Times New Roman" w:hAnsi="Times New Roman"/>
          <w:sz w:val="22"/>
          <w:szCs w:val="22"/>
          <w:lang w:val="de-DE"/>
        </w:rPr>
        <w:t xml:space="preserve">; </w:t>
      </w:r>
      <w:r w:rsidRPr="003B7ED5">
        <w:rPr>
          <w:rFonts w:ascii="Times New Roman" w:hAnsi="Times New Roman"/>
          <w:sz w:val="22"/>
          <w:szCs w:val="22"/>
          <w:lang w:val="en-US"/>
        </w:rPr>
        <w:fldChar w:fldCharType="begin" w:fldLock="1"/>
      </w:r>
      <w:r w:rsidRPr="003B7ED5">
        <w:rPr>
          <w:rFonts w:ascii="Times New Roman" w:hAnsi="Times New Roman"/>
          <w:sz w:val="22"/>
          <w:szCs w:val="22"/>
          <w:lang w:val="de-DE"/>
        </w:rPr>
        <w:instrText>ADDIN CSL_CITATION {"citationItems":[{"id":"ITEM-1","itemData":{"DOI":"10.1080/10440046.2010.507531","author":[{"dropping-particle":"","family":"Pazek","given":"K","non-dropping-particle":"","parse-names":false,"suffix":""},{"dropping-particle":"","family":"Rozman","given":"C","non-dropping-particle":"","parse-names":false,"suffix":""},{"dropping-particle":"","family":"Bavec","given":"F","non-dropping-particle":"","parse-names":false,"suffix":""},{"dropping-particle":"","family":"Borec","given":"A","non-dropping-particle":"","parse-names":false,"suffix":""},{"dropping-particle":"","family":"Bavec","given":"M","non-dropping-particle":"","parse-names":false,"suffix":""}],"container-title":"Journal of Sustainable Agriculture","id":"ITEM-1","issued":{"date-parts":[["2010"]]},"page":"778-799","title":"A Multi-Criteria Decision Analysis Framework Tool for the Selection of Farm Business Models on Organic Mountain Farms","type":"article-journal","volume":"34"},"uris":["http://www.mendeley.com/documents/?uuid=aa896670-bebd-45dc-9dea-5b25b3107371","http://www.mendeley.com/documents/?uuid=1d30e706-8dab-4d52-8829-2ff4bcab4d7d","http://www.mendeley.com/documents/?uuid=b8681a58-56c7-4b17-b81e-9e1bdf799233"]}],"mendeley":{"formattedCitation":"(Pazek et al., 2010)","manualFormatting":"Pazek et al., 2010)","plainTextFormattedCitation":"(Pazek et al., 2010)","previouslyFormattedCitation":"(Pazek et al., 2010)"},"properties":{"noteIndex":0},"schema":"https://github.com/citation-style-language/schema/raw/master/csl-citation.json"}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de-DE"/>
        </w:rPr>
        <w:t>Pazek et al 2010)</w:t>
      </w:r>
      <w:r w:rsidRPr="003B7ED5">
        <w:rPr>
          <w:rFonts w:ascii="Times New Roman" w:hAnsi="Times New Roman"/>
          <w:sz w:val="22"/>
          <w:szCs w:val="22"/>
          <w:lang w:val="en-US"/>
        </w:rPr>
        <w:fldChar w:fldCharType="end"/>
      </w:r>
      <w:r w:rsidRPr="003B7ED5">
        <w:rPr>
          <w:rFonts w:ascii="Times New Roman" w:hAnsi="Times New Roman"/>
          <w:sz w:val="22"/>
          <w:szCs w:val="22"/>
          <w:lang w:val="de-DE"/>
        </w:rPr>
        <w:t xml:space="preserve">, environmental management </w:t>
      </w:r>
      <w:r w:rsidRPr="003B7ED5">
        <w:rPr>
          <w:rFonts w:ascii="Times New Roman" w:hAnsi="Times New Roman"/>
          <w:sz w:val="22"/>
          <w:szCs w:val="22"/>
          <w:lang w:val="en-US"/>
        </w:rPr>
        <w:fldChar w:fldCharType="begin" w:fldLock="1"/>
      </w:r>
      <w:r w:rsidRPr="003B7ED5">
        <w:rPr>
          <w:rFonts w:ascii="Times New Roman" w:hAnsi="Times New Roman"/>
          <w:sz w:val="22"/>
          <w:szCs w:val="22"/>
          <w:lang w:val="de-DE"/>
        </w:rPr>
        <w:instrText>ADDIN CSL_CITATION {"citationItems":[{"id":"ITEM-1","itemData":{"DOI":"10.1016/0921-8009(94)90002-7","ISBN":"0921-8009","ISSN":"09218009","abstract":"One of the main differences among evaluation models is between monetary and non-monetary evaluation. Cost-benefit analysis and cost-effectiveness analysis are well-known examples of a monetary evaluation. In the past decades the degraded state of the natural environment has become a key issue, and it is increasingly taken for granted that environmental and resource problems generally have far-reaching economic and ecological consequences. Economic-environmental evaluation and decision problems are conflictual in nature and, therefore, multicriteria techniques seem to be an appropriate modelling tool. This paper attempts to analyse in a critical way some essential aspects of multicriteria decision methods. In particular, the paper deals with uncertainty and measurement problems in environmental policy analysis, seen from the viewpoint of the measurement level of information (including fuzzy set methods). Particular emphasis will be placed on methods for concerted planning evaluation. ?? 1994.","author":[{"dropping-particle":"","family":"Munda","given":"G.","non-dropping-particle":"","parse-names":false,"suffix":""},{"dropping-particle":"","family":"Nijkamp","given":"P.","non-dropping-particle":"","parse-names":false,"suffix":""},{"dropping-particle":"","family":"Rietveld","given":"P.","non-dropping-particle":"","parse-names":false,"suffix":""}],"container-title":"Ecological Economics","id":"ITEM-1","issue":"2","issued":{"date-parts":[["1994"]]},"page":"97-112","title":"Qualitative multicriteria evaluation for environmental management","type":"article-journal","volume":"10"},"uris":["http://www.mendeley.com/documents/?uuid=63fedb9b-5721-46a7-b1af-0a4724edda09","http://www.mendeley.com/documents/?uuid=ec20f32c-0de7-4710-877b-a57a09c59ece","http://www.mendeley.com/documents/?uuid=47cc7027-7af5-4490-a62e-5a34f26c5f76"]}],"mendeley":{"formattedCitation":"(Munda et al., 1994)","manualFormatting":"(Munda et al., 1994; ","plainTextFormattedCitation":"(Munda et al., 1994)","previouslyFormattedCitation":"(Munda et al., 1994)"},"properties":{"noteIndex":0},"schema":"https://github.com/citation-style-language/schema/raw/master/csl-citation.json"}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de-DE"/>
        </w:rPr>
        <w:t xml:space="preserve">(Munda et al 1994; </w:t>
      </w:r>
      <w:r w:rsidRPr="003B7ED5">
        <w:rPr>
          <w:rFonts w:ascii="Times New Roman" w:hAnsi="Times New Roman"/>
          <w:sz w:val="22"/>
          <w:szCs w:val="22"/>
          <w:lang w:val="en-US"/>
        </w:rPr>
        <w:fldChar w:fldCharType="end"/>
      </w:r>
      <w:r w:rsidRPr="003B7ED5">
        <w:rPr>
          <w:rFonts w:ascii="Times New Roman" w:hAnsi="Times New Roman"/>
          <w:sz w:val="22"/>
          <w:szCs w:val="22"/>
          <w:lang w:val="en-US"/>
        </w:rPr>
        <w:fldChar w:fldCharType="begin" w:fldLock="1"/>
      </w:r>
      <w:r w:rsidRPr="003B7ED5">
        <w:rPr>
          <w:rFonts w:ascii="Times New Roman" w:hAnsi="Times New Roman"/>
          <w:sz w:val="22"/>
          <w:szCs w:val="22"/>
          <w:lang w:val="de-DE"/>
        </w:rPr>
        <w:instrText>ADDIN CSL_CITATION {"citationItems":[{"id":"ITEM-1","itemData":{"DOI":"10.1897/IEAM_2004a-015.1","ISBN":"1551-3793","ISSN":"1551-3777","PMID":"16639891","abstract":"Decision making in environmental projects can be complex and seemingly intractable, principally because of the inherent trade-offs between sociopolitical, environmental, ecological, and economic factors. The selection of appropriate remedial and abatement strategies for contaminated sites, land use planning, and regulatory processes often involves multiple additional criteria such as the distribution of costs and benefits, environmental impacts for different populations, safety, ecological risk, or human values. Some of these criteria cannot be easily condensed into a monetary value, partly because environmental concerns often involve ethical and moral principles that may not be related to any economic use or value. Furthermore, even if it were possible to aggregate multiple criteria rankings into a common unit, this approach would not always be desirable because the ability to track conflicting stakeholder preferences may be lost in the process. Consequently, selecting from among many different alternatives often involves making trade-offs that fail to satisfy 1 or more stakeholder groups. Nevertheless, considerable research in the area of multicriteria decision analysis (MCDA) has made available practical methods for applying scientific decision theoretical approaches to complex multicriteri</w:instrText>
      </w:r>
      <w:r w:rsidRPr="003B7ED5">
        <w:rPr>
          <w:rFonts w:ascii="Times New Roman" w:hAnsi="Times New Roman"/>
          <w:sz w:val="22"/>
          <w:szCs w:val="22"/>
          <w:lang w:val="en-US"/>
        </w:rPr>
        <w:instrText>a problems. This paper presents a review of the available literature and provides recommendations for applying MCDA techniques in environmental projects. A generalized framework for decision analysis is proposed to highlight the fundamental ingredients for more structured and tr</w:instrText>
      </w:r>
      <w:r w:rsidRPr="003B7ED5">
        <w:rPr>
          <w:rFonts w:ascii="Times New Roman" w:hAnsi="Times New Roman"/>
          <w:sz w:val="22"/>
          <w:szCs w:val="22"/>
          <w:lang w:val="de-DE"/>
        </w:rPr>
        <w:instrText>actable environmental decision making.","author":[{"dropping-particle":"","family":"Kiker","given":"Gregory a","non-dropping-particle":"","parse-names":false,"suffix":""},{"dropping-particle":"","family":"Bridges","given":"Todd S","non-dropping-particle":"","parse-names":false,"suffix":""},{"dropping-particle":"","family":"Varghese","given":"Arun","non-dropping-particle":"","parse-names":false,"suffix":""},{"dropping-particle":"","family":"Seager","given":"P Thomas P","non-dropping-particle":"","parse-names":false,"suffix":""},{"dropping-particle":"","family":"Linkov","given":"Igor","non-dropping-particle":"","parse-names":false,"suffix":""}],"container-title":"Integrated environmental assessment and management","id":"ITEM-1","issue":"2","issued":{"date-parts":[["2005"]]},"page":"95-108","title":"Application of multicriteria decision analysis in environmental decision making.","type":"article-journal","volume":"1"},"uris":["http://www.mendeley.com/documents/?uuid=d11de59e-240a-4bd0-8d25-9245f2fb003a","http://www.mendeley.com/documents/?uuid=1883ba43-10cd-4b2e-aa5b-bda841b293c1","http://www.mendeley.com/documents/?uuid=0d10fd5b-488d-4dd4-904a-c07cc3b3af4d"]}],"mendeley":{"formattedCitation":"(Kiker et al., 2005)","manualFormatting":"Kiker et al., 2005; ","plainTextFormattedCitation":"(Kiker et al., 2005)","previouslyFormattedCitation":"(Kiker et al., 2005)"},"properties":{"noteIndex":0},"schema":"https://github.com/citation-style-language/schema/raw/master/csl-citation.json"}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de-DE"/>
        </w:rPr>
        <w:t xml:space="preserve">Kiker et al 2005; </w:t>
      </w:r>
      <w:r w:rsidRPr="003B7ED5">
        <w:rPr>
          <w:rFonts w:ascii="Times New Roman" w:hAnsi="Times New Roman"/>
          <w:sz w:val="22"/>
          <w:szCs w:val="22"/>
          <w:lang w:val="en-US"/>
        </w:rPr>
        <w:fldChar w:fldCharType="end"/>
      </w:r>
      <w:r w:rsidRPr="003B7ED5">
        <w:rPr>
          <w:rFonts w:ascii="Times New Roman" w:hAnsi="Times New Roman"/>
          <w:sz w:val="22"/>
          <w:szCs w:val="22"/>
          <w:lang w:val="en-US"/>
        </w:rPr>
        <w:fldChar w:fldCharType="begin" w:fldLock="1"/>
      </w:r>
      <w:r w:rsidRPr="003B7ED5">
        <w:rPr>
          <w:rFonts w:ascii="Times New Roman" w:hAnsi="Times New Roman"/>
          <w:sz w:val="22"/>
          <w:szCs w:val="22"/>
          <w:lang w:val="de-DE"/>
        </w:rPr>
        <w:instrText>ADDIN CSL_CITATION {"citationItems":[{"id":"ITEM-1","itemData":{"DOI":"10.1111/j.1539-6924.2006.00713.x","author":[{"dropping-particle":"","family":"Linkov","given":"I","non-dropping-particle":"","parse-names":false,"suffix":""},{"dropping-particle":"","family":"Satterstrom","given":"F K","non-dropping-particle":"","parse-names":false,"suffix":""},{"dropping-particle":"","family":"Kiker","given":"G","non-dropping-particle":"","parse-names":false,"suffix":""},{"dropping-particle":"","family":"Seager","given":"T P","non-dropping-particle":"","parse-names":false,"suffix":""},{"dropping-particle":"","family":"Bridges","given":"T","non-dropping-particle":"","parse-names":false,"suffix":""},{"dropping-particle":"","family":"Gardner","given":"K H","non-dropping-particle":"","parse-names":false,"suffix":""},{"dropping-particle":"","family":"Rogers","given":"S H","non-dropping-particle":"","parse-names":false,"suffix":""},{"dropping-particle":"","family":"Belluck","given":"D A","non-dropping-particle":"","parse-names":false,"suffix":""},{"dropping-particle":"","family":"Meyer","given":"A","non-dropping-particle":"","parse-names":false,"suffix":""}],"id":"ITEM-1","issue":"1","issued":{"date-parts":[["2006"]]},"title":"Multicriteria Decision Analysis : A Comprehensive Decision Approach for Management of Contaminated Sediments","type":"article-journal","volume":"26"},"uris":["http://www.mendeley.com/documents/?uuid=8ef6f0c5-508c-4a3c-a507-1b39b1fc55c7"]}],"mendeley":{"formattedCitation":"(Linkov et al., 2006)","manualFormatting":"Linkov et al., 2006","plainTextFormattedCitation":"(Linkov et al., 2006)","previouslyFormattedCitation":"(Linkov et al., 2006)"},"properties":{"noteIndex":0},"schema":"https://github.com/citation-style-language/schema/raw/master/csl-citation.json"}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de-DE"/>
        </w:rPr>
        <w:t>Linkov et al 2006</w:t>
      </w:r>
      <w:r w:rsidRPr="003B7ED5">
        <w:rPr>
          <w:rFonts w:ascii="Times New Roman" w:hAnsi="Times New Roman"/>
          <w:sz w:val="22"/>
          <w:szCs w:val="22"/>
          <w:lang w:val="en-US"/>
        </w:rPr>
        <w:fldChar w:fldCharType="end"/>
      </w:r>
      <w:r w:rsidRPr="003B7ED5">
        <w:rPr>
          <w:rFonts w:ascii="Times New Roman" w:hAnsi="Times New Roman"/>
          <w:sz w:val="22"/>
          <w:szCs w:val="22"/>
          <w:lang w:val="de-DE"/>
        </w:rPr>
        <w:t xml:space="preserve">; </w:t>
      </w:r>
      <w:r w:rsidRPr="003B7ED5">
        <w:rPr>
          <w:rFonts w:ascii="Times New Roman" w:hAnsi="Times New Roman"/>
          <w:sz w:val="22"/>
          <w:szCs w:val="22"/>
          <w:lang w:val="en-US"/>
        </w:rPr>
        <w:fldChar w:fldCharType="begin" w:fldLock="1"/>
      </w:r>
      <w:r w:rsidRPr="003B7ED5">
        <w:rPr>
          <w:rFonts w:ascii="Times New Roman" w:hAnsi="Times New Roman"/>
          <w:sz w:val="22"/>
          <w:szCs w:val="22"/>
          <w:lang w:val="de-DE"/>
        </w:rPr>
        <w:instrText>ADDIN CSL_CITATION {"citationItems":[{"id":"ITEM-1","itemData":{"DOI":"10.1111/j.1539-6924.2008.01130.x","ISBN":"1539-6924","ISSN":"02724332","PMID":"18826413","abstract":"We focus on a class of multicriteria methods that are commonly used in environmental decision making--those that employ the weighted linear average algorithm (and this includes the popular analytic hierarchy process (AHP)). While we do not doubt the potential benefits of using formal decision methods of this type, we draw attention to the consequences of not using them well. In particular, we highlight a property of these methods that should not be overlooked when they are applied in environmental and wider decision-making contexts: the final decision or ranking of options is dependent on the choice of performance scoring scales for the criteria when the criteria weights are held constant. We compare this \"sensitivity\" to a well-known criticism of the AHP, and we go on to describe the more general lesson when it comes to using weighted linear average methods--a lesson concerning the relationship between criteria weights and performance scoring scales.","author":[{"dropping-particle":"","family":"Steele","given":"Katie","non-dropping-particle":"","parse-names":false,"suffix":""},{"dropping-particle":"","family":"Carmel","given":"Yohay","non-dropping-particle":"","parse-names":false,"suffix":""},{"dropping-particle":"","family":"Cross","given":"Jean","non-dropping-particle":"","parse-names":false,"suffix":""},{"dropping-particle":"","family":"Wilcox","given":"Chris","non-dropping-particle":"","parse-names":false,"suffix":""}],"container-title":"Risk Analysis","id":"ITEM-1","issue":"1","issued":{"date-parts":[["2009"]]},"page":"26-33","title":"Uses and misuses of multicriteria decision analysis (MCDA) in environmental decision making","type":"article","volume":"29"},"uris":["http://www.mendeley.com/documents/?uuid=6483d290-441e-46dd-b6cc-6d148f092705","http://www.mendeley.com/documents/?uuid=2441376c-0651-4c84-97c6-37e82d7b9651","http://www.mendeley.com/documents/?uuid=ab453f9b-3f8d-4e2e-b649-8a7603160b60"]}],"mendeley":{"formattedCitation":"(Steele et al., 2009)","manualFormatting":"Steele et al., 2009)","plainTextFormattedCitation":"(Steele et al., 2009)","previouslyFormattedCitation":"(Steele et al., 2009)"},"properties":{"noteIndex":0},"schema":"https://github.com/citation-style-language/schema/raw/master/csl-citation.json"}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de-DE"/>
        </w:rPr>
        <w:t>Steele et al 2009)</w:t>
      </w:r>
      <w:r w:rsidRPr="003B7ED5">
        <w:rPr>
          <w:rFonts w:ascii="Times New Roman" w:hAnsi="Times New Roman"/>
          <w:sz w:val="22"/>
          <w:szCs w:val="22"/>
          <w:lang w:val="en-US"/>
        </w:rPr>
        <w:fldChar w:fldCharType="end"/>
      </w:r>
      <w:r w:rsidRPr="003B7ED5">
        <w:rPr>
          <w:rFonts w:ascii="Times New Roman" w:hAnsi="Times New Roman"/>
          <w:sz w:val="22"/>
          <w:szCs w:val="22"/>
          <w:lang w:val="de-DE"/>
        </w:rPr>
        <w:t xml:space="preserve">, forest management </w:t>
      </w:r>
      <w:r w:rsidRPr="003B7ED5">
        <w:rPr>
          <w:rFonts w:ascii="Times New Roman" w:hAnsi="Times New Roman"/>
          <w:sz w:val="22"/>
          <w:szCs w:val="22"/>
          <w:lang w:val="en-US"/>
        </w:rPr>
        <w:fldChar w:fldCharType="begin" w:fldLock="1"/>
      </w:r>
      <w:r w:rsidRPr="003B7ED5">
        <w:rPr>
          <w:rFonts w:ascii="Times New Roman" w:hAnsi="Times New Roman"/>
          <w:sz w:val="22"/>
          <w:szCs w:val="22"/>
          <w:lang w:val="de-DE"/>
        </w:rPr>
        <w:instrText>ADDIN CSL_CITATION {"citationItems":[{"id":"ITEM-1","itemData":{"DOI":"10.5751/es-04897-170452","ISBN":"17083087 (ISSN)","ISSN":"1708-3087","abstract":"Due to climate change, forests are likely to face new hazards, which may require adaptation of our existing silvicultural practices. However, it is difficult to imagine a forest management approach that can simultaneously minimize all risks of damage. Multicriteria decision analysis (MCDA) has been developed to help decision makers choose between actions that require reaching a compromise among criteria of different weights. We adapted this method and produced a multicriteria risk analysis (MCRA) to compare the risk of damage associated with various forest management systems with a range of management intensity. The objective was to evaluate the effect of four forest management alternatives (FMAs) (i.e., close to nature, extensive management with combined objectives, intensive even-aged plantations, and short-rotation forestry for biomass production) on biotic and abiotic risks of damage in eight regional case studies combining three forest biomes (Boreal, Continental, Atlantic) and five tree species (Eucalyptus globulus, Pinus pinaster, Pinus sylvestris, Picea sitchensis, and Picea abies) relevant to wood production in Europe. Specific forest susceptibility to a series of abiotic (wind, fire, and snow) and biotic (insect pests, pathogenic fungi, and mammal herbivores) hazards were defin</w:instrText>
      </w:r>
      <w:r w:rsidRPr="003B7ED5">
        <w:rPr>
          <w:rFonts w:ascii="Times New Roman" w:hAnsi="Times New Roman"/>
          <w:sz w:val="22"/>
          <w:szCs w:val="22"/>
          <w:lang w:val="en-US"/>
        </w:rPr>
        <w:instrText>ed by expert panels and subsequently weighted by corresponding likelihood. The PROMETHEE ranking method was applied to rank the FMAs from the most to the least at risk. Overall, risk was lower in short-rotation forests designed to produce wood biomass, because of the reduced stand susceptibility to the most damaging hazards. At the opposite end of the management intensity gradient, close-to-nature systems also had low overall risk, due to lower stand value exposed to damage. Intensive even-aged forestry appeared to be subject to the greatest risk, irrespective of tree species and bioclimatic zone. These results seem to be robust as no significant differences in relative ranking of the four FMAs were detected between the combinations of forest biomes and tree species.","author":[{"dropping-particle":"","family":"Jactel","given":"Hervé","non-dropping-particle":"","parse-names":false,"suffix":""},{"dropping-particle":"","family":"Branco","given":"Manuela","non-dropping-particle":"","parse-names":false,"suffix":""},{"dropping-particle":"","family":"Duncker","given":"Philipp","non-dropping-particle":"","parse-names":false,"suffix":""}],"container-title":"Ecology and society","id":"ITEM-1","issue":"4","issued":{"date-parts":[["2012"]]},"page":"52","title":"A multicriteria risk analysis to evaluate impacts of forest management alternatives on forest health in Europe","type":"article-journal","volume":"17"},"uris":["http://www.mendeley.com/documents/?uuid=ca662c0d-dc6e-4270-9b66-82ecd400eeaf","http://www.mendeley.com/documents/?uuid=147f4b9b-8b00-4e17-81d3-9d4ee129fa51","http://www.mendeley.com/documents/?uuid=97325534-77be-40f7-a36f-467f5da03109"]}],"mendeley":{"formattedCitation":"(Jactel et al., 2012)","manualFormatting":"(Ananda and Herath, 2009; Jactel et al., 2012; ","plainTextFormattedCitation":"(Jactel et al., 2012)","previouslyFormattedCitation":"(Jactel et al., 2012)"},"properties":{"noteIndex":0},"schema":"https://github.com/citation-style-language/schema/raw/master/csl-citation.json"}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 xml:space="preserve">(Ananda and Herath 2009; Jactel et al 2012; </w:t>
      </w:r>
      <w:r w:rsidRPr="003B7ED5">
        <w:rPr>
          <w:rFonts w:ascii="Times New Roman" w:hAnsi="Times New Roman"/>
          <w:sz w:val="22"/>
          <w:szCs w:val="22"/>
          <w:lang w:val="en-US"/>
        </w:rPr>
        <w:fldChar w:fldCharType="end"/>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{"citationItems":[{"id":"ITEM-1","itemData":{"DOI":"10.3390/f6113946","ISSN":"19994907","abstract":"Sustainable forest planning should involve the participation of stakeholder communities in the decision-making process. This participation can help avoid the possible rejection of new planning measures. In this paper, the decision-making process to implement regulations on the use of forest tracks on the island of Tenerife (Canary Islands, Spain) is analyzed. In recent years, the number of people using the island’s forest environments has notably increased, leading to conflicts between different users of the tracks; as a result, the Island Council of Tenerife is working on regulating these pathways. This paper describes the framing analysis, design, and implementation of a participatory multi-criteria approach to explore, together with stakeholders, the best policy alternatives related to forest planning and management issues of forest track use. To do this, a set of tools has been developed, consisting of institutional analysis, participatory methods, and multi-criteria assessment techniques.","author":[{"dropping-particle":"","family":"Acosta","given":"Montserrat","non-dropping-particle":"","parse-names":false,"suffix":""},{"dropping-particle":"","family":"Corral","given":"Serafin","non-dropping-particle":"","parse-names":false,"suffix":""}],"container-title":"Forests","id":"ITEM-1","issue":"11","issued":{"date-parts":[["2015"]]},"page":"3946-3969","title":"Participatory multi-criteria assessment of forest planning policies in conflicting situations: The case of Tenerife","type":"article-journal","volume":"6"},"uris":["http://www.mendeley.com/documents/?uuid=72d528f2-8977-4c65-aa1c-07e54cb62c87","http://www.mendeley.com/documents/?uuid=9c8f8fb4-31e0-4ce8-9602-643e79210d0a","http://www.mendeley.com/documents/?uuid=b1a2e4ed-7c27-45b3-a433-120347ffb205"]}],"mendeley":{"formattedCitation":"(Acosta &amp; Corral, 2015)","manualFormatting":"Acosta &amp; Corral, 2015)","plainTextFormattedCitation":"(Acosta &amp; Corral, 2015)","previouslyFormattedCitation":"(Acosta &amp; Corral, 2015)"},"properties":{"noteIndex":0},"schema":"https://github.com/citation-style-language/schema/raw/master/csl-citation.json"}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Acosta and Corral 2015)</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w:t>
      </w:r>
    </w:p>
    <w:p w14:paraId="2684C920" w14:textId="77777777" w:rsidR="000A6F4E" w:rsidRPr="003B7ED5" w:rsidRDefault="000A6F4E" w:rsidP="00F55F0B">
      <w:pPr>
        <w:widowControl w:val="0"/>
        <w:autoSpaceDE w:val="0"/>
        <w:autoSpaceDN w:val="0"/>
        <w:jc w:val="both"/>
        <w:rPr>
          <w:rFonts w:ascii="Times New Roman" w:hAnsi="Times New Roman"/>
          <w:sz w:val="22"/>
          <w:szCs w:val="22"/>
          <w:lang w:val="en-US"/>
        </w:rPr>
      </w:pPr>
    </w:p>
    <w:p w14:paraId="4F24A2BF" w14:textId="77777777" w:rsidR="000A6F4E" w:rsidRPr="003B7ED5" w:rsidRDefault="000A6F4E" w:rsidP="00F55F0B">
      <w:pPr>
        <w:widowControl w:val="0"/>
        <w:autoSpaceDE w:val="0"/>
        <w:autoSpaceDN w:val="0"/>
        <w:jc w:val="both"/>
        <w:rPr>
          <w:rFonts w:ascii="Times New Roman" w:hAnsi="Times New Roman"/>
          <w:sz w:val="22"/>
          <w:szCs w:val="22"/>
          <w:lang w:val="en-US"/>
        </w:rPr>
      </w:pPr>
    </w:p>
    <w:p w14:paraId="314038C8" w14:textId="507EAB77" w:rsidR="00F55F0B" w:rsidRPr="003B7ED5" w:rsidRDefault="00F55F0B" w:rsidP="00F55F0B">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 xml:space="preserve">choice of bioenergy system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{"citationItems":[{"id":"ITEM-1","itemData":{"DOI":"10.1016/j.enpol.2008.09.054","ISBN":"0301-4215","ISSN":"03014215","abstract":"Sustainable bioenergy systems are, by definition, embedded in social, economic, and environmental contexts and depend on support of many stakeholders with different perspectives. The resulting complexity constitutes a major barrier to the implementation of bioenergy projects. The goal of this paper is to evaluate the potential of Multi Criteria Analysis (MCA) to facilitate the design and implementation of sustainable bioenergy projects. Four MCA tools (Super Decisions, DecideIT, Decision Lab, NAIADE) are reviewed for their suitability to assess sustainability of bioenergy systems with a special focus on multi-stakeholder inclusion. The MCA tools are applied using data from a multi-stakeholder bioenergy case study in Uganda. Although contributing to only a part of a comprehensive decision process, MCA can assist in overcoming implementation barriers by (i) structuring the problem, (ii) assisting in the identification of the least robust and/or most uncertain components in bioenergy systems and (iii) integrating stakeholders into the decision process. Applying the four MCA tools to a Ugandan case study resulted in a large variability in outcomes. However, social criteria were consistently identified by all tools as being decisive in making a bioelectricity project viable. © 2008 Elsevier Ltd. All rights reserved.","author":[{"dropping-particle":"","family":"Buchholz","given":"Thomas","non-dropping-particle":"","parse-names":false,"suffix":""},{"dropping-particle":"","family":"Rametsteiner","given":"Ewald","non-dropping-particle":"","parse-names":false,"suffix":""},{"dropping-particle":"","family":"Volk","given":"Timothy A.","non-dropping-particle":"","parse-names":false,"suffix":""},{"dropping-particle":"","family":"Luzadis","given":"Valerie A.","non-dropping-particle":"","parse-names":false,"suffix":""}],"container-title":"Energy Policy","id":"ITEM-1","issue":"2","issued":{"date-parts":[["2009"]]},"page":"484-495","title":"Multi Criteria Analysis for bioenergy systems assessments","type":"article-journal","volume":"37"},"uris":["http://www.mendeley.com/documents/?uuid=10f27a5e-217f-4f16-93f7-41ce0ed79fb7","http://www.mendeley.com/documents/?uuid=ed20f4f9-4982-408f-b233-0be2f7075b89","http://www.mendeley.com/documents/?uuid=a46229f7-6b3a-41eb-a21e-462ab0ddd816"]}],"mendeley":{"formattedCitation":"(Buchholz et al., 2009)","manualFormatting":"(Buchholz et al., 2009)","plainTextFormattedCitation":"(Buchholz et al., 2009)","previouslyFormattedCitation":"(Buchholz et al., 2009)"},"properties":{"noteIndex":0},"schema":"https://github.com/citation-style-language/schema/raw/master/csl-citation.json"}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(Buchholz et al 2009)</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river rehabilitation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{"citationItems":[{"id":"ITEM-1","itemData":{"DOI":"10.1371/journal.pone.0150695","ISSN":"1932-6203","PMID":"26954353","abstract":"River rehabilitation aims at alleviating negative effects of human impacts such as loss of biodiversity and reduction of ecosystem services. Such interventions entail difficult trade-offs between different ecological and often socio-economic objectives. Multi-Criteria Decision Analysis (MCDA) is a very suitable approach that helps assessing the current ecological state and prioritizing river rehabilitation measures in a standardized way, based on stakeholder or expert preferences. Applications of MCDA in river rehabilitation projects are often simplified, i.e. using a limited number of objectives and indicators, assuming linear value functions, aggregating individual indicator assessments additively, and/or assuming risk neutrality of experts. Here, we demonstrate an implementation of MCDA expert preference assessments to river rehabilitation and provide ample material for other applications. To test whether the above simplifications reflect common expert opinion, we carried out very detailed interviews with five river ecologists and a hydraulic engineer. We defined essential objectives and measurable quality indicators (attributes), elicited the experts´ preferences for objectives on a standardized scale (value functions) and their risk attitude, and identified suitable aggregation methods. The experts recommended an extensive objectives hierarchy including between 54 and 93 essential objectives and between 37 to 61 essential attributes. For 81% of these, they defined non-linear value functions and in 76% recommended multiplicative aggregation. The experts were risk averse or risk prone (but never risk neutral), depending on the current ecological state of the river, and the experts´ personal importance of objectives. We conclude that the four commonly applied simplifications clearly do not reflect the opinion of river rehabilitation experts. The optimal level of model complexity, however, remains highly case-study specific depending on data and resource availability, the context, and the complexity of the decision problem.","author":[{"dropping-particle":"","family":"Langhans","given":"Simone D.","non-dropping-particle":"","parse-names":false,"suffix":""},{"dropping-particle":"","family":"Lienert","given":"Judit","non-dropping-particle":"","parse-names":false,"suffix":""}],"container-title":"Plos One","id":"ITEM-1","issue":"3","issued":{"date-parts":[["2016"]]},"page":"1-27","title":"Four Common Simplifications of Multi-Criteria Decision Analysis do not hold for River Rehabilitation","type":"article-journal","volume":"11"},"uris":["http://www.mendeley.com/documents/?uuid=78ec8906-75e8-4349-b288-1abe67443d3e","http://www.mendeley.com/documents/?uuid=054df116-4ad2-4bd6-beb6-36e39a6d6961","http://www.mendeley.com/documents/?uuid=7682b409-0519-4888-9b32-4c3077b53559"]}],"mendeley":{"formattedCitation":"(Langhans &amp; Lienert, 2016)","plainTextFormattedCitation":"(Langhans &amp; Lienert, 2016)","previouslyFormattedCitation":"(Langhans &amp; Lienert, 2016)"},"properties":{"noteIndex":0},"schema":"https://github.com/citation-style-language/schema/raw/master/csl-citation.json"}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(Langhans and Lienert 2016)</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and integrated land management for ecosystem services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 xml:space="preserve">ADDIN CSL_CITATION {"citationItems":[{"id":"ITEM-1","itemData":{"DOI":"10.1890/11-0864.1","ISBN":"1051-0761","ISSN":"10510761","PMID":"22908717","abstract":"Increasingly, land managers seek ways to manage forests for multiple ecosystem services and functions, yet considerable challenges exist in comparing disparate services and balancing trade-offs among them. We applied multi-criteria decision analysis (MCDA) and forest simulation models to simultaneously consider three objectives: (1) storing carbon, (2) producing timber and wood products, and (3) sustaining biodiversity. We used the Forest Vegetation Simulator (FVS) applied to 42 northern hardwood sites to simulate forest development over 100 years and to estimate carbon storage and timber production. We estimated biodiversity implications with occupancy models for 51 terrestrial bird species that were linked to FVS outputs. We simulated four alternative management prescriptions that spanned a range of harvesting intensities and forest structure retention. We found that silvicultural approaches emphasizing less frequent harvesting and greater structural retention could be expected to achieve the greatest net carbon storage but also produce less timber. More intensive prescriptions would enhance biodiversity because positive responses of early successional species exceeded negative responses of late successional species within the heavily forested study area. The combinations of weights assigned to objectives had a large influence on which prescriptions were scored as optimal. Overall, we found that a diversity of silvicultural approaches is likely to be preferable to any </w:instrText>
      </w:r>
      <w:r w:rsidRPr="003B7ED5">
        <w:rPr>
          <w:rFonts w:ascii="Times New Roman" w:hAnsi="Times New Roman"/>
          <w:sz w:val="22"/>
          <w:szCs w:val="22"/>
          <w:lang w:val="de-DE"/>
        </w:rPr>
        <w:instrText>single approach, emphasizing the need for landscape-scale management to provide a full range of ecosystem goods and services. Our analytical framework that combined MCDA with forest simulation modeling was a powerful tool in understanding trade-offs among management objectives and how they can be simultaneously accommodated.","author":[{"dropping-particle":"","family":"Schwenk","given":"W. Scott","non-dropping-particle":"","parse-names":false,"suffix":""},{"dropping-particle":"","family":"Donovan","given":"Therese M.","non-dropping-particle":"","parse-names":false,"suffix":""},{"dropping-particle":"","family":"Keeton","given":"William S.","non-dropping-particle":"","parse-names":false,"suffix":""},{"dropping-particle":"","family":"Nunery","given":"Jared S.","non-dropping-particle":"","parse-names":false,"suffix":""}],"container-title":"Ecological Applications","id":"ITEM-1","issue":"5","issued":{"date-parts":[["2012"]]},"page":"1612-1627","title":"Carbon storage, timber production, and biodiversity: Comparing ecosystem services with multi-criteria decision analysis","type":"article-journal","volume":"22"},"uris":["http://www.mendeley.com/documents/?uuid=80e02db6-6c6c-4c48-ab88-dfbebc8231da"]}],"mendeley":{"formattedCitation":"(Schwenk et al., 2012)","plainTextFormattedCitation":"(Schwenk et al., 2012)","previouslyFormattedCitation":"(Schwenk et al., 2012)"},"properties":{"noteIndex":0},"schema":"https://github.com/citation-style-language/schema/raw/master/csl-citation.json"}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de-DE"/>
        </w:rPr>
        <w:t>(Schwenk et al 2012)</w:t>
      </w:r>
      <w:r w:rsidRPr="003B7ED5">
        <w:rPr>
          <w:rFonts w:ascii="Times New Roman" w:hAnsi="Times New Roman"/>
          <w:sz w:val="22"/>
          <w:szCs w:val="22"/>
          <w:lang w:val="en-US"/>
        </w:rPr>
        <w:fldChar w:fldCharType="end"/>
      </w:r>
      <w:r w:rsidRPr="003B7ED5">
        <w:rPr>
          <w:rFonts w:ascii="Times New Roman" w:hAnsi="Times New Roman"/>
          <w:sz w:val="22"/>
          <w:szCs w:val="22"/>
          <w:lang w:val="de-DE"/>
        </w:rPr>
        <w:t xml:space="preserve">. Studies (e.g., </w:t>
      </w:r>
      <w:r w:rsidRPr="003B7ED5">
        <w:rPr>
          <w:rFonts w:ascii="Times New Roman" w:hAnsi="Times New Roman"/>
          <w:sz w:val="22"/>
          <w:szCs w:val="22"/>
          <w:lang w:val="en-US"/>
        </w:rPr>
        <w:fldChar w:fldCharType="begin" w:fldLock="1"/>
      </w:r>
      <w:r w:rsidRPr="003B7ED5">
        <w:rPr>
          <w:rFonts w:ascii="Times New Roman" w:hAnsi="Times New Roman"/>
          <w:sz w:val="22"/>
          <w:szCs w:val="22"/>
          <w:lang w:val="de-DE"/>
        </w:rPr>
        <w:instrText>ADDIN CSL_CITATION {"citationItems":[{"id":"ITEM-1","itemData":{"DOI":"10.1016/S0378-1127(02)00044-0","ISBN":"0378-1127","ISSN":"03781127","abstract":"Criteria and indicators (C&amp;I) have become primary tools in implementing the principle of sustainable resource management. To carry out this principle, it is necessary to develop methodologies that can holistically and systematically generate relevant indicators for a particular forest or resource management unit. This paper describes some methodologies that can be used as tools to carry out structured analysis of C&amp;I. Multi-criteria analysis (MCA) is used as a decision-making tool to analyze and evaluate multiple C&amp;I under a participatory group decision-making environment. Use of the method enables the generation of C&amp;I, estimation of their relative importance, estimation of the performance of each indicator relative to its desired condition, and assessment of the indicators' combined effect or impact. In addition to generating C&amp;I and estimating their relative importance and performance, the paper also presents a soft methodology, called cognitive mapping, which can be used to assess the cross-indicator interaction, linkages, and connectivities of the indicators. The method attempts to evaluate the overall cumulative impacts of all indicators, individually and collectively, as they impact sustainability directly and indirectly through their interactions with other indicators. ?? 2002 Elsevier Science B.V. All rights reserved.","author":[{"dropping-particle":"","family":"Mendoza","given":"Guillermo A.","non-dropping-particle":"","parse-names":false,"suffix":""},{"dropping-particle":"","family":"Prabhu","given":"Ravi","non-dropping-particle":"","parse-names":false,"suffix":""}],"container-title":"Forest Ecology and Management","id":"ITEM-1","issue":"1-3","issued":{"date-parts":[["2003"]]},"page":"329-343","title":"Qualitative multi-criteria approaches to assessing indicators of sustainable forest resource management","type":"article-journal","volume":"174"},"uris":["http://www.mendeley.com/documents/?uuid=65463415-0513-49df-9406-9cd875c5edc4","http://www.mendeley.com/documents/?uuid=b958b429-dafa-4a63-82fd-c726ccaefdd3","http://www.mendeley.com/documents/?uuid=f4687454-8b3f-4fd4-a21d-0105f7275ee2"]}],"mendeley":{"formattedCitation":"(Mendoza &amp; Prabhu, 2003)","manualFormatting":"Mendoza &amp; Prabhu, 2003;","plainTextFormattedCitation":"(Mendoza &amp; Prabhu, 2003)","previouslyFormattedCitation":"(Mendoza &amp; Prabhu, 2003)"},"properties":{"noteIndex":0},"schema":"https://github.com/citation-style-language/schema/raw/master/csl-citation.json"}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de-DE"/>
        </w:rPr>
        <w:t>Mendoza and Prabhu 2003;</w:t>
      </w:r>
      <w:r w:rsidRPr="003B7ED5">
        <w:rPr>
          <w:rFonts w:ascii="Times New Roman" w:hAnsi="Times New Roman"/>
          <w:sz w:val="22"/>
          <w:szCs w:val="22"/>
          <w:lang w:val="en-US"/>
        </w:rPr>
        <w:fldChar w:fldCharType="end"/>
      </w:r>
      <w:r w:rsidRPr="003B7ED5">
        <w:rPr>
          <w:rFonts w:ascii="Times New Roman" w:hAnsi="Times New Roman"/>
          <w:sz w:val="22"/>
          <w:szCs w:val="22"/>
          <w:lang w:val="de-DE"/>
        </w:rPr>
        <w:t xml:space="preserve"> </w:t>
      </w:r>
      <w:r w:rsidRPr="003B7ED5">
        <w:rPr>
          <w:rFonts w:ascii="Times New Roman" w:hAnsi="Times New Roman"/>
          <w:sz w:val="22"/>
          <w:szCs w:val="22"/>
          <w:lang w:val="en-US"/>
        </w:rPr>
        <w:fldChar w:fldCharType="begin" w:fldLock="1"/>
      </w:r>
      <w:r w:rsidRPr="003B7ED5">
        <w:rPr>
          <w:rFonts w:ascii="Times New Roman" w:hAnsi="Times New Roman"/>
          <w:sz w:val="22"/>
          <w:szCs w:val="22"/>
          <w:lang w:val="de-DE"/>
        </w:rPr>
        <w:instrText>ADDIN CSL_CITATION {"citationItems":[{"id":"ITEM-1","itemData":{"DOI":"10.1016/j.ecolecon.2012.07.018","ISBN":"0921-8009","ISSN":"09218009","abstract":"In the central region of the Gulf of Mexico, urban growth occurs mainly to support tourism and results in loss of natural ecosystems and ecosystem services. Our objectives were to analyze land use changes and calculate the value of these changes in terms of lost ecosystem services. We selected three study sites with contrasting infrastructure for tourism: Boca del Río, Chachalacas and Costa Esmeralda. From 1995-2006, we found that urban sprawl was predominant, and occurred over mangroves, grasslands, croplands and the beach. Using the benefit transfer method, we calculated a net loss ($US 2006/ha/year) of $1.4×103 in Boca del Río, $7×105 in Chachalacas and $1×105 in Costa Esmeralda. Because the value of urban land is higher (from 45,000 USD/ha (2006) in Costa Esmeralda to 6million in Boca del Río) than the total estimated Ecosystem Services Value (106,000 USD/ha, including all ecosystems and ecosystem services), land use change may seem economically profitable. However, after losing ecosystem services such as coastal protection or scenic value and recreation, the apparent gains from urban development are lost. Land use and policy making should consider ecosystem service losses so that ecosystems are preserved and society benefited. © 2012 Elsevier B.V.","author":[{"dropping-particle":"","family":"Mendoza-González","given":"G.","non-dropping-particle":"","parse-names":false,"suffix":""},{"dropping-particle":"","family":"Martínez","given":"M. L.","non-dropping-particle":"","parse-names":false,"suffix":""},{"dropping-particle":"","family":"Lithgow","given":"D.","non-dropping-particle":"","parse-names":false,"suffix":""},{"dropping-particle":"","family":"Pérez-Maqueo","given":"O.","non-dropping-particle":"","parse-names":false,"suffix":""},{"dropping-particle":"","family":"Simonin","given":"P.","non-dropping-particle":"","parse-names":false,"suffix":""}],"container-title":"Ecological Economics","id":"ITEM-1","issue":"July 2012","issued":{"date-parts":[["2012"]]},"page":"23-32","title":"Land use change and its effects on the value of ecosystem services along the coast of the Gulf of Mexico","type":"article-journal","volume":"82"},"uris":["http://www.mendeley.com/documents/?uuid=ab1a9acb-20b9-4a82-a6ff-9bd606fa3bfe","http://www.mendeley.com/documents/?uuid=50694713-5497-4983-97ea-fb1f0a77814f","http://www.mendeley.com/documents/?uuid=719f77c7-4ce2-492e-a656-878f5210b31c"]}],"mendeley":{"formattedCitation":"(Mendoza-González et al., 2012)","manualFormatting":"Mendoza-González et al., 2012","plainTextFormattedCitation":"(Mendoza-González et al., 2012)","previouslyFormattedCitation":"(Mendoza-González et al., 2012)"},"properties":{"noteIndex":0},"schema":"https://github.com/citation-style-language/schema/raw/master/csl-citation.json"}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de-DE"/>
        </w:rPr>
        <w:t>Mendoza-González et al 2012</w:t>
      </w:r>
      <w:r w:rsidRPr="003B7ED5">
        <w:rPr>
          <w:rFonts w:ascii="Times New Roman" w:hAnsi="Times New Roman"/>
          <w:sz w:val="22"/>
          <w:szCs w:val="22"/>
          <w:lang w:val="en-US"/>
        </w:rPr>
        <w:fldChar w:fldCharType="end"/>
      </w:r>
      <w:r w:rsidRPr="003B7ED5">
        <w:rPr>
          <w:rFonts w:ascii="Times New Roman" w:hAnsi="Times New Roman"/>
          <w:sz w:val="22"/>
          <w:szCs w:val="22"/>
          <w:lang w:val="de-DE"/>
        </w:rPr>
        <w:t xml:space="preserve">; </w:t>
      </w:r>
      <w:r w:rsidRPr="003B7ED5">
        <w:rPr>
          <w:rFonts w:ascii="Times New Roman" w:hAnsi="Times New Roman"/>
          <w:sz w:val="22"/>
          <w:szCs w:val="22"/>
          <w:lang w:val="en-US"/>
        </w:rPr>
        <w:fldChar w:fldCharType="begin" w:fldLock="1"/>
      </w:r>
      <w:r w:rsidRPr="003B7ED5">
        <w:rPr>
          <w:rFonts w:ascii="Times New Roman" w:hAnsi="Times New Roman"/>
          <w:sz w:val="22"/>
          <w:szCs w:val="22"/>
          <w:lang w:val="de-DE"/>
        </w:rPr>
        <w:instrText>ADDIN CSL_CITATION {"citationItems":[{"id":"ITEM-1","itemData":{"DOI":"10.1016/j.jclepro.2012.10.044","ISBN":"0959-6526","ISSN":"09596526","abstract":"Proactive environmental management initiatives such as pollution prevention, cleaner production and sustainability are inherently multi-objective processes that require joint considerations of environmental, industrial, economic and social criteria in all stages of decision making. The success of such initiatives, however, depends on the solidity and the relevance of their strategic frameworks. This paper proposes strategic positioning of pollution prevention and clean production projects via design of a sustainable environmental management system (SEMS) that is responsive to regulatory requirements, and is relevant to industry culture and business structure. Built on the traditional and familiar environmental management system platform and the requirements of the multi-criteria decision making models ELECTRE III, the SEMS is capable of supporting design and implementation of defensible solutions to environmental problems industry face today according to sustainability criteria. The ELECTRE III model was selected as an integral part of the framework due to its ease of application, flexibility in design and selection of performance criteria, and capability to identify the best management solutions by giving an order of preference to multiple alternatives. The proposed SEMS framework is also in line</w:instrText>
      </w:r>
      <w:r w:rsidRPr="003B7ED5">
        <w:rPr>
          <w:rFonts w:ascii="Times New Roman" w:hAnsi="Times New Roman"/>
          <w:sz w:val="22"/>
          <w:szCs w:val="22"/>
          <w:lang w:val="en-US"/>
        </w:rPr>
        <w:instrText xml:space="preserve"> with the Rio+20 sustainable development goals, objectives and guidelines that call for action and result-oriented strategies and institutional frameworks that could account for multiple stakeholders' key issues while suggesting environmental solutions according to the three dimensions of sustainable development. A case study that demonstrates the management of waste streams at a manufacturer of energy drinks and diet bars is provided to demonstrate how the SEMS can be designed and implemented. ?? 2012 Elsevier Ltd. All rights reserved.","author":[{"dropping-particle":"","family":"Khalili","given":"Nasrin R.","non-dropping-particle":"","parse-names":false,"suffix":""},{"dropping-particle":"","family":"Duecker","given":"Susanna","non-dropping-particle":"","parse-names":false,"suffix":""}],"container-title":"Journal of Cleaner Production","id":"ITEM-1","issued":{"date-parts":[["2013"]]},"page":"188-198","publisher":"Elsevier Ltd","title":"Application of multi-criteria decision analysis in design of sustainable environmental management system framework","type":"article-journal","volume":"47"},"uris":["http://www.mendeley.com/documents/?uuid=aee0cf6c-6191-403d-9745-d54b3a3b1beb","http://www.mendeley.com/documents/?uuid=c7d25266-30e9-4f6e-a9dd-910d9ccd5106","http://www.mendeley.com/documents/?uuid=514e6e3e-87e9-4c93-b9ab-fe97611e8a7d"]}],"mendeley":{"formattedCitation":"(Khalili &amp; Duecker, 2013)","manualFormatting":"Khalili &amp; Duecker, 2013)","plainTextFormattedCitation":"(Khalili &amp; Duecker, 2013)","previouslyFormattedCitation":"(Khalili &amp; Duecker, 2013)"},"properties":{"noteIndex":0},"schema":"https://github.com/citation-style-language/schema/raw/master/csl-citation.json"}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Khalili and Duecker 2013)</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also indicated that MCDA is well suited to address interdisciplinary and complex environmental problems.</w:t>
      </w:r>
    </w:p>
    <w:p w14:paraId="07CF0B7B" w14:textId="77777777" w:rsidR="00F55F0B" w:rsidRPr="003B7ED5" w:rsidRDefault="00F55F0B" w:rsidP="00F55F0B">
      <w:pPr>
        <w:autoSpaceDE w:val="0"/>
        <w:autoSpaceDN w:val="0"/>
        <w:adjustRightInd w:val="0"/>
        <w:jc w:val="both"/>
        <w:rPr>
          <w:rFonts w:ascii="Times New Roman" w:hAnsi="Times New Roman"/>
          <w:sz w:val="22"/>
          <w:szCs w:val="22"/>
          <w:lang w:val="en-US"/>
        </w:rPr>
      </w:pPr>
    </w:p>
    <w:p w14:paraId="2CF8115A" w14:textId="77777777" w:rsidR="00F55F0B" w:rsidRPr="003B7ED5" w:rsidRDefault="00F55F0B" w:rsidP="00F55F0B">
      <w:pPr>
        <w:autoSpaceDE w:val="0"/>
        <w:autoSpaceDN w:val="0"/>
        <w:adjustRightInd w:val="0"/>
        <w:jc w:val="both"/>
        <w:rPr>
          <w:rFonts w:ascii="Times New Roman" w:hAnsi="Times New Roman"/>
          <w:sz w:val="22"/>
          <w:szCs w:val="22"/>
          <w:lang w:val="en-US"/>
        </w:rPr>
      </w:pPr>
      <w:r w:rsidRPr="003B7ED5">
        <w:rPr>
          <w:rFonts w:ascii="Times New Roman" w:hAnsi="Times New Roman"/>
          <w:sz w:val="22"/>
          <w:szCs w:val="22"/>
          <w:lang w:val="en-US"/>
        </w:rPr>
        <w:t xml:space="preserve">Yet, the most appropriate natural resources management interventions for improving livelihood and ecosystems vary regionally, depending on both environmental and socioeconomic settings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{"citationItems":[{"id":"ITEM-1","itemData":{"DOI":"10.1016/j.ecolecon.2013.05.007","ISBN":"0921-8009","ISSN":"09218009","abstract":"In landscape planning, land-use types need to be compared including the ecosystem services they provide. With multi-criteria decision analysis (MCDA), ecological economics offers a useful tool for environmental questions but mostly case-specific criteria are applied. This, however, makes it difficult to compare findings. Therefore, we present a systematic framework that includes the ecosystem services as criteria into MCDA. The ecological quantification of the provided ecosystem services is combined with the assigned importance of the single ecosystem services. In a case study from the central Alps, we compared three land-use alternatives resulting from land-use change caused by socio-economic pressures: traditional larch (Larix decidua) meadow, spruce forest (abandonment) and intensive meadow (intensification).Criteria for the MCDA model were selected by experts, criteria importance was ranked by stakeholders and criteria values were assessed with qualitative and quantitative indicators. Eventually spruce forest was ranked as the best land-use alternative followed by traditional larch meadow and intensive meadow. The combined approach of MCDA using ecosystem services as criteria showed how criteria weightings and criteria indicator values influence land-use alternatives' performance. The MCDA-model visualizes the consequences of land-use change for ecosystem service provision, facilitating landscape planning by structuring environmental problems and providing data for decisions. ?? 2013 Elsevier B.V.","author":[{"dropping-particle":"","family":"Fontana","given":"Veronika","non-dropping-particle":"","parse-names":false,"suffix":""},{"dropping-particle":"","family":"Radtke","given":"Anna","non-dropping-particle":"","parse-names":false,"suffix":""},{"dropping-particle":"","family":"Bossi Fedrigotti","given":"Val??rie","non-dropping-particle":"","parse-names":false,"suffix":""},{"dropping-particle":"","family":"Tappeiner","given":"Ulrike","non-dropping-particle":"","parse-names":false,"suffix":""},{"dropping-particle":"","family":"Tasser","given":"Erich","non-dropping-particle":"","parse-names":false,"suffix":""},{"dropping-particle":"","family":"Zerbe","given":"Stefan","non-dropping-particle":"","parse-names":false,"suffix":""},{"dropping-particle":"","family":"Buchholz","given":"Thomas","non-dropping-particle":"","parse-names":false,"suffix":""}],"container-title":"Ecological Economics","id":"ITEM-1","issued":{"date-parts":[["2013"]]},"page":"128-136","publisher":"Elsevier B.V.","title":"Comparing land-use alternatives: Using the ecosystem services concept to define a multi-criteria decision analysis","type":"article-journal","volume":"93"},"uris":["http://www.mendeley.com/documents/?uuid=74317676-d729-45e9-bf05-d579363c16d1","http://www.mendeley.com/documents/?uuid=afaedf35-1cd1-4cf5-946a-00b0eb9acf52","http://www.mendeley.com/documents/?uuid=c33e77e3-4df6-425e-a431-5fa36e5fcb96"]}],"mendeley":{"formattedCitation":"(Fontana et al., 2013)","plainTextFormattedCitation":"(Fontana et al., 2013)","previouslyFormattedCitation":"(Fontana et al., 2013)"},"properties":{"noteIndex":0},"schema":"https://github.com/citation-style-language/schema/raw/master/csl-citation.json"}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(Fontana et al 2013)</w:t>
      </w:r>
      <w:r w:rsidRPr="003B7ED5">
        <w:rPr>
          <w:rFonts w:ascii="Times New Roman" w:hAnsi="Times New Roman"/>
          <w:sz w:val="22"/>
          <w:szCs w:val="22"/>
          <w:lang w:val="en-US"/>
        </w:rPr>
        <w:fldChar w:fldCharType="end"/>
      </w:r>
      <w:r w:rsidRPr="003B7ED5">
        <w:rPr>
          <w:rFonts w:ascii="Times New Roman" w:hAnsi="Times New Roman"/>
          <w:sz w:val="22"/>
          <w:szCs w:val="22"/>
          <w:lang w:val="en-US"/>
        </w:rPr>
        <w:t>. Also, the results of the above cited studies appear to be nontransferable to the north-western Ethiopia, as there are differences in socio-economic conditions, land use practices, rainfall amount and distribution, key soil properties, and natural resource management practices. Therefore, the present study was conducted in the north-western Ethiopia to: (a) identify natural resources management interventions that can improve the livelihood of local communities, while maintaining or improving the environment; and (b) draw lessons for future land use planning in the region under smallholders circumstances. The novelty of this study lies on its contribution to the implementation of Ethiopian rural land use policy in general, and site-specific development initiatives in particular, by enabling local landuse practitioners make informed decisions.</w:t>
      </w:r>
    </w:p>
    <w:p w14:paraId="43BE6EDB" w14:textId="77777777" w:rsidR="00F55F0B" w:rsidRPr="003B7ED5" w:rsidRDefault="00F55F0B" w:rsidP="00F55F0B">
      <w:pPr>
        <w:autoSpaceDE w:val="0"/>
        <w:autoSpaceDN w:val="0"/>
        <w:adjustRightInd w:val="0"/>
        <w:jc w:val="both"/>
        <w:rPr>
          <w:rFonts w:ascii="Times New Roman" w:hAnsi="Times New Roman"/>
          <w:sz w:val="22"/>
          <w:szCs w:val="22"/>
          <w:lang w:val="en-US"/>
        </w:rPr>
      </w:pPr>
    </w:p>
    <w:p w14:paraId="7BAF9422" w14:textId="3FA3F01B" w:rsidR="00F55F0B" w:rsidRPr="003B7ED5" w:rsidRDefault="00F55F0B" w:rsidP="005251B1">
      <w:pPr>
        <w:pStyle w:val="ListParagraph"/>
        <w:widowControl w:val="0"/>
        <w:numPr>
          <w:ilvl w:val="0"/>
          <w:numId w:val="38"/>
        </w:numPr>
        <w:autoSpaceDE w:val="0"/>
        <w:autoSpaceDN w:val="0"/>
        <w:spacing w:after="240"/>
        <w:ind w:firstLineChars="0"/>
        <w:rPr>
          <w:rFonts w:ascii="Times New Roman" w:eastAsia="Times New Roman" w:hAnsi="Times New Roman"/>
          <w:b/>
          <w:bCs/>
          <w:sz w:val="22"/>
          <w:szCs w:val="22"/>
          <w:lang w:val="en-US"/>
        </w:rPr>
      </w:pPr>
      <w:r w:rsidRPr="003B7ED5">
        <w:rPr>
          <w:rFonts w:ascii="Times New Roman" w:eastAsia="Times New Roman" w:hAnsi="Times New Roman"/>
          <w:b/>
          <w:bCs/>
          <w:sz w:val="22"/>
          <w:szCs w:val="22"/>
          <w:lang w:val="en-US"/>
        </w:rPr>
        <w:t>MATERIALS AND METHODS</w:t>
      </w:r>
    </w:p>
    <w:p w14:paraId="19D2CE9F" w14:textId="46DE25AE" w:rsidR="00F55F0B" w:rsidRPr="003B7ED5" w:rsidRDefault="00F55F0B" w:rsidP="005251B1">
      <w:pPr>
        <w:pStyle w:val="ListParagraph"/>
        <w:widowControl w:val="0"/>
        <w:numPr>
          <w:ilvl w:val="1"/>
          <w:numId w:val="38"/>
        </w:numPr>
        <w:autoSpaceDE w:val="0"/>
        <w:autoSpaceDN w:val="0"/>
        <w:ind w:firstLineChars="0"/>
        <w:rPr>
          <w:rFonts w:ascii="Times New Roman" w:eastAsia="Times New Roman" w:hAnsi="Times New Roman"/>
          <w:b/>
          <w:bCs/>
          <w:sz w:val="22"/>
          <w:szCs w:val="22"/>
          <w:lang w:val="en-US"/>
        </w:rPr>
      </w:pPr>
      <w:r w:rsidRPr="003B7ED5">
        <w:rPr>
          <w:rFonts w:ascii="Times New Roman" w:eastAsia="Times New Roman" w:hAnsi="Times New Roman"/>
          <w:b/>
          <w:bCs/>
          <w:sz w:val="22"/>
          <w:szCs w:val="22"/>
          <w:lang w:val="en-US"/>
        </w:rPr>
        <w:t>Study Area</w:t>
      </w:r>
    </w:p>
    <w:p w14:paraId="474D5D63" w14:textId="77777777" w:rsidR="00F55F0B" w:rsidRPr="003B7ED5" w:rsidRDefault="00F55F0B" w:rsidP="00F55F0B">
      <w:pPr>
        <w:tabs>
          <w:tab w:val="center" w:pos="4680"/>
        </w:tabs>
        <w:jc w:val="both"/>
        <w:rPr>
          <w:rFonts w:ascii="Times New Roman" w:hAnsi="Times New Roman"/>
          <w:sz w:val="22"/>
          <w:szCs w:val="22"/>
          <w:lang w:val="en-US"/>
        </w:rPr>
      </w:pPr>
      <w:r w:rsidRPr="003B7ED5">
        <w:rPr>
          <w:rFonts w:ascii="Times New Roman" w:hAnsi="Times New Roman"/>
          <w:sz w:val="22"/>
          <w:szCs w:val="22"/>
          <w:lang w:val="en-US"/>
        </w:rPr>
        <w:t>This study was conducted in Tara Gedam watershed located in north-western Ethiopia (Figure 1). It is characterized by rugged topography with elevation ranges from 2000 to 2600 m above sea level and covers an area of 8.9 Km</w:t>
      </w:r>
      <w:r w:rsidRPr="003B7ED5">
        <w:rPr>
          <w:rFonts w:ascii="Times New Roman" w:hAnsi="Times New Roman"/>
          <w:sz w:val="22"/>
          <w:szCs w:val="22"/>
          <w:vertAlign w:val="superscript"/>
          <w:lang w:val="en-US"/>
        </w:rPr>
        <w:t>2</w:t>
      </w:r>
      <w:r w:rsidRPr="003B7ED5">
        <w:rPr>
          <w:rFonts w:ascii="Times New Roman" w:hAnsi="Times New Roman"/>
          <w:sz w:val="22"/>
          <w:szCs w:val="22"/>
          <w:lang w:val="en-US"/>
        </w:rPr>
        <w:t xml:space="preserve">. The watershed is drained by a stream, </w:t>
      </w:r>
      <w:proofErr w:type="spellStart"/>
      <w:r w:rsidRPr="003B7ED5">
        <w:rPr>
          <w:rFonts w:ascii="Times New Roman" w:hAnsi="Times New Roman"/>
          <w:sz w:val="22"/>
          <w:szCs w:val="22"/>
          <w:lang w:val="en-US"/>
        </w:rPr>
        <w:t>Aguat</w:t>
      </w:r>
      <w:proofErr w:type="spellEnd"/>
      <w:r w:rsidRPr="003B7ED5">
        <w:rPr>
          <w:rFonts w:ascii="Times New Roman" w:hAnsi="Times New Roman"/>
          <w:sz w:val="22"/>
          <w:szCs w:val="22"/>
          <w:lang w:val="en-US"/>
        </w:rPr>
        <w:t xml:space="preserve"> </w:t>
      </w:r>
      <w:proofErr w:type="spellStart"/>
      <w:r w:rsidRPr="003B7ED5">
        <w:rPr>
          <w:rFonts w:ascii="Times New Roman" w:hAnsi="Times New Roman"/>
          <w:sz w:val="22"/>
          <w:szCs w:val="22"/>
          <w:lang w:val="en-US"/>
        </w:rPr>
        <w:t>Mefesesha</w:t>
      </w:r>
      <w:proofErr w:type="spellEnd"/>
      <w:r w:rsidRPr="003B7ED5">
        <w:rPr>
          <w:rFonts w:ascii="Times New Roman" w:hAnsi="Times New Roman"/>
          <w:sz w:val="22"/>
          <w:szCs w:val="22"/>
          <w:lang w:val="en-US"/>
        </w:rPr>
        <w:t xml:space="preserve">, which is a tributary of the Arno River. The soils are of volcanic origin, dominated by Nitisols, followed by </w:t>
      </w:r>
      <w:proofErr w:type="spellStart"/>
      <w:r w:rsidRPr="003B7ED5">
        <w:rPr>
          <w:rFonts w:ascii="Times New Roman" w:hAnsi="Times New Roman"/>
          <w:sz w:val="22"/>
          <w:szCs w:val="22"/>
          <w:lang w:val="en-US"/>
        </w:rPr>
        <w:t>Cambisols</w:t>
      </w:r>
      <w:proofErr w:type="spellEnd"/>
      <w:r w:rsidRPr="003B7ED5">
        <w:rPr>
          <w:rFonts w:ascii="Times New Roman" w:hAnsi="Times New Roman"/>
          <w:sz w:val="22"/>
          <w:szCs w:val="22"/>
          <w:lang w:val="en-US"/>
        </w:rPr>
        <w:t xml:space="preserve">, </w:t>
      </w:r>
      <w:proofErr w:type="spellStart"/>
      <w:r w:rsidRPr="003B7ED5">
        <w:rPr>
          <w:rFonts w:ascii="Times New Roman" w:hAnsi="Times New Roman"/>
          <w:sz w:val="22"/>
          <w:szCs w:val="22"/>
          <w:lang w:val="en-US"/>
        </w:rPr>
        <w:t>Leptosols</w:t>
      </w:r>
      <w:proofErr w:type="spellEnd"/>
      <w:r w:rsidRPr="003B7ED5">
        <w:rPr>
          <w:rFonts w:ascii="Times New Roman" w:hAnsi="Times New Roman"/>
          <w:sz w:val="22"/>
          <w:szCs w:val="22"/>
          <w:lang w:val="en-US"/>
        </w:rPr>
        <w:t xml:space="preserve"> and </w:t>
      </w:r>
      <w:proofErr w:type="spellStart"/>
      <w:r w:rsidRPr="003B7ED5">
        <w:rPr>
          <w:rFonts w:ascii="Times New Roman" w:hAnsi="Times New Roman"/>
          <w:sz w:val="22"/>
          <w:szCs w:val="22"/>
          <w:lang w:val="en-US"/>
        </w:rPr>
        <w:t>Luvisols</w:t>
      </w:r>
      <w:proofErr w:type="spellEnd"/>
      <w:r w:rsidRPr="003B7ED5">
        <w:rPr>
          <w:rFonts w:ascii="Times New Roman" w:hAnsi="Times New Roman"/>
          <w:sz w:val="22"/>
          <w:szCs w:val="22"/>
          <w:lang w:val="en-US"/>
        </w:rPr>
        <w:t xml:space="preserve">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{"citationItems":[{"id":"ITEM-1","itemData":{"author":[{"dropping-particle":"","family":"Abiyu","given":"Abrham","non-dropping-particle":"","parse-names":false,"suffix":""}],"id":"ITEM-1","issue":"April","issued":{"date-parts":[["2012"]]},"publisher":"University of Natural Resources and Life Sciences, Vienna, Austria","title":"The role of seed dispersal, exclosures, nurse shrubs and trees around churches and farms for restoration of ecosystem diversity and productivity in the Ethiopian highlands","type":"thesis"},"uris":["http://www.mendeley.com/documents/?uuid=df08e40c-4d36-4329-8980-f04ca9db5847"]}],"mendeley":{"formattedCitation":"(Abiyu, 2012)","manualFormatting":"(Abiyu, 2012","plainTextFormattedCitation":"(Abiyu, 2012)","previouslyFormattedCitation":"(Abiyu, 2012)"},"properties":{"noteIndex":0},"schema":"https://github.com/citation-style-language/schema/raw/master/csl-citation.json"}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w:t>
      </w:r>
      <w:proofErr w:type="spellStart"/>
      <w:r w:rsidRPr="003B7ED5">
        <w:rPr>
          <w:rFonts w:ascii="Times New Roman" w:hAnsi="Times New Roman"/>
          <w:sz w:val="22"/>
          <w:szCs w:val="22"/>
          <w:lang w:val="en-US"/>
        </w:rPr>
        <w:t>Abiyu</w:t>
      </w:r>
      <w:proofErr w:type="spellEnd"/>
      <w:r w:rsidRPr="003B7ED5">
        <w:rPr>
          <w:rFonts w:ascii="Times New Roman" w:hAnsi="Times New Roman"/>
          <w:sz w:val="22"/>
          <w:szCs w:val="22"/>
          <w:lang w:val="en-US"/>
        </w:rPr>
        <w:t xml:space="preserve"> 2012</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{"citationItems":[{"id":"ITEM-1","itemData":{"author":[{"dropping-particle":"","family":"Feyisa","given":"Tesfaye","non-dropping-particle":"","parse-names":false,"suffix":""}],"id":"ITEM-1","issued":{"date-parts":[["2012"]]},"publisher":"University of Natural and Life Sciences, Vienna, Austria","title":"Field indicators of soil physical and chemical properties as an aid for the development of sustainable management strategies in northwest Ethiopia","type":"thesis"},"uris":["http://www.mendeley.com/documents/?uuid=8fe3df3f-f5b9-4a3c-9466-f76b3a2e2ba6"]}],"mendeley":{"formattedCitation":"(Feyisa, 2012)","manualFormatting":"Feyisa, 2012)","plainTextFormattedCitation":"(Feyisa, 2012)","previouslyFormattedCitation":"(Feyisa, 2012)"},"properties":{"noteIndex":0},"schema":"https://github.com/citation-style-language/schema/raw/master/csl-citation.json"}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Feyisa 2012)</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The mean monthly temperature ranges from 18 to 34°C. The average annual rainfall is 1175 mm. Mixed farming, which integrates crop with livestock </w:t>
      </w:r>
      <w:r w:rsidRPr="003B7ED5">
        <w:rPr>
          <w:rFonts w:ascii="Times New Roman" w:hAnsi="Times New Roman"/>
          <w:sz w:val="22"/>
          <w:szCs w:val="22"/>
          <w:lang w:val="en-US"/>
        </w:rPr>
        <w:lastRenderedPageBreak/>
        <w:t xml:space="preserve">production is the major livelihood activities in the watershed. Crops are grown both for household consumption and income generation. The land cover of the area is </w:t>
      </w:r>
      <w:r w:rsidRPr="003B7ED5">
        <w:rPr>
          <w:rFonts w:ascii="Times New Roman" w:hAnsi="Times New Roman"/>
          <w:sz w:val="22"/>
          <w:szCs w:val="22"/>
          <w:lang w:val="en-US"/>
        </w:rPr>
        <w:t xml:space="preserve">dominated by cropland (49.6%) and forestland (24.8%) with shrublands constituting the rest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10.1080/01431161.2016.1246773","ISSN":"0143-1161","author":[{"dropping-particle":"","family":"Wondie","given":"Menale","non-dropping-particle":"","parse-names":false,"suffix":""},{"dropping-particle":"","family":"Schneider","given":"Werner","non-dropping-particle":"","parse-names":false,"suffix":""},{"dropping-particle":"","family":"Katzensteiner","given":"Klaus","non-dropping-particle":"","parse-names":false,"suffix":""},{"dropping-particle":"","family":"Teketay","given":"Demel","non-dropping-particle":"","parse-names":false,"suffix":""}],"container-title":"International Journal of Remote Sensing","id":"ITEM-1","issue":"23","issued":{"date-parts":[["2016"]]},"page":"5647-5667","publisher":"Taylor &amp; Francis","title":"Modelling the dynamics of landscape transformations and population growth in the highlands of Ethiopia using remote-sensing data","type":"article-journal","volume":"37"},"uris":["http://www.mendeley.com/documents/?uuid=47c6f7fa-97ef-4e3c-a44a-8d2dbd5e52ec"]}],"mendeley":{"formattedCitation":"(Wondie, Schneider, Katzensteiner, &amp; Teketay, 2016)","manualFormatting":"(Wondie et al., 2016)","plainTextFormattedCitation":"(Wondie, Schneider, Katzensteiner, &amp; Teketay, 2016)","previouslyFormattedCitation":"(Wondie, Schneider, Katzensteiner, &amp; Teketay, 2016)"},"properties":{"noteIndex":0},"schema":"https://github.com/citation-style-language/schema/raw/master/csl-citation.json"}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(Wondie et al 2016)</w:t>
      </w:r>
      <w:r w:rsidRPr="003B7ED5">
        <w:rPr>
          <w:rFonts w:ascii="Times New Roman" w:hAnsi="Times New Roman"/>
          <w:sz w:val="22"/>
          <w:szCs w:val="22"/>
          <w:lang w:val="en-US"/>
        </w:rPr>
        <w:fldChar w:fldCharType="end"/>
      </w:r>
      <w:r w:rsidRPr="003B7ED5">
        <w:rPr>
          <w:rFonts w:ascii="Times New Roman" w:hAnsi="Times New Roman"/>
          <w:sz w:val="22"/>
          <w:szCs w:val="22"/>
          <w:lang w:val="en-US"/>
        </w:rPr>
        <w:t>.</w:t>
      </w:r>
    </w:p>
    <w:p w14:paraId="2E25F1AB" w14:textId="77777777" w:rsidR="00F55F0B" w:rsidRPr="003B7ED5" w:rsidRDefault="00F55F0B" w:rsidP="00F55F0B">
      <w:pPr>
        <w:widowControl w:val="0"/>
        <w:suppressAutoHyphens/>
        <w:autoSpaceDE w:val="0"/>
        <w:autoSpaceDN w:val="0"/>
        <w:jc w:val="both"/>
        <w:rPr>
          <w:rFonts w:ascii="Times New Roman" w:eastAsia="Times New Roman" w:hAnsi="Times New Roman"/>
          <w:kern w:val="1"/>
          <w:sz w:val="22"/>
          <w:szCs w:val="22"/>
          <w:lang w:val="en-GB" w:eastAsia="ar-SA"/>
        </w:rPr>
        <w:sectPr w:rsidR="00F55F0B" w:rsidRPr="003B7ED5" w:rsidSect="00E92AB6">
          <w:footerReference w:type="default" r:id="rId12"/>
          <w:pgSz w:w="11907" w:h="16839" w:code="9"/>
          <w:pgMar w:top="1440" w:right="1440" w:bottom="1440" w:left="1440" w:header="720" w:footer="720" w:gutter="0"/>
          <w:cols w:num="2" w:space="720"/>
          <w:docGrid w:linePitch="360"/>
        </w:sectPr>
      </w:pPr>
    </w:p>
    <w:p w14:paraId="7E047E92" w14:textId="20B72C29" w:rsidR="00F55F0B" w:rsidRPr="003B7ED5" w:rsidRDefault="00F55F0B" w:rsidP="00F55F0B">
      <w:pPr>
        <w:widowControl w:val="0"/>
        <w:suppressAutoHyphens/>
        <w:autoSpaceDE w:val="0"/>
        <w:autoSpaceDN w:val="0"/>
        <w:jc w:val="both"/>
        <w:rPr>
          <w:rFonts w:ascii="Times New Roman" w:eastAsia="Times New Roman" w:hAnsi="Times New Roman"/>
          <w:kern w:val="1"/>
          <w:sz w:val="22"/>
          <w:szCs w:val="22"/>
          <w:lang w:val="en-GB" w:eastAsia="ar-SA"/>
        </w:rPr>
      </w:pPr>
    </w:p>
    <w:p w14:paraId="0D789E8E" w14:textId="77777777" w:rsidR="00F55F0B" w:rsidRPr="003B7ED5" w:rsidRDefault="00F55F0B" w:rsidP="00F55F0B">
      <w:pPr>
        <w:widowControl w:val="0"/>
        <w:suppressAutoHyphens/>
        <w:autoSpaceDE w:val="0"/>
        <w:autoSpaceDN w:val="0"/>
        <w:jc w:val="both"/>
        <w:rPr>
          <w:rFonts w:ascii="Times New Roman" w:eastAsia="Times New Roman" w:hAnsi="Times New Roman"/>
          <w:kern w:val="1"/>
          <w:sz w:val="22"/>
          <w:szCs w:val="22"/>
          <w:lang w:val="en-GB" w:eastAsia="ar-SA"/>
        </w:rPr>
      </w:pPr>
      <w:r w:rsidRPr="003B7ED5">
        <w:rPr>
          <w:rFonts w:ascii="Times New Roman" w:eastAsia="Times New Roman" w:hAnsi="Times New Roman"/>
          <w:noProof/>
          <w:sz w:val="22"/>
          <w:szCs w:val="22"/>
          <w:lang w:val="en-US" w:eastAsia="en-US"/>
        </w:rPr>
        <w:drawing>
          <wp:inline distT="0" distB="0" distL="0" distR="0" wp14:anchorId="18DE96B8" wp14:editId="2E48CD50">
            <wp:extent cx="5943600" cy="37223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722370"/>
                    </a:xfrm>
                    <a:prstGeom prst="rect">
                      <a:avLst/>
                    </a:prstGeom>
                  </pic:spPr>
                </pic:pic>
              </a:graphicData>
            </a:graphic>
          </wp:inline>
        </w:drawing>
      </w:r>
    </w:p>
    <w:p w14:paraId="67675645" w14:textId="77777777" w:rsidR="00F55F0B" w:rsidRPr="003B7ED5" w:rsidRDefault="00F55F0B" w:rsidP="00F55F0B">
      <w:pPr>
        <w:shd w:val="clear" w:color="auto" w:fill="FFFFFF"/>
        <w:autoSpaceDE w:val="0"/>
        <w:autoSpaceDN w:val="0"/>
        <w:adjustRightInd w:val="0"/>
        <w:jc w:val="both"/>
        <w:rPr>
          <w:rFonts w:ascii="Times New Roman" w:hAnsi="Times New Roman"/>
          <w:sz w:val="22"/>
          <w:szCs w:val="22"/>
          <w:lang w:val="en-US"/>
        </w:rPr>
      </w:pPr>
      <w:r w:rsidRPr="003B7ED5">
        <w:rPr>
          <w:rFonts w:ascii="Times New Roman" w:hAnsi="Times New Roman"/>
          <w:sz w:val="22"/>
          <w:szCs w:val="22"/>
          <w:lang w:val="en-US"/>
        </w:rPr>
        <w:t xml:space="preserve">Figure 1: Location of the study area </w:t>
      </w:r>
    </w:p>
    <w:p w14:paraId="0265871D" w14:textId="77777777" w:rsidR="00F55F0B" w:rsidRPr="003B7ED5" w:rsidRDefault="00F55F0B" w:rsidP="00F55F0B">
      <w:pPr>
        <w:shd w:val="clear" w:color="auto" w:fill="FFFFFF"/>
        <w:autoSpaceDE w:val="0"/>
        <w:autoSpaceDN w:val="0"/>
        <w:adjustRightInd w:val="0"/>
        <w:jc w:val="both"/>
        <w:rPr>
          <w:rFonts w:ascii="Times New Roman" w:hAnsi="Times New Roman"/>
          <w:sz w:val="22"/>
          <w:szCs w:val="22"/>
          <w:lang w:val="en-US"/>
        </w:rPr>
      </w:pPr>
    </w:p>
    <w:p w14:paraId="0BFD022F" w14:textId="04B4618A" w:rsidR="00F55F0B" w:rsidRPr="003B7ED5" w:rsidRDefault="00F55F0B" w:rsidP="005251B1">
      <w:pPr>
        <w:pStyle w:val="ListParagraph"/>
        <w:widowControl w:val="0"/>
        <w:numPr>
          <w:ilvl w:val="1"/>
          <w:numId w:val="38"/>
        </w:numPr>
        <w:autoSpaceDE w:val="0"/>
        <w:autoSpaceDN w:val="0"/>
        <w:ind w:firstLineChars="0"/>
        <w:rPr>
          <w:rFonts w:ascii="Times New Roman" w:eastAsia="Times New Roman" w:hAnsi="Times New Roman"/>
          <w:b/>
          <w:bCs/>
          <w:sz w:val="22"/>
          <w:szCs w:val="22"/>
          <w:lang w:val="en-US"/>
        </w:rPr>
      </w:pPr>
      <w:r w:rsidRPr="003B7ED5">
        <w:rPr>
          <w:rFonts w:ascii="Times New Roman" w:eastAsia="Times New Roman" w:hAnsi="Times New Roman"/>
          <w:b/>
          <w:bCs/>
          <w:sz w:val="22"/>
          <w:szCs w:val="22"/>
          <w:lang w:val="en-US"/>
        </w:rPr>
        <w:t>Modelling Land Management Options</w:t>
      </w:r>
    </w:p>
    <w:p w14:paraId="044983B8" w14:textId="77777777" w:rsidR="00F55F0B" w:rsidRPr="003B7ED5" w:rsidRDefault="00F55F0B" w:rsidP="00F55F0B">
      <w:pPr>
        <w:widowControl w:val="0"/>
        <w:autoSpaceDE w:val="0"/>
        <w:autoSpaceDN w:val="0"/>
        <w:adjustRightInd w:val="0"/>
        <w:jc w:val="both"/>
        <w:rPr>
          <w:rFonts w:ascii="Times New Roman" w:hAnsi="Times New Roman"/>
          <w:sz w:val="22"/>
          <w:szCs w:val="22"/>
          <w:lang w:val="en-US"/>
        </w:rPr>
      </w:pPr>
      <w:r w:rsidRPr="003B7ED5">
        <w:rPr>
          <w:rFonts w:ascii="Times New Roman" w:hAnsi="Times New Roman"/>
          <w:sz w:val="22"/>
          <w:szCs w:val="22"/>
          <w:lang w:val="en-US"/>
        </w:rPr>
        <w:t xml:space="preserve">Scenario modeling was employed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{"citationItems":[{"id":"ITEM-1","itemData":{"author":[{"dropping-particle":"","family":"Wondie","given":"Menale","non-dropping-particle":"","parse-names":false,"suffix":""}],"id":"ITEM-1","issued":{"date-parts":[["2015"]]},"title":"Spatial and temporal analysis of management impacts on ecosystem services-scenario modeling in a highland watershed of Northwest Ethiopia. University of Natural Resources and Life Sciences, Vienna, Austria.","type":"article"},"uris":["http://www.mendeley.com/documents/?uuid=1442f015-dbde-4def-924c-08532d2a93dd"]}],"mendeley":{"formattedCitation":"(Wondie, 2015)","manualFormatting":"(Wondie, 2015)","plainTextFormattedCitation":"(Wondie, 2015)","previouslyFormattedCitation":"(Wondie, 2015)"},"properties":{"noteIndex":0},"schema":"https://github.com/citation-style-language/schema/raw/master/csl-citation.json"}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(Wondie 2015)</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to investigate land management options that can enhance agricultural productivity, while maintaining or improving ecosystem services. For this study, we proposed four land management options: (a) business as usual (BAU), (b) transition agriculture (TAG), (c) intensive agriculture (INA), and (d) optimized ecosystem services (OPE) (Table 1, </w:t>
      </w:r>
      <w:proofErr w:type="spellStart"/>
      <w:r w:rsidRPr="003B7ED5">
        <w:rPr>
          <w:rFonts w:ascii="Times New Roman" w:hAnsi="Times New Roman"/>
          <w:sz w:val="22"/>
          <w:szCs w:val="22"/>
          <w:lang w:val="en-US"/>
        </w:rPr>
        <w:t>Wondie</w:t>
      </w:r>
      <w:proofErr w:type="spellEnd"/>
      <w:r w:rsidRPr="003B7ED5">
        <w:rPr>
          <w:rFonts w:ascii="Times New Roman" w:hAnsi="Times New Roman"/>
          <w:sz w:val="22"/>
          <w:szCs w:val="22"/>
          <w:lang w:val="en-US"/>
        </w:rPr>
        <w:t xml:space="preserve"> 2015). </w:t>
      </w:r>
    </w:p>
    <w:p w14:paraId="134EEE9F" w14:textId="77777777" w:rsidR="00F55F0B" w:rsidRPr="003B7ED5" w:rsidRDefault="00F55F0B" w:rsidP="00F55F0B">
      <w:pPr>
        <w:widowControl w:val="0"/>
        <w:autoSpaceDE w:val="0"/>
        <w:autoSpaceDN w:val="0"/>
        <w:jc w:val="both"/>
        <w:rPr>
          <w:rFonts w:ascii="Times New Roman" w:hAnsi="Times New Roman"/>
          <w:sz w:val="22"/>
          <w:szCs w:val="22"/>
          <w:lang w:val="en-US"/>
        </w:rPr>
      </w:pPr>
    </w:p>
    <w:p w14:paraId="56250A9A" w14:textId="77777777" w:rsidR="00F55F0B" w:rsidRPr="003B7ED5" w:rsidRDefault="00F55F0B" w:rsidP="00F55F0B">
      <w:pPr>
        <w:widowControl w:val="0"/>
        <w:autoSpaceDE w:val="0"/>
        <w:autoSpaceDN w:val="0"/>
        <w:jc w:val="both"/>
        <w:rPr>
          <w:rFonts w:ascii="Times New Roman" w:hAnsi="Times New Roman"/>
          <w:sz w:val="22"/>
          <w:szCs w:val="22"/>
          <w:lang w:val="en-US"/>
        </w:rPr>
      </w:pPr>
    </w:p>
    <w:p w14:paraId="66149BC5" w14:textId="77777777" w:rsidR="00F55F0B" w:rsidRPr="003B7ED5" w:rsidRDefault="00F55F0B" w:rsidP="00F55F0B">
      <w:pPr>
        <w:widowControl w:val="0"/>
        <w:autoSpaceDE w:val="0"/>
        <w:autoSpaceDN w:val="0"/>
        <w:jc w:val="both"/>
        <w:rPr>
          <w:rFonts w:ascii="Times New Roman" w:hAnsi="Times New Roman"/>
          <w:sz w:val="22"/>
          <w:szCs w:val="22"/>
          <w:lang w:val="en-US"/>
        </w:rPr>
      </w:pPr>
    </w:p>
    <w:p w14:paraId="3FA8CF00" w14:textId="77777777" w:rsidR="00F55F0B" w:rsidRPr="003B7ED5" w:rsidRDefault="00F55F0B" w:rsidP="00F55F0B">
      <w:pPr>
        <w:widowControl w:val="0"/>
        <w:autoSpaceDE w:val="0"/>
        <w:autoSpaceDN w:val="0"/>
        <w:jc w:val="both"/>
        <w:rPr>
          <w:rFonts w:ascii="Times New Roman" w:hAnsi="Times New Roman"/>
          <w:sz w:val="22"/>
          <w:szCs w:val="22"/>
          <w:lang w:val="en-US"/>
        </w:rPr>
      </w:pPr>
    </w:p>
    <w:p w14:paraId="4A1A0532" w14:textId="77777777" w:rsidR="00F55F0B" w:rsidRPr="003B7ED5" w:rsidRDefault="00F55F0B" w:rsidP="00F55F0B">
      <w:pPr>
        <w:widowControl w:val="0"/>
        <w:autoSpaceDE w:val="0"/>
        <w:autoSpaceDN w:val="0"/>
        <w:jc w:val="both"/>
        <w:rPr>
          <w:rFonts w:ascii="Times New Roman" w:hAnsi="Times New Roman"/>
          <w:sz w:val="22"/>
          <w:szCs w:val="22"/>
          <w:lang w:val="en-US"/>
        </w:rPr>
      </w:pPr>
    </w:p>
    <w:p w14:paraId="634632F7" w14:textId="77777777" w:rsidR="00F55F0B" w:rsidRPr="003B7ED5" w:rsidRDefault="00F55F0B" w:rsidP="00F55F0B">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 xml:space="preserve">Table 1: Description of the four scenarios designed as land management options </w:t>
      </w:r>
    </w:p>
    <w:tbl>
      <w:tblPr>
        <w:tblStyle w:val="LightShading-Accent41"/>
        <w:tblW w:w="5000" w:type="pct"/>
        <w:tblLook w:val="04A0" w:firstRow="1" w:lastRow="0" w:firstColumn="1" w:lastColumn="0" w:noHBand="0" w:noVBand="1"/>
      </w:tblPr>
      <w:tblGrid>
        <w:gridCol w:w="1636"/>
        <w:gridCol w:w="7607"/>
      </w:tblGrid>
      <w:tr w:rsidR="00F55F0B" w:rsidRPr="003B7ED5" w14:paraId="250D7B97" w14:textId="77777777" w:rsidTr="003B4E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5" w:type="pct"/>
            <w:shd w:val="clear" w:color="auto" w:fill="auto"/>
          </w:tcPr>
          <w:p w14:paraId="171E2BD6" w14:textId="77777777" w:rsidR="00F55F0B" w:rsidRPr="003B7ED5" w:rsidRDefault="00F55F0B" w:rsidP="003B4E10">
            <w:pPr>
              <w:autoSpaceDE w:val="0"/>
              <w:autoSpaceDN w:val="0"/>
              <w:adjustRightInd w:val="0"/>
              <w:spacing w:after="200"/>
              <w:jc w:val="both"/>
              <w:rPr>
                <w:rFonts w:ascii="Times New Roman" w:hAnsi="Times New Roman" w:cs="Times New Roman"/>
                <w:lang w:val="en-US"/>
              </w:rPr>
            </w:pPr>
            <w:r w:rsidRPr="003B7ED5">
              <w:rPr>
                <w:rFonts w:ascii="Times New Roman" w:hAnsi="Times New Roman" w:cs="Times New Roman"/>
                <w:lang w:val="en-US"/>
              </w:rPr>
              <w:t>Land management options</w:t>
            </w:r>
          </w:p>
        </w:tc>
        <w:tc>
          <w:tcPr>
            <w:tcW w:w="4115" w:type="pct"/>
            <w:shd w:val="clear" w:color="auto" w:fill="auto"/>
          </w:tcPr>
          <w:p w14:paraId="7B847F1D" w14:textId="77777777" w:rsidR="00F55F0B" w:rsidRPr="003B7ED5" w:rsidRDefault="00F55F0B" w:rsidP="003B4E10">
            <w:pPr>
              <w:autoSpaceDE w:val="0"/>
              <w:autoSpaceDN w:val="0"/>
              <w:adjustRightInd w:val="0"/>
              <w:spacing w:after="2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3B7ED5">
              <w:rPr>
                <w:rFonts w:ascii="Times New Roman" w:hAnsi="Times New Roman" w:cs="Times New Roman"/>
                <w:lang w:val="en-US"/>
              </w:rPr>
              <w:t>Description</w:t>
            </w:r>
          </w:p>
        </w:tc>
      </w:tr>
      <w:tr w:rsidR="00F55F0B" w:rsidRPr="003B7ED5" w14:paraId="589117C7" w14:textId="77777777" w:rsidTr="003B4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pct"/>
            <w:shd w:val="clear" w:color="auto" w:fill="auto"/>
          </w:tcPr>
          <w:p w14:paraId="114B13AB" w14:textId="77777777" w:rsidR="00F55F0B" w:rsidRPr="003B7ED5" w:rsidRDefault="00F55F0B" w:rsidP="003B4E10">
            <w:pPr>
              <w:autoSpaceDE w:val="0"/>
              <w:autoSpaceDN w:val="0"/>
              <w:adjustRightInd w:val="0"/>
              <w:spacing w:after="200"/>
              <w:jc w:val="both"/>
              <w:rPr>
                <w:rFonts w:ascii="Times New Roman" w:hAnsi="Times New Roman" w:cs="Times New Roman"/>
                <w:lang w:val="en-US"/>
              </w:rPr>
            </w:pPr>
            <w:r w:rsidRPr="003B7ED5">
              <w:rPr>
                <w:rFonts w:ascii="Times New Roman" w:hAnsi="Times New Roman" w:cs="Times New Roman"/>
                <w:lang w:val="en-US"/>
              </w:rPr>
              <w:t>Business as usual (BAU)*</w:t>
            </w:r>
          </w:p>
        </w:tc>
        <w:tc>
          <w:tcPr>
            <w:tcW w:w="4115" w:type="pct"/>
            <w:shd w:val="clear" w:color="auto" w:fill="auto"/>
          </w:tcPr>
          <w:p w14:paraId="083E495D" w14:textId="77777777" w:rsidR="00F55F0B" w:rsidRPr="003B7ED5" w:rsidRDefault="00F55F0B" w:rsidP="003B4E10">
            <w:pPr>
              <w:spacing w:after="2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3B7ED5">
              <w:rPr>
                <w:rFonts w:ascii="Times New Roman" w:hAnsi="Times New Roman" w:cs="Times New Roman"/>
                <w:lang w:val="en-US"/>
              </w:rPr>
              <w:t>Refers the current land use and land management systems. Also, this scenario assumed annual population growth of 3.1% negative impact of farming practices on ecosystem services, and that the community is characterized by a food-self-insufficient and low-income community.</w:t>
            </w:r>
          </w:p>
        </w:tc>
      </w:tr>
      <w:tr w:rsidR="00F55F0B" w:rsidRPr="003B7ED5" w14:paraId="15B00D39" w14:textId="77777777" w:rsidTr="003B4E10">
        <w:tc>
          <w:tcPr>
            <w:cnfStyle w:val="001000000000" w:firstRow="0" w:lastRow="0" w:firstColumn="1" w:lastColumn="0" w:oddVBand="0" w:evenVBand="0" w:oddHBand="0" w:evenHBand="0" w:firstRowFirstColumn="0" w:firstRowLastColumn="0" w:lastRowFirstColumn="0" w:lastRowLastColumn="0"/>
            <w:tcW w:w="885" w:type="pct"/>
            <w:shd w:val="clear" w:color="auto" w:fill="auto"/>
          </w:tcPr>
          <w:p w14:paraId="514A0076" w14:textId="77777777" w:rsidR="00F55F0B" w:rsidRPr="003B7ED5" w:rsidRDefault="00F55F0B" w:rsidP="003B4E10">
            <w:pPr>
              <w:autoSpaceDE w:val="0"/>
              <w:autoSpaceDN w:val="0"/>
              <w:adjustRightInd w:val="0"/>
              <w:spacing w:after="200"/>
              <w:jc w:val="both"/>
              <w:rPr>
                <w:rFonts w:ascii="Times New Roman" w:hAnsi="Times New Roman" w:cs="Times New Roman"/>
                <w:lang w:val="en-US"/>
              </w:rPr>
            </w:pPr>
            <w:r w:rsidRPr="003B7ED5">
              <w:rPr>
                <w:rFonts w:ascii="Times New Roman" w:hAnsi="Times New Roman" w:cs="Times New Roman"/>
                <w:lang w:val="en-US"/>
              </w:rPr>
              <w:t xml:space="preserve">Transition agriculture </w:t>
            </w:r>
          </w:p>
          <w:p w14:paraId="1F00A089" w14:textId="77777777" w:rsidR="00F55F0B" w:rsidRPr="003B7ED5" w:rsidRDefault="00F55F0B" w:rsidP="003B4E10">
            <w:pPr>
              <w:autoSpaceDE w:val="0"/>
              <w:autoSpaceDN w:val="0"/>
              <w:adjustRightInd w:val="0"/>
              <w:spacing w:after="200"/>
              <w:jc w:val="both"/>
              <w:rPr>
                <w:rFonts w:ascii="Times New Roman" w:hAnsi="Times New Roman" w:cs="Times New Roman"/>
                <w:lang w:val="en-US"/>
              </w:rPr>
            </w:pPr>
            <w:r w:rsidRPr="003B7ED5">
              <w:rPr>
                <w:rFonts w:ascii="Times New Roman" w:hAnsi="Times New Roman" w:cs="Times New Roman"/>
                <w:lang w:val="en-US"/>
              </w:rPr>
              <w:lastRenderedPageBreak/>
              <w:t>(TAG)**</w:t>
            </w:r>
          </w:p>
        </w:tc>
        <w:tc>
          <w:tcPr>
            <w:tcW w:w="4115" w:type="pct"/>
            <w:shd w:val="clear" w:color="auto" w:fill="auto"/>
          </w:tcPr>
          <w:p w14:paraId="761B704C" w14:textId="77777777" w:rsidR="00F55F0B" w:rsidRPr="003B7ED5" w:rsidRDefault="00F55F0B" w:rsidP="003B4E10">
            <w:pPr>
              <w:spacing w:after="2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3B7ED5">
              <w:rPr>
                <w:rFonts w:ascii="Times New Roman" w:hAnsi="Times New Roman" w:cs="Times New Roman"/>
                <w:lang w:val="en-US"/>
              </w:rPr>
              <w:lastRenderedPageBreak/>
              <w:t xml:space="preserve">In this scenario, it was assumed that priority is given to food security, while less attention is given to conservation and environmental protection. Other assumptions include annual population growth of 2.7%, average annual agricultural production increase of 1% in the whole watershed using wheat equivalent, average wheat </w:t>
            </w:r>
            <w:r w:rsidRPr="003B7ED5">
              <w:rPr>
                <w:rFonts w:ascii="Times New Roman" w:hAnsi="Times New Roman" w:cs="Times New Roman"/>
                <w:lang w:val="en-US"/>
              </w:rPr>
              <w:lastRenderedPageBreak/>
              <w:t xml:space="preserve">demand of 407 Kg year-1 (207 Kg for food and 200 Kg for other household expenses). </w:t>
            </w:r>
          </w:p>
        </w:tc>
      </w:tr>
      <w:tr w:rsidR="00F55F0B" w:rsidRPr="003B7ED5" w14:paraId="4B0F733E" w14:textId="77777777" w:rsidTr="003B4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 w:type="pct"/>
            <w:shd w:val="clear" w:color="auto" w:fill="auto"/>
          </w:tcPr>
          <w:p w14:paraId="1DF7EFB1" w14:textId="77777777" w:rsidR="00F55F0B" w:rsidRPr="003B7ED5" w:rsidRDefault="00F55F0B" w:rsidP="003B4E10">
            <w:pPr>
              <w:autoSpaceDE w:val="0"/>
              <w:autoSpaceDN w:val="0"/>
              <w:adjustRightInd w:val="0"/>
              <w:spacing w:after="200"/>
              <w:jc w:val="both"/>
              <w:rPr>
                <w:rFonts w:ascii="Times New Roman" w:hAnsi="Times New Roman" w:cs="Times New Roman"/>
                <w:lang w:val="en-US"/>
              </w:rPr>
            </w:pPr>
            <w:r w:rsidRPr="003B7ED5">
              <w:rPr>
                <w:rFonts w:ascii="Times New Roman" w:hAnsi="Times New Roman" w:cs="Times New Roman"/>
                <w:lang w:val="en-US"/>
              </w:rPr>
              <w:lastRenderedPageBreak/>
              <w:t xml:space="preserve">Intensive agriculture </w:t>
            </w:r>
          </w:p>
          <w:p w14:paraId="4BB324AE" w14:textId="77777777" w:rsidR="00F55F0B" w:rsidRPr="003B7ED5" w:rsidRDefault="00F55F0B" w:rsidP="003B4E10">
            <w:pPr>
              <w:autoSpaceDE w:val="0"/>
              <w:autoSpaceDN w:val="0"/>
              <w:adjustRightInd w:val="0"/>
              <w:spacing w:after="200"/>
              <w:jc w:val="both"/>
              <w:rPr>
                <w:rFonts w:ascii="Times New Roman" w:hAnsi="Times New Roman" w:cs="Times New Roman"/>
                <w:lang w:val="en-US"/>
              </w:rPr>
            </w:pPr>
            <w:r w:rsidRPr="003B7ED5">
              <w:rPr>
                <w:rFonts w:ascii="Times New Roman" w:hAnsi="Times New Roman" w:cs="Times New Roman"/>
                <w:lang w:val="en-US"/>
              </w:rPr>
              <w:t>(INA)***</w:t>
            </w:r>
          </w:p>
        </w:tc>
        <w:tc>
          <w:tcPr>
            <w:tcW w:w="4115" w:type="pct"/>
            <w:shd w:val="clear" w:color="auto" w:fill="auto"/>
          </w:tcPr>
          <w:p w14:paraId="3292F6B6" w14:textId="77777777" w:rsidR="00F55F0B" w:rsidRPr="003B7ED5" w:rsidRDefault="00F55F0B" w:rsidP="003B4E10">
            <w:pPr>
              <w:spacing w:after="20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3B7ED5">
              <w:rPr>
                <w:rFonts w:ascii="Times New Roman" w:hAnsi="Times New Roman" w:cs="Times New Roman"/>
                <w:lang w:val="en-US"/>
              </w:rPr>
              <w:t xml:space="preserve">This scenario is based on the assumption that the selected land management options targets both agricultural production for consumption and market, annual population growth of 2.4% </w:t>
            </w:r>
            <w:r w:rsidRPr="003B7ED5">
              <w:rPr>
                <w:rFonts w:ascii="Times New Roman" w:hAnsi="Times New Roman"/>
                <w:lang w:val="en-US"/>
              </w:rPr>
              <w:fldChar w:fldCharType="begin" w:fldLock="1"/>
            </w:r>
            <w:r w:rsidRPr="003B7ED5">
              <w:rPr>
                <w:rFonts w:ascii="Times New Roman" w:hAnsi="Times New Roman" w:cs="Times New Roman"/>
                <w:lang w:val="en-US"/>
              </w:rPr>
              <w:instrText>ADDIN CSL_CITATION {"citationItems":[{"id":"ITEM-1","itemData":{"author":[{"dropping-particle":"","family":"CSA","given":"","non-dropping-particle":"","parse-names":false,"suffix":""}],"id":"ITEM-1","issue":"August 2013","issued":{"date-parts":[["2013"]]},"title":"Population Projection of Ethiopia for All Regions At Wereda Level from 2014 – 2017. Federal Democratic Republic of Ethiopia Central Statistical Agency, Addis Ababa, Ethiopia. http://www.csa.gov.et/images/general/news/pop_pro_wer_2014-2017_final accessed 0","type":"report"},"uris":["http://www.mendeley.com/documents/?uuid=f0b855cd-4ae2-4250-8660-ea1d3825cbec"]}],"mendeley":{"formattedCitation":"(CSA, 2013)","manualFormatting":"(CSA, 2013","plainTextFormattedCitation":"(CSA, 2013)","previouslyFormattedCitation":"(CSA, 2013)"},"properties":{"noteIndex":0},"schema":"https://github.com/citation-style-language/schema/raw/master/csl-citation.json"}</w:instrText>
            </w:r>
            <w:r w:rsidRPr="003B7ED5">
              <w:rPr>
                <w:rFonts w:ascii="Times New Roman" w:hAnsi="Times New Roman"/>
                <w:lang w:val="en-US"/>
              </w:rPr>
              <w:fldChar w:fldCharType="separate"/>
            </w:r>
            <w:r w:rsidRPr="003B7ED5">
              <w:rPr>
                <w:rFonts w:ascii="Times New Roman" w:hAnsi="Times New Roman" w:cs="Times New Roman"/>
                <w:lang w:val="en-US"/>
              </w:rPr>
              <w:t>(CSA 2013</w:t>
            </w:r>
            <w:r w:rsidRPr="003B7ED5">
              <w:rPr>
                <w:rFonts w:ascii="Times New Roman" w:hAnsi="Times New Roman"/>
                <w:lang w:val="en-US"/>
              </w:rPr>
              <w:fldChar w:fldCharType="end"/>
            </w:r>
            <w:r w:rsidRPr="003B7ED5">
              <w:rPr>
                <w:rFonts w:ascii="Times New Roman" w:hAnsi="Times New Roman" w:cs="Times New Roman"/>
                <w:lang w:val="en-US"/>
              </w:rPr>
              <w:t xml:space="preserve">) for Ethiopia, annual average agricultural production growth of  6.6%, and food security can be achieved in the short-term. </w:t>
            </w:r>
          </w:p>
        </w:tc>
      </w:tr>
      <w:tr w:rsidR="00F55F0B" w:rsidRPr="003B7ED5" w14:paraId="5D304C63" w14:textId="77777777" w:rsidTr="003B4E10">
        <w:tc>
          <w:tcPr>
            <w:cnfStyle w:val="001000000000" w:firstRow="0" w:lastRow="0" w:firstColumn="1" w:lastColumn="0" w:oddVBand="0" w:evenVBand="0" w:oddHBand="0" w:evenHBand="0" w:firstRowFirstColumn="0" w:firstRowLastColumn="0" w:lastRowFirstColumn="0" w:lastRowLastColumn="0"/>
            <w:tcW w:w="885" w:type="pct"/>
            <w:shd w:val="clear" w:color="auto" w:fill="auto"/>
          </w:tcPr>
          <w:p w14:paraId="2AC4E42C" w14:textId="77777777" w:rsidR="00F55F0B" w:rsidRPr="003B7ED5" w:rsidRDefault="00F55F0B" w:rsidP="003B4E10">
            <w:pPr>
              <w:autoSpaceDE w:val="0"/>
              <w:autoSpaceDN w:val="0"/>
              <w:adjustRightInd w:val="0"/>
              <w:spacing w:after="200"/>
              <w:jc w:val="both"/>
              <w:rPr>
                <w:rFonts w:ascii="Times New Roman" w:hAnsi="Times New Roman" w:cs="Times New Roman"/>
                <w:lang w:val="en-US"/>
              </w:rPr>
            </w:pPr>
            <w:r w:rsidRPr="003B7ED5">
              <w:rPr>
                <w:rFonts w:ascii="Times New Roman" w:hAnsi="Times New Roman" w:cs="Times New Roman"/>
                <w:lang w:val="en-US"/>
              </w:rPr>
              <w:t>Optimized ecosystem services (OPE)</w:t>
            </w:r>
          </w:p>
        </w:tc>
        <w:tc>
          <w:tcPr>
            <w:tcW w:w="4115" w:type="pct"/>
            <w:shd w:val="clear" w:color="auto" w:fill="auto"/>
          </w:tcPr>
          <w:p w14:paraId="5E722CDF" w14:textId="77777777" w:rsidR="00F55F0B" w:rsidRPr="003B7ED5" w:rsidRDefault="00F55F0B" w:rsidP="003B4E10">
            <w:pPr>
              <w:autoSpaceDE w:val="0"/>
              <w:autoSpaceDN w:val="0"/>
              <w:adjustRightInd w:val="0"/>
              <w:spacing w:after="20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3B7ED5">
              <w:rPr>
                <w:rFonts w:ascii="Times New Roman" w:hAnsi="Times New Roman" w:cs="Times New Roman"/>
                <w:lang w:val="en-US"/>
              </w:rPr>
              <w:t xml:space="preserve">In this scenario, it was assumed that well-designed land use plan focusing on improving food production and restoring degraded lands, and annual population growth of 1.8% </w:t>
            </w:r>
            <w:r w:rsidRPr="003B7ED5">
              <w:rPr>
                <w:rFonts w:ascii="Times New Roman" w:hAnsi="Times New Roman"/>
                <w:lang w:val="en-US"/>
              </w:rPr>
              <w:fldChar w:fldCharType="begin" w:fldLock="1"/>
            </w:r>
            <w:r w:rsidRPr="003B7ED5">
              <w:rPr>
                <w:rFonts w:ascii="Times New Roman" w:hAnsi="Times New Roman" w:cs="Times New Roman"/>
                <w:lang w:val="en-US"/>
              </w:rPr>
              <w:instrText>ADDIN CSL_CITATION {"citationItems":[{"id":"ITEM-1","itemData":{"author":[{"dropping-particle":"","family":"CSA","given":"","non-dropping-particle":"","parse-names":false,"suffix":""}],"id":"ITEM-1","issue":"August 2013","issued":{"date-parts":[["2013"]]},"title":"Population Projection of Ethiopia for All Regions At Wereda Level from 2014 – 2017. Federal Democratic Republic of Ethiopia Central Statistical Agency, Addis Ababa, Ethiopia. http://www.csa.gov.et/images/general/news/pop_pro_wer_2014-2017_final accessed 0","type":"report"},"uris":["http://www.mendeley.com/documents/?uuid=f0b855cd-4ae2-4250-8660-ea1d3825cbec"]}],"mendeley":{"formattedCitation":"(CSA, 2013)","manualFormatting":"(CSA, 2013","plainTextFormattedCitation":"(CSA, 2013)","previouslyFormattedCitation":"(CSA, 2013)"},"properties":{"noteIndex":0},"schema":"https://github.com/citation-style-language/schema/raw/master/csl-citation.json"}</w:instrText>
            </w:r>
            <w:r w:rsidRPr="003B7ED5">
              <w:rPr>
                <w:rFonts w:ascii="Times New Roman" w:hAnsi="Times New Roman"/>
                <w:lang w:val="en-US"/>
              </w:rPr>
              <w:fldChar w:fldCharType="separate"/>
            </w:r>
            <w:r w:rsidRPr="003B7ED5">
              <w:rPr>
                <w:rFonts w:ascii="Times New Roman" w:hAnsi="Times New Roman" w:cs="Times New Roman"/>
                <w:lang w:val="en-US"/>
              </w:rPr>
              <w:t>(CSA 2013</w:t>
            </w:r>
            <w:r w:rsidRPr="003B7ED5">
              <w:rPr>
                <w:rFonts w:ascii="Times New Roman" w:hAnsi="Times New Roman"/>
                <w:lang w:val="en-US"/>
              </w:rPr>
              <w:fldChar w:fldCharType="end"/>
            </w:r>
            <w:r w:rsidRPr="003B7ED5">
              <w:rPr>
                <w:rFonts w:ascii="Times New Roman" w:hAnsi="Times New Roman" w:cs="Times New Roman"/>
                <w:lang w:val="en-US"/>
              </w:rPr>
              <w:t>) for Amhara Region, overall annual production increases of 7% for the first 10 years and then by 10%. This scenario based on the assumption that use of ecosystem-based approach to increase agricultural productivity, while maintaining or improving the environment. A win–win situation exists between conservation and development.</w:t>
            </w:r>
          </w:p>
        </w:tc>
      </w:tr>
    </w:tbl>
    <w:p w14:paraId="20EF68F4" w14:textId="77777777" w:rsidR="00F55F0B" w:rsidRPr="003B7ED5" w:rsidRDefault="00F55F0B" w:rsidP="00F55F0B">
      <w:pPr>
        <w:widowControl w:val="0"/>
        <w:autoSpaceDE w:val="0"/>
        <w:autoSpaceDN w:val="0"/>
        <w:adjustRightInd w:val="0"/>
        <w:jc w:val="both"/>
        <w:rPr>
          <w:rFonts w:ascii="Times New Roman" w:hAnsi="Times New Roman"/>
          <w:sz w:val="22"/>
          <w:szCs w:val="22"/>
          <w:lang w:val="en-US"/>
        </w:rPr>
      </w:pPr>
      <w:r w:rsidRPr="003B7ED5">
        <w:rPr>
          <w:rFonts w:ascii="Times New Roman" w:hAnsi="Times New Roman"/>
          <w:sz w:val="22"/>
          <w:szCs w:val="22"/>
          <w:lang w:val="en-US"/>
        </w:rPr>
        <w:t>*The assumption regarding the annual population growth is based on field survey results</w:t>
      </w:r>
    </w:p>
    <w:p w14:paraId="1B9A1D34" w14:textId="77777777" w:rsidR="00F55F0B" w:rsidRPr="003B7ED5" w:rsidRDefault="00F55F0B" w:rsidP="00F55F0B">
      <w:pPr>
        <w:widowControl w:val="0"/>
        <w:autoSpaceDE w:val="0"/>
        <w:autoSpaceDN w:val="0"/>
        <w:adjustRightInd w:val="0"/>
        <w:jc w:val="both"/>
        <w:rPr>
          <w:rFonts w:ascii="Times New Roman" w:hAnsi="Times New Roman"/>
          <w:sz w:val="22"/>
          <w:szCs w:val="22"/>
          <w:lang w:val="en-US"/>
        </w:rPr>
      </w:pPr>
      <w:r w:rsidRPr="003B7ED5">
        <w:rPr>
          <w:rFonts w:ascii="Times New Roman" w:hAnsi="Times New Roman"/>
          <w:sz w:val="22"/>
          <w:szCs w:val="22"/>
          <w:lang w:val="en-US"/>
        </w:rPr>
        <w:t>**The assumption regarding the annual population growth is based on expert judgment.</w:t>
      </w:r>
    </w:p>
    <w:p w14:paraId="025F0F17" w14:textId="77777777" w:rsidR="00F55F0B" w:rsidRPr="003B7ED5" w:rsidRDefault="00F55F0B" w:rsidP="00F55F0B">
      <w:pPr>
        <w:tabs>
          <w:tab w:val="center" w:pos="4680"/>
        </w:tabs>
        <w:jc w:val="both"/>
        <w:rPr>
          <w:rFonts w:ascii="Times New Roman" w:hAnsi="Times New Roman"/>
          <w:sz w:val="22"/>
          <w:szCs w:val="22"/>
          <w:lang w:val="en-US"/>
        </w:rPr>
      </w:pPr>
      <w:r w:rsidRPr="003B7ED5">
        <w:rPr>
          <w:rFonts w:ascii="Times New Roman" w:hAnsi="Times New Roman"/>
          <w:sz w:val="22"/>
          <w:szCs w:val="22"/>
          <w:lang w:val="en-US"/>
        </w:rPr>
        <w:t xml:space="preserve">***The land management options included in this scenario comprises of forage production, agroforestry practices, production of cash crops, water harvesting technologies, small scale irrigation, watershed management, and using agricultural inputs that increase agricultural productivity. </w:t>
      </w:r>
    </w:p>
    <w:p w14:paraId="13D28581" w14:textId="77777777" w:rsidR="00F55F0B" w:rsidRPr="003B7ED5" w:rsidRDefault="00F55F0B" w:rsidP="00F55F0B">
      <w:pPr>
        <w:widowControl w:val="0"/>
        <w:autoSpaceDE w:val="0"/>
        <w:autoSpaceDN w:val="0"/>
        <w:rPr>
          <w:rFonts w:ascii="Times New Roman" w:eastAsia="Times New Roman" w:hAnsi="Times New Roman"/>
          <w:b/>
          <w:bCs/>
          <w:sz w:val="22"/>
          <w:szCs w:val="22"/>
          <w:lang w:val="en-US"/>
        </w:rPr>
      </w:pPr>
    </w:p>
    <w:p w14:paraId="64627AD6" w14:textId="77777777" w:rsidR="0071658A" w:rsidRPr="003B7ED5" w:rsidRDefault="0071658A" w:rsidP="00F55F0B">
      <w:pPr>
        <w:widowControl w:val="0"/>
        <w:autoSpaceDE w:val="0"/>
        <w:autoSpaceDN w:val="0"/>
        <w:rPr>
          <w:rFonts w:ascii="Times New Roman" w:eastAsia="Times New Roman" w:hAnsi="Times New Roman"/>
          <w:b/>
          <w:bCs/>
          <w:sz w:val="22"/>
          <w:szCs w:val="22"/>
          <w:lang w:val="en-US"/>
        </w:rPr>
        <w:sectPr w:rsidR="0071658A" w:rsidRPr="003B7ED5" w:rsidSect="00E92AB6">
          <w:type w:val="continuous"/>
          <w:pgSz w:w="11907" w:h="16839" w:code="9"/>
          <w:pgMar w:top="1440" w:right="1440" w:bottom="1440" w:left="1440" w:header="720" w:footer="720" w:gutter="0"/>
          <w:cols w:space="720"/>
          <w:docGrid w:linePitch="360"/>
        </w:sectPr>
      </w:pPr>
    </w:p>
    <w:p w14:paraId="0E58566C" w14:textId="1EA97F6D" w:rsidR="00F55F0B" w:rsidRPr="003B7ED5" w:rsidRDefault="00F55F0B" w:rsidP="005251B1">
      <w:pPr>
        <w:pStyle w:val="ListParagraph"/>
        <w:widowControl w:val="0"/>
        <w:numPr>
          <w:ilvl w:val="1"/>
          <w:numId w:val="38"/>
        </w:numPr>
        <w:autoSpaceDE w:val="0"/>
        <w:autoSpaceDN w:val="0"/>
        <w:ind w:firstLineChars="0"/>
        <w:rPr>
          <w:rFonts w:ascii="Times New Roman" w:eastAsia="Times New Roman" w:hAnsi="Times New Roman"/>
          <w:b/>
          <w:bCs/>
          <w:sz w:val="22"/>
          <w:szCs w:val="22"/>
          <w:lang w:val="en-US"/>
        </w:rPr>
      </w:pPr>
      <w:r w:rsidRPr="003B7ED5">
        <w:rPr>
          <w:rFonts w:ascii="Times New Roman" w:eastAsia="Times New Roman" w:hAnsi="Times New Roman"/>
          <w:b/>
          <w:bCs/>
          <w:sz w:val="22"/>
          <w:szCs w:val="22"/>
          <w:lang w:val="en-US"/>
        </w:rPr>
        <w:t>Selecting the Best Land Management Option or Scenario</w:t>
      </w:r>
    </w:p>
    <w:p w14:paraId="1E73B638" w14:textId="77777777" w:rsidR="00986D99" w:rsidRPr="003B7ED5" w:rsidRDefault="00F55F0B" w:rsidP="00F55F0B">
      <w:pPr>
        <w:widowControl w:val="0"/>
        <w:autoSpaceDE w:val="0"/>
        <w:autoSpaceDN w:val="0"/>
        <w:adjustRightInd w:val="0"/>
        <w:jc w:val="both"/>
        <w:rPr>
          <w:rFonts w:ascii="Times New Roman" w:hAnsi="Times New Roman"/>
          <w:sz w:val="22"/>
          <w:szCs w:val="22"/>
          <w:lang w:val="en-US"/>
        </w:rPr>
      </w:pPr>
      <w:r w:rsidRPr="003B7ED5">
        <w:rPr>
          <w:rFonts w:ascii="Times New Roman" w:hAnsi="Times New Roman"/>
          <w:sz w:val="22"/>
          <w:szCs w:val="22"/>
          <w:lang w:val="en-US"/>
        </w:rPr>
        <w:t xml:space="preserve">We used MCDA to select the best management option for the studied watershed.  Selecting the best option from the four proposed scenarios (Table 1) was a complex process and required the use of appropriate analytical tool. The analytic hierarchy process (AHP) was adopted to decompose the complex MCDA into simplified analytical processes. AHP is one of the MCDA methods used to facilitate the decision-making process and involves subjective judgment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{"citationItems":[{"id":"ITEM-1","itemData":{"author":[{"dropping-particle":"","family":"Satty","given":"Thomas L.","non-dropping-particle":"","parse-names":false,"suffix":""}],"container-title":"European Journal of Operational Research","id":"ITEM-1","issued":{"date-parts":[["1990"]]},"page":"9-26","title":"How to make a decision: The Analytic Hierarchy Process","type":"article-journal","volume":"48"},"uris":["http://www.mendeley.com/documents/?uuid=9b081535-d468-47aa-9488-f94d6d5bf905"]}],"mendeley":{"formattedCitation":"(Satty, 1990)","plainTextFormattedCitation":"(Satty, 1990)","previouslyFormattedCitation":"(Satty, 1990)"},"properties":{"noteIndex":0},"schema":"https://github.com/citation-style-language/schema/raw/master/csl-citation.json"}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(Satty 1990)</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It has been widely used to undertake various environmental management decisions under complex social and environmental conditions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{"citationItems":[{"id":"ITEM-1","itemData":{"DOI":"10.1111/j.1539-6924.2006.00713.x","author":[{"dropping-particle":"","family":"Linkov","given":"I","non-dropping-particle":"","parse-names":false,"suffix":""},{"dropping-particle":"","family":"Satterstrom","given":"F K","non-dropping-particle":"","parse-names":false,"suffix":""},{"dropping-particle":"","family":"Kiker","given":"G","non-dropping-particle":"","parse-names":false,"suffix":""},{"dropping-particle":"","family":"Seager","given":"T P","non-dropping-particle":"","parse-names":false,"suffix":""},{"dropping-particle":"","family":"Bridges","given":"T","non-dropping-particle":"","parse-names":false,"suffix":""},{"dropping-particle":"","family":"Gardner","given":"K H","non-dropping-particle":"","parse-names":false,"suffix":""},{"dropping-particle":"","family":"Rogers","given":"S H","non-dropping-particle":"","parse-names":false,"suffix":""},{"dropping-particle":"","family":"Belluck","given":"D A","non-dropping-particle":"","parse-names":false,"suffix":""},{"dropping-particle":"","family":"Meyer","given":"A","non-dropping-particle":"","parse-names":false,"suffix":""}],"id":"ITEM-1","issue":"1","issued":{"date-parts":[["2006"]]},"title":"Multicriteria Decision Analysis : A Comprehensive Decision Approach for Management of Contaminated Sediments","type":"article-journal","volume":"26"},"uris":["http://www.mendeley.com/documents/?uuid=8ef6f0c5-508c-4a3c-a507-1b39b1fc55c7","http://www.mendeley.com/documents/?uuid=eafcae60-e620-4035-9cae-14eca55e978a","http://www.mendeley.com/documents/?uuid=afc41247-85d2-4724-a23e-fb1b37da6f62"]}],"mendeley":{"formattedCitation":"(Linkov et al., 2006)","manualFormatting":"(Kasperczyk &amp; Knickel 2004; Linkov et al., 2006;","plainTextFormattedCitation":"(Linkov et al., 2006)","previouslyFormattedCitation":"(Linkov et al., 2006)"},"properties":{"noteIndex":0},"schema":"https://github.com/citation-style-language/schema/raw/master/csl-citation.json"}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(Kasperczyk and Knickel 2004; Linkov et al 2006;</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{"citationItems":[{"id":"ITEM-1","itemData":{"DOI":"10.1016/j.ecolind.2012.10.005","ISBN":"1470-160X","ISSN":"1470160X","PMID":"19029914","abstract":"The selection of metrics for ecosystem restoration programs is critical for improving the quality and utility of design and monitoring programs, informing adaptive management actions, and characterizing project success. The metrics selection process, that in practice is left to the subjective judgment of stakeholders, is often complex and should simultaneously take into account monitoring data, environmental models, socio-economic considerations, and stakeholder interests. With limited funding, it is often very difficult to balance the importance of multiple metrics, often competing, intended to measure different environmental, social, and economic aspects of the system. To help restoration planners and practitioners develop the most useful and informative design and monitoring programs, we propose the use of multi-criteria decision analysis (MCDA) methods, broadly defined, to select optimal ecosystem restoration metric sets. In this paper, we apply and compare two MCDA methods, multi-attribute utility theory (MAUT), and probabilistic multi-criteria acceptability analysis (ProMAA), for a hypothetical river restoration case study involving multiple stakeholders with competing interests. Overall, the MCDA results in a systematic, quantitative, and transparent evaluation and comparison of potential metrics that provides planners and practitioners with a clear basis for selecting the optimal set of metrics to evaluate restoration alternatives and to inform restoration design and monitoring. In our case study, the two MCDA methods provide comparable results in terms of selected metrics. However, because ProMAA can consider probability distributions for weights and utility values of metrics for each criterion, it is most likely the best option for projects with highly uncertain data and significant stakeholder involvement. Despite the increase in complexity in the metrics selection process, MCDA improves upon the current, commonly-used ad-hoc decision practice based on consultations with stakeholders by applying and presenting quantitative aggregation of data and judgment, thereby increasing the effectiveness of environmental design and monitoring and the transparency of decision making in restoration projects. ?? 2012 Elsevier Ltd. All rights reserved.","author":[{"dropping-particle":"","family":"Convertino","given":"M.","non-dropping-particle":"","parse-names":false,"suffix":""},{"dropping-particle":"","family":"Baker","given":"K. M.","non-dropping-particle":"","parse-names":false,"suffix":""},{"dropping-particle":"","family":"Vogel","given":"J. T.","non-dropping-particle":"","parse-names":false,"suffix":""},{"dropping-particle":"","family":"Lu","given":"C.","non-dropping-particle":"","parse-names":false,"suffix":""},{"dropping-particle":"","family":"Suedel","given":"B.","non-dropping-particle":"","parse-names":false,"suffix":""},{"dropping-particle":"","family":"Linkov","given":"I.","non-dropping-particle":"","parse-names":false,"suffix":""}],"container-title":"Ecological Indicators","id":"ITEM-1","issued":{"date-parts":[["2013"]]},"page":"76-86","title":"Multi-criteria decision analysis to select metrics for design and monitoring of sustainable ecosystem restorations","type":"article-journal","volume":"26"},"uris":["http://www.mendeley.com/documents/?uuid=7480abae-39db-43ff-b7e6-9b97e0ed016d","http://www.mendeley.com/documents/?uuid=1d6311a9-4bbf-4a9a-a703-44941912faa6","http://www.mendeley.com/documents/?uuid=8ee0bd3e-d4e7-41c8-bf33-fb30c3fa2bb9"]}],"mendeley":{"formattedCitation":"(Convertino et al., 2013)","manualFormatting":"Convertino et al., 2013)","plainTextFormattedCitation":"(Convertino et al., 2013)","previouslyFormattedCitation":"(Convertino et al., 2013)"},"properties":{"noteIndex":0},"schema":"https://github.com/citation-style-language/schema/raw/master/csl-citation.json"}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Convertino et al 2013)</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AHP </w:t>
      </w:r>
    </w:p>
    <w:p w14:paraId="37F5573B" w14:textId="77777777" w:rsidR="00986D99" w:rsidRPr="003B7ED5" w:rsidRDefault="00986D99" w:rsidP="00F55F0B">
      <w:pPr>
        <w:widowControl w:val="0"/>
        <w:autoSpaceDE w:val="0"/>
        <w:autoSpaceDN w:val="0"/>
        <w:adjustRightInd w:val="0"/>
        <w:jc w:val="both"/>
        <w:rPr>
          <w:rFonts w:ascii="Times New Roman" w:hAnsi="Times New Roman"/>
          <w:sz w:val="22"/>
          <w:szCs w:val="22"/>
          <w:lang w:val="en-US"/>
        </w:rPr>
      </w:pPr>
    </w:p>
    <w:p w14:paraId="5A204D05" w14:textId="77777777" w:rsidR="00986D99" w:rsidRPr="003B7ED5" w:rsidRDefault="00986D99" w:rsidP="00F55F0B">
      <w:pPr>
        <w:widowControl w:val="0"/>
        <w:autoSpaceDE w:val="0"/>
        <w:autoSpaceDN w:val="0"/>
        <w:adjustRightInd w:val="0"/>
        <w:jc w:val="both"/>
        <w:rPr>
          <w:rFonts w:ascii="Times New Roman" w:hAnsi="Times New Roman"/>
          <w:sz w:val="22"/>
          <w:szCs w:val="22"/>
          <w:lang w:val="en-US"/>
        </w:rPr>
      </w:pPr>
    </w:p>
    <w:p w14:paraId="2437A9CF" w14:textId="77777777" w:rsidR="00986D99" w:rsidRPr="003B7ED5" w:rsidRDefault="00986D99" w:rsidP="00F55F0B">
      <w:pPr>
        <w:widowControl w:val="0"/>
        <w:autoSpaceDE w:val="0"/>
        <w:autoSpaceDN w:val="0"/>
        <w:adjustRightInd w:val="0"/>
        <w:jc w:val="both"/>
        <w:rPr>
          <w:rFonts w:ascii="Times New Roman" w:hAnsi="Times New Roman"/>
          <w:sz w:val="22"/>
          <w:szCs w:val="22"/>
          <w:lang w:val="en-US"/>
        </w:rPr>
      </w:pPr>
    </w:p>
    <w:p w14:paraId="6DF82C52" w14:textId="582253CA" w:rsidR="00F55F0B" w:rsidRPr="003B7ED5" w:rsidRDefault="00F55F0B" w:rsidP="00F55F0B">
      <w:pPr>
        <w:widowControl w:val="0"/>
        <w:autoSpaceDE w:val="0"/>
        <w:autoSpaceDN w:val="0"/>
        <w:adjustRightInd w:val="0"/>
        <w:jc w:val="both"/>
        <w:rPr>
          <w:rFonts w:ascii="Times New Roman" w:hAnsi="Times New Roman"/>
          <w:sz w:val="22"/>
          <w:szCs w:val="22"/>
          <w:lang w:val="en-US"/>
        </w:rPr>
      </w:pPr>
      <w:r w:rsidRPr="003B7ED5">
        <w:rPr>
          <w:rFonts w:ascii="Times New Roman" w:hAnsi="Times New Roman"/>
          <w:sz w:val="22"/>
          <w:szCs w:val="22"/>
          <w:lang w:val="en-US"/>
        </w:rPr>
        <w:t xml:space="preserve">uses weighting and hierarchical decision-making in a participatory and interdisciplinary manner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{"citationItems":[{"id":"ITEM-1","itemData":{"DOI":"10.1016/S0377-2217(03)00153-X","ISBN":"0377-2217","ISSN":"03772217","abstract":"This paper discusses the strengths and weaknesses of the Preference Ranking Organisation MeTHod for Enrichment Evaluations (PROMETHEE) and analytic hierarchy process (AHP) methods. Building upon this analysis, recommendations are formulated to integrate into PROMETHEE a number of useful AHP features, especially as regards the design of the decision-making hierarchy (ordering of goals, sub-goals, dimensions, criteria, projects, etc.) and the determination of weights. As a result of mixing basis features of both methods, operational synergies can be achieved in MCA. ?? 2003 Elsevier B.V.","author":[{"dropping-particle":"","family":"Macharis","given":"Cathy","non-dropping-particle":"","parse-names":false,"suffix":""},{"dropping-particle":"","family":"Springael","given":"Johan","non-dropping-particle":"","parse-names":false,"suffix":""},{"dropping-particle":"","family":"Brucker","given":"Klaas","non-dropping-particle":"De","parse-names":false,"suffix":""},{"dropping-particle":"","family":"Verbeke","given":"Alain","non-dropping-particle":"","parse-names":false,"suffix":""}],"container-title":"European Journal of Operational Research","id":"ITEM-1","issue":"2","issued":{"date-parts":[["2004"]]},"page":"307-317","title":"PROMETHEE and AHP: The design of operational synergies in multicriteria analysis - Strengthening PROMETHEE with ideas of AHP","type":"paper-conference","volume":"153"},"uris":["http://www.mendeley.com/documents/?uuid=7e9b4e35-a354-4223-88d5-a2a60e48e94b","http://www.mendeley.com/documents/?uuid=b45434bf-71c4-4200-91fa-0f5007d326ee","http://www.mendeley.com/documents/?uuid=93ba044b-a7ae-474c-9507-0cd9fe5aff98"]}],"mendeley":{"formattedCitation":"(Macharis et al., 2004)","manualFormatting":"(Macharis et al., 2004)","plainTextFormattedCitation":"(Macharis et al., 2004)","previouslyFormattedCitation":"(Macharis et al., 2004)"},"properties":{"noteIndex":0},"schema":"https://github.com/citation-style-language/schema/raw/master/csl-citation.json"}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(Macharis et al 2004)</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and relies on the judgments of experts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{"citationItems":[{"id":"ITEM-1","itemData":{"abstract":"AHP can effectively support decision making with regard to complex sustainability issues and can help to recognize and define a problem in detail. It is widely used to decompose a decision problem into its constituent parts, which are then structured hierarchically. Multiple and even conflicting goals can be taken into consideration. Furthermore, the paired comparison approach forces decision makers to consider each individual trade−off in the decision problem, which can be a lengthy task. As a result, AHP delivers a ranking of options which facilitates the selection of a policy option. AHP is less suitable for the implementation and the evaluation of implemented policy options","author":[{"dropping-particle":"","family":"Kasperczyk","given":"Nadja","non-dropping-particle":"","parse-names":false,"suffix":""},{"dropping-particle":"","family":"Knickel","given":"Karlheinz","non-dropping-particle":"","parse-names":false,"suffix":""}],"container-title":"IVM Institute","id":"ITEM-1","issued":{"date-parts":[["2004"]]},"page":"1-6","title":"Analytic hierarchy process (AHP)","type":"article-journal"},"uris":["http://www.mendeley.com/documents/?uuid=1d2fc539-2cbb-482f-bd6a-c714e7c690f0","http://www.mendeley.com/documents/?uuid=db62b3c9-6e43-45d7-aeaf-a819a5735d98"]}],"mendeley":{"formattedCitation":"(Kasperczyk &amp; Knickel, 2004)","manualFormatting":"(Kasperczyk and Knickel, 2004)","plainTextFormattedCitation":"(Kasperczyk &amp; Knickel, 2004)","previouslyFormattedCitation":"(Kasperczyk &amp; Knickel, 2004)"},"properties":{"noteIndex":0},"schema":"https://github.com/citation-style-language/schema/raw/master/csl-citation.json"}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(Kasperczyk and Knickel 2004)</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It  involves quantifying, scoring and weighting a range of quantitative and qualitative criteria  to rank scenarios or development options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{"citationItems":[{"id":"ITEM-1","itemData":{"DOI":"10.1016/j.ecolecon.2013.05.007","ISBN":"0921-8009","ISSN":"09218009","abstract":"In landscape planning, land-use types need to be compared including the ecosystem services they provide. With multi-criteria decision analysis (MCDA), ecological economics offers a useful tool for environmental questions but mostly case-specific criteria are applied. This, however, makes it difficult to compare findings. Therefore, we present a systematic framework that includes the ecosystem services as criteria into MCDA. The ecological quantification of the provided ecosystem services is combined with the assigned importance of the single ecosystem services. In a case study from the central Alps, we compared three land-use alternatives resulting from land-use change caused by socio-economic pressures: traditional larch (Larix decidua) meadow, spruce forest (abandonment) and intensive meadow (intensification).Criteria for the MCDA model were selected by experts, criteria importance was ranked by stakeholders and criteria values were assessed with qualitative and quantitative indicators. Eventually spruce forest was ranked as the best land-use alternative followed by traditional larch meadow and intensive meadow. The combined approach of MCDA using ecosystem services as criteria showed how criteria weightings and criteria indicator values influence land-use alternatives' performance. The MCDA-model visualizes the consequences of land-use change for ecosystem service provision, facilitating landscape planning by structuring environmental problems and providing data for decisions. ?? 2013 Elsevier B.V.","author":[{"dropping-particle":"","family":"Fontana","given":"Veronika","non-dropping-particle":"","parse-names":false,"suffix":""},{"dropping-particle":"","family":"Radtke","given":"Anna","non-dropping-particle":"","parse-names":false,"su</w:instrText>
      </w:r>
      <w:r w:rsidRPr="004F25B4">
        <w:rPr>
          <w:rFonts w:ascii="Times New Roman" w:hAnsi="Times New Roman"/>
          <w:sz w:val="22"/>
          <w:szCs w:val="22"/>
          <w:lang w:val="de-DE"/>
        </w:rPr>
        <w:instrText>ffix":""},{"dropping-particle":"","family":"Bossi Fedrigotti","given":"Val??rie","non-dropping-particle":"","parse-names":false,"suffix":""},{"dropping-particle":"","family":"Tappeiner","given":"Ulrike","non-dropping-particle":"","parse-names":false,"suffix":""},{"dropping-particle":"","family":"Tasser","given":"Erich","non-dropping-particle":"","parse-names":false,"suffix":""},{"dropping-particle":"","family":"Zerbe","given":"Stefan","non-dropping-particle":"","parse-names":false,"suffix":""},{"dropping-particle":"","family":"Buchholz","given":"Thomas","non-dropping-particle":"","parse-names":false,"suffix":""}],"container-title":"Ecological Economics","id":"ITEM-1","issued":{"date-parts":[["2013"]]},"page":"128-136","publisher":"Elsevier B.V.","title":"Comparing land-use alternatives: Using the ecosystem services concept to define a multi-criteria decision analysis","type":"article-journal","volume":"93"},"uris":["http://www.mendeley.com/documents/?uuid=74317676-d729-45e9-bf05-d579363c16d1","http://www.mendeley.com/documents/?uuid=afaedf35-1cd1-4cf5-946a-00b0eb9acf52","http://www.mendeley.com/documents/?uuid=c33e77e3-4df6-425e-a431-5fa36e5fcb96"]}],"mendeley":{"formattedCitation":"(Fontana et al., 2013)","manualFormatting":"(Fontana et al., 2013;","plainTextFormattedCitation":"(Fontana et al., 2013)","previouslyFormattedCitation":"(Fontana et al., 2013)"},"properties":{"noteIndex":0},"schema":"https://github.com/citation-style-language/schema/raw/master/csl-citation.json"}</w:instrText>
      </w:r>
      <w:r w:rsidRPr="003B7ED5">
        <w:rPr>
          <w:rFonts w:ascii="Times New Roman" w:hAnsi="Times New Roman"/>
          <w:sz w:val="22"/>
          <w:szCs w:val="22"/>
          <w:lang w:val="en-US"/>
        </w:rPr>
        <w:fldChar w:fldCharType="separate"/>
      </w:r>
      <w:r w:rsidRPr="004F25B4">
        <w:rPr>
          <w:rFonts w:ascii="Times New Roman" w:hAnsi="Times New Roman"/>
          <w:sz w:val="22"/>
          <w:szCs w:val="22"/>
          <w:lang w:val="de-DE"/>
        </w:rPr>
        <w:t>(Fontana et al 2013;</w:t>
      </w:r>
      <w:r w:rsidRPr="003B7ED5">
        <w:rPr>
          <w:rFonts w:ascii="Times New Roman" w:hAnsi="Times New Roman"/>
          <w:sz w:val="22"/>
          <w:szCs w:val="22"/>
          <w:lang w:val="en-US"/>
        </w:rPr>
        <w:fldChar w:fldCharType="end"/>
      </w:r>
      <w:r w:rsidRPr="003B7ED5">
        <w:rPr>
          <w:rFonts w:ascii="Times New Roman" w:hAnsi="Times New Roman"/>
          <w:sz w:val="22"/>
          <w:szCs w:val="22"/>
          <w:lang w:val="en-US"/>
        </w:rPr>
        <w:fldChar w:fldCharType="begin" w:fldLock="1"/>
      </w:r>
      <w:r w:rsidRPr="004F25B4">
        <w:rPr>
          <w:rFonts w:ascii="Times New Roman" w:hAnsi="Times New Roman"/>
          <w:sz w:val="22"/>
          <w:szCs w:val="22"/>
          <w:lang w:val="de-DE"/>
        </w:rPr>
        <w:instrText>ADDIN CSL_CITATION {"citationItems":[{"id":"ITEM-1","itemData":{"DOI":"10.1016/j.ecoser.2015.12.005","author":[{"dropping-particle":"","family":"Favretto","given":"N","non-dropping-particle":"","parse-names":false,"suffix":""},{"dropping-particle":"","family":"Stringer","given":"L C","non-dropping-particle":"","parse-names":false,"suffix":""},{"dropping-particle":"","family":"Dougill","given":"A J","non-dropping-particle":"","parse-names":false,"suffix":""},{"dropping-particle":"","family":"Dallimer","given":"M","non-dropping-particle":"","parse-names":false,"suffix":""},{"dropping-particle":"","family":"Perkins","given":"J S","non-dropping-particle":"","parse-names":false,"suffix":""},{"dropping-particle":"","family":"Reed","given":"M S","non-dropping-particle":"","parse-names":false,"suffix":""},{"dropping-particle":"","family":"Atlhopheng","given":"J R","non-dropping-particle":"","parse-names":false,"suffix":""},{"dropping-particle":"","family":"Mulale","given":"K","non-dropping-particle":"","parse-names":false,"suffix":""}],"container-title":"Ecosystem services","id":"ITEM-1","issued":{"date-parts":[["2016"]]},"page":"142-151","title":"Multi-Criteria Decision Analysis to identify dryland ecosystem service trade-offs under different rangeland land uses","type":"article-journal","volume":"17"},"uris":["http://www.mendeley.com/documents/?uuid=673d81fa-a0e8-4856-a7be-cbb2534ca62f","http://www.mendeley.com/documents/?uuid=342c3794-0cba-46c7-b249-86f21487c48d","http://www.mendeley.com/documents/?uuid=07b92583-0a0b-4f1e-98f4-f54a19a0f3fd"]}],"mendeley":{"formattedCitation":"(Favretto et al., 2016)","manualFormatting":" Favretto et al., 2016)","plainTextFormattedCitation":"(Favretto et al., 2016)","previouslyFormattedCitation":"(Favretto et al., 2016)"},"properties":{"noteIndex":0},"schema":"https://github.com/citation-style-language/schema/raw/master/csl-citation.json"}</w:instrText>
      </w:r>
      <w:r w:rsidRPr="003B7ED5">
        <w:rPr>
          <w:rFonts w:ascii="Times New Roman" w:hAnsi="Times New Roman"/>
          <w:sz w:val="22"/>
          <w:szCs w:val="22"/>
          <w:lang w:val="en-US"/>
        </w:rPr>
        <w:fldChar w:fldCharType="separate"/>
      </w:r>
      <w:r w:rsidRPr="004F25B4">
        <w:rPr>
          <w:rFonts w:ascii="Times New Roman" w:hAnsi="Times New Roman"/>
          <w:sz w:val="22"/>
          <w:szCs w:val="22"/>
          <w:lang w:val="de-DE"/>
        </w:rPr>
        <w:t xml:space="preserve"> Favretto et al 2016)</w:t>
      </w:r>
      <w:r w:rsidRPr="003B7ED5">
        <w:rPr>
          <w:rFonts w:ascii="Times New Roman" w:hAnsi="Times New Roman"/>
          <w:sz w:val="22"/>
          <w:szCs w:val="22"/>
          <w:lang w:val="en-US"/>
        </w:rPr>
        <w:fldChar w:fldCharType="end"/>
      </w:r>
      <w:r w:rsidRPr="004F25B4">
        <w:rPr>
          <w:rFonts w:ascii="Times New Roman" w:hAnsi="Times New Roman"/>
          <w:sz w:val="22"/>
          <w:szCs w:val="22"/>
          <w:lang w:val="de-DE"/>
        </w:rPr>
        <w:t xml:space="preserve">. AHP is comprised of three levels of components (Figure 2). </w:t>
      </w:r>
      <w:r w:rsidRPr="003B7ED5">
        <w:rPr>
          <w:rFonts w:ascii="Times New Roman" w:hAnsi="Times New Roman"/>
          <w:sz w:val="22"/>
          <w:szCs w:val="22"/>
          <w:lang w:val="en-US"/>
        </w:rPr>
        <w:t xml:space="preserve">The first level is the goal of the decision (i.e., food security and sustainable land management), the second level of the hierarchy represents the criteria used to conduct comparisons among proposed scenarios, and the third level represents the proposed development options. </w:t>
      </w:r>
    </w:p>
    <w:p w14:paraId="3626B056" w14:textId="77777777" w:rsidR="0071658A" w:rsidRPr="003B7ED5" w:rsidRDefault="0071658A" w:rsidP="00F55F0B">
      <w:pPr>
        <w:widowControl w:val="0"/>
        <w:autoSpaceDE w:val="0"/>
        <w:autoSpaceDN w:val="0"/>
        <w:jc w:val="both"/>
        <w:rPr>
          <w:rFonts w:ascii="Times New Roman" w:hAnsi="Times New Roman"/>
          <w:sz w:val="22"/>
          <w:szCs w:val="22"/>
          <w:lang w:val="en-US"/>
        </w:rPr>
        <w:sectPr w:rsidR="0071658A" w:rsidRPr="003B7ED5" w:rsidSect="00E92AB6">
          <w:type w:val="continuous"/>
          <w:pgSz w:w="11907" w:h="16839" w:code="9"/>
          <w:pgMar w:top="1440" w:right="1440" w:bottom="1440" w:left="1440" w:header="720" w:footer="720" w:gutter="0"/>
          <w:cols w:num="2" w:space="720"/>
          <w:docGrid w:linePitch="360"/>
        </w:sectPr>
      </w:pPr>
    </w:p>
    <w:p w14:paraId="64C943BE" w14:textId="310F61C6" w:rsidR="00F55F0B" w:rsidRPr="003B7ED5" w:rsidRDefault="00F55F0B" w:rsidP="00F55F0B">
      <w:pPr>
        <w:widowControl w:val="0"/>
        <w:autoSpaceDE w:val="0"/>
        <w:autoSpaceDN w:val="0"/>
        <w:jc w:val="both"/>
        <w:rPr>
          <w:rFonts w:ascii="Times New Roman" w:hAnsi="Times New Roman"/>
          <w:sz w:val="22"/>
          <w:szCs w:val="22"/>
          <w:lang w:val="en-US"/>
        </w:rPr>
      </w:pPr>
    </w:p>
    <w:p w14:paraId="1838B6E7" w14:textId="77777777" w:rsidR="00F55F0B" w:rsidRPr="003B7ED5" w:rsidRDefault="00F55F0B" w:rsidP="00F55F0B">
      <w:pPr>
        <w:widowControl w:val="0"/>
        <w:autoSpaceDE w:val="0"/>
        <w:autoSpaceDN w:val="0"/>
        <w:adjustRightInd w:val="0"/>
        <w:jc w:val="both"/>
        <w:rPr>
          <w:rFonts w:ascii="Times New Roman" w:hAnsi="Times New Roman"/>
          <w:sz w:val="22"/>
          <w:szCs w:val="22"/>
          <w:lang w:val="en-US"/>
        </w:rPr>
      </w:pPr>
      <w:r w:rsidRPr="003B7ED5">
        <w:rPr>
          <w:rFonts w:ascii="Times New Roman" w:hAnsi="Times New Roman"/>
          <w:noProof/>
          <w:sz w:val="22"/>
          <w:szCs w:val="22"/>
          <w:lang w:val="en-US" w:eastAsia="en-US"/>
        </w:rPr>
        <w:lastRenderedPageBreak/>
        <w:drawing>
          <wp:inline distT="0" distB="0" distL="0" distR="0" wp14:anchorId="39F93FF1" wp14:editId="72E8D3D5">
            <wp:extent cx="5732890" cy="25666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8915" cy="2569313"/>
                    </a:xfrm>
                    <a:prstGeom prst="rect">
                      <a:avLst/>
                    </a:prstGeom>
                    <a:noFill/>
                  </pic:spPr>
                </pic:pic>
              </a:graphicData>
            </a:graphic>
          </wp:inline>
        </w:drawing>
      </w:r>
    </w:p>
    <w:p w14:paraId="52CD7E74" w14:textId="77777777" w:rsidR="00F55F0B" w:rsidRPr="003B7ED5" w:rsidRDefault="00F55F0B" w:rsidP="00F55F0B">
      <w:pPr>
        <w:jc w:val="both"/>
        <w:rPr>
          <w:rFonts w:ascii="Times New Roman" w:hAnsi="Times New Roman"/>
          <w:sz w:val="22"/>
          <w:szCs w:val="22"/>
          <w:lang w:val="en-US"/>
        </w:rPr>
      </w:pPr>
      <w:r w:rsidRPr="003B7ED5">
        <w:rPr>
          <w:rFonts w:ascii="Times New Roman" w:hAnsi="Times New Roman"/>
          <w:sz w:val="22"/>
          <w:szCs w:val="22"/>
          <w:lang w:val="en-US"/>
        </w:rPr>
        <w:t>Figure 2: Hierarchy model: setting the goal, criteria and alternatives</w:t>
      </w:r>
    </w:p>
    <w:p w14:paraId="30790D5F" w14:textId="77777777" w:rsidR="00F55F0B" w:rsidRPr="003B7ED5" w:rsidRDefault="00F55F0B" w:rsidP="00F55F0B">
      <w:pPr>
        <w:widowControl w:val="0"/>
        <w:autoSpaceDE w:val="0"/>
        <w:autoSpaceDN w:val="0"/>
        <w:adjustRightInd w:val="0"/>
        <w:ind w:firstLine="709"/>
        <w:jc w:val="both"/>
        <w:rPr>
          <w:rFonts w:ascii="Times New Roman" w:hAnsi="Times New Roman"/>
          <w:sz w:val="22"/>
          <w:szCs w:val="22"/>
          <w:lang w:val="en-US"/>
        </w:rPr>
      </w:pPr>
    </w:p>
    <w:p w14:paraId="60EA4D89" w14:textId="77777777" w:rsidR="00452A62" w:rsidRPr="003B7ED5" w:rsidRDefault="00452A62" w:rsidP="00F55F0B">
      <w:pPr>
        <w:widowControl w:val="0"/>
        <w:autoSpaceDE w:val="0"/>
        <w:autoSpaceDN w:val="0"/>
        <w:adjustRightInd w:val="0"/>
        <w:jc w:val="both"/>
        <w:rPr>
          <w:rFonts w:ascii="Times New Roman" w:hAnsi="Times New Roman"/>
          <w:sz w:val="22"/>
          <w:szCs w:val="22"/>
          <w:lang w:val="en-US"/>
        </w:rPr>
        <w:sectPr w:rsidR="00452A62" w:rsidRPr="003B7ED5" w:rsidSect="00E92AB6">
          <w:type w:val="continuous"/>
          <w:pgSz w:w="11907" w:h="16839" w:code="9"/>
          <w:pgMar w:top="1440" w:right="1440" w:bottom="1440" w:left="1440" w:header="720" w:footer="720" w:gutter="0"/>
          <w:cols w:space="720"/>
          <w:docGrid w:linePitch="360"/>
        </w:sectPr>
      </w:pPr>
    </w:p>
    <w:p w14:paraId="2F02B833" w14:textId="232516D9" w:rsidR="00F55F0B" w:rsidRPr="003B7ED5" w:rsidRDefault="00F55F0B" w:rsidP="00F55F0B">
      <w:pPr>
        <w:widowControl w:val="0"/>
        <w:autoSpaceDE w:val="0"/>
        <w:autoSpaceDN w:val="0"/>
        <w:adjustRightInd w:val="0"/>
        <w:jc w:val="both"/>
        <w:rPr>
          <w:rFonts w:ascii="Times New Roman" w:hAnsi="Times New Roman"/>
          <w:sz w:val="22"/>
          <w:szCs w:val="22"/>
          <w:lang w:val="en-US"/>
        </w:rPr>
      </w:pPr>
      <w:r w:rsidRPr="003B7ED5">
        <w:rPr>
          <w:rFonts w:ascii="Times New Roman" w:hAnsi="Times New Roman"/>
          <w:sz w:val="22"/>
          <w:szCs w:val="22"/>
          <w:lang w:val="en-US"/>
        </w:rPr>
        <w:t xml:space="preserve">This study followed five steps to reach a decision on best practices using the AHP approach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{"citationItems":[{"id":"ITEM-1","itemData":{"author":[{"dropping-particle":"","family":"Belton, V. and Goodwin","given":"P.","non-dropping-particle":"","parse-names":false,"suffix":""}],"container-title":"International Journal of Forecasting","id":"ITEM-1","issue":"1","issued":{"date-parts":[["1996"]]},"page":"155-161","title":"Remarks on the application of the analytic hierarchy process to judgmental forecasting","type":"article-journal","volume":"12"},"uris":["http://www.mendeley.com/documents/?uuid=9259e6f5-f523-4a27-9443-9f7516b5bcd0","http://www.mendeley.com/documents/?uuid=28b30100-296c-463c-bb04-c20e0eb52bd8","http://www.mendeley.com/documents/?uuid=28e4260a-eacf-435c-b744-58f7381cd96d"]}],"mendeley":{"formattedCitation":"(Belton, V. and Goodwin, 1996)","manualFormatting":"(Belton and Goodwin, 1996","plainTextFormattedCitation":"(Belton, V. and Goodwin, 1996)","previouslyFormattedCitation":"(Belton, V. and Goodwin, 1996)"},"properties":{"noteIndex":0},"schema":"https://github.com/citation-style-language/schema/raw/master/csl-citation.json"}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(Belton and Goodwin 1996</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10.1186/2193-1801-2-S1-S6","ISSN":"2193-1801","author":[{"dropping-particle":"","family":"Sun","given":"Liying","non-dropping-particle":"","parse-names":false,"suffix":""},{"dropping-particle":"","family":"Liu","given":"Zhenju","non-dropping-particle":"","parse-names":false,"suffix":""},{"dropping-particle":"","family":"Zheng","given":"Mingguo","non-dropping-particle":"","parse-names":false,"suffix":""},{"dropping-particle":"","family":"Cai","given":"Qiangguo","non-dropping-particle":"","parse-names":false,"suffix":""},{"dropping-particle":"","family":"Fang","given":"Haiyan","non-dropping-particle":"","parse-names":false,"suffix":""}],"container-title":"SpringerPlus","id":"ITEM-1","issue":"Suppl 1","issued":{"date-parts":[["2013"]]},"page":"1-6","publisher":"Springer Open Ltd","title":"Temporal variations of ecological security with soil and water loss stress in black soil region of northeast China : a case study on Baiquan County","type":"article-journal","volume":"2"},"uris":["http://www.mendeley.com/documents/?uuid=68a85c7b-659a-4e95-8443-b9fec3af57a8","http://www.mendeley.com/documents/?uuid=1e5e4d8e-a0ab-445c-8db9-56c974ab1a06","http://www.mendeley.com/documents/?uuid=360f115c-93d0-4738-be49-20b7b8bf54a4"]}],"mendeley":{"formattedCitation":"(Sun et al., 2013)","manualFormatting":"Sun et al., 2013)","plainTextFormattedCitation":"(Sun et al., 2013)","previouslyFormattedCitation":"(Sun et al., 2013)"},"properties":{"noteIndex":0},"schema":"https://github.com/citation-style-language/schema/raw/master/csl-citation.json"}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Sun et al 2013)</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The steps were: (a) identification of the problem and setting the objectives, (b) selection of criteria, (c) comparison and weighting of the criteria chosen to evaluate the land management options, (d) ranking of alternatives, and (e) conducting MCDA evaluation. Different approaches (both quantitative and qualitative) were employed to gather data for identification of problems, setting criteria, comparison and weighing of the criteria, and ranking of alternatives (land management options)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{"citationItems":[{"id":"ITEM-1","itemData":{"author":[{"dropping-particle":"","family":"Wondie","given":"Menale","non-dropping-particle":"","parse-names":false,"suffix":""}],"id":"ITEM-1","issued":{"date-parts":[["2015"]]},"title":"Spatial and temporal analysis of management impacts on ecosystem services-scenario modeling in a highland watershed of Northwest Ethiopia. University of Natural Resources and Life Sciences, Vienna, Austria.","type":"article"},"uris":["http://www.mendeley.com/documents/?uuid=1442f015-dbde-4def-924c-08532d2a93dd"]}],"mendeley":{"formattedCitation":"(Wondie, 2015)","manualFormatting":"(Wondie, 2015; ","plainTextFormattedCitation":"(Wondie, 2015)","previouslyFormattedCitation":"(Wondie, 2015)"},"properties":{"noteIndex":0},"schema":"https://github.com/citation-style-language/schema/raw/master/csl-citation.json"}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 xml:space="preserve">(Wondie 2015; </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{"citationItems":[{"id":"ITEM-1","itemData":{"DOI":"10.1080/01431161.2016.1246773","ISSN":"13665901","abstract":"© 2016 Informa UK Limited, trading as Taylor  &amp;  Francis Group. This study models landscape transformations and settlement dynamics in a highland area of Ethiopia over a 56 year period (1957–2013). The analyses were performed using aerial photographs, satellite images, and field data. The remotely sensed images were geometrically and radiometrically corrected. Visual interpretation of aerial photographs and supervised classification of multispectral satellite images using the maximum likelihood algorithm were chosen for land-cover mapping. The population size was estimated by counting the houses on the aerial photographs and on the high-resolution images, and by direct census. The overall trend showed an increase of cropland and a decrease of other types of land cover. Landscape transformation rates recently slowed down due to ownership and policy restrictions. The average cropland holding size per family has decreased from 2.6 to 1.1 ha due to the exponential growth of the population. The relationship between settlement and cropland expansion is statistically significant. Models of logistic growth were fitted to the cropland area, and models of exponential and logistic growth to the population development to estimate the carrying capacity. The concomitant increase of population and the decrease of cropland per head resulted in a shortage of food and energy, highlighting the importance of policy decisions on land management.","author":[{"dropping-particle":"","family":"Wondie","given":"M.","non-dropping-particle":"","parse-names":false,"suffix":""},{"dropping-particle":"","family":"Schneider","given":"W.","non-dropping-particle":"","parse-names":false,"suffix":""},{"dropping-particle":"","family":"Katzensteiner","given":"K.","non-dropping-particle":"","parse-names":false,"suffix":""},{"dropping-particle":"","family":"Mansberger","given":"R.","non-dropping-particle":"","parse-names":false,"suffix":""},{"dropping-particle":"","family":"Teketay","given":"D.","non-dropping-particle":"","parse-names":false,"suffix":""}],"container-title":"International Journal of Remote Sensing","id":"ITEM-1","issue":"23","issued":{"date-parts":[["2016"]]},"title":"Modelling the dynamics of landscape transformations and population growth in the highlands of Ethiopia using remote-sensing data","type":"article-journal","volume":"37"},"uris":["http://www.mendeley.com/documents/?uuid=2fd83883-35d3-3230-83cd-dc2581de772a"]}],"mendeley":{"formattedCitation":"(Wondie, Schneider, Katzensteiner, Mansberger, et al., 2016)","manualFormatting":"Wondie et al., 2016)","plainTextFormattedCitation":"(Wondie, Schneider, Katzensteiner, Mansberger, et al., 2016)","previouslyFormattedCitation":"(Wondie, Schneider, Katzensteiner, Mansberger, et al., 2016)"},"properties":{"noteIndex":0},"schema":"https://github.com/citation-style-language/schema/raw/master/csl-citation.json"}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Wondie et al 2016)</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The approaches used include field observation, household survey, workshop, land cover change analyses, and estimation of crop production and productivity. Three focus group discussions, each having a size of 6-8 farmers were conducted. Also, a stakeholder validation workshop was conducted with agriculture experts for three consecutive days. The agricultural experts comprised of natural resources management, crop production, livestock production, soil management, forestry, economics and social science. Prior to gathering data using the stakeholder validation workshop, the proposed land </w:t>
      </w:r>
      <w:r w:rsidRPr="003B7ED5">
        <w:rPr>
          <w:rFonts w:ascii="Times New Roman" w:hAnsi="Times New Roman"/>
          <w:sz w:val="22"/>
          <w:szCs w:val="22"/>
          <w:lang w:val="en-US"/>
        </w:rPr>
        <w:t xml:space="preserve">management options (Table 1) and proposed criteria (Figure 2) were briefly described for the stakeholders. </w:t>
      </w:r>
    </w:p>
    <w:p w14:paraId="16614955" w14:textId="77777777" w:rsidR="00F55F0B" w:rsidRPr="003B7ED5" w:rsidRDefault="00F55F0B" w:rsidP="00F55F0B">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 xml:space="preserve"> </w:t>
      </w:r>
    </w:p>
    <w:p w14:paraId="2D46FC53" w14:textId="77777777" w:rsidR="00F55F0B" w:rsidRPr="003B7ED5" w:rsidRDefault="00F55F0B" w:rsidP="00F55F0B">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 xml:space="preserve">Following the presentation of the proposed land management options and criteria for selecting the best alternative, the participants of the stakeholder validation workshop were divided into two groups, each comprising 7 individuals. Both groups were asked to set criteria for selecting the best alternative among the proposed options. This was done to reduce bias and errors in setting criteria. Each group had a facilitator and a rapporteur elected by the participants. The facilitator presented ideas and discussion points based on pre-determined alternatives (development options). The participants discussed about the suggested criteria and chose amongst the alternatives. The workshop and group discussions were designed in such a way that every participant contributes ideas and suggestions on the proposed criteria. Once each group summarized their own set of criteria, the two groups met together, and found consensus on common set of criteria to evaluate the proposed land management options. These were: cost, easiness, accessibility, benefits, and environmental improvement (Table 2). </w:t>
      </w:r>
    </w:p>
    <w:p w14:paraId="7106BE01" w14:textId="77777777" w:rsidR="00452A62" w:rsidRPr="003B7ED5" w:rsidRDefault="00452A62" w:rsidP="00F55F0B">
      <w:pPr>
        <w:jc w:val="both"/>
        <w:rPr>
          <w:rFonts w:ascii="Times New Roman" w:hAnsi="Times New Roman"/>
          <w:sz w:val="22"/>
          <w:szCs w:val="22"/>
          <w:lang w:val="en-US"/>
        </w:rPr>
        <w:sectPr w:rsidR="00452A62" w:rsidRPr="003B7ED5" w:rsidSect="00E92AB6">
          <w:type w:val="continuous"/>
          <w:pgSz w:w="11907" w:h="16839" w:code="9"/>
          <w:pgMar w:top="1440" w:right="1440" w:bottom="1440" w:left="1440" w:header="720" w:footer="720" w:gutter="0"/>
          <w:cols w:num="2" w:space="720"/>
          <w:docGrid w:linePitch="360"/>
        </w:sectPr>
      </w:pPr>
    </w:p>
    <w:p w14:paraId="174AC9B5" w14:textId="17AD5E48" w:rsidR="00F55F0B" w:rsidRPr="003B7ED5" w:rsidRDefault="00F55F0B" w:rsidP="00F55F0B">
      <w:pPr>
        <w:jc w:val="both"/>
        <w:rPr>
          <w:rFonts w:ascii="Times New Roman" w:hAnsi="Times New Roman"/>
          <w:sz w:val="22"/>
          <w:szCs w:val="22"/>
          <w:lang w:val="en-US"/>
        </w:rPr>
      </w:pPr>
    </w:p>
    <w:p w14:paraId="2B28D828" w14:textId="77777777" w:rsidR="00F55F0B" w:rsidRPr="003B7ED5" w:rsidRDefault="00F55F0B" w:rsidP="00F55F0B">
      <w:pPr>
        <w:jc w:val="both"/>
        <w:rPr>
          <w:rFonts w:ascii="Times New Roman" w:hAnsi="Times New Roman"/>
          <w:sz w:val="22"/>
          <w:szCs w:val="22"/>
          <w:lang w:val="en-US"/>
        </w:rPr>
      </w:pPr>
      <w:r w:rsidRPr="003B7ED5">
        <w:rPr>
          <w:rFonts w:ascii="Times New Roman" w:hAnsi="Times New Roman"/>
          <w:sz w:val="22"/>
          <w:szCs w:val="22"/>
          <w:lang w:val="en-US"/>
        </w:rPr>
        <w:t>Table 2: Criteria used to evaluate the proposed management options</w:t>
      </w:r>
    </w:p>
    <w:tbl>
      <w:tblPr>
        <w:tblStyle w:val="LightShading1"/>
        <w:tblW w:w="5131" w:type="pct"/>
        <w:tblLook w:val="04A0" w:firstRow="1" w:lastRow="0" w:firstColumn="1" w:lastColumn="0" w:noHBand="0" w:noVBand="1"/>
      </w:tblPr>
      <w:tblGrid>
        <w:gridCol w:w="2737"/>
        <w:gridCol w:w="6748"/>
      </w:tblGrid>
      <w:tr w:rsidR="00F55F0B" w:rsidRPr="003B7ED5" w14:paraId="103C3C8E" w14:textId="77777777" w:rsidTr="003B4E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14:paraId="58F9413C" w14:textId="77777777" w:rsidR="00F55F0B" w:rsidRPr="003B7ED5" w:rsidRDefault="00F55F0B" w:rsidP="003B4E10">
            <w:pPr>
              <w:jc w:val="both"/>
              <w:rPr>
                <w:rFonts w:ascii="Times New Roman" w:hAnsi="Times New Roman"/>
                <w:sz w:val="22"/>
                <w:szCs w:val="22"/>
                <w:lang w:val="en-US"/>
              </w:rPr>
            </w:pPr>
            <w:r w:rsidRPr="003B7ED5">
              <w:rPr>
                <w:rFonts w:ascii="Times New Roman" w:hAnsi="Times New Roman"/>
                <w:sz w:val="22"/>
                <w:szCs w:val="22"/>
                <w:lang w:val="en-US"/>
              </w:rPr>
              <w:t>Criteria</w:t>
            </w:r>
          </w:p>
        </w:tc>
        <w:tc>
          <w:tcPr>
            <w:tcW w:w="3557" w:type="pct"/>
            <w:shd w:val="clear" w:color="auto" w:fill="auto"/>
          </w:tcPr>
          <w:p w14:paraId="6D48784E" w14:textId="77777777" w:rsidR="00F55F0B" w:rsidRPr="003B7ED5" w:rsidRDefault="00F55F0B" w:rsidP="003B4E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lang w:val="en-US"/>
              </w:rPr>
            </w:pPr>
            <w:r w:rsidRPr="003B7ED5">
              <w:rPr>
                <w:rFonts w:ascii="Times New Roman" w:hAnsi="Times New Roman"/>
                <w:sz w:val="22"/>
                <w:szCs w:val="22"/>
                <w:lang w:val="en-US"/>
              </w:rPr>
              <w:t>Description</w:t>
            </w:r>
          </w:p>
        </w:tc>
      </w:tr>
      <w:tr w:rsidR="00F55F0B" w:rsidRPr="003B7ED5" w14:paraId="6058BFBE" w14:textId="77777777" w:rsidTr="003B4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14:paraId="71EBBC92" w14:textId="77777777" w:rsidR="00F55F0B" w:rsidRPr="003B7ED5" w:rsidRDefault="00F55F0B" w:rsidP="003B4E10">
            <w:pPr>
              <w:jc w:val="both"/>
              <w:rPr>
                <w:rFonts w:ascii="Times New Roman" w:hAnsi="Times New Roman"/>
                <w:sz w:val="22"/>
                <w:szCs w:val="22"/>
                <w:lang w:val="en-US"/>
              </w:rPr>
            </w:pPr>
            <w:r w:rsidRPr="003B7ED5">
              <w:rPr>
                <w:rFonts w:ascii="Times New Roman" w:hAnsi="Times New Roman"/>
                <w:sz w:val="22"/>
                <w:szCs w:val="22"/>
                <w:lang w:val="en-US"/>
              </w:rPr>
              <w:t xml:space="preserve">Cost </w:t>
            </w:r>
          </w:p>
        </w:tc>
        <w:tc>
          <w:tcPr>
            <w:tcW w:w="3557" w:type="pct"/>
            <w:shd w:val="clear" w:color="auto" w:fill="auto"/>
          </w:tcPr>
          <w:p w14:paraId="7BAE1496" w14:textId="77777777" w:rsidR="00F55F0B" w:rsidRPr="003B7ED5" w:rsidRDefault="00F55F0B" w:rsidP="003B4E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US"/>
              </w:rPr>
            </w:pPr>
            <w:r w:rsidRPr="003B7ED5">
              <w:rPr>
                <w:rFonts w:ascii="Times New Roman" w:hAnsi="Times New Roman"/>
                <w:sz w:val="22"/>
                <w:szCs w:val="22"/>
                <w:lang w:val="en-US"/>
              </w:rPr>
              <w:t xml:space="preserve">This refers to the initial investment cost incurred to plan, implement and monitor each proposed land management option/scenario; affordability of initial investment cost in the perspective of farmers; timing of getting benefits; subsidies (e.g., construction of road and electricity). </w:t>
            </w:r>
          </w:p>
        </w:tc>
      </w:tr>
      <w:tr w:rsidR="00F55F0B" w:rsidRPr="003B7ED5" w14:paraId="2E0CD1CF" w14:textId="77777777" w:rsidTr="003B4E10">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14:paraId="47C0C29A" w14:textId="77777777" w:rsidR="00F55F0B" w:rsidRPr="003B7ED5" w:rsidRDefault="00F55F0B" w:rsidP="003B4E10">
            <w:pPr>
              <w:jc w:val="both"/>
              <w:rPr>
                <w:rFonts w:ascii="Times New Roman" w:hAnsi="Times New Roman"/>
                <w:sz w:val="22"/>
                <w:szCs w:val="22"/>
                <w:lang w:val="en-US"/>
              </w:rPr>
            </w:pPr>
            <w:r w:rsidRPr="003B7ED5">
              <w:rPr>
                <w:rFonts w:ascii="Times New Roman" w:hAnsi="Times New Roman"/>
                <w:sz w:val="22"/>
                <w:szCs w:val="22"/>
                <w:lang w:val="en-US"/>
              </w:rPr>
              <w:lastRenderedPageBreak/>
              <w:t xml:space="preserve">Easiness </w:t>
            </w:r>
          </w:p>
        </w:tc>
        <w:tc>
          <w:tcPr>
            <w:tcW w:w="3557" w:type="pct"/>
            <w:shd w:val="clear" w:color="auto" w:fill="auto"/>
          </w:tcPr>
          <w:p w14:paraId="48F65AF9" w14:textId="77777777" w:rsidR="00F55F0B" w:rsidRPr="003B7ED5" w:rsidRDefault="00F55F0B" w:rsidP="003B4E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US"/>
              </w:rPr>
            </w:pPr>
            <w:r w:rsidRPr="003B7ED5">
              <w:rPr>
                <w:rFonts w:ascii="Times New Roman" w:hAnsi="Times New Roman"/>
                <w:sz w:val="22"/>
                <w:szCs w:val="22"/>
                <w:lang w:val="en-US"/>
              </w:rPr>
              <w:t xml:space="preserve">This refers to the compatibility of the proposed land management options with the existing farming system, culture and values of the local communities. </w:t>
            </w:r>
          </w:p>
        </w:tc>
      </w:tr>
      <w:tr w:rsidR="00F55F0B" w:rsidRPr="003B7ED5" w14:paraId="1D710CB3" w14:textId="77777777" w:rsidTr="003B4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14:paraId="3CD9B363" w14:textId="77777777" w:rsidR="00F55F0B" w:rsidRPr="003B7ED5" w:rsidRDefault="00F55F0B" w:rsidP="003B4E10">
            <w:pPr>
              <w:jc w:val="both"/>
              <w:rPr>
                <w:rFonts w:ascii="Times New Roman" w:hAnsi="Times New Roman"/>
                <w:sz w:val="22"/>
                <w:szCs w:val="22"/>
                <w:lang w:val="en-US"/>
              </w:rPr>
            </w:pPr>
            <w:r w:rsidRPr="003B7ED5">
              <w:rPr>
                <w:rFonts w:ascii="Times New Roman" w:hAnsi="Times New Roman"/>
                <w:sz w:val="22"/>
                <w:szCs w:val="22"/>
                <w:lang w:val="en-US"/>
              </w:rPr>
              <w:t>Accessibility</w:t>
            </w:r>
          </w:p>
        </w:tc>
        <w:tc>
          <w:tcPr>
            <w:tcW w:w="3557" w:type="pct"/>
            <w:shd w:val="clear" w:color="auto" w:fill="auto"/>
          </w:tcPr>
          <w:p w14:paraId="06C3B7DB" w14:textId="77777777" w:rsidR="00F55F0B" w:rsidRPr="003B7ED5" w:rsidRDefault="00F55F0B" w:rsidP="003B4E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US"/>
              </w:rPr>
            </w:pPr>
            <w:r w:rsidRPr="003B7ED5">
              <w:rPr>
                <w:rFonts w:ascii="Times New Roman" w:hAnsi="Times New Roman"/>
                <w:sz w:val="22"/>
                <w:szCs w:val="22"/>
                <w:lang w:val="en-US"/>
              </w:rPr>
              <w:t>This refers to the physical accessibility of technologies, presence of choices and availability of inputs to implement the alternatives.</w:t>
            </w:r>
          </w:p>
        </w:tc>
      </w:tr>
      <w:tr w:rsidR="00F55F0B" w:rsidRPr="003B7ED5" w14:paraId="5235360B" w14:textId="77777777" w:rsidTr="003B4E10">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14:paraId="1500F517" w14:textId="77777777" w:rsidR="00F55F0B" w:rsidRPr="003B7ED5" w:rsidRDefault="00F55F0B" w:rsidP="003B4E10">
            <w:pPr>
              <w:jc w:val="both"/>
              <w:rPr>
                <w:rFonts w:ascii="Times New Roman" w:hAnsi="Times New Roman"/>
                <w:sz w:val="22"/>
                <w:szCs w:val="22"/>
                <w:lang w:val="en-US"/>
              </w:rPr>
            </w:pPr>
            <w:r w:rsidRPr="003B7ED5">
              <w:rPr>
                <w:rFonts w:ascii="Times New Roman" w:hAnsi="Times New Roman"/>
                <w:sz w:val="22"/>
                <w:szCs w:val="22"/>
                <w:lang w:val="en-US"/>
              </w:rPr>
              <w:t xml:space="preserve">Economic benefit </w:t>
            </w:r>
          </w:p>
        </w:tc>
        <w:tc>
          <w:tcPr>
            <w:tcW w:w="3557" w:type="pct"/>
            <w:shd w:val="clear" w:color="auto" w:fill="auto"/>
          </w:tcPr>
          <w:p w14:paraId="60C72076" w14:textId="77777777" w:rsidR="00F55F0B" w:rsidRPr="003B7ED5" w:rsidRDefault="00F55F0B" w:rsidP="003B4E1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lang w:val="en-US"/>
              </w:rPr>
            </w:pPr>
            <w:r w:rsidRPr="003B7ED5">
              <w:rPr>
                <w:rFonts w:ascii="Times New Roman" w:hAnsi="Times New Roman"/>
                <w:sz w:val="22"/>
                <w:szCs w:val="22"/>
                <w:lang w:val="en-US"/>
              </w:rPr>
              <w:t xml:space="preserve">This refers to the economic benefits obtained following the implementation land management options.  </w:t>
            </w:r>
          </w:p>
        </w:tc>
      </w:tr>
      <w:tr w:rsidR="00F55F0B" w:rsidRPr="003B7ED5" w14:paraId="4D43333A" w14:textId="77777777" w:rsidTr="003B4E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3" w:type="pct"/>
            <w:shd w:val="clear" w:color="auto" w:fill="auto"/>
          </w:tcPr>
          <w:p w14:paraId="5E672267" w14:textId="77777777" w:rsidR="00F55F0B" w:rsidRPr="003B7ED5" w:rsidRDefault="00F55F0B" w:rsidP="003B4E10">
            <w:pPr>
              <w:jc w:val="both"/>
              <w:rPr>
                <w:rFonts w:ascii="Times New Roman" w:hAnsi="Times New Roman"/>
                <w:sz w:val="22"/>
                <w:szCs w:val="22"/>
                <w:lang w:val="en-US"/>
              </w:rPr>
            </w:pPr>
            <w:r w:rsidRPr="003B7ED5">
              <w:rPr>
                <w:rFonts w:ascii="Times New Roman" w:hAnsi="Times New Roman"/>
                <w:sz w:val="22"/>
                <w:szCs w:val="22"/>
                <w:lang w:val="en-US"/>
              </w:rPr>
              <w:t>Environmental improvement/ecosystem service</w:t>
            </w:r>
          </w:p>
        </w:tc>
        <w:tc>
          <w:tcPr>
            <w:tcW w:w="3557" w:type="pct"/>
            <w:shd w:val="clear" w:color="auto" w:fill="auto"/>
          </w:tcPr>
          <w:p w14:paraId="359FC487" w14:textId="77777777" w:rsidR="00F55F0B" w:rsidRPr="003B7ED5" w:rsidRDefault="00F55F0B" w:rsidP="003B4E1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lang w:val="en-US"/>
              </w:rPr>
            </w:pPr>
            <w:r w:rsidRPr="003B7ED5">
              <w:rPr>
                <w:rFonts w:ascii="Times New Roman" w:hAnsi="Times New Roman"/>
                <w:sz w:val="22"/>
                <w:szCs w:val="22"/>
                <w:lang w:val="en-US"/>
              </w:rPr>
              <w:t xml:space="preserve">This refers to the contribution of proposed land management option to minimizing land degradation, rehabilitating degraded lands, reducing soil erosion, improving soil fertility, conserving biodiversity, and improving micro-climate. </w:t>
            </w:r>
          </w:p>
        </w:tc>
      </w:tr>
    </w:tbl>
    <w:p w14:paraId="26111D27" w14:textId="77777777" w:rsidR="00F55F0B" w:rsidRPr="003B7ED5" w:rsidRDefault="00F55F0B" w:rsidP="00F55F0B">
      <w:pPr>
        <w:widowControl w:val="0"/>
        <w:autoSpaceDE w:val="0"/>
        <w:autoSpaceDN w:val="0"/>
        <w:jc w:val="both"/>
        <w:rPr>
          <w:rFonts w:ascii="Times New Roman" w:hAnsi="Times New Roman"/>
          <w:sz w:val="22"/>
          <w:szCs w:val="22"/>
          <w:lang w:val="en-US"/>
        </w:rPr>
      </w:pPr>
    </w:p>
    <w:p w14:paraId="7DDAC279" w14:textId="77777777" w:rsidR="00837C19" w:rsidRPr="003B7ED5" w:rsidRDefault="00837C19" w:rsidP="00F55F0B">
      <w:pPr>
        <w:widowControl w:val="0"/>
        <w:autoSpaceDE w:val="0"/>
        <w:autoSpaceDN w:val="0"/>
        <w:jc w:val="both"/>
        <w:rPr>
          <w:rFonts w:ascii="Times New Roman" w:hAnsi="Times New Roman"/>
          <w:sz w:val="22"/>
          <w:szCs w:val="22"/>
          <w:lang w:val="en-US"/>
        </w:rPr>
        <w:sectPr w:rsidR="00837C19" w:rsidRPr="003B7ED5" w:rsidSect="00E92AB6">
          <w:type w:val="continuous"/>
          <w:pgSz w:w="11907" w:h="16839" w:code="9"/>
          <w:pgMar w:top="1440" w:right="1440" w:bottom="1440" w:left="1440" w:header="720" w:footer="720" w:gutter="0"/>
          <w:cols w:space="720"/>
          <w:docGrid w:linePitch="360"/>
        </w:sectPr>
      </w:pPr>
    </w:p>
    <w:p w14:paraId="799815EA" w14:textId="0C2EE383" w:rsidR="00F55F0B" w:rsidRPr="003B7ED5" w:rsidRDefault="00F55F0B" w:rsidP="00F55F0B">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 xml:space="preserve">After setting criteria (Table 2), the participants of the stakeholder workshop defined a weight for each decision criterion. These weights were values that indicated the relative importance of the different criteria selected for comparing the proposed land management options. Then, the participants were asked to perform pairwise comparison to reflect the relative importance of each choice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{"citationItems":[{"id":"ITEM-1","itemData":{"DOI":"10.1016/j.ecoser.2015.12.005","author":[{"dropping-particle":"","family":"Favretto","given":"N","non-dropping-particle":"","parse-names":false,"suffix":""},{"dropping-particle":"","family":"Stringer","given":"L C","non-dropping-particle":"","parse-names":false,"suffix":""},{"dropping-particle":"","family":"Dougill","given":"A J","non-dropping-particle":"","parse-names":false,"suffix":""},{"dropping-particle":"","family":"Dallimer","given":"M","non-dropping-particle":"","parse-names":false,"suffix":""},{"dropping-particle":"","family":"Perkins","given":"J S","non-dropping-particle":"","parse-names":false,"suffix":""},{"dropping-particle":"","family":"Reed","given":"M S","non-dropping-particle":"","parse-names":false,"suffix":""},{"dropping-particle":"","family":"Atlhopheng","given":"J R","non-dropping-particle":"","parse-names":false,"suffix":""},{"dropping-particle":"","family":"Mulale","given":"K","non-dropping-particle":"","parse-names":false,"suffix":""}],"container-title":"Ecosystem services","id":"ITEM-1","issued":{"date-parts":[["2016"]]},"page":"142-151","title":"Multi-Criteria Decision Analysis to identify dryland ecosystem service trade-offs under different rangeland land uses","type":"article-journal","volume":"17"},"uris":["http://www.mendeley.com/documents/?uuid=07b92583-0a0b-4f1e-98f4-f54a19a0f3fd","http://www.mendeley.com/documents/?uuid=342c3794-0cba-46c7-b249-86f21487c48d","http://www.mendeley.com/documents/?uuid=673d81fa-a0e8-4856-a7be-cbb2534ca62f"]}],"mendeley":{"formattedCitation":"(Favretto et al., 2016)","plainTextFormattedCitation":"(Favretto et al., 2016)","previouslyFormattedCitation":"(Favretto et al., 2016)"},"properties":{"noteIndex":0},"schema":"https://github.com/citation-style-language/schema/raw/master/csl-citation.json"}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 xml:space="preserve">(Favretto et </w:t>
      </w:r>
      <w:r w:rsidRPr="003B7ED5">
        <w:rPr>
          <w:rFonts w:ascii="Times New Roman" w:hAnsi="Times New Roman"/>
          <w:sz w:val="22"/>
          <w:szCs w:val="22"/>
          <w:lang w:val="en-US"/>
        </w:rPr>
        <w:t>al 2016)</w:t>
      </w:r>
      <w:r w:rsidRPr="003B7ED5">
        <w:rPr>
          <w:rFonts w:ascii="Times New Roman" w:hAnsi="Times New Roman"/>
          <w:sz w:val="22"/>
          <w:szCs w:val="22"/>
          <w:lang w:val="en-US"/>
        </w:rPr>
        <w:fldChar w:fldCharType="end"/>
      </w:r>
      <w:r w:rsidRPr="003B7ED5">
        <w:rPr>
          <w:rFonts w:ascii="Times New Roman" w:hAnsi="Times New Roman"/>
          <w:sz w:val="22"/>
          <w:szCs w:val="22"/>
          <w:lang w:val="en-US"/>
        </w:rPr>
        <w:t>, and choose the best alternative among the four proposed options The matrix for pairwise comparison of alternatives Ai=[</w:t>
      </w:r>
      <w:proofErr w:type="spellStart"/>
      <w:r w:rsidRPr="003B7ED5">
        <w:rPr>
          <w:rFonts w:ascii="Times New Roman" w:hAnsi="Times New Roman"/>
          <w:sz w:val="22"/>
          <w:szCs w:val="22"/>
          <w:lang w:val="en-US"/>
        </w:rPr>
        <w:t>aij</w:t>
      </w:r>
      <w:proofErr w:type="spellEnd"/>
      <w:r w:rsidRPr="003B7ED5">
        <w:rPr>
          <w:rFonts w:ascii="Times New Roman" w:hAnsi="Times New Roman"/>
          <w:sz w:val="22"/>
          <w:szCs w:val="22"/>
          <w:lang w:val="en-US"/>
        </w:rPr>
        <w:t xml:space="preserve">], determined using equation 1, represents the preference between individual pairs of alternatives (scenarios). The participants compared pairs of alternatives/criteria using the scale of importance developed by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{"citationItems":[{"id":"ITEM-1","itemData":{"author":[{"dropping-particle":"","family":"Satty","given":"Thomas L.","non-dropping-particle":"","parse-names":false,"suffix":""}],"container-title":"European Journal of Operational Research","id":"ITEM-1","issued":{"date-parts":[["1990"]]},"page":"9-26","title":"How to make a decision: The Analytic Hierarchy Process","type":"article-journal","volume":"48"},"uris":["http://www.mendeley.com/documents/?uuid=9b081535-d468-47aa-9488-f94d6d5bf905"]}],"mendeley":{"formattedCitation":"(Satty, 1990)","manualFormatting":"Satty (1990)","plainTextFormattedCitation":"(Satty, 1990)","previouslyFormattedCitation":"(Satty, 1990)"},"properties":{"noteIndex":0},"schema":"https://github.com/citation-style-language/schema/raw/master/csl-citation.json"}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Satty (1990)</w:t>
      </w:r>
      <w:r w:rsidRPr="003B7ED5">
        <w:rPr>
          <w:rFonts w:ascii="Times New Roman" w:hAnsi="Times New Roman"/>
          <w:sz w:val="22"/>
          <w:szCs w:val="22"/>
          <w:lang w:val="en-US"/>
        </w:rPr>
        <w:fldChar w:fldCharType="end"/>
      </w:r>
      <w:r w:rsidRPr="003B7ED5">
        <w:rPr>
          <w:rFonts w:ascii="Times New Roman" w:hAnsi="Times New Roman"/>
          <w:sz w:val="22"/>
          <w:szCs w:val="22"/>
          <w:lang w:val="en-US"/>
        </w:rPr>
        <w:t>.</w:t>
      </w:r>
    </w:p>
    <w:p w14:paraId="21C16138" w14:textId="77777777" w:rsidR="00837C19" w:rsidRPr="003B7ED5" w:rsidRDefault="00837C19" w:rsidP="00F55F0B">
      <w:pPr>
        <w:widowControl w:val="0"/>
        <w:autoSpaceDE w:val="0"/>
        <w:autoSpaceDN w:val="0"/>
        <w:jc w:val="both"/>
        <w:rPr>
          <w:rFonts w:ascii="Times New Roman" w:hAnsi="Times New Roman"/>
          <w:sz w:val="22"/>
          <w:szCs w:val="22"/>
          <w:lang w:val="en-US"/>
        </w:rPr>
        <w:sectPr w:rsidR="00837C19" w:rsidRPr="003B7ED5" w:rsidSect="00E92AB6">
          <w:type w:val="continuous"/>
          <w:pgSz w:w="11907" w:h="16839" w:code="9"/>
          <w:pgMar w:top="1440" w:right="1440" w:bottom="1440" w:left="1440" w:header="720" w:footer="720" w:gutter="0"/>
          <w:cols w:num="2" w:space="720"/>
          <w:docGrid w:linePitch="360"/>
        </w:sectPr>
      </w:pPr>
    </w:p>
    <w:p w14:paraId="5A8DAD6A" w14:textId="4C638A67" w:rsidR="00F55F0B" w:rsidRPr="003B7ED5" w:rsidRDefault="00F55F0B" w:rsidP="00F55F0B">
      <w:pPr>
        <w:widowControl w:val="0"/>
        <w:autoSpaceDE w:val="0"/>
        <w:autoSpaceDN w:val="0"/>
        <w:jc w:val="both"/>
        <w:rPr>
          <w:rFonts w:ascii="Times New Roman" w:hAnsi="Times New Roman"/>
          <w:sz w:val="22"/>
          <w:szCs w:val="22"/>
          <w:lang w:val="en-US"/>
        </w:rPr>
      </w:pPr>
    </w:p>
    <w:p w14:paraId="08429BA5" w14:textId="77777777" w:rsidR="00F55F0B" w:rsidRPr="003B7ED5" w:rsidRDefault="00F55F0B" w:rsidP="00F55F0B">
      <w:pPr>
        <w:widowControl w:val="0"/>
        <w:autoSpaceDE w:val="0"/>
        <w:autoSpaceDN w:val="0"/>
        <w:adjustRightInd w:val="0"/>
        <w:jc w:val="both"/>
        <w:rPr>
          <w:rFonts w:ascii="Times New Roman" w:hAnsi="Times New Roman"/>
          <w:sz w:val="22"/>
          <w:szCs w:val="22"/>
          <w:lang w:val="en-US"/>
        </w:rPr>
      </w:pPr>
      <w:r w:rsidRPr="003B7ED5">
        <w:rPr>
          <w:rFonts w:ascii="Times New Roman" w:hAnsi="Times New Roman"/>
          <w:noProof/>
          <w:sz w:val="22"/>
          <w:szCs w:val="22"/>
          <w:lang w:val="en-US" w:eastAsia="en-US"/>
        </w:rPr>
        <mc:AlternateContent>
          <mc:Choice Requires="wps">
            <w:drawing>
              <wp:anchor distT="0" distB="0" distL="114300" distR="114300" simplePos="0" relativeHeight="251659264" behindDoc="0" locked="0" layoutInCell="1" allowOverlap="1" wp14:anchorId="4A54B989" wp14:editId="2F5E87ED">
                <wp:simplePos x="0" y="0"/>
                <wp:positionH relativeFrom="column">
                  <wp:posOffset>2466975</wp:posOffset>
                </wp:positionH>
                <wp:positionV relativeFrom="paragraph">
                  <wp:posOffset>565150</wp:posOffset>
                </wp:positionV>
                <wp:extent cx="228600" cy="219075"/>
                <wp:effectExtent l="0" t="19050" r="38100" b="47625"/>
                <wp:wrapNone/>
                <wp:docPr id="22" name="Right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19075"/>
                        </a:xfrm>
                        <a:prstGeom prst="right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3ABD3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94.25pt;margin-top:44.5pt;width:18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" adj="11250" fillcolor="window" strokecolor="windowText" strokeweight="2pt">
                <v:path arrowok="t"/>
              </v:shape>
            </w:pict>
          </mc:Fallback>
        </mc:AlternateContent>
      </w:r>
      <w:r w:rsidRPr="003B7ED5">
        <w:rPr>
          <w:rFonts w:ascii="Times New Roman" w:hAnsi="Times New Roman"/>
          <w:sz w:val="22"/>
          <w:szCs w:val="22"/>
          <w:lang w:val="en-US"/>
        </w:rPr>
        <w:t>W=[</w:t>
      </w:r>
      <w:proofErr w:type="spellStart"/>
      <w:r w:rsidRPr="003B7ED5">
        <w:rPr>
          <w:rFonts w:ascii="Times New Roman" w:hAnsi="Times New Roman"/>
          <w:sz w:val="22"/>
          <w:szCs w:val="22"/>
          <w:lang w:val="en-US"/>
        </w:rPr>
        <w:t>wi</w:t>
      </w:r>
      <w:proofErr w:type="spellEnd"/>
      <w:r w:rsidRPr="003B7ED5">
        <w:rPr>
          <w:rFonts w:ascii="Times New Roman" w:hAnsi="Times New Roman"/>
          <w:sz w:val="22"/>
          <w:szCs w:val="22"/>
          <w:lang w:val="en-US"/>
        </w:rPr>
        <w:t>/</w:t>
      </w:r>
      <w:proofErr w:type="spellStart"/>
      <w:r w:rsidRPr="003B7ED5">
        <w:rPr>
          <w:rFonts w:ascii="Times New Roman" w:hAnsi="Times New Roman"/>
          <w:sz w:val="22"/>
          <w:szCs w:val="22"/>
          <w:lang w:val="en-US"/>
        </w:rPr>
        <w:t>wj</w:t>
      </w:r>
      <w:proofErr w:type="spellEnd"/>
      <w:r w:rsidRPr="003B7ED5">
        <w:rPr>
          <w:rFonts w:ascii="Times New Roman" w:hAnsi="Times New Roman"/>
          <w:sz w:val="22"/>
          <w:szCs w:val="22"/>
          <w:lang w:val="en-US"/>
        </w:rPr>
        <w:t>]=</w:t>
      </w:r>
      <m:oMath>
        <m:d>
          <m:dPr>
            <m:ctrlPr>
              <w:rPr>
                <w:rFonts w:ascii="Cambria Math" w:hAnsi="Cambria Math"/>
                <w:sz w:val="22"/>
                <w:szCs w:val="22"/>
                <w:lang w:val="en-US"/>
              </w:rPr>
            </m:ctrlPr>
          </m:dPr>
          <m:e>
            <m:m>
              <m:mPr>
                <m:mcs>
                  <m:mc>
                    <m:mcPr>
                      <m:count m:val="3"/>
                      <m:mcJc m:val="center"/>
                    </m:mcPr>
                  </m:mc>
                </m:mcs>
                <m:ctrlPr>
                  <w:rPr>
                    <w:rFonts w:ascii="Cambria Math" w:hAnsi="Cambria Math"/>
                    <w:sz w:val="22"/>
                    <w:szCs w:val="22"/>
                    <w:lang w:val="en-US"/>
                  </w:rPr>
                </m:ctrlPr>
              </m:mPr>
              <m:mr>
                <m:e>
                  <m:m>
                    <m:mPr>
                      <m:mcs>
                        <m:mc>
                          <m:mcPr>
                            <m:count m:val="1"/>
                            <m:mcJc m:val="center"/>
                          </m:mcPr>
                        </m:mc>
                      </m:mcs>
                      <m:ctrlPr>
                        <w:rPr>
                          <w:rFonts w:ascii="Cambria Math" w:hAnsi="Cambria Math"/>
                          <w:sz w:val="22"/>
                          <w:szCs w:val="22"/>
                          <w:lang w:val="en-US"/>
                        </w:rPr>
                      </m:ctrlPr>
                    </m:mPr>
                    <m:mr>
                      <m:e>
                        <m:f>
                          <m:fPr>
                            <m:ctrlPr>
                              <w:rPr>
                                <w:rFonts w:ascii="Cambria Math" w:hAnsi="Cambria Math"/>
                                <w:sz w:val="22"/>
                                <w:szCs w:val="22"/>
                                <w:lang w:val="en-US"/>
                              </w:rPr>
                            </m:ctrlPr>
                          </m:fPr>
                          <m:num>
                            <m:r>
                              <w:rPr>
                                <w:rFonts w:ascii="Cambria Math" w:hAnsi="Cambria Math"/>
                                <w:sz w:val="22"/>
                                <w:szCs w:val="22"/>
                                <w:lang w:val="en-US"/>
                              </w:rPr>
                              <m:t>w</m:t>
                            </m:r>
                            <m:r>
                              <m:rPr>
                                <m:sty m:val="p"/>
                              </m:rPr>
                              <w:rPr>
                                <w:rFonts w:ascii="Cambria Math" w:hAnsi="Cambria Math"/>
                                <w:sz w:val="22"/>
                                <w:szCs w:val="22"/>
                                <w:lang w:val="en-US"/>
                              </w:rPr>
                              <m:t>1</m:t>
                            </m:r>
                          </m:num>
                          <m:den>
                            <m:r>
                              <w:rPr>
                                <w:rFonts w:ascii="Cambria Math" w:hAnsi="Cambria Math"/>
                                <w:sz w:val="22"/>
                                <w:szCs w:val="22"/>
                                <w:lang w:val="en-US"/>
                              </w:rPr>
                              <m:t>w</m:t>
                            </m:r>
                            <m:r>
                              <m:rPr>
                                <m:sty m:val="p"/>
                              </m:rPr>
                              <w:rPr>
                                <w:rFonts w:ascii="Cambria Math" w:hAnsi="Cambria Math"/>
                                <w:sz w:val="22"/>
                                <w:szCs w:val="22"/>
                                <w:lang w:val="en-US"/>
                              </w:rPr>
                              <m:t>1</m:t>
                            </m:r>
                          </m:den>
                        </m:f>
                      </m:e>
                    </m:mr>
                    <m:mr>
                      <m:e/>
                    </m:mr>
                    <m:mr>
                      <m:e>
                        <m:f>
                          <m:fPr>
                            <m:ctrlPr>
                              <w:rPr>
                                <w:rFonts w:ascii="Cambria Math" w:hAnsi="Cambria Math"/>
                                <w:sz w:val="22"/>
                                <w:szCs w:val="22"/>
                                <w:lang w:val="en-US"/>
                              </w:rPr>
                            </m:ctrlPr>
                          </m:fPr>
                          <m:num>
                            <m:r>
                              <w:rPr>
                                <w:rFonts w:ascii="Cambria Math" w:hAnsi="Cambria Math"/>
                                <w:sz w:val="22"/>
                                <w:szCs w:val="22"/>
                                <w:lang w:val="en-US"/>
                              </w:rPr>
                              <m:t>w</m:t>
                            </m:r>
                            <m:r>
                              <m:rPr>
                                <m:sty m:val="p"/>
                              </m:rPr>
                              <w:rPr>
                                <w:rFonts w:ascii="Cambria Math" w:hAnsi="Cambria Math"/>
                                <w:sz w:val="22"/>
                                <w:szCs w:val="22"/>
                                <w:lang w:val="en-US"/>
                              </w:rPr>
                              <m:t>2</m:t>
                            </m:r>
                          </m:num>
                          <m:den>
                            <m:r>
                              <w:rPr>
                                <w:rFonts w:ascii="Cambria Math" w:hAnsi="Cambria Math"/>
                                <w:sz w:val="22"/>
                                <w:szCs w:val="22"/>
                                <w:lang w:val="en-US"/>
                              </w:rPr>
                              <m:t>w</m:t>
                            </m:r>
                            <m:r>
                              <m:rPr>
                                <m:sty m:val="p"/>
                              </m:rPr>
                              <w:rPr>
                                <w:rFonts w:ascii="Cambria Math" w:hAnsi="Cambria Math"/>
                                <w:sz w:val="22"/>
                                <w:szCs w:val="22"/>
                                <w:lang w:val="en-US"/>
                              </w:rPr>
                              <m:t>1</m:t>
                            </m:r>
                          </m:den>
                        </m:f>
                      </m:e>
                    </m:mr>
                  </m:m>
                </m:e>
                <m:e>
                  <m:m>
                    <m:mPr>
                      <m:mcs>
                        <m:mc>
                          <m:mcPr>
                            <m:count m:val="1"/>
                            <m:mcJc m:val="center"/>
                          </m:mcPr>
                        </m:mc>
                      </m:mcs>
                      <m:ctrlPr>
                        <w:rPr>
                          <w:rFonts w:ascii="Cambria Math" w:hAnsi="Cambria Math"/>
                          <w:sz w:val="22"/>
                          <w:szCs w:val="22"/>
                          <w:lang w:val="en-US"/>
                        </w:rPr>
                      </m:ctrlPr>
                    </m:mPr>
                    <m:mr>
                      <m:e>
                        <m:f>
                          <m:fPr>
                            <m:ctrlPr>
                              <w:rPr>
                                <w:rFonts w:ascii="Cambria Math" w:hAnsi="Cambria Math"/>
                                <w:sz w:val="22"/>
                                <w:szCs w:val="22"/>
                                <w:lang w:val="en-US"/>
                              </w:rPr>
                            </m:ctrlPr>
                          </m:fPr>
                          <m:num>
                            <m:r>
                              <w:rPr>
                                <w:rFonts w:ascii="Cambria Math" w:hAnsi="Cambria Math"/>
                                <w:sz w:val="22"/>
                                <w:szCs w:val="22"/>
                                <w:lang w:val="en-US"/>
                              </w:rPr>
                              <m:t>w</m:t>
                            </m:r>
                            <m:r>
                              <m:rPr>
                                <m:sty m:val="p"/>
                              </m:rPr>
                              <w:rPr>
                                <w:rFonts w:ascii="Cambria Math" w:hAnsi="Cambria Math"/>
                                <w:sz w:val="22"/>
                                <w:szCs w:val="22"/>
                                <w:lang w:val="en-US"/>
                              </w:rPr>
                              <m:t>1</m:t>
                            </m:r>
                          </m:num>
                          <m:den>
                            <m:r>
                              <w:rPr>
                                <w:rFonts w:ascii="Cambria Math" w:hAnsi="Cambria Math"/>
                                <w:sz w:val="22"/>
                                <w:szCs w:val="22"/>
                                <w:lang w:val="en-US"/>
                              </w:rPr>
                              <m:t>w</m:t>
                            </m:r>
                            <m:r>
                              <m:rPr>
                                <m:sty m:val="p"/>
                              </m:rPr>
                              <w:rPr>
                                <w:rFonts w:ascii="Cambria Math" w:hAnsi="Cambria Math"/>
                                <w:sz w:val="22"/>
                                <w:szCs w:val="22"/>
                                <w:lang w:val="en-US"/>
                              </w:rPr>
                              <m:t>2</m:t>
                            </m:r>
                          </m:den>
                        </m:f>
                      </m:e>
                    </m:mr>
                    <m:mr>
                      <m:e/>
                    </m:mr>
                    <m:mr>
                      <m:e>
                        <m:f>
                          <m:fPr>
                            <m:ctrlPr>
                              <w:rPr>
                                <w:rFonts w:ascii="Cambria Math" w:hAnsi="Cambria Math"/>
                                <w:sz w:val="22"/>
                                <w:szCs w:val="22"/>
                                <w:lang w:val="en-US"/>
                              </w:rPr>
                            </m:ctrlPr>
                          </m:fPr>
                          <m:num>
                            <m:r>
                              <w:rPr>
                                <w:rFonts w:ascii="Cambria Math" w:hAnsi="Cambria Math"/>
                                <w:sz w:val="22"/>
                                <w:szCs w:val="22"/>
                                <w:lang w:val="en-US"/>
                              </w:rPr>
                              <m:t>w</m:t>
                            </m:r>
                            <m:r>
                              <m:rPr>
                                <m:sty m:val="p"/>
                              </m:rPr>
                              <w:rPr>
                                <w:rFonts w:ascii="Cambria Math" w:hAnsi="Cambria Math"/>
                                <w:sz w:val="22"/>
                                <w:szCs w:val="22"/>
                                <w:lang w:val="en-US"/>
                              </w:rPr>
                              <m:t>2</m:t>
                            </m:r>
                          </m:num>
                          <m:den>
                            <m:r>
                              <w:rPr>
                                <w:rFonts w:ascii="Cambria Math" w:hAnsi="Cambria Math"/>
                                <w:sz w:val="22"/>
                                <w:szCs w:val="22"/>
                                <w:lang w:val="en-US"/>
                              </w:rPr>
                              <m:t>w</m:t>
                            </m:r>
                            <m:r>
                              <m:rPr>
                                <m:sty m:val="p"/>
                              </m:rPr>
                              <w:rPr>
                                <w:rFonts w:ascii="Cambria Math" w:hAnsi="Cambria Math"/>
                                <w:sz w:val="22"/>
                                <w:szCs w:val="22"/>
                                <w:lang w:val="en-US"/>
                              </w:rPr>
                              <m:t>2</m:t>
                            </m:r>
                          </m:den>
                        </m:f>
                      </m:e>
                    </m:mr>
                  </m:m>
                </m:e>
                <m:e>
                  <m:m>
                    <m:mPr>
                      <m:mcs>
                        <m:mc>
                          <m:mcPr>
                            <m:count m:val="3"/>
                            <m:mcJc m:val="center"/>
                          </m:mcPr>
                        </m:mc>
                      </m:mcs>
                      <m:ctrlPr>
                        <w:rPr>
                          <w:rFonts w:ascii="Cambria Math" w:hAnsi="Cambria Math"/>
                          <w:sz w:val="22"/>
                          <w:szCs w:val="22"/>
                          <w:lang w:val="en-US"/>
                        </w:rPr>
                      </m:ctrlPr>
                    </m:mPr>
                    <m:mr>
                      <m:e>
                        <m:r>
                          <m:rPr>
                            <m:sty m:val="p"/>
                          </m:rPr>
                          <w:rPr>
                            <w:rFonts w:ascii="Cambria Math" w:hAnsi="Cambria Math"/>
                            <w:sz w:val="22"/>
                            <w:szCs w:val="22"/>
                            <w:lang w:val="en-US"/>
                          </w:rPr>
                          <m:t>.</m:t>
                        </m:r>
                      </m:e>
                      <m:e>
                        <m:r>
                          <m:rPr>
                            <m:sty m:val="p"/>
                          </m:rPr>
                          <w:rPr>
                            <w:rFonts w:ascii="Cambria Math" w:hAnsi="Cambria Math"/>
                            <w:sz w:val="22"/>
                            <w:szCs w:val="22"/>
                            <w:lang w:val="en-US"/>
                          </w:rPr>
                          <m:t>.</m:t>
                        </m:r>
                      </m:e>
                      <m:e>
                        <m:m>
                          <m:mPr>
                            <m:mcs>
                              <m:mc>
                                <m:mcPr>
                                  <m:count m:val="2"/>
                                  <m:mcJc m:val="center"/>
                                </m:mcPr>
                              </m:mc>
                            </m:mcs>
                            <m:ctrlPr>
                              <w:rPr>
                                <w:rFonts w:ascii="Cambria Math" w:hAnsi="Cambria Math"/>
                                <w:sz w:val="22"/>
                                <w:szCs w:val="22"/>
                                <w:lang w:val="en-US"/>
                              </w:rPr>
                            </m:ctrlPr>
                          </m:mPr>
                          <m:mr>
                            <m:e>
                              <m:r>
                                <m:rPr>
                                  <m:sty m:val="p"/>
                                </m:rPr>
                                <w:rPr>
                                  <w:rFonts w:ascii="Cambria Math" w:hAnsi="Cambria Math"/>
                                  <w:sz w:val="22"/>
                                  <w:szCs w:val="22"/>
                                  <w:lang w:val="en-US"/>
                                </w:rPr>
                                <m:t>.</m:t>
                              </m:r>
                            </m:e>
                            <m:e>
                              <m:f>
                                <m:fPr>
                                  <m:ctrlPr>
                                    <w:rPr>
                                      <w:rFonts w:ascii="Cambria Math" w:hAnsi="Cambria Math"/>
                                      <w:sz w:val="22"/>
                                      <w:szCs w:val="22"/>
                                      <w:lang w:val="en-US"/>
                                    </w:rPr>
                                  </m:ctrlPr>
                                </m:fPr>
                                <m:num>
                                  <m:r>
                                    <w:rPr>
                                      <w:rFonts w:ascii="Cambria Math" w:hAnsi="Cambria Math"/>
                                      <w:sz w:val="22"/>
                                      <w:szCs w:val="22"/>
                                      <w:lang w:val="en-US"/>
                                    </w:rPr>
                                    <m:t>w</m:t>
                                  </m:r>
                                  <m:r>
                                    <m:rPr>
                                      <m:sty m:val="p"/>
                                    </m:rPr>
                                    <w:rPr>
                                      <w:rFonts w:ascii="Cambria Math" w:hAnsi="Cambria Math"/>
                                      <w:sz w:val="22"/>
                                      <w:szCs w:val="22"/>
                                      <w:lang w:val="en-US"/>
                                    </w:rPr>
                                    <m:t>1</m:t>
                                  </m:r>
                                </m:num>
                                <m:den>
                                  <m:r>
                                    <w:rPr>
                                      <w:rFonts w:ascii="Cambria Math" w:hAnsi="Cambria Math"/>
                                      <w:sz w:val="22"/>
                                      <w:szCs w:val="22"/>
                                      <w:lang w:val="en-US"/>
                                    </w:rPr>
                                    <m:t>wn</m:t>
                                  </m:r>
                                </m:den>
                              </m:f>
                            </m:e>
                          </m:mr>
                        </m:m>
                      </m:e>
                    </m:mr>
                    <m:mr>
                      <m:e/>
                      <m:e/>
                      <m:e>
                        <m:m>
                          <m:mPr>
                            <m:mcs>
                              <m:mc>
                                <m:mcPr>
                                  <m:count m:val="2"/>
                                  <m:mcJc m:val="center"/>
                                </m:mcPr>
                              </m:mc>
                            </m:mcs>
                            <m:ctrlPr>
                              <w:rPr>
                                <w:rFonts w:ascii="Cambria Math" w:hAnsi="Cambria Math"/>
                                <w:sz w:val="22"/>
                                <w:szCs w:val="22"/>
                                <w:lang w:val="en-US"/>
                              </w:rPr>
                            </m:ctrlPr>
                          </m:mPr>
                          <m:mr>
                            <m:e/>
                            <m:e/>
                          </m:mr>
                        </m:m>
                      </m:e>
                    </m:mr>
                    <m:mr>
                      <m:e>
                        <m:r>
                          <m:rPr>
                            <m:sty m:val="p"/>
                          </m:rPr>
                          <w:rPr>
                            <w:rFonts w:ascii="Cambria Math" w:hAnsi="Cambria Math"/>
                            <w:sz w:val="22"/>
                            <w:szCs w:val="22"/>
                            <w:lang w:val="en-US"/>
                          </w:rPr>
                          <m:t>.</m:t>
                        </m:r>
                      </m:e>
                      <m:e>
                        <m:r>
                          <m:rPr>
                            <m:sty m:val="p"/>
                          </m:rPr>
                          <w:rPr>
                            <w:rFonts w:ascii="Cambria Math" w:hAnsi="Cambria Math"/>
                            <w:sz w:val="22"/>
                            <w:szCs w:val="22"/>
                            <w:lang w:val="en-US"/>
                          </w:rPr>
                          <m:t>.</m:t>
                        </m:r>
                      </m:e>
                      <m:e>
                        <m:m>
                          <m:mPr>
                            <m:mcs>
                              <m:mc>
                                <m:mcPr>
                                  <m:count m:val="2"/>
                                  <m:mcJc m:val="center"/>
                                </m:mcPr>
                              </m:mc>
                            </m:mcs>
                            <m:ctrlPr>
                              <w:rPr>
                                <w:rFonts w:ascii="Cambria Math" w:hAnsi="Cambria Math"/>
                                <w:sz w:val="22"/>
                                <w:szCs w:val="22"/>
                                <w:lang w:val="en-US"/>
                              </w:rPr>
                            </m:ctrlPr>
                          </m:mPr>
                          <m:mr>
                            <m:e>
                              <m:r>
                                <m:rPr>
                                  <m:sty m:val="p"/>
                                </m:rPr>
                                <w:rPr>
                                  <w:rFonts w:ascii="Cambria Math" w:hAnsi="Cambria Math"/>
                                  <w:sz w:val="22"/>
                                  <w:szCs w:val="22"/>
                                  <w:lang w:val="en-US"/>
                                </w:rPr>
                                <m:t>.</m:t>
                              </m:r>
                            </m:e>
                            <m:e>
                              <m:f>
                                <m:fPr>
                                  <m:ctrlPr>
                                    <w:rPr>
                                      <w:rFonts w:ascii="Cambria Math" w:hAnsi="Cambria Math"/>
                                      <w:sz w:val="22"/>
                                      <w:szCs w:val="22"/>
                                      <w:lang w:val="en-US"/>
                                    </w:rPr>
                                  </m:ctrlPr>
                                </m:fPr>
                                <m:num>
                                  <m:r>
                                    <w:rPr>
                                      <w:rFonts w:ascii="Cambria Math" w:hAnsi="Cambria Math"/>
                                      <w:sz w:val="22"/>
                                      <w:szCs w:val="22"/>
                                      <w:lang w:val="en-US"/>
                                    </w:rPr>
                                    <m:t>w</m:t>
                                  </m:r>
                                  <m:r>
                                    <m:rPr>
                                      <m:sty m:val="p"/>
                                    </m:rPr>
                                    <w:rPr>
                                      <w:rFonts w:ascii="Cambria Math" w:hAnsi="Cambria Math"/>
                                      <w:sz w:val="22"/>
                                      <w:szCs w:val="22"/>
                                      <w:lang w:val="en-US"/>
                                    </w:rPr>
                                    <m:t>2</m:t>
                                  </m:r>
                                </m:num>
                                <m:den>
                                  <m:r>
                                    <w:rPr>
                                      <w:rFonts w:ascii="Cambria Math" w:hAnsi="Cambria Math"/>
                                      <w:sz w:val="22"/>
                                      <w:szCs w:val="22"/>
                                      <w:lang w:val="en-US"/>
                                    </w:rPr>
                                    <m:t>wn</m:t>
                                  </m:r>
                                </m:den>
                              </m:f>
                            </m:e>
                          </m:mr>
                        </m:m>
                      </m:e>
                    </m:mr>
                  </m:m>
                </m:e>
              </m:mr>
              <m:mr>
                <m:e>
                  <m:m>
                    <m:mPr>
                      <m:mcs>
                        <m:mc>
                          <m:mcPr>
                            <m:count m:val="1"/>
                            <m:mcJc m:val="center"/>
                          </m:mcPr>
                        </m:mc>
                      </m:mcs>
                      <m:ctrlPr>
                        <w:rPr>
                          <w:rFonts w:ascii="Cambria Math" w:hAnsi="Cambria Math"/>
                          <w:sz w:val="22"/>
                          <w:szCs w:val="22"/>
                          <w:lang w:val="en-US"/>
                        </w:rPr>
                      </m:ctrlPr>
                    </m:mPr>
                    <m:mr>
                      <m:e>
                        <m:r>
                          <m:rPr>
                            <m:sty m:val="p"/>
                          </m:rPr>
                          <w:rPr>
                            <w:rFonts w:ascii="Cambria Math" w:hAnsi="Cambria Math"/>
                            <w:sz w:val="22"/>
                            <w:szCs w:val="22"/>
                            <w:lang w:val="en-US"/>
                          </w:rPr>
                          <m:t>.</m:t>
                        </m:r>
                      </m:e>
                    </m:mr>
                    <m:mr>
                      <m:e>
                        <m:r>
                          <m:rPr>
                            <m:sty m:val="p"/>
                          </m:rPr>
                          <w:rPr>
                            <w:rFonts w:ascii="Cambria Math" w:hAnsi="Cambria Math"/>
                            <w:sz w:val="22"/>
                            <w:szCs w:val="22"/>
                            <w:lang w:val="en-US"/>
                          </w:rPr>
                          <m:t>.</m:t>
                        </m:r>
                      </m:e>
                    </m:mr>
                    <m:mr>
                      <m:e>
                        <m:r>
                          <m:rPr>
                            <m:sty m:val="p"/>
                          </m:rPr>
                          <w:rPr>
                            <w:rFonts w:ascii="Cambria Math" w:hAnsi="Cambria Math"/>
                            <w:sz w:val="22"/>
                            <w:szCs w:val="22"/>
                            <w:lang w:val="en-US"/>
                          </w:rPr>
                          <m:t>.</m:t>
                        </m:r>
                      </m:e>
                    </m:mr>
                  </m:m>
                </m:e>
                <m:e>
                  <m:m>
                    <m:mPr>
                      <m:mcs>
                        <m:mc>
                          <m:mcPr>
                            <m:count m:val="1"/>
                            <m:mcJc m:val="center"/>
                          </m:mcPr>
                        </m:mc>
                      </m:mcs>
                      <m:ctrlPr>
                        <w:rPr>
                          <w:rFonts w:ascii="Cambria Math" w:hAnsi="Cambria Math"/>
                          <w:sz w:val="22"/>
                          <w:szCs w:val="22"/>
                          <w:lang w:val="en-US"/>
                        </w:rPr>
                      </m:ctrlPr>
                    </m:mPr>
                    <m:mr>
                      <m:e>
                        <m:r>
                          <m:rPr>
                            <m:sty m:val="p"/>
                          </m:rPr>
                          <w:rPr>
                            <w:rFonts w:ascii="Cambria Math" w:hAnsi="Cambria Math"/>
                            <w:sz w:val="22"/>
                            <w:szCs w:val="22"/>
                            <w:lang w:val="en-US"/>
                          </w:rPr>
                          <m:t>.</m:t>
                        </m:r>
                      </m:e>
                    </m:mr>
                    <m:mr>
                      <m:e>
                        <m:r>
                          <m:rPr>
                            <m:sty m:val="p"/>
                          </m:rPr>
                          <w:rPr>
                            <w:rFonts w:ascii="Cambria Math" w:hAnsi="Cambria Math"/>
                            <w:sz w:val="22"/>
                            <w:szCs w:val="22"/>
                            <w:lang w:val="en-US"/>
                          </w:rPr>
                          <m:t>.</m:t>
                        </m:r>
                      </m:e>
                    </m:mr>
                    <m:mr>
                      <m:e>
                        <m:r>
                          <m:rPr>
                            <m:sty m:val="p"/>
                          </m:rPr>
                          <w:rPr>
                            <w:rFonts w:ascii="Cambria Math" w:hAnsi="Cambria Math"/>
                            <w:sz w:val="22"/>
                            <w:szCs w:val="22"/>
                            <w:lang w:val="en-US"/>
                          </w:rPr>
                          <m:t>.</m:t>
                        </m:r>
                      </m:e>
                    </m:mr>
                  </m:m>
                </m:e>
                <m:e>
                  <m:m>
                    <m:mPr>
                      <m:mcs>
                        <m:mc>
                          <m:mcPr>
                            <m:count m:val="3"/>
                            <m:mcJc m:val="center"/>
                          </m:mcPr>
                        </m:mc>
                      </m:mcs>
                      <m:ctrlPr>
                        <w:rPr>
                          <w:rFonts w:ascii="Cambria Math" w:hAnsi="Cambria Math"/>
                          <w:sz w:val="22"/>
                          <w:szCs w:val="22"/>
                          <w:lang w:val="en-US"/>
                        </w:rPr>
                      </m:ctrlPr>
                    </m:mPr>
                    <m:mr>
                      <m:e/>
                      <m:e/>
                      <m:e>
                        <m:m>
                          <m:mPr>
                            <m:mcs>
                              <m:mc>
                                <m:mcPr>
                                  <m:count m:val="2"/>
                                  <m:mcJc m:val="center"/>
                                </m:mcPr>
                              </m:mc>
                            </m:mcs>
                            <m:ctrlPr>
                              <w:rPr>
                                <w:rFonts w:ascii="Cambria Math" w:hAnsi="Cambria Math"/>
                                <w:sz w:val="22"/>
                                <w:szCs w:val="22"/>
                                <w:lang w:val="en-US"/>
                              </w:rPr>
                            </m:ctrlPr>
                          </m:mPr>
                          <m:mr>
                            <m:e/>
                            <m:e>
                              <m:r>
                                <m:rPr>
                                  <m:sty m:val="p"/>
                                </m:rPr>
                                <w:rPr>
                                  <w:rFonts w:ascii="Cambria Math" w:hAnsi="Cambria Math"/>
                                  <w:sz w:val="22"/>
                                  <w:szCs w:val="22"/>
                                  <w:lang w:val="en-US"/>
                                </w:rPr>
                                <m:t>.</m:t>
                              </m:r>
                            </m:e>
                          </m:mr>
                        </m:m>
                      </m:e>
                    </m:mr>
                    <m:mr>
                      <m:e/>
                      <m:e/>
                      <m:e>
                        <m:m>
                          <m:mPr>
                            <m:mcs>
                              <m:mc>
                                <m:mcPr>
                                  <m:count m:val="2"/>
                                  <m:mcJc m:val="center"/>
                                </m:mcPr>
                              </m:mc>
                            </m:mcs>
                            <m:ctrlPr>
                              <w:rPr>
                                <w:rFonts w:ascii="Cambria Math" w:hAnsi="Cambria Math"/>
                                <w:sz w:val="22"/>
                                <w:szCs w:val="22"/>
                                <w:lang w:val="en-US"/>
                              </w:rPr>
                            </m:ctrlPr>
                          </m:mPr>
                          <m:mr>
                            <m:e/>
                            <m:e>
                              <m:r>
                                <m:rPr>
                                  <m:sty m:val="p"/>
                                </m:rPr>
                                <w:rPr>
                                  <w:rFonts w:ascii="Cambria Math" w:hAnsi="Cambria Math"/>
                                  <w:sz w:val="22"/>
                                  <w:szCs w:val="22"/>
                                  <w:lang w:val="en-US"/>
                                </w:rPr>
                                <m:t>.</m:t>
                              </m:r>
                            </m:e>
                          </m:mr>
                        </m:m>
                      </m:e>
                    </m:mr>
                    <m:mr>
                      <m:e/>
                      <m:e/>
                      <m:e>
                        <m:m>
                          <m:mPr>
                            <m:mcs>
                              <m:mc>
                                <m:mcPr>
                                  <m:count m:val="2"/>
                                  <m:mcJc m:val="center"/>
                                </m:mcPr>
                              </m:mc>
                            </m:mcs>
                            <m:ctrlPr>
                              <w:rPr>
                                <w:rFonts w:ascii="Cambria Math" w:hAnsi="Cambria Math"/>
                                <w:sz w:val="22"/>
                                <w:szCs w:val="22"/>
                                <w:lang w:val="en-US"/>
                              </w:rPr>
                            </m:ctrlPr>
                          </m:mPr>
                          <m:mr>
                            <m:e/>
                            <m:e>
                              <m:r>
                                <m:rPr>
                                  <m:sty m:val="p"/>
                                </m:rPr>
                                <w:rPr>
                                  <w:rFonts w:ascii="Cambria Math" w:hAnsi="Cambria Math"/>
                                  <w:sz w:val="22"/>
                                  <w:szCs w:val="22"/>
                                  <w:lang w:val="en-US"/>
                                </w:rPr>
                                <m:t>.</m:t>
                              </m:r>
                            </m:e>
                          </m:mr>
                        </m:m>
                      </m:e>
                    </m:mr>
                  </m:m>
                </m:e>
              </m:mr>
              <m:mr>
                <m:e>
                  <m:f>
                    <m:fPr>
                      <m:ctrlPr>
                        <w:rPr>
                          <w:rFonts w:ascii="Cambria Math" w:hAnsi="Cambria Math"/>
                          <w:sz w:val="22"/>
                          <w:szCs w:val="22"/>
                          <w:lang w:val="en-US"/>
                        </w:rPr>
                      </m:ctrlPr>
                    </m:fPr>
                    <m:num>
                      <m:r>
                        <w:rPr>
                          <w:rFonts w:ascii="Cambria Math" w:hAnsi="Cambria Math"/>
                          <w:sz w:val="22"/>
                          <w:szCs w:val="22"/>
                          <w:lang w:val="en-US"/>
                        </w:rPr>
                        <m:t>wn</m:t>
                      </m:r>
                    </m:num>
                    <m:den>
                      <m:r>
                        <w:rPr>
                          <w:rFonts w:ascii="Cambria Math" w:hAnsi="Cambria Math"/>
                          <w:sz w:val="22"/>
                          <w:szCs w:val="22"/>
                          <w:lang w:val="en-US"/>
                        </w:rPr>
                        <m:t>w</m:t>
                      </m:r>
                      <m:r>
                        <m:rPr>
                          <m:sty m:val="p"/>
                        </m:rPr>
                        <w:rPr>
                          <w:rFonts w:ascii="Cambria Math" w:hAnsi="Cambria Math"/>
                          <w:sz w:val="22"/>
                          <w:szCs w:val="22"/>
                          <w:lang w:val="en-US"/>
                        </w:rPr>
                        <m:t>1</m:t>
                      </m:r>
                    </m:den>
                  </m:f>
                </m:e>
                <m:e>
                  <m:f>
                    <m:fPr>
                      <m:ctrlPr>
                        <w:rPr>
                          <w:rFonts w:ascii="Cambria Math" w:hAnsi="Cambria Math"/>
                          <w:sz w:val="22"/>
                          <w:szCs w:val="22"/>
                          <w:lang w:val="en-US"/>
                        </w:rPr>
                      </m:ctrlPr>
                    </m:fPr>
                    <m:num>
                      <m:r>
                        <w:rPr>
                          <w:rFonts w:ascii="Cambria Math" w:hAnsi="Cambria Math"/>
                          <w:sz w:val="22"/>
                          <w:szCs w:val="22"/>
                          <w:lang w:val="en-US"/>
                        </w:rPr>
                        <m:t>wn</m:t>
                      </m:r>
                    </m:num>
                    <m:den>
                      <m:r>
                        <w:rPr>
                          <w:rFonts w:ascii="Cambria Math" w:hAnsi="Cambria Math"/>
                          <w:sz w:val="22"/>
                          <w:szCs w:val="22"/>
                          <w:lang w:val="en-US"/>
                        </w:rPr>
                        <m:t>w</m:t>
                      </m:r>
                      <m:r>
                        <m:rPr>
                          <m:sty m:val="p"/>
                        </m:rPr>
                        <w:rPr>
                          <w:rFonts w:ascii="Cambria Math" w:hAnsi="Cambria Math"/>
                          <w:sz w:val="22"/>
                          <w:szCs w:val="22"/>
                          <w:lang w:val="en-US"/>
                        </w:rPr>
                        <m:t>2</m:t>
                      </m:r>
                    </m:den>
                  </m:f>
                </m:e>
                <m:e>
                  <m:m>
                    <m:mPr>
                      <m:mcs>
                        <m:mc>
                          <m:mcPr>
                            <m:count m:val="2"/>
                            <m:mcJc m:val="center"/>
                          </m:mcPr>
                        </m:mc>
                      </m:mcs>
                      <m:ctrlPr>
                        <w:rPr>
                          <w:rFonts w:ascii="Cambria Math" w:hAnsi="Cambria Math"/>
                          <w:sz w:val="22"/>
                          <w:szCs w:val="22"/>
                          <w:lang w:val="en-US"/>
                        </w:rPr>
                      </m:ctrlPr>
                    </m:mPr>
                    <m:mr>
                      <m:e>
                        <m:r>
                          <m:rPr>
                            <m:sty m:val="p"/>
                          </m:rPr>
                          <w:rPr>
                            <w:rFonts w:ascii="Cambria Math" w:hAnsi="Cambria Math"/>
                            <w:sz w:val="22"/>
                            <w:szCs w:val="22"/>
                            <w:lang w:val="en-US"/>
                          </w:rPr>
                          <m:t>.</m:t>
                        </m:r>
                      </m:e>
                      <m:e>
                        <m:m>
                          <m:mPr>
                            <m:mcs>
                              <m:mc>
                                <m:mcPr>
                                  <m:count m:val="3"/>
                                  <m:mcJc m:val="center"/>
                                </m:mcPr>
                              </m:mc>
                            </m:mcs>
                            <m:ctrlPr>
                              <w:rPr>
                                <w:rFonts w:ascii="Cambria Math" w:hAnsi="Cambria Math"/>
                                <w:sz w:val="22"/>
                                <w:szCs w:val="22"/>
                                <w:lang w:val="en-US"/>
                              </w:rPr>
                            </m:ctrlPr>
                          </m:mPr>
                          <m:mr>
                            <m:e>
                              <m:r>
                                <m:rPr>
                                  <m:sty m:val="p"/>
                                </m:rPr>
                                <w:rPr>
                                  <w:rFonts w:ascii="Cambria Math" w:hAnsi="Cambria Math"/>
                                  <w:sz w:val="22"/>
                                  <w:szCs w:val="22"/>
                                  <w:lang w:val="en-US"/>
                                </w:rPr>
                                <m:t>.</m:t>
                              </m:r>
                            </m:e>
                            <m:e>
                              <m:r>
                                <m:rPr>
                                  <m:sty m:val="p"/>
                                </m:rPr>
                                <w:rPr>
                                  <w:rFonts w:ascii="Cambria Math" w:hAnsi="Cambria Math"/>
                                  <w:sz w:val="22"/>
                                  <w:szCs w:val="22"/>
                                  <w:lang w:val="en-US"/>
                                </w:rPr>
                                <m:t>.</m:t>
                              </m:r>
                            </m:e>
                            <m:e>
                              <m:f>
                                <m:fPr>
                                  <m:ctrlPr>
                                    <w:rPr>
                                      <w:rFonts w:ascii="Cambria Math" w:hAnsi="Cambria Math"/>
                                      <w:sz w:val="22"/>
                                      <w:szCs w:val="22"/>
                                      <w:lang w:val="en-US"/>
                                    </w:rPr>
                                  </m:ctrlPr>
                                </m:fPr>
                                <m:num>
                                  <m:r>
                                    <w:rPr>
                                      <w:rFonts w:ascii="Cambria Math" w:hAnsi="Cambria Math"/>
                                      <w:sz w:val="22"/>
                                      <w:szCs w:val="22"/>
                                      <w:lang w:val="en-US"/>
                                    </w:rPr>
                                    <m:t>wn</m:t>
                                  </m:r>
                                </m:num>
                                <m:den>
                                  <m:r>
                                    <w:rPr>
                                      <w:rFonts w:ascii="Cambria Math" w:hAnsi="Cambria Math"/>
                                      <w:sz w:val="22"/>
                                      <w:szCs w:val="22"/>
                                      <w:lang w:val="en-US"/>
                                    </w:rPr>
                                    <m:t>wn</m:t>
                                  </m:r>
                                </m:den>
                              </m:f>
                            </m:e>
                          </m:mr>
                        </m:m>
                      </m:e>
                    </m:mr>
                  </m:m>
                </m:e>
              </m:mr>
            </m:m>
          </m:e>
        </m:d>
        <m:r>
          <m:rPr>
            <m:sty m:val="p"/>
          </m:rPr>
          <w:rPr>
            <w:rFonts w:ascii="Cambria Math" w:hAnsi="Cambria Math"/>
            <w:sz w:val="22"/>
            <w:szCs w:val="22"/>
            <w:lang w:val="en-US"/>
          </w:rPr>
          <m:t xml:space="preserve">        </m:t>
        </m:r>
      </m:oMath>
      <w:r w:rsidRPr="003B7ED5">
        <w:rPr>
          <w:rFonts w:ascii="Times New Roman" w:hAnsi="Times New Roman"/>
          <w:sz w:val="22"/>
          <w:szCs w:val="22"/>
          <w:lang w:val="en-US"/>
        </w:rPr>
        <w:t xml:space="preserve"> W=[aij]=</w:t>
      </w:r>
      <m:oMath>
        <m:d>
          <m:dPr>
            <m:ctrlPr>
              <w:rPr>
                <w:rFonts w:ascii="Cambria Math" w:hAnsi="Cambria Math"/>
                <w:sz w:val="22"/>
                <w:szCs w:val="22"/>
                <w:lang w:val="en-US"/>
              </w:rPr>
            </m:ctrlPr>
          </m:dPr>
          <m:e>
            <m:m>
              <m:mPr>
                <m:mcs>
                  <m:mc>
                    <m:mcPr>
                      <m:count m:val="3"/>
                      <m:mcJc m:val="center"/>
                    </m:mcPr>
                  </m:mc>
                </m:mcs>
                <m:ctrlPr>
                  <w:rPr>
                    <w:rFonts w:ascii="Cambria Math" w:hAnsi="Cambria Math"/>
                    <w:sz w:val="22"/>
                    <w:szCs w:val="22"/>
                    <w:lang w:val="en-US"/>
                  </w:rPr>
                </m:ctrlPr>
              </m:mPr>
              <m:mr>
                <m:e>
                  <m:m>
                    <m:mPr>
                      <m:mcs>
                        <m:mc>
                          <m:mcPr>
                            <m:count m:val="1"/>
                            <m:mcJc m:val="center"/>
                          </m:mcPr>
                        </m:mc>
                      </m:mcs>
                      <m:ctrlPr>
                        <w:rPr>
                          <w:rFonts w:ascii="Cambria Math" w:hAnsi="Cambria Math"/>
                          <w:sz w:val="22"/>
                          <w:szCs w:val="22"/>
                          <w:lang w:val="en-US"/>
                        </w:rPr>
                      </m:ctrlPr>
                    </m:mPr>
                    <m:mr>
                      <m:e>
                        <m:r>
                          <m:rPr>
                            <m:sty m:val="p"/>
                          </m:rPr>
                          <w:rPr>
                            <w:rFonts w:ascii="Cambria Math" w:hAnsi="Cambria Math"/>
                            <w:sz w:val="22"/>
                            <w:szCs w:val="22"/>
                            <w:lang w:val="en-US"/>
                          </w:rPr>
                          <m:t>1</m:t>
                        </m:r>
                      </m:e>
                    </m:mr>
                    <m:mr>
                      <m:e/>
                    </m:mr>
                    <m:mr>
                      <m:e>
                        <m:f>
                          <m:fPr>
                            <m:ctrlPr>
                              <w:rPr>
                                <w:rFonts w:ascii="Cambria Math" w:hAnsi="Cambria Math"/>
                                <w:sz w:val="22"/>
                                <w:szCs w:val="22"/>
                                <w:lang w:val="en-US"/>
                              </w:rPr>
                            </m:ctrlPr>
                          </m:fPr>
                          <m:num>
                            <m:r>
                              <m:rPr>
                                <m:sty m:val="p"/>
                              </m:rPr>
                              <w:rPr>
                                <w:rFonts w:ascii="Cambria Math" w:hAnsi="Cambria Math"/>
                                <w:sz w:val="22"/>
                                <w:szCs w:val="22"/>
                                <w:lang w:val="en-US"/>
                              </w:rPr>
                              <m:t>1</m:t>
                            </m:r>
                          </m:num>
                          <m:den>
                            <m:r>
                              <w:rPr>
                                <w:rFonts w:ascii="Cambria Math" w:hAnsi="Cambria Math"/>
                                <w:sz w:val="22"/>
                                <w:szCs w:val="22"/>
                                <w:lang w:val="en-US"/>
                              </w:rPr>
                              <m:t>a</m:t>
                            </m:r>
                            <m:r>
                              <m:rPr>
                                <m:sty m:val="p"/>
                              </m:rPr>
                              <w:rPr>
                                <w:rFonts w:ascii="Cambria Math" w:hAnsi="Cambria Math"/>
                                <w:sz w:val="22"/>
                                <w:szCs w:val="22"/>
                                <w:lang w:val="en-US"/>
                              </w:rPr>
                              <m:t>12</m:t>
                            </m:r>
                          </m:den>
                        </m:f>
                      </m:e>
                    </m:mr>
                  </m:m>
                </m:e>
                <m:e>
                  <m:m>
                    <m:mPr>
                      <m:mcs>
                        <m:mc>
                          <m:mcPr>
                            <m:count m:val="1"/>
                            <m:mcJc m:val="center"/>
                          </m:mcPr>
                        </m:mc>
                      </m:mcs>
                      <m:ctrlPr>
                        <w:rPr>
                          <w:rFonts w:ascii="Cambria Math" w:hAnsi="Cambria Math"/>
                          <w:sz w:val="22"/>
                          <w:szCs w:val="22"/>
                          <w:lang w:val="en-US"/>
                        </w:rPr>
                      </m:ctrlPr>
                    </m:mPr>
                    <m:mr>
                      <m:e>
                        <m:r>
                          <w:rPr>
                            <w:rFonts w:ascii="Cambria Math" w:hAnsi="Cambria Math"/>
                            <w:sz w:val="22"/>
                            <w:szCs w:val="22"/>
                            <w:lang w:val="en-US"/>
                          </w:rPr>
                          <m:t>a</m:t>
                        </m:r>
                        <m:r>
                          <m:rPr>
                            <m:sty m:val="p"/>
                          </m:rPr>
                          <w:rPr>
                            <w:rFonts w:ascii="Cambria Math" w:hAnsi="Cambria Math"/>
                            <w:sz w:val="22"/>
                            <w:szCs w:val="22"/>
                            <w:lang w:val="en-US"/>
                          </w:rPr>
                          <m:t>12</m:t>
                        </m:r>
                      </m:e>
                    </m:mr>
                    <m:mr>
                      <m:e/>
                    </m:mr>
                    <m:mr>
                      <m:e>
                        <m:r>
                          <m:rPr>
                            <m:sty m:val="p"/>
                          </m:rPr>
                          <w:rPr>
                            <w:rFonts w:ascii="Cambria Math" w:hAnsi="Cambria Math"/>
                            <w:sz w:val="22"/>
                            <w:szCs w:val="22"/>
                            <w:lang w:val="en-US"/>
                          </w:rPr>
                          <m:t>1</m:t>
                        </m:r>
                      </m:e>
                    </m:mr>
                  </m:m>
                </m:e>
                <m:e>
                  <m:m>
                    <m:mPr>
                      <m:mcs>
                        <m:mc>
                          <m:mcPr>
                            <m:count m:val="3"/>
                            <m:mcJc m:val="center"/>
                          </m:mcPr>
                        </m:mc>
                      </m:mcs>
                      <m:ctrlPr>
                        <w:rPr>
                          <w:rFonts w:ascii="Cambria Math" w:hAnsi="Cambria Math"/>
                          <w:sz w:val="22"/>
                          <w:szCs w:val="22"/>
                          <w:lang w:val="en-US"/>
                        </w:rPr>
                      </m:ctrlPr>
                    </m:mPr>
                    <m:mr>
                      <m:e>
                        <m:r>
                          <w:rPr>
                            <w:rFonts w:ascii="Cambria Math" w:hAnsi="Cambria Math"/>
                            <w:sz w:val="22"/>
                            <w:szCs w:val="22"/>
                            <w:lang w:val="en-US"/>
                          </w:rPr>
                          <m:t>a</m:t>
                        </m:r>
                        <m:r>
                          <m:rPr>
                            <m:sty m:val="p"/>
                          </m:rPr>
                          <w:rPr>
                            <w:rFonts w:ascii="Cambria Math" w:hAnsi="Cambria Math"/>
                            <w:sz w:val="22"/>
                            <w:szCs w:val="22"/>
                            <w:lang w:val="en-US"/>
                          </w:rPr>
                          <m:t>13</m:t>
                        </m:r>
                      </m:e>
                      <m:e>
                        <m:r>
                          <m:rPr>
                            <m:sty m:val="p"/>
                          </m:rPr>
                          <w:rPr>
                            <w:rFonts w:ascii="Cambria Math" w:hAnsi="Cambria Math"/>
                            <w:sz w:val="22"/>
                            <w:szCs w:val="22"/>
                            <w:lang w:val="en-US"/>
                          </w:rPr>
                          <m:t xml:space="preserve">  </m:t>
                        </m:r>
                        <m:r>
                          <w:rPr>
                            <w:rFonts w:ascii="Cambria Math" w:hAnsi="Cambria Math"/>
                            <w:sz w:val="22"/>
                            <w:szCs w:val="22"/>
                            <w:lang w:val="en-US"/>
                          </w:rPr>
                          <m:t>a</m:t>
                        </m:r>
                        <m:r>
                          <m:rPr>
                            <m:sty m:val="p"/>
                          </m:rPr>
                          <w:rPr>
                            <w:rFonts w:ascii="Cambria Math" w:hAnsi="Cambria Math"/>
                            <w:sz w:val="22"/>
                            <w:szCs w:val="22"/>
                            <w:lang w:val="en-US"/>
                          </w:rPr>
                          <m:t>14</m:t>
                        </m:r>
                      </m:e>
                      <m:e/>
                    </m:mr>
                    <m:mr>
                      <m:e/>
                      <m:e/>
                      <m:e/>
                    </m:mr>
                    <m:mr>
                      <m:e>
                        <m:r>
                          <w:rPr>
                            <w:rFonts w:ascii="Cambria Math" w:hAnsi="Cambria Math"/>
                            <w:sz w:val="22"/>
                            <w:szCs w:val="22"/>
                            <w:lang w:val="en-US"/>
                          </w:rPr>
                          <m:t>a</m:t>
                        </m:r>
                        <m:r>
                          <m:rPr>
                            <m:sty m:val="p"/>
                          </m:rPr>
                          <w:rPr>
                            <w:rFonts w:ascii="Cambria Math" w:hAnsi="Cambria Math"/>
                            <w:sz w:val="22"/>
                            <w:szCs w:val="22"/>
                            <w:lang w:val="en-US"/>
                          </w:rPr>
                          <m:t>23</m:t>
                        </m:r>
                      </m:e>
                      <m:e>
                        <m:r>
                          <m:rPr>
                            <m:sty m:val="p"/>
                          </m:rPr>
                          <w:rPr>
                            <w:rFonts w:ascii="Cambria Math" w:hAnsi="Cambria Math"/>
                            <w:sz w:val="22"/>
                            <w:szCs w:val="22"/>
                            <w:lang w:val="en-US"/>
                          </w:rPr>
                          <m:t xml:space="preserve">  </m:t>
                        </m:r>
                        <m:r>
                          <w:rPr>
                            <w:rFonts w:ascii="Cambria Math" w:hAnsi="Cambria Math"/>
                            <w:sz w:val="22"/>
                            <w:szCs w:val="22"/>
                            <w:lang w:val="en-US"/>
                          </w:rPr>
                          <m:t>a</m:t>
                        </m:r>
                        <m:r>
                          <m:rPr>
                            <m:sty m:val="p"/>
                          </m:rPr>
                          <w:rPr>
                            <w:rFonts w:ascii="Cambria Math" w:hAnsi="Cambria Math"/>
                            <w:sz w:val="22"/>
                            <w:szCs w:val="22"/>
                            <w:lang w:val="en-US"/>
                          </w:rPr>
                          <m:t>24</m:t>
                        </m:r>
                      </m:e>
                      <m:e/>
                    </m:mr>
                  </m:m>
                </m:e>
              </m:mr>
              <m:mr>
                <m:e>
                  <m:m>
                    <m:mPr>
                      <m:mcs>
                        <m:mc>
                          <m:mcPr>
                            <m:count m:val="1"/>
                            <m:mcJc m:val="center"/>
                          </m:mcPr>
                        </m:mc>
                      </m:mcs>
                      <m:ctrlPr>
                        <w:rPr>
                          <w:rFonts w:ascii="Cambria Math" w:hAnsi="Cambria Math"/>
                          <w:sz w:val="22"/>
                          <w:szCs w:val="22"/>
                          <w:lang w:val="en-US"/>
                        </w:rPr>
                      </m:ctrlPr>
                    </m:mPr>
                    <m:mr>
                      <m:e>
                        <m:r>
                          <m:rPr>
                            <m:sty m:val="p"/>
                          </m:rPr>
                          <w:rPr>
                            <w:rFonts w:ascii="Cambria Math" w:hAnsi="Cambria Math"/>
                            <w:sz w:val="22"/>
                            <w:szCs w:val="22"/>
                            <w:lang w:val="en-US"/>
                          </w:rPr>
                          <m:t>.</m:t>
                        </m:r>
                      </m:e>
                    </m:mr>
                    <m:mr>
                      <m:e>
                        <m:f>
                          <m:fPr>
                            <m:ctrlPr>
                              <w:rPr>
                                <w:rFonts w:ascii="Cambria Math" w:hAnsi="Cambria Math"/>
                                <w:sz w:val="22"/>
                                <w:szCs w:val="22"/>
                                <w:lang w:val="en-US"/>
                              </w:rPr>
                            </m:ctrlPr>
                          </m:fPr>
                          <m:num>
                            <m:r>
                              <m:rPr>
                                <m:sty m:val="p"/>
                              </m:rPr>
                              <w:rPr>
                                <w:rFonts w:ascii="Cambria Math" w:hAnsi="Cambria Math"/>
                                <w:sz w:val="22"/>
                                <w:szCs w:val="22"/>
                                <w:lang w:val="en-US"/>
                              </w:rPr>
                              <m:t>1</m:t>
                            </m:r>
                          </m:num>
                          <m:den>
                            <m:r>
                              <w:rPr>
                                <w:rFonts w:ascii="Cambria Math" w:hAnsi="Cambria Math"/>
                                <w:sz w:val="22"/>
                                <w:szCs w:val="22"/>
                                <w:lang w:val="en-US"/>
                              </w:rPr>
                              <m:t>a</m:t>
                            </m:r>
                            <m:r>
                              <m:rPr>
                                <m:sty m:val="p"/>
                              </m:rPr>
                              <w:rPr>
                                <w:rFonts w:ascii="Cambria Math" w:hAnsi="Cambria Math"/>
                                <w:sz w:val="22"/>
                                <w:szCs w:val="22"/>
                                <w:lang w:val="en-US"/>
                              </w:rPr>
                              <m:t>13</m:t>
                            </m:r>
                          </m:den>
                        </m:f>
                      </m:e>
                    </m:mr>
                    <m:mr>
                      <m:e/>
                    </m:mr>
                  </m:m>
                </m:e>
                <m:e>
                  <m:f>
                    <m:fPr>
                      <m:ctrlPr>
                        <w:rPr>
                          <w:rFonts w:ascii="Cambria Math" w:hAnsi="Cambria Math"/>
                          <w:sz w:val="22"/>
                          <w:szCs w:val="22"/>
                          <w:lang w:val="en-US"/>
                        </w:rPr>
                      </m:ctrlPr>
                    </m:fPr>
                    <m:num>
                      <m:r>
                        <m:rPr>
                          <m:sty m:val="p"/>
                        </m:rPr>
                        <w:rPr>
                          <w:rFonts w:ascii="Cambria Math" w:hAnsi="Cambria Math"/>
                          <w:sz w:val="22"/>
                          <w:szCs w:val="22"/>
                          <w:lang w:val="en-US"/>
                        </w:rPr>
                        <m:t>1</m:t>
                      </m:r>
                    </m:num>
                    <m:den>
                      <m:r>
                        <w:rPr>
                          <w:rFonts w:ascii="Cambria Math" w:hAnsi="Cambria Math"/>
                          <w:sz w:val="22"/>
                          <w:szCs w:val="22"/>
                          <w:lang w:val="en-US"/>
                        </w:rPr>
                        <m:t>a</m:t>
                      </m:r>
                      <m:r>
                        <m:rPr>
                          <m:sty m:val="p"/>
                        </m:rPr>
                        <w:rPr>
                          <w:rFonts w:ascii="Cambria Math" w:hAnsi="Cambria Math"/>
                          <w:sz w:val="22"/>
                          <w:szCs w:val="22"/>
                          <w:lang w:val="en-US"/>
                        </w:rPr>
                        <m:t>23</m:t>
                      </m:r>
                    </m:den>
                  </m:f>
                </m:e>
                <m:e>
                  <m:m>
                    <m:mPr>
                      <m:mcs>
                        <m:mc>
                          <m:mcPr>
                            <m:count m:val="3"/>
                            <m:mcJc m:val="center"/>
                          </m:mcPr>
                        </m:mc>
                      </m:mcs>
                      <m:ctrlPr>
                        <w:rPr>
                          <w:rFonts w:ascii="Cambria Math" w:hAnsi="Cambria Math"/>
                          <w:sz w:val="22"/>
                          <w:szCs w:val="22"/>
                          <w:lang w:val="en-US"/>
                        </w:rPr>
                      </m:ctrlPr>
                    </m:mPr>
                    <m:mr>
                      <m:e/>
                      <m:e/>
                      <m:e/>
                    </m:mr>
                    <m:mr>
                      <m:e>
                        <m:r>
                          <m:rPr>
                            <m:sty m:val="p"/>
                          </m:rPr>
                          <w:rPr>
                            <w:rFonts w:ascii="Cambria Math" w:hAnsi="Cambria Math"/>
                            <w:sz w:val="22"/>
                            <w:szCs w:val="22"/>
                            <w:lang w:val="en-US"/>
                          </w:rPr>
                          <m:t xml:space="preserve">       1</m:t>
                        </m:r>
                      </m:e>
                      <m:e>
                        <m:r>
                          <m:rPr>
                            <m:sty m:val="p"/>
                          </m:rPr>
                          <w:rPr>
                            <w:rFonts w:ascii="Cambria Math" w:hAnsi="Cambria Math"/>
                            <w:sz w:val="22"/>
                            <w:szCs w:val="22"/>
                            <w:lang w:val="en-US"/>
                          </w:rPr>
                          <m:t xml:space="preserve">     </m:t>
                        </m:r>
                        <m:r>
                          <w:rPr>
                            <w:rFonts w:ascii="Cambria Math" w:hAnsi="Cambria Math"/>
                            <w:sz w:val="22"/>
                            <w:szCs w:val="22"/>
                            <w:lang w:val="en-US"/>
                          </w:rPr>
                          <m:t>a</m:t>
                        </m:r>
                        <m:r>
                          <m:rPr>
                            <m:sty m:val="p"/>
                          </m:rPr>
                          <w:rPr>
                            <w:rFonts w:ascii="Cambria Math" w:hAnsi="Cambria Math"/>
                            <w:sz w:val="22"/>
                            <w:szCs w:val="22"/>
                            <w:lang w:val="en-US"/>
                          </w:rPr>
                          <m:t>34</m:t>
                        </m:r>
                      </m:e>
                      <m:e/>
                    </m:mr>
                    <m:mr>
                      <m:e/>
                      <m:e/>
                      <m:e/>
                    </m:mr>
                  </m:m>
                </m:e>
              </m:mr>
              <m:mr>
                <m:e>
                  <m:f>
                    <m:fPr>
                      <m:ctrlPr>
                        <w:rPr>
                          <w:rFonts w:ascii="Cambria Math" w:hAnsi="Cambria Math"/>
                          <w:sz w:val="22"/>
                          <w:szCs w:val="22"/>
                          <w:lang w:val="en-US"/>
                        </w:rPr>
                      </m:ctrlPr>
                    </m:fPr>
                    <m:num>
                      <m:r>
                        <m:rPr>
                          <m:sty m:val="p"/>
                        </m:rPr>
                        <w:rPr>
                          <w:rFonts w:ascii="Cambria Math" w:hAnsi="Cambria Math"/>
                          <w:sz w:val="22"/>
                          <w:szCs w:val="22"/>
                          <w:lang w:val="en-US"/>
                        </w:rPr>
                        <m:t>1</m:t>
                      </m:r>
                    </m:num>
                    <m:den>
                      <m:r>
                        <w:rPr>
                          <w:rFonts w:ascii="Cambria Math" w:hAnsi="Cambria Math"/>
                          <w:sz w:val="22"/>
                          <w:szCs w:val="22"/>
                          <w:lang w:val="en-US"/>
                        </w:rPr>
                        <m:t>a</m:t>
                      </m:r>
                      <m:r>
                        <m:rPr>
                          <m:sty m:val="p"/>
                        </m:rPr>
                        <w:rPr>
                          <w:rFonts w:ascii="Cambria Math" w:hAnsi="Cambria Math"/>
                          <w:sz w:val="22"/>
                          <w:szCs w:val="22"/>
                          <w:lang w:val="en-US"/>
                        </w:rPr>
                        <m:t>14</m:t>
                      </m:r>
                    </m:den>
                  </m:f>
                </m:e>
                <m:e>
                  <m:f>
                    <m:fPr>
                      <m:ctrlPr>
                        <w:rPr>
                          <w:rFonts w:ascii="Cambria Math" w:hAnsi="Cambria Math"/>
                          <w:sz w:val="22"/>
                          <w:szCs w:val="22"/>
                          <w:lang w:val="en-US"/>
                        </w:rPr>
                      </m:ctrlPr>
                    </m:fPr>
                    <m:num>
                      <m:r>
                        <m:rPr>
                          <m:sty m:val="p"/>
                        </m:rPr>
                        <w:rPr>
                          <w:rFonts w:ascii="Cambria Math" w:hAnsi="Cambria Math"/>
                          <w:sz w:val="22"/>
                          <w:szCs w:val="22"/>
                          <w:lang w:val="en-US"/>
                        </w:rPr>
                        <m:t>1</m:t>
                      </m:r>
                    </m:num>
                    <m:den>
                      <m:r>
                        <w:rPr>
                          <w:rFonts w:ascii="Cambria Math" w:hAnsi="Cambria Math"/>
                          <w:sz w:val="22"/>
                          <w:szCs w:val="22"/>
                          <w:lang w:val="en-US"/>
                        </w:rPr>
                        <m:t>a</m:t>
                      </m:r>
                      <m:r>
                        <m:rPr>
                          <m:sty m:val="p"/>
                        </m:rPr>
                        <w:rPr>
                          <w:rFonts w:ascii="Cambria Math" w:hAnsi="Cambria Math"/>
                          <w:sz w:val="22"/>
                          <w:szCs w:val="22"/>
                          <w:lang w:val="en-US"/>
                        </w:rPr>
                        <m:t>24</m:t>
                      </m:r>
                    </m:den>
                  </m:f>
                </m:e>
                <m:e>
                  <m:m>
                    <m:mPr>
                      <m:mcs>
                        <m:mc>
                          <m:mcPr>
                            <m:count m:val="2"/>
                            <m:mcJc m:val="center"/>
                          </m:mcPr>
                        </m:mc>
                      </m:mcs>
                      <m:ctrlPr>
                        <w:rPr>
                          <w:rFonts w:ascii="Cambria Math" w:hAnsi="Cambria Math"/>
                          <w:sz w:val="22"/>
                          <w:szCs w:val="22"/>
                          <w:lang w:val="en-US"/>
                        </w:rPr>
                      </m:ctrlPr>
                    </m:mPr>
                    <m:mr>
                      <m:e>
                        <m:f>
                          <m:fPr>
                            <m:ctrlPr>
                              <w:rPr>
                                <w:rFonts w:ascii="Cambria Math" w:hAnsi="Cambria Math"/>
                                <w:sz w:val="22"/>
                                <w:szCs w:val="22"/>
                                <w:lang w:val="en-US"/>
                              </w:rPr>
                            </m:ctrlPr>
                          </m:fPr>
                          <m:num>
                            <m:r>
                              <m:rPr>
                                <m:sty m:val="p"/>
                              </m:rPr>
                              <w:rPr>
                                <w:rFonts w:ascii="Cambria Math" w:hAnsi="Cambria Math"/>
                                <w:sz w:val="22"/>
                                <w:szCs w:val="22"/>
                                <w:lang w:val="en-US"/>
                              </w:rPr>
                              <m:t>1</m:t>
                            </m:r>
                          </m:num>
                          <m:den>
                            <m:r>
                              <w:rPr>
                                <w:rFonts w:ascii="Cambria Math" w:hAnsi="Cambria Math"/>
                                <w:sz w:val="22"/>
                                <w:szCs w:val="22"/>
                                <w:lang w:val="en-US"/>
                              </w:rPr>
                              <m:t>a</m:t>
                            </m:r>
                            <m:r>
                              <m:rPr>
                                <m:sty m:val="p"/>
                              </m:rPr>
                              <w:rPr>
                                <w:rFonts w:ascii="Cambria Math" w:hAnsi="Cambria Math"/>
                                <w:sz w:val="22"/>
                                <w:szCs w:val="22"/>
                                <w:lang w:val="en-US"/>
                              </w:rPr>
                              <m:t>34</m:t>
                            </m:r>
                          </m:den>
                        </m:f>
                      </m:e>
                      <m:e>
                        <m:m>
                          <m:mPr>
                            <m:mcs>
                              <m:mc>
                                <m:mcPr>
                                  <m:count m:val="3"/>
                                  <m:mcJc m:val="center"/>
                                </m:mcPr>
                              </m:mc>
                            </m:mcs>
                            <m:ctrlPr>
                              <w:rPr>
                                <w:rFonts w:ascii="Cambria Math" w:hAnsi="Cambria Math"/>
                                <w:sz w:val="22"/>
                                <w:szCs w:val="22"/>
                                <w:lang w:val="en-US"/>
                              </w:rPr>
                            </m:ctrlPr>
                          </m:mPr>
                          <m:mr>
                            <m:e/>
                            <m:e>
                              <m:r>
                                <m:rPr>
                                  <m:sty m:val="p"/>
                                </m:rPr>
                                <w:rPr>
                                  <w:rFonts w:ascii="Cambria Math" w:hAnsi="Cambria Math"/>
                                  <w:sz w:val="22"/>
                                  <w:szCs w:val="22"/>
                                  <w:lang w:val="en-US"/>
                                </w:rPr>
                                <m:t>1</m:t>
                              </m:r>
                            </m:e>
                            <m:e/>
                          </m:mr>
                        </m:m>
                      </m:e>
                    </m:mr>
                  </m:m>
                </m:e>
              </m:mr>
            </m:m>
          </m:e>
        </m:d>
        <m:r>
          <m:rPr>
            <m:sty m:val="p"/>
          </m:rPr>
          <w:rPr>
            <w:rFonts w:ascii="Cambria Math" w:hAnsi="Cambria Math"/>
            <w:sz w:val="22"/>
            <w:szCs w:val="22"/>
            <w:lang w:val="en-US"/>
          </w:rPr>
          <m:t>…</m:t>
        </m:r>
      </m:oMath>
      <w:r w:rsidRPr="003B7ED5">
        <w:rPr>
          <w:rFonts w:ascii="Times New Roman" w:hAnsi="Times New Roman"/>
          <w:sz w:val="22"/>
          <w:szCs w:val="22"/>
          <w:lang w:val="en-US"/>
        </w:rPr>
        <w:t>Eq 1</w:t>
      </w:r>
    </w:p>
    <w:p w14:paraId="4E2C6BA0" w14:textId="77777777" w:rsidR="00DF29D2" w:rsidRPr="003B7ED5" w:rsidRDefault="00DF29D2" w:rsidP="00F55F0B">
      <w:pPr>
        <w:widowControl w:val="0"/>
        <w:autoSpaceDE w:val="0"/>
        <w:autoSpaceDN w:val="0"/>
        <w:adjustRightInd w:val="0"/>
        <w:jc w:val="both"/>
        <w:rPr>
          <w:rFonts w:ascii="Times New Roman" w:hAnsi="Times New Roman"/>
          <w:sz w:val="22"/>
          <w:szCs w:val="22"/>
          <w:lang w:val="en-US"/>
        </w:rPr>
        <w:sectPr w:rsidR="00DF29D2" w:rsidRPr="003B7ED5" w:rsidSect="00E92AB6">
          <w:type w:val="continuous"/>
          <w:pgSz w:w="11907" w:h="16839" w:code="9"/>
          <w:pgMar w:top="1440" w:right="1440" w:bottom="1440" w:left="1440" w:header="720" w:footer="720" w:gutter="0"/>
          <w:cols w:space="720"/>
          <w:docGrid w:linePitch="360"/>
        </w:sectPr>
      </w:pPr>
    </w:p>
    <w:p w14:paraId="7A99D8B2" w14:textId="77777777" w:rsidR="00B00CAD" w:rsidRPr="003B7ED5" w:rsidRDefault="00B00CAD" w:rsidP="00F55F0B">
      <w:pPr>
        <w:widowControl w:val="0"/>
        <w:autoSpaceDE w:val="0"/>
        <w:autoSpaceDN w:val="0"/>
        <w:adjustRightInd w:val="0"/>
        <w:jc w:val="both"/>
        <w:rPr>
          <w:rFonts w:ascii="Times New Roman" w:hAnsi="Times New Roman"/>
          <w:sz w:val="22"/>
          <w:szCs w:val="22"/>
          <w:lang w:val="en-US"/>
        </w:rPr>
      </w:pPr>
    </w:p>
    <w:p w14:paraId="7E59BE23" w14:textId="23960AE3" w:rsidR="00F55F0B" w:rsidRPr="003B7ED5" w:rsidRDefault="00F55F0B" w:rsidP="00F55F0B">
      <w:pPr>
        <w:widowControl w:val="0"/>
        <w:autoSpaceDE w:val="0"/>
        <w:autoSpaceDN w:val="0"/>
        <w:adjustRightInd w:val="0"/>
        <w:jc w:val="both"/>
        <w:rPr>
          <w:rFonts w:ascii="Times New Roman" w:hAnsi="Times New Roman"/>
          <w:sz w:val="22"/>
          <w:szCs w:val="22"/>
          <w:lang w:val="en-US"/>
        </w:rPr>
      </w:pPr>
      <w:r w:rsidRPr="003B7ED5">
        <w:rPr>
          <w:rFonts w:ascii="Times New Roman" w:hAnsi="Times New Roman"/>
          <w:sz w:val="22"/>
          <w:szCs w:val="22"/>
          <w:lang w:val="en-US"/>
        </w:rPr>
        <w:t xml:space="preserve">Where, </w:t>
      </w:r>
      <w:proofErr w:type="spellStart"/>
      <w:r w:rsidRPr="003B7ED5">
        <w:rPr>
          <w:rFonts w:ascii="Times New Roman" w:hAnsi="Times New Roman"/>
          <w:sz w:val="22"/>
          <w:szCs w:val="22"/>
          <w:lang w:val="en-US"/>
        </w:rPr>
        <w:t>aij</w:t>
      </w:r>
      <w:proofErr w:type="spellEnd"/>
      <w:r w:rsidRPr="003B7ED5">
        <w:rPr>
          <w:rFonts w:ascii="Times New Roman" w:hAnsi="Times New Roman"/>
          <w:sz w:val="22"/>
          <w:szCs w:val="22"/>
          <w:lang w:val="en-US"/>
        </w:rPr>
        <w:t xml:space="preserve"> gives the relative importance of the criteria/alternative i and j.</w:t>
      </w:r>
    </w:p>
    <w:p w14:paraId="53E04391" w14:textId="77777777" w:rsidR="00F55F0B" w:rsidRPr="003B7ED5" w:rsidRDefault="00F55F0B" w:rsidP="00F55F0B">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 xml:space="preserve">Pairwise comparisons were made among land management options (alternatives) with respect to each criterion. Following pairwise comparisons, the rank was obtained from the normalized score table using matrix analysis. The matrix was developed to evaluate the alternatives in accordance with criteria. The matrix allowed sorting the best one by identifying the relative importance, strengths and weaknesses. The scoring of each alternative was done based on the rating of relative importance (Table 3). </w:t>
      </w:r>
    </w:p>
    <w:p w14:paraId="5D8CFF72" w14:textId="77777777" w:rsidR="00F55F0B" w:rsidRPr="003B7ED5" w:rsidRDefault="00F55F0B" w:rsidP="00F55F0B">
      <w:pPr>
        <w:widowControl w:val="0"/>
        <w:autoSpaceDE w:val="0"/>
        <w:autoSpaceDN w:val="0"/>
        <w:jc w:val="both"/>
        <w:rPr>
          <w:rFonts w:ascii="Times New Roman" w:hAnsi="Times New Roman"/>
          <w:sz w:val="22"/>
          <w:szCs w:val="22"/>
          <w:lang w:val="en-US"/>
        </w:rPr>
      </w:pPr>
    </w:p>
    <w:p w14:paraId="7B1B24A3" w14:textId="77777777" w:rsidR="00B00CAD" w:rsidRPr="003B7ED5" w:rsidRDefault="00B00CAD" w:rsidP="00F55F0B">
      <w:pPr>
        <w:widowControl w:val="0"/>
        <w:autoSpaceDE w:val="0"/>
        <w:autoSpaceDN w:val="0"/>
        <w:jc w:val="both"/>
        <w:rPr>
          <w:rFonts w:ascii="Times New Roman" w:hAnsi="Times New Roman"/>
          <w:sz w:val="22"/>
          <w:szCs w:val="22"/>
          <w:lang w:val="en-US"/>
        </w:rPr>
      </w:pPr>
    </w:p>
    <w:p w14:paraId="0530963A" w14:textId="77777777" w:rsidR="00F55F0B" w:rsidRPr="003B7ED5" w:rsidRDefault="00F55F0B" w:rsidP="00F55F0B">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The consistency of the judgment was evaluated and checked by using consistency ratio (CR) and the consistency index (CI) (</w:t>
      </w:r>
      <w:proofErr w:type="spellStart"/>
      <w:r w:rsidRPr="003B7ED5">
        <w:rPr>
          <w:rFonts w:ascii="Times New Roman" w:hAnsi="Times New Roman"/>
          <w:sz w:val="22"/>
          <w:szCs w:val="22"/>
          <w:lang w:val="en-US"/>
        </w:rPr>
        <w:t>Satty</w:t>
      </w:r>
      <w:proofErr w:type="spellEnd"/>
      <w:r w:rsidRPr="003B7ED5">
        <w:rPr>
          <w:rFonts w:ascii="Times New Roman" w:hAnsi="Times New Roman"/>
          <w:sz w:val="22"/>
          <w:szCs w:val="22"/>
          <w:lang w:val="en-US"/>
        </w:rPr>
        <w:t xml:space="preserve">, 1990). The CR is calculated as: </w:t>
      </w:r>
    </w:p>
    <w:p w14:paraId="33FFF26F" w14:textId="77777777" w:rsidR="00F55F0B" w:rsidRPr="003B7ED5" w:rsidRDefault="00F55F0B" w:rsidP="00F55F0B">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ab/>
      </w:r>
      <w:r w:rsidRPr="003B7ED5">
        <w:rPr>
          <w:rFonts w:ascii="Times New Roman" w:hAnsi="Times New Roman"/>
          <w:sz w:val="22"/>
          <w:szCs w:val="22"/>
          <w:lang w:val="en-US"/>
        </w:rPr>
        <w:tab/>
      </w:r>
      <w:r w:rsidRPr="003B7ED5">
        <w:rPr>
          <w:rFonts w:ascii="Times New Roman" w:hAnsi="Times New Roman"/>
          <w:sz w:val="22"/>
          <w:szCs w:val="22"/>
          <w:lang w:val="en-US"/>
        </w:rPr>
        <w:tab/>
        <w:t>CR=</w:t>
      </w:r>
      <m:oMath>
        <m:f>
          <m:fPr>
            <m:ctrlPr>
              <w:rPr>
                <w:rFonts w:ascii="Cambria Math" w:hAnsi="Cambria Math"/>
                <w:sz w:val="22"/>
                <w:szCs w:val="22"/>
                <w:lang w:val="en-US"/>
              </w:rPr>
            </m:ctrlPr>
          </m:fPr>
          <m:num>
            <m:r>
              <w:rPr>
                <w:rFonts w:ascii="Cambria Math" w:hAnsi="Cambria Math"/>
                <w:sz w:val="22"/>
                <w:szCs w:val="22"/>
                <w:lang w:val="en-US"/>
              </w:rPr>
              <m:t>CI</m:t>
            </m:r>
          </m:num>
          <m:den>
            <m:r>
              <w:rPr>
                <w:rFonts w:ascii="Cambria Math" w:hAnsi="Cambria Math"/>
                <w:sz w:val="22"/>
                <w:szCs w:val="22"/>
                <w:lang w:val="en-US"/>
              </w:rPr>
              <m:t>RI</m:t>
            </m:r>
          </m:den>
        </m:f>
      </m:oMath>
      <w:r w:rsidRPr="003B7ED5">
        <w:rPr>
          <w:rFonts w:ascii="Times New Roman" w:hAnsi="Times New Roman"/>
          <w:sz w:val="22"/>
          <w:szCs w:val="22"/>
          <w:lang w:val="en-US"/>
        </w:rPr>
        <w:t>,      CI=</w:t>
      </w:r>
      <m:oMath>
        <m:f>
          <m:fPr>
            <m:ctrlPr>
              <w:rPr>
                <w:rFonts w:ascii="Cambria Math" w:hAnsi="Cambria Math"/>
                <w:sz w:val="22"/>
                <w:szCs w:val="22"/>
                <w:lang w:val="en-US"/>
              </w:rPr>
            </m:ctrlPr>
          </m:fPr>
          <m:num>
            <m:sSub>
              <m:sSubPr>
                <m:ctrlPr>
                  <w:rPr>
                    <w:rFonts w:ascii="Cambria Math" w:hAnsi="Cambria Math"/>
                    <w:sz w:val="22"/>
                    <w:szCs w:val="22"/>
                    <w:lang w:val="en-US"/>
                  </w:rPr>
                </m:ctrlPr>
              </m:sSubPr>
              <m:e>
                <m:r>
                  <m:rPr>
                    <m:sty m:val="p"/>
                  </m:rPr>
                  <w:rPr>
                    <w:rFonts w:ascii="Cambria Math" w:hAnsi="Cambria Math"/>
                    <w:sz w:val="22"/>
                    <w:szCs w:val="22"/>
                    <w:lang w:val="en-US"/>
                  </w:rPr>
                  <w:sym w:font="Symbol" w:char="F06C"/>
                </m:r>
              </m:e>
              <m:sub>
                <m:r>
                  <w:rPr>
                    <w:rFonts w:ascii="Cambria Math" w:hAnsi="Cambria Math"/>
                    <w:sz w:val="22"/>
                    <w:szCs w:val="22"/>
                    <w:lang w:val="en-US"/>
                  </w:rPr>
                  <m:t>max</m:t>
                </m:r>
              </m:sub>
            </m:sSub>
            <m:r>
              <m:rPr>
                <m:sty m:val="p"/>
              </m:rPr>
              <w:rPr>
                <w:rFonts w:ascii="Cambria Math" w:hAnsi="Cambria Math"/>
                <w:sz w:val="22"/>
                <w:szCs w:val="22"/>
                <w:lang w:val="en-US"/>
              </w:rPr>
              <m:t xml:space="preserve"> -  </m:t>
            </m:r>
            <m:r>
              <w:rPr>
                <w:rFonts w:ascii="Cambria Math" w:hAnsi="Cambria Math"/>
                <w:sz w:val="22"/>
                <w:szCs w:val="22"/>
                <w:lang w:val="en-US"/>
              </w:rPr>
              <m:t>n</m:t>
            </m:r>
          </m:num>
          <m:den>
            <m:r>
              <w:rPr>
                <w:rFonts w:ascii="Cambria Math" w:hAnsi="Cambria Math"/>
                <w:sz w:val="22"/>
                <w:szCs w:val="22"/>
                <w:lang w:val="en-US"/>
              </w:rPr>
              <m:t>n</m:t>
            </m:r>
            <m:r>
              <m:rPr>
                <m:sty m:val="p"/>
              </m:rPr>
              <w:rPr>
                <w:rFonts w:ascii="Cambria Math" w:hAnsi="Cambria Math"/>
                <w:sz w:val="22"/>
                <w:szCs w:val="22"/>
                <w:lang w:val="en-US"/>
              </w:rPr>
              <m:t>-1</m:t>
            </m:r>
          </m:den>
        </m:f>
      </m:oMath>
      <w:r w:rsidRPr="003B7ED5">
        <w:rPr>
          <w:rFonts w:ascii="Times New Roman" w:hAnsi="Times New Roman"/>
          <w:sz w:val="22"/>
          <w:szCs w:val="22"/>
          <w:lang w:val="en-US"/>
        </w:rPr>
        <w:t>…. Eq. 2</w:t>
      </w:r>
    </w:p>
    <w:p w14:paraId="7D044B1C" w14:textId="77777777" w:rsidR="00F55F0B" w:rsidRPr="003B7ED5" w:rsidRDefault="00F55F0B" w:rsidP="00F55F0B">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 xml:space="preserve">Where </w:t>
      </w:r>
      <w:r w:rsidRPr="003B7ED5">
        <w:rPr>
          <w:rFonts w:ascii="Times New Roman" w:hAnsi="Times New Roman"/>
          <w:sz w:val="22"/>
          <w:szCs w:val="22"/>
          <w:lang w:val="en-US"/>
        </w:rPr>
        <w:sym w:font="Symbol" w:char="F06C"/>
      </w:r>
      <w:r w:rsidRPr="003B7ED5">
        <w:rPr>
          <w:rFonts w:ascii="Times New Roman" w:hAnsi="Times New Roman"/>
          <w:sz w:val="22"/>
          <w:szCs w:val="22"/>
          <w:lang w:val="en-US"/>
        </w:rPr>
        <w:t xml:space="preserve">max is eigenvalue, RI is the random index using the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{"citationItems":[{"id":"ITEM-1","itemData":{"author":[{"dropping-particle":"","family":"Satty","given":"Thomas L.","non-dropping-particle":"","parse-names":false,"suffix":""}],"container-title":"European Journal of Operational Research","id":"ITEM-1","issued":{"date-parts":[["1990"]]},"page":"9-26","title":"How to make a decision: The Analytic Hierarchy Process","type":"article-journal","volume":"48"},"uris":["http://www.mendeley.com/documents/?uuid=9b081535-d468-47aa-9488-f94d6d5bf905"]}],"mendeley":{"formattedCitation":"(Satty, 1990)","plainTextFormattedCitation":"(Satty, 1990)","previouslyFormattedCitation":"(Satty, 1990)"},"properties":{"noteIndex":0},"schema":"https://github.com/citation-style-language/schema/raw/master/csl-citation.json"}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(Satty 1990)</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scale (Table 3). The CR is acceptable if and only if CR&lt; 10%. The AHP analysis i.e., the consistency ratio, the consistency index and weighting were calculated using Microsoft Excel 2010. </w:t>
      </w:r>
    </w:p>
    <w:p w14:paraId="6DC6B64A" w14:textId="77777777" w:rsidR="00DF29D2" w:rsidRPr="003B7ED5" w:rsidRDefault="00DF29D2" w:rsidP="00F55F0B">
      <w:pPr>
        <w:jc w:val="both"/>
        <w:rPr>
          <w:rFonts w:ascii="Times New Roman" w:hAnsi="Times New Roman"/>
          <w:sz w:val="22"/>
          <w:szCs w:val="22"/>
          <w:lang w:val="en-US"/>
        </w:rPr>
        <w:sectPr w:rsidR="00DF29D2" w:rsidRPr="003B7ED5" w:rsidSect="00E92AB6">
          <w:type w:val="continuous"/>
          <w:pgSz w:w="11907" w:h="16839" w:code="9"/>
          <w:pgMar w:top="1440" w:right="1440" w:bottom="1440" w:left="1440" w:header="720" w:footer="720" w:gutter="0"/>
          <w:cols w:num="2" w:space="720"/>
          <w:docGrid w:linePitch="360"/>
        </w:sectPr>
      </w:pPr>
    </w:p>
    <w:p w14:paraId="47C07365" w14:textId="77777777" w:rsidR="00F55F0B" w:rsidRPr="003B7ED5" w:rsidRDefault="00F55F0B" w:rsidP="00F55F0B">
      <w:pPr>
        <w:jc w:val="both"/>
        <w:rPr>
          <w:rFonts w:ascii="Times New Roman" w:hAnsi="Times New Roman"/>
          <w:sz w:val="22"/>
          <w:szCs w:val="22"/>
          <w:lang w:val="en-US"/>
        </w:rPr>
      </w:pPr>
      <w:r w:rsidRPr="003B7ED5">
        <w:rPr>
          <w:rFonts w:ascii="Times New Roman" w:hAnsi="Times New Roman"/>
          <w:sz w:val="22"/>
          <w:szCs w:val="22"/>
          <w:lang w:val="en-US"/>
        </w:rPr>
        <w:t xml:space="preserve">Table 3: Value of RI for the corresponding number of criteria/alternatives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{"citationItems":[{"id":"ITEM-1","itemData":{"author":[{"dropping-particle":"","family":"Satty","given":"Thomas L.","non-dropping-particle":"","parse-names":false,"suffix":""}],"container-title":"European Journal of Operational Research","id":"ITEM-1","issued":{"date-parts":[["1990"]]},"page":"9-26","title":"How to make a decision: The Analytic Hierarchy Process","type":"article-journal","volume":"48"},"uris":["http://www.mendeley.com/documents/?uuid=9b081535-d468-47aa-9488-f94d6d5bf905"]}],"mendeley":{"formattedCitation":"(Satty, 1990)","plainTextFormattedCitation":"(Satty, 1990)","previouslyFormattedCitation":"(Satty, 1990)"},"properties":{"noteIndex":0},"schema":"https://github.com/citation-style-language/schema/raw/master/csl-citation.json"}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(Satty 1990)</w:t>
      </w:r>
      <w:r w:rsidRPr="003B7ED5">
        <w:rPr>
          <w:rFonts w:ascii="Times New Roman" w:hAnsi="Times New Roman"/>
          <w:sz w:val="22"/>
          <w:szCs w:val="22"/>
          <w:lang w:val="en-US"/>
        </w:rPr>
        <w:fldChar w:fldCharType="end"/>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
        <w:gridCol w:w="836"/>
        <w:gridCol w:w="836"/>
        <w:gridCol w:w="837"/>
        <w:gridCol w:w="837"/>
        <w:gridCol w:w="839"/>
        <w:gridCol w:w="839"/>
        <w:gridCol w:w="839"/>
        <w:gridCol w:w="839"/>
        <w:gridCol w:w="839"/>
        <w:gridCol w:w="823"/>
      </w:tblGrid>
      <w:tr w:rsidR="00F55F0B" w:rsidRPr="003B7ED5" w14:paraId="6BB8BCA2" w14:textId="77777777" w:rsidTr="003B4E10">
        <w:tc>
          <w:tcPr>
            <w:tcW w:w="475" w:type="pct"/>
            <w:tcBorders>
              <w:top w:val="single" w:sz="4" w:space="0" w:color="auto"/>
              <w:bottom w:val="single" w:sz="4" w:space="0" w:color="auto"/>
            </w:tcBorders>
          </w:tcPr>
          <w:p w14:paraId="3D17D118"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Size</w:t>
            </w:r>
          </w:p>
        </w:tc>
        <w:tc>
          <w:tcPr>
            <w:tcW w:w="452" w:type="pct"/>
            <w:tcBorders>
              <w:top w:val="single" w:sz="4" w:space="0" w:color="auto"/>
              <w:bottom w:val="single" w:sz="4" w:space="0" w:color="auto"/>
            </w:tcBorders>
          </w:tcPr>
          <w:p w14:paraId="55BD52AB"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1</w:t>
            </w:r>
          </w:p>
        </w:tc>
        <w:tc>
          <w:tcPr>
            <w:tcW w:w="452" w:type="pct"/>
            <w:tcBorders>
              <w:top w:val="single" w:sz="4" w:space="0" w:color="auto"/>
              <w:bottom w:val="single" w:sz="4" w:space="0" w:color="auto"/>
            </w:tcBorders>
          </w:tcPr>
          <w:p w14:paraId="5B1958DD"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2</w:t>
            </w:r>
          </w:p>
        </w:tc>
        <w:tc>
          <w:tcPr>
            <w:tcW w:w="453" w:type="pct"/>
            <w:tcBorders>
              <w:top w:val="single" w:sz="4" w:space="0" w:color="auto"/>
              <w:bottom w:val="single" w:sz="4" w:space="0" w:color="auto"/>
            </w:tcBorders>
          </w:tcPr>
          <w:p w14:paraId="767301F4"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3</w:t>
            </w:r>
          </w:p>
        </w:tc>
        <w:tc>
          <w:tcPr>
            <w:tcW w:w="453" w:type="pct"/>
            <w:tcBorders>
              <w:top w:val="single" w:sz="4" w:space="0" w:color="auto"/>
              <w:bottom w:val="single" w:sz="4" w:space="0" w:color="auto"/>
            </w:tcBorders>
          </w:tcPr>
          <w:p w14:paraId="351EEE85"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4</w:t>
            </w:r>
          </w:p>
        </w:tc>
        <w:tc>
          <w:tcPr>
            <w:tcW w:w="454" w:type="pct"/>
            <w:tcBorders>
              <w:top w:val="single" w:sz="4" w:space="0" w:color="auto"/>
              <w:bottom w:val="single" w:sz="4" w:space="0" w:color="auto"/>
            </w:tcBorders>
          </w:tcPr>
          <w:p w14:paraId="7EB127F9"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5</w:t>
            </w:r>
          </w:p>
        </w:tc>
        <w:tc>
          <w:tcPr>
            <w:tcW w:w="454" w:type="pct"/>
            <w:tcBorders>
              <w:top w:val="single" w:sz="4" w:space="0" w:color="auto"/>
              <w:bottom w:val="single" w:sz="4" w:space="0" w:color="auto"/>
            </w:tcBorders>
          </w:tcPr>
          <w:p w14:paraId="6D577C7B"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6</w:t>
            </w:r>
          </w:p>
        </w:tc>
        <w:tc>
          <w:tcPr>
            <w:tcW w:w="454" w:type="pct"/>
            <w:tcBorders>
              <w:top w:val="single" w:sz="4" w:space="0" w:color="auto"/>
              <w:bottom w:val="single" w:sz="4" w:space="0" w:color="auto"/>
            </w:tcBorders>
          </w:tcPr>
          <w:p w14:paraId="504F72A5"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7</w:t>
            </w:r>
          </w:p>
        </w:tc>
        <w:tc>
          <w:tcPr>
            <w:tcW w:w="454" w:type="pct"/>
            <w:tcBorders>
              <w:top w:val="single" w:sz="4" w:space="0" w:color="auto"/>
              <w:bottom w:val="single" w:sz="4" w:space="0" w:color="auto"/>
            </w:tcBorders>
          </w:tcPr>
          <w:p w14:paraId="12EDF671"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8</w:t>
            </w:r>
          </w:p>
        </w:tc>
        <w:tc>
          <w:tcPr>
            <w:tcW w:w="454" w:type="pct"/>
            <w:tcBorders>
              <w:top w:val="single" w:sz="4" w:space="0" w:color="auto"/>
              <w:bottom w:val="single" w:sz="4" w:space="0" w:color="auto"/>
            </w:tcBorders>
          </w:tcPr>
          <w:p w14:paraId="4E140000"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9</w:t>
            </w:r>
          </w:p>
        </w:tc>
        <w:tc>
          <w:tcPr>
            <w:tcW w:w="445" w:type="pct"/>
            <w:tcBorders>
              <w:top w:val="single" w:sz="4" w:space="0" w:color="auto"/>
              <w:bottom w:val="single" w:sz="4" w:space="0" w:color="auto"/>
            </w:tcBorders>
          </w:tcPr>
          <w:p w14:paraId="7050ED9E"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10</w:t>
            </w:r>
          </w:p>
        </w:tc>
      </w:tr>
      <w:tr w:rsidR="00F55F0B" w:rsidRPr="003B7ED5" w14:paraId="43DB0A1F" w14:textId="77777777" w:rsidTr="003B4E10">
        <w:tc>
          <w:tcPr>
            <w:tcW w:w="475" w:type="pct"/>
            <w:tcBorders>
              <w:top w:val="single" w:sz="4" w:space="0" w:color="auto"/>
              <w:bottom w:val="single" w:sz="4" w:space="0" w:color="auto"/>
            </w:tcBorders>
          </w:tcPr>
          <w:p w14:paraId="292984D2"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RI</w:t>
            </w:r>
          </w:p>
        </w:tc>
        <w:tc>
          <w:tcPr>
            <w:tcW w:w="452" w:type="pct"/>
            <w:tcBorders>
              <w:top w:val="single" w:sz="4" w:space="0" w:color="auto"/>
              <w:bottom w:val="single" w:sz="4" w:space="0" w:color="auto"/>
            </w:tcBorders>
          </w:tcPr>
          <w:p w14:paraId="38D92A68"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0.00</w:t>
            </w:r>
          </w:p>
        </w:tc>
        <w:tc>
          <w:tcPr>
            <w:tcW w:w="452" w:type="pct"/>
            <w:tcBorders>
              <w:top w:val="single" w:sz="4" w:space="0" w:color="auto"/>
              <w:bottom w:val="single" w:sz="4" w:space="0" w:color="auto"/>
            </w:tcBorders>
          </w:tcPr>
          <w:p w14:paraId="7E3CA182"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0.00</w:t>
            </w:r>
          </w:p>
        </w:tc>
        <w:tc>
          <w:tcPr>
            <w:tcW w:w="453" w:type="pct"/>
            <w:tcBorders>
              <w:top w:val="single" w:sz="4" w:space="0" w:color="auto"/>
              <w:bottom w:val="single" w:sz="4" w:space="0" w:color="auto"/>
            </w:tcBorders>
          </w:tcPr>
          <w:p w14:paraId="770CEE3C"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0.58</w:t>
            </w:r>
          </w:p>
        </w:tc>
        <w:tc>
          <w:tcPr>
            <w:tcW w:w="453" w:type="pct"/>
            <w:tcBorders>
              <w:top w:val="single" w:sz="4" w:space="0" w:color="auto"/>
              <w:bottom w:val="single" w:sz="4" w:space="0" w:color="auto"/>
            </w:tcBorders>
          </w:tcPr>
          <w:p w14:paraId="461C774C"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0.90</w:t>
            </w:r>
          </w:p>
        </w:tc>
        <w:tc>
          <w:tcPr>
            <w:tcW w:w="454" w:type="pct"/>
            <w:tcBorders>
              <w:top w:val="single" w:sz="4" w:space="0" w:color="auto"/>
              <w:bottom w:val="single" w:sz="4" w:space="0" w:color="auto"/>
            </w:tcBorders>
          </w:tcPr>
          <w:p w14:paraId="4D19700E"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1.12</w:t>
            </w:r>
          </w:p>
        </w:tc>
        <w:tc>
          <w:tcPr>
            <w:tcW w:w="454" w:type="pct"/>
            <w:tcBorders>
              <w:top w:val="single" w:sz="4" w:space="0" w:color="auto"/>
              <w:bottom w:val="single" w:sz="4" w:space="0" w:color="auto"/>
            </w:tcBorders>
          </w:tcPr>
          <w:p w14:paraId="63ECB3EF"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1.24</w:t>
            </w:r>
          </w:p>
        </w:tc>
        <w:tc>
          <w:tcPr>
            <w:tcW w:w="454" w:type="pct"/>
            <w:tcBorders>
              <w:top w:val="single" w:sz="4" w:space="0" w:color="auto"/>
              <w:bottom w:val="single" w:sz="4" w:space="0" w:color="auto"/>
            </w:tcBorders>
          </w:tcPr>
          <w:p w14:paraId="0ABFB26B"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1.32</w:t>
            </w:r>
          </w:p>
        </w:tc>
        <w:tc>
          <w:tcPr>
            <w:tcW w:w="454" w:type="pct"/>
            <w:tcBorders>
              <w:top w:val="single" w:sz="4" w:space="0" w:color="auto"/>
              <w:bottom w:val="single" w:sz="4" w:space="0" w:color="auto"/>
            </w:tcBorders>
          </w:tcPr>
          <w:p w14:paraId="772C5722"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1.41</w:t>
            </w:r>
          </w:p>
        </w:tc>
        <w:tc>
          <w:tcPr>
            <w:tcW w:w="454" w:type="pct"/>
            <w:tcBorders>
              <w:top w:val="single" w:sz="4" w:space="0" w:color="auto"/>
              <w:bottom w:val="single" w:sz="4" w:space="0" w:color="auto"/>
            </w:tcBorders>
          </w:tcPr>
          <w:p w14:paraId="7B17B041"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1.45</w:t>
            </w:r>
          </w:p>
        </w:tc>
        <w:tc>
          <w:tcPr>
            <w:tcW w:w="445" w:type="pct"/>
            <w:tcBorders>
              <w:top w:val="single" w:sz="4" w:space="0" w:color="auto"/>
              <w:bottom w:val="single" w:sz="4" w:space="0" w:color="auto"/>
            </w:tcBorders>
          </w:tcPr>
          <w:p w14:paraId="56D1A606" w14:textId="77777777" w:rsidR="00F55F0B" w:rsidRPr="003B7ED5" w:rsidRDefault="00F55F0B" w:rsidP="003B4E10">
            <w:pPr>
              <w:jc w:val="both"/>
              <w:rPr>
                <w:rFonts w:ascii="Times New Roman" w:hAnsi="Times New Roman" w:cs="Times New Roman"/>
                <w:lang w:val="en-US"/>
              </w:rPr>
            </w:pPr>
            <w:r w:rsidRPr="003B7ED5">
              <w:rPr>
                <w:rFonts w:ascii="Times New Roman" w:hAnsi="Times New Roman" w:cs="Times New Roman"/>
                <w:lang w:val="en-US"/>
              </w:rPr>
              <w:t>1.49</w:t>
            </w:r>
          </w:p>
        </w:tc>
      </w:tr>
    </w:tbl>
    <w:p w14:paraId="45202E37" w14:textId="77777777" w:rsidR="00F55F0B" w:rsidRPr="003B7ED5" w:rsidRDefault="00F55F0B" w:rsidP="00F55F0B">
      <w:pPr>
        <w:widowControl w:val="0"/>
        <w:autoSpaceDE w:val="0"/>
        <w:autoSpaceDN w:val="0"/>
        <w:rPr>
          <w:rFonts w:ascii="Times New Roman" w:eastAsia="Times New Roman" w:hAnsi="Times New Roman"/>
          <w:b/>
          <w:bCs/>
          <w:sz w:val="22"/>
          <w:szCs w:val="22"/>
          <w:lang w:val="en-US"/>
        </w:rPr>
      </w:pPr>
    </w:p>
    <w:p w14:paraId="27666753" w14:textId="77777777" w:rsidR="00964C2B" w:rsidRPr="003B7ED5" w:rsidRDefault="00964C2B" w:rsidP="00F55F0B">
      <w:pPr>
        <w:widowControl w:val="0"/>
        <w:autoSpaceDE w:val="0"/>
        <w:autoSpaceDN w:val="0"/>
        <w:spacing w:after="240"/>
        <w:rPr>
          <w:rFonts w:ascii="Times New Roman" w:eastAsia="Times New Roman" w:hAnsi="Times New Roman"/>
          <w:b/>
          <w:bCs/>
          <w:sz w:val="22"/>
          <w:szCs w:val="22"/>
          <w:lang w:val="en-US"/>
        </w:rPr>
        <w:sectPr w:rsidR="00964C2B" w:rsidRPr="003B7ED5" w:rsidSect="00E92AB6">
          <w:type w:val="continuous"/>
          <w:pgSz w:w="11907" w:h="16839" w:code="9"/>
          <w:pgMar w:top="1440" w:right="1440" w:bottom="1440" w:left="1440" w:header="720" w:footer="720" w:gutter="0"/>
          <w:cols w:space="720"/>
          <w:docGrid w:linePitch="360"/>
        </w:sectPr>
      </w:pPr>
    </w:p>
    <w:p w14:paraId="774DBF15" w14:textId="77777777" w:rsidR="00E92AB6" w:rsidRDefault="00E92AB6" w:rsidP="00F55F0B">
      <w:pPr>
        <w:widowControl w:val="0"/>
        <w:autoSpaceDE w:val="0"/>
        <w:autoSpaceDN w:val="0"/>
        <w:spacing w:after="240"/>
        <w:rPr>
          <w:rFonts w:ascii="Times New Roman" w:eastAsia="Times New Roman" w:hAnsi="Times New Roman"/>
          <w:b/>
          <w:bCs/>
          <w:sz w:val="22"/>
          <w:szCs w:val="22"/>
          <w:lang w:val="en-US"/>
        </w:rPr>
      </w:pPr>
    </w:p>
    <w:p w14:paraId="7CA8775F" w14:textId="77777777" w:rsidR="00E92AB6" w:rsidRDefault="00E92AB6" w:rsidP="00F55F0B">
      <w:pPr>
        <w:widowControl w:val="0"/>
        <w:autoSpaceDE w:val="0"/>
        <w:autoSpaceDN w:val="0"/>
        <w:spacing w:after="240"/>
        <w:rPr>
          <w:rFonts w:ascii="Times New Roman" w:eastAsia="Times New Roman" w:hAnsi="Times New Roman"/>
          <w:b/>
          <w:bCs/>
          <w:sz w:val="22"/>
          <w:szCs w:val="22"/>
          <w:lang w:val="en-US"/>
        </w:rPr>
      </w:pPr>
    </w:p>
    <w:p w14:paraId="65F8632F" w14:textId="77777777" w:rsidR="00E92AB6" w:rsidRDefault="00E92AB6" w:rsidP="00F55F0B">
      <w:pPr>
        <w:widowControl w:val="0"/>
        <w:autoSpaceDE w:val="0"/>
        <w:autoSpaceDN w:val="0"/>
        <w:spacing w:after="240"/>
        <w:rPr>
          <w:rFonts w:ascii="Times New Roman" w:eastAsia="Times New Roman" w:hAnsi="Times New Roman"/>
          <w:b/>
          <w:bCs/>
          <w:sz w:val="22"/>
          <w:szCs w:val="22"/>
          <w:lang w:val="en-US"/>
        </w:rPr>
      </w:pPr>
    </w:p>
    <w:p w14:paraId="0501DCAB" w14:textId="77777777" w:rsidR="00E92AB6" w:rsidRDefault="00E92AB6" w:rsidP="00F55F0B">
      <w:pPr>
        <w:widowControl w:val="0"/>
        <w:autoSpaceDE w:val="0"/>
        <w:autoSpaceDN w:val="0"/>
        <w:spacing w:after="240"/>
        <w:rPr>
          <w:rFonts w:ascii="Times New Roman" w:eastAsia="Times New Roman" w:hAnsi="Times New Roman"/>
          <w:b/>
          <w:bCs/>
          <w:sz w:val="22"/>
          <w:szCs w:val="22"/>
          <w:lang w:val="en-US"/>
        </w:rPr>
      </w:pPr>
    </w:p>
    <w:p w14:paraId="7E99BD7B" w14:textId="1ADC686E" w:rsidR="00F55F0B" w:rsidRPr="00E92AB6" w:rsidRDefault="00F55F0B" w:rsidP="00E92AB6">
      <w:pPr>
        <w:pStyle w:val="ListParagraph"/>
        <w:widowControl w:val="0"/>
        <w:numPr>
          <w:ilvl w:val="0"/>
          <w:numId w:val="38"/>
        </w:numPr>
        <w:autoSpaceDE w:val="0"/>
        <w:autoSpaceDN w:val="0"/>
        <w:spacing w:after="240"/>
        <w:ind w:firstLineChars="0"/>
        <w:rPr>
          <w:rFonts w:ascii="Times New Roman" w:eastAsia="Times New Roman" w:hAnsi="Times New Roman"/>
          <w:b/>
          <w:bCs/>
          <w:sz w:val="22"/>
          <w:szCs w:val="22"/>
          <w:lang w:val="en-US"/>
        </w:rPr>
      </w:pPr>
      <w:r w:rsidRPr="00E92AB6">
        <w:rPr>
          <w:rFonts w:ascii="Times New Roman" w:eastAsia="Times New Roman" w:hAnsi="Times New Roman"/>
          <w:b/>
          <w:bCs/>
          <w:sz w:val="22"/>
          <w:szCs w:val="22"/>
          <w:lang w:val="en-US"/>
        </w:rPr>
        <w:lastRenderedPageBreak/>
        <w:t>RESULTS AND DISCUSSION</w:t>
      </w:r>
    </w:p>
    <w:p w14:paraId="6B071F27" w14:textId="56C7C159" w:rsidR="00F55F0B" w:rsidRPr="003B7ED5" w:rsidRDefault="00F55F0B" w:rsidP="005251B1">
      <w:pPr>
        <w:pStyle w:val="ListParagraph"/>
        <w:widowControl w:val="0"/>
        <w:numPr>
          <w:ilvl w:val="1"/>
          <w:numId w:val="38"/>
        </w:numPr>
        <w:autoSpaceDE w:val="0"/>
        <w:autoSpaceDN w:val="0"/>
        <w:ind w:firstLineChars="0"/>
        <w:rPr>
          <w:rFonts w:ascii="Times New Roman" w:eastAsia="Times New Roman" w:hAnsi="Times New Roman"/>
          <w:b/>
          <w:bCs/>
          <w:sz w:val="22"/>
          <w:szCs w:val="22"/>
          <w:lang w:val="en-US"/>
        </w:rPr>
      </w:pPr>
      <w:r w:rsidRPr="003B7ED5">
        <w:rPr>
          <w:rFonts w:ascii="Times New Roman" w:eastAsia="Times New Roman" w:hAnsi="Times New Roman"/>
          <w:b/>
          <w:bCs/>
          <w:sz w:val="22"/>
          <w:szCs w:val="22"/>
          <w:lang w:val="en-US"/>
        </w:rPr>
        <w:t xml:space="preserve">Importance of Criteria Used to Evaluate Land Management Options </w:t>
      </w:r>
    </w:p>
    <w:p w14:paraId="029BCEFA" w14:textId="77777777" w:rsidR="00FC0DDD" w:rsidRPr="003B7ED5" w:rsidRDefault="00F55F0B" w:rsidP="00F55F0B">
      <w:pPr>
        <w:widowControl w:val="0"/>
        <w:autoSpaceDE w:val="0"/>
        <w:autoSpaceDN w:val="0"/>
        <w:adjustRightInd w:val="0"/>
        <w:jc w:val="both"/>
        <w:rPr>
          <w:rFonts w:ascii="Times New Roman" w:hAnsi="Times New Roman"/>
          <w:sz w:val="22"/>
          <w:szCs w:val="22"/>
          <w:lang w:val="en-US"/>
        </w:rPr>
      </w:pPr>
      <w:r w:rsidRPr="003B7ED5">
        <w:rPr>
          <w:rFonts w:ascii="Times New Roman" w:hAnsi="Times New Roman"/>
          <w:sz w:val="22"/>
          <w:szCs w:val="22"/>
          <w:lang w:val="en-US"/>
        </w:rPr>
        <w:t>The results indicated that local communities prefer land management options that provided livelihood benefit within short period of time (Table 4). This selection can be attributed either to the poverty of the local communities and the need for immediate support to sustain their life (</w:t>
      </w:r>
      <w:proofErr w:type="spellStart"/>
      <w:r w:rsidRPr="003B7ED5">
        <w:rPr>
          <w:rFonts w:ascii="Times New Roman" w:hAnsi="Times New Roman"/>
          <w:sz w:val="22"/>
          <w:szCs w:val="22"/>
          <w:lang w:val="en-US"/>
        </w:rPr>
        <w:t>Wondie</w:t>
      </w:r>
      <w:proofErr w:type="spellEnd"/>
      <w:r w:rsidRPr="003B7ED5">
        <w:rPr>
          <w:rFonts w:ascii="Times New Roman" w:hAnsi="Times New Roman"/>
          <w:sz w:val="22"/>
          <w:szCs w:val="22"/>
          <w:lang w:val="en-US"/>
        </w:rPr>
        <w:t xml:space="preserve"> 2015), or the difficulty of quantifying all environmental benefits (e.g., the values of aesthetic benefits, eco-tourism and carbon sequestration) of management options. In this line, </w:t>
      </w:r>
      <w:proofErr w:type="spellStart"/>
      <w:r w:rsidRPr="003B7ED5">
        <w:rPr>
          <w:rFonts w:ascii="Times New Roman" w:hAnsi="Times New Roman"/>
          <w:sz w:val="22"/>
          <w:szCs w:val="22"/>
          <w:lang w:val="en-US"/>
        </w:rPr>
        <w:t>Probstl</w:t>
      </w:r>
      <w:proofErr w:type="spellEnd"/>
      <w:r w:rsidRPr="003B7ED5">
        <w:rPr>
          <w:rFonts w:ascii="Times New Roman" w:hAnsi="Times New Roman"/>
          <w:sz w:val="22"/>
          <w:szCs w:val="22"/>
          <w:lang w:val="en-US"/>
        </w:rPr>
        <w:t xml:space="preserve">-Haider et al (2016) demonstrated that farmers prefer land management option that </w:t>
      </w:r>
    </w:p>
    <w:p w14:paraId="31E46D36" w14:textId="77777777" w:rsidR="00FC0DDD" w:rsidRPr="003B7ED5" w:rsidRDefault="00FC0DDD" w:rsidP="00F55F0B">
      <w:pPr>
        <w:widowControl w:val="0"/>
        <w:autoSpaceDE w:val="0"/>
        <w:autoSpaceDN w:val="0"/>
        <w:adjustRightInd w:val="0"/>
        <w:jc w:val="both"/>
        <w:rPr>
          <w:rFonts w:ascii="Times New Roman" w:hAnsi="Times New Roman"/>
          <w:sz w:val="22"/>
          <w:szCs w:val="22"/>
          <w:lang w:val="en-US"/>
        </w:rPr>
      </w:pPr>
    </w:p>
    <w:p w14:paraId="233E75C7" w14:textId="77777777" w:rsidR="00FC0DDD" w:rsidRPr="003B7ED5" w:rsidRDefault="00FC0DDD" w:rsidP="00F55F0B">
      <w:pPr>
        <w:widowControl w:val="0"/>
        <w:autoSpaceDE w:val="0"/>
        <w:autoSpaceDN w:val="0"/>
        <w:adjustRightInd w:val="0"/>
        <w:jc w:val="both"/>
        <w:rPr>
          <w:rFonts w:ascii="Times New Roman" w:hAnsi="Times New Roman"/>
          <w:sz w:val="22"/>
          <w:szCs w:val="22"/>
          <w:lang w:val="en-US"/>
        </w:rPr>
      </w:pPr>
    </w:p>
    <w:p w14:paraId="2E391FDF" w14:textId="77777777" w:rsidR="00FC0DDD" w:rsidRPr="003B7ED5" w:rsidRDefault="00FC0DDD" w:rsidP="00F55F0B">
      <w:pPr>
        <w:widowControl w:val="0"/>
        <w:autoSpaceDE w:val="0"/>
        <w:autoSpaceDN w:val="0"/>
        <w:adjustRightInd w:val="0"/>
        <w:jc w:val="both"/>
        <w:rPr>
          <w:rFonts w:ascii="Times New Roman" w:hAnsi="Times New Roman"/>
          <w:sz w:val="22"/>
          <w:szCs w:val="22"/>
          <w:lang w:val="en-US"/>
        </w:rPr>
      </w:pPr>
    </w:p>
    <w:p w14:paraId="608879EA" w14:textId="77777777" w:rsidR="00FC0DDD" w:rsidRPr="003B7ED5" w:rsidRDefault="00FC0DDD" w:rsidP="00F55F0B">
      <w:pPr>
        <w:widowControl w:val="0"/>
        <w:autoSpaceDE w:val="0"/>
        <w:autoSpaceDN w:val="0"/>
        <w:adjustRightInd w:val="0"/>
        <w:jc w:val="both"/>
        <w:rPr>
          <w:rFonts w:ascii="Times New Roman" w:hAnsi="Times New Roman"/>
          <w:sz w:val="22"/>
          <w:szCs w:val="22"/>
          <w:lang w:val="en-US"/>
        </w:rPr>
      </w:pPr>
    </w:p>
    <w:p w14:paraId="6EB9DFEB" w14:textId="77777777" w:rsidR="00FC0DDD" w:rsidRPr="003B7ED5" w:rsidRDefault="00FC0DDD" w:rsidP="00F55F0B">
      <w:pPr>
        <w:widowControl w:val="0"/>
        <w:autoSpaceDE w:val="0"/>
        <w:autoSpaceDN w:val="0"/>
        <w:adjustRightInd w:val="0"/>
        <w:jc w:val="both"/>
        <w:rPr>
          <w:rFonts w:ascii="Times New Roman" w:hAnsi="Times New Roman"/>
          <w:sz w:val="22"/>
          <w:szCs w:val="22"/>
          <w:lang w:val="en-US"/>
        </w:rPr>
      </w:pPr>
    </w:p>
    <w:p w14:paraId="0B430498" w14:textId="2E5FF270" w:rsidR="00F55F0B" w:rsidRPr="003B7ED5" w:rsidRDefault="00F55F0B" w:rsidP="00F55F0B">
      <w:pPr>
        <w:widowControl w:val="0"/>
        <w:autoSpaceDE w:val="0"/>
        <w:autoSpaceDN w:val="0"/>
        <w:adjustRightInd w:val="0"/>
        <w:jc w:val="both"/>
        <w:rPr>
          <w:rFonts w:ascii="Times New Roman" w:hAnsi="Times New Roman"/>
          <w:sz w:val="22"/>
          <w:szCs w:val="22"/>
          <w:lang w:val="en-US"/>
        </w:rPr>
      </w:pPr>
      <w:r w:rsidRPr="003B7ED5">
        <w:rPr>
          <w:rFonts w:ascii="Times New Roman" w:hAnsi="Times New Roman"/>
          <w:sz w:val="22"/>
          <w:szCs w:val="22"/>
          <w:lang w:val="en-US"/>
        </w:rPr>
        <w:t xml:space="preserve">maximize economic benefits, which will ultimately impact ESs, tourism opportunities, and biodiversity. Land management options that support the environment and enhance ESs ranked 2nd. In this line, a study by </w:t>
      </w:r>
      <w:proofErr w:type="spellStart"/>
      <w:r w:rsidRPr="003B7ED5">
        <w:rPr>
          <w:rFonts w:ascii="Times New Roman" w:hAnsi="Times New Roman"/>
          <w:sz w:val="22"/>
          <w:szCs w:val="22"/>
          <w:lang w:val="en-US"/>
        </w:rPr>
        <w:t>Favretto</w:t>
      </w:r>
      <w:proofErr w:type="spellEnd"/>
      <w:r w:rsidRPr="003B7ED5">
        <w:rPr>
          <w:rFonts w:ascii="Times New Roman" w:hAnsi="Times New Roman"/>
          <w:sz w:val="22"/>
          <w:szCs w:val="22"/>
          <w:lang w:val="en-US"/>
        </w:rPr>
        <w:t xml:space="preserve"> et al (2016) indicated that the value of a land use is not only linked to the availability of an ecosystem service, but also to its relative importance to society. Cost also contributed 10% of the weighting value to choose the given development options suggesting that initial investment costs of the proposed land management options was not considered as a major problem. </w:t>
      </w:r>
    </w:p>
    <w:p w14:paraId="111E45D6" w14:textId="77777777" w:rsidR="00964C2B" w:rsidRPr="003B7ED5" w:rsidRDefault="00964C2B" w:rsidP="00F55F0B">
      <w:pPr>
        <w:jc w:val="both"/>
        <w:rPr>
          <w:rFonts w:ascii="Times New Roman" w:hAnsi="Times New Roman"/>
          <w:sz w:val="22"/>
          <w:szCs w:val="22"/>
          <w:lang w:val="en-US"/>
        </w:rPr>
        <w:sectPr w:rsidR="00964C2B" w:rsidRPr="003B7ED5" w:rsidSect="00E92AB6">
          <w:type w:val="continuous"/>
          <w:pgSz w:w="11907" w:h="16839" w:code="9"/>
          <w:pgMar w:top="1440" w:right="1440" w:bottom="1440" w:left="1440" w:header="720" w:footer="720" w:gutter="0"/>
          <w:cols w:num="2" w:space="720"/>
          <w:docGrid w:linePitch="360"/>
        </w:sectPr>
      </w:pPr>
    </w:p>
    <w:p w14:paraId="0C004E94" w14:textId="77777777" w:rsidR="00F55F0B" w:rsidRPr="003B7ED5" w:rsidRDefault="00F55F0B" w:rsidP="00F55F0B">
      <w:pPr>
        <w:jc w:val="both"/>
        <w:rPr>
          <w:rFonts w:ascii="Times New Roman" w:hAnsi="Times New Roman"/>
          <w:sz w:val="22"/>
          <w:szCs w:val="22"/>
          <w:lang w:val="en-US"/>
        </w:rPr>
      </w:pPr>
      <w:r w:rsidRPr="003B7ED5">
        <w:rPr>
          <w:rFonts w:ascii="Times New Roman" w:hAnsi="Times New Roman"/>
          <w:sz w:val="22"/>
          <w:szCs w:val="22"/>
          <w:lang w:val="en-US"/>
        </w:rPr>
        <w:t>Table 4: Criteria weighting based on the rating technique with inputs from stakeholders</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720"/>
        <w:gridCol w:w="1080"/>
        <w:gridCol w:w="1440"/>
        <w:gridCol w:w="990"/>
        <w:gridCol w:w="1530"/>
        <w:gridCol w:w="990"/>
        <w:gridCol w:w="1710"/>
      </w:tblGrid>
      <w:tr w:rsidR="00F55F0B" w:rsidRPr="003B7ED5" w14:paraId="7067B98A" w14:textId="77777777" w:rsidTr="003B4E10">
        <w:trPr>
          <w:trHeight w:val="310"/>
          <w:jc w:val="center"/>
        </w:trPr>
        <w:tc>
          <w:tcPr>
            <w:tcW w:w="1525" w:type="dxa"/>
            <w:shd w:val="clear" w:color="auto" w:fill="auto"/>
            <w:noWrap/>
            <w:vAlign w:val="bottom"/>
            <w:hideMark/>
          </w:tcPr>
          <w:p w14:paraId="02D328B6" w14:textId="77777777" w:rsidR="00F55F0B" w:rsidRPr="003B7ED5" w:rsidRDefault="00F55F0B" w:rsidP="003B4E10">
            <w:pPr>
              <w:widowControl w:val="0"/>
              <w:autoSpaceDE w:val="0"/>
              <w:autoSpaceDN w:val="0"/>
              <w:jc w:val="both"/>
              <w:rPr>
                <w:rFonts w:ascii="Times New Roman" w:hAnsi="Times New Roman"/>
                <w:sz w:val="22"/>
                <w:szCs w:val="22"/>
                <w:lang w:val="en-US"/>
              </w:rPr>
            </w:pPr>
          </w:p>
        </w:tc>
        <w:tc>
          <w:tcPr>
            <w:tcW w:w="720" w:type="dxa"/>
            <w:shd w:val="clear" w:color="auto" w:fill="auto"/>
            <w:noWrap/>
            <w:vAlign w:val="bottom"/>
            <w:hideMark/>
          </w:tcPr>
          <w:p w14:paraId="79CD7048"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Cost</w:t>
            </w:r>
          </w:p>
        </w:tc>
        <w:tc>
          <w:tcPr>
            <w:tcW w:w="1080" w:type="dxa"/>
            <w:shd w:val="clear" w:color="auto" w:fill="auto"/>
            <w:noWrap/>
            <w:vAlign w:val="bottom"/>
            <w:hideMark/>
          </w:tcPr>
          <w:p w14:paraId="595973C4"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Easiness</w:t>
            </w:r>
          </w:p>
        </w:tc>
        <w:tc>
          <w:tcPr>
            <w:tcW w:w="1440" w:type="dxa"/>
            <w:shd w:val="clear" w:color="auto" w:fill="auto"/>
            <w:noWrap/>
            <w:vAlign w:val="bottom"/>
            <w:hideMark/>
          </w:tcPr>
          <w:p w14:paraId="57BB0F7A"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Accessibility</w:t>
            </w:r>
          </w:p>
        </w:tc>
        <w:tc>
          <w:tcPr>
            <w:tcW w:w="990" w:type="dxa"/>
            <w:shd w:val="clear" w:color="auto" w:fill="auto"/>
            <w:noWrap/>
            <w:vAlign w:val="bottom"/>
            <w:hideMark/>
          </w:tcPr>
          <w:p w14:paraId="3E4D9D07"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Benefit</w:t>
            </w:r>
          </w:p>
        </w:tc>
        <w:tc>
          <w:tcPr>
            <w:tcW w:w="1530" w:type="dxa"/>
            <w:shd w:val="clear" w:color="auto" w:fill="auto"/>
            <w:noWrap/>
            <w:vAlign w:val="bottom"/>
            <w:hideMark/>
          </w:tcPr>
          <w:p w14:paraId="428DE9FD"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Environment</w:t>
            </w:r>
          </w:p>
        </w:tc>
        <w:tc>
          <w:tcPr>
            <w:tcW w:w="990" w:type="dxa"/>
            <w:shd w:val="clear" w:color="auto" w:fill="auto"/>
            <w:noWrap/>
            <w:vAlign w:val="bottom"/>
            <w:hideMark/>
          </w:tcPr>
          <w:p w14:paraId="59565D95"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Weight</w:t>
            </w:r>
          </w:p>
        </w:tc>
        <w:tc>
          <w:tcPr>
            <w:tcW w:w="1710" w:type="dxa"/>
            <w:vAlign w:val="bottom"/>
          </w:tcPr>
          <w:tbl>
            <w:tblPr>
              <w:tblW w:w="0" w:type="auto"/>
              <w:tblCellSpacing w:w="0" w:type="dxa"/>
              <w:tblLayout w:type="fixed"/>
              <w:tblCellMar>
                <w:left w:w="0" w:type="dxa"/>
                <w:right w:w="0" w:type="dxa"/>
              </w:tblCellMar>
              <w:tblLook w:val="04A0" w:firstRow="1" w:lastRow="0" w:firstColumn="1" w:lastColumn="0" w:noHBand="0" w:noVBand="1"/>
            </w:tblPr>
            <w:tblGrid>
              <w:gridCol w:w="1601"/>
            </w:tblGrid>
            <w:tr w:rsidR="00F55F0B" w:rsidRPr="003B7ED5" w14:paraId="7E46E9E9" w14:textId="77777777" w:rsidTr="003B4E10">
              <w:trPr>
                <w:trHeight w:val="300"/>
                <w:tblCellSpacing w:w="0" w:type="dxa"/>
              </w:trPr>
              <w:tc>
                <w:tcPr>
                  <w:tcW w:w="1601" w:type="dxa"/>
                  <w:tcBorders>
                    <w:top w:val="nil"/>
                    <w:left w:val="nil"/>
                    <w:bottom w:val="nil"/>
                    <w:right w:val="nil"/>
                  </w:tcBorders>
                  <w:shd w:val="clear" w:color="auto" w:fill="auto"/>
                  <w:noWrap/>
                  <w:vAlign w:val="bottom"/>
                </w:tcPr>
                <w:p w14:paraId="615112B1"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Lambda (</w:t>
                  </w:r>
                  <w:r w:rsidRPr="003B7ED5">
                    <w:rPr>
                      <w:rFonts w:ascii="Times New Roman" w:hAnsi="Times New Roman"/>
                      <w:sz w:val="22"/>
                      <w:szCs w:val="22"/>
                      <w:lang w:val="en-US"/>
                    </w:rPr>
                    <w:sym w:font="Symbol" w:char="F06C"/>
                  </w:r>
                  <w:r w:rsidRPr="003B7ED5">
                    <w:rPr>
                      <w:rFonts w:ascii="Times New Roman" w:hAnsi="Times New Roman"/>
                      <w:sz w:val="22"/>
                      <w:szCs w:val="22"/>
                      <w:lang w:val="en-US"/>
                    </w:rPr>
                    <w:t>max)</w:t>
                  </w:r>
                </w:p>
              </w:tc>
            </w:tr>
          </w:tbl>
          <w:p w14:paraId="01889924" w14:textId="77777777" w:rsidR="00F55F0B" w:rsidRPr="003B7ED5" w:rsidRDefault="00F55F0B" w:rsidP="003B4E10">
            <w:pPr>
              <w:widowControl w:val="0"/>
              <w:autoSpaceDE w:val="0"/>
              <w:autoSpaceDN w:val="0"/>
              <w:jc w:val="both"/>
              <w:rPr>
                <w:rFonts w:ascii="Times New Roman" w:hAnsi="Times New Roman"/>
                <w:sz w:val="22"/>
                <w:szCs w:val="22"/>
                <w:lang w:val="en-US"/>
              </w:rPr>
            </w:pPr>
          </w:p>
        </w:tc>
      </w:tr>
      <w:tr w:rsidR="00F55F0B" w:rsidRPr="003B7ED5" w14:paraId="6E32353C" w14:textId="77777777" w:rsidTr="003B4E10">
        <w:trPr>
          <w:trHeight w:val="300"/>
          <w:jc w:val="center"/>
        </w:trPr>
        <w:tc>
          <w:tcPr>
            <w:tcW w:w="1525" w:type="dxa"/>
            <w:shd w:val="clear" w:color="auto" w:fill="auto"/>
            <w:noWrap/>
            <w:vAlign w:val="bottom"/>
            <w:hideMark/>
          </w:tcPr>
          <w:p w14:paraId="5645DD91"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Cost</w:t>
            </w:r>
          </w:p>
        </w:tc>
        <w:tc>
          <w:tcPr>
            <w:tcW w:w="720" w:type="dxa"/>
            <w:shd w:val="clear" w:color="000000" w:fill="C0C0C0"/>
            <w:noWrap/>
            <w:vAlign w:val="bottom"/>
            <w:hideMark/>
          </w:tcPr>
          <w:p w14:paraId="5151E169"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1.0</w:t>
            </w:r>
          </w:p>
        </w:tc>
        <w:tc>
          <w:tcPr>
            <w:tcW w:w="1080" w:type="dxa"/>
            <w:shd w:val="clear" w:color="auto" w:fill="auto"/>
            <w:noWrap/>
            <w:vAlign w:val="bottom"/>
            <w:hideMark/>
          </w:tcPr>
          <w:p w14:paraId="4D415BE6"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6.0</w:t>
            </w:r>
          </w:p>
        </w:tc>
        <w:tc>
          <w:tcPr>
            <w:tcW w:w="1440" w:type="dxa"/>
            <w:shd w:val="clear" w:color="auto" w:fill="auto"/>
            <w:noWrap/>
            <w:vAlign w:val="bottom"/>
            <w:hideMark/>
          </w:tcPr>
          <w:p w14:paraId="5F6F6FD4"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2.0</w:t>
            </w:r>
          </w:p>
        </w:tc>
        <w:tc>
          <w:tcPr>
            <w:tcW w:w="990" w:type="dxa"/>
            <w:shd w:val="clear" w:color="auto" w:fill="auto"/>
            <w:noWrap/>
            <w:vAlign w:val="bottom"/>
            <w:hideMark/>
          </w:tcPr>
          <w:p w14:paraId="5121F9B9"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0.1</w:t>
            </w:r>
          </w:p>
        </w:tc>
        <w:tc>
          <w:tcPr>
            <w:tcW w:w="1530" w:type="dxa"/>
            <w:shd w:val="clear" w:color="auto" w:fill="auto"/>
            <w:noWrap/>
            <w:vAlign w:val="bottom"/>
            <w:hideMark/>
          </w:tcPr>
          <w:p w14:paraId="1F7602A7"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0.2</w:t>
            </w:r>
          </w:p>
        </w:tc>
        <w:tc>
          <w:tcPr>
            <w:tcW w:w="990" w:type="dxa"/>
            <w:shd w:val="clear" w:color="auto" w:fill="auto"/>
            <w:noWrap/>
            <w:vAlign w:val="bottom"/>
            <w:hideMark/>
          </w:tcPr>
          <w:p w14:paraId="0D508F59"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0.11</w:t>
            </w:r>
          </w:p>
        </w:tc>
        <w:tc>
          <w:tcPr>
            <w:tcW w:w="1710" w:type="dxa"/>
            <w:vAlign w:val="bottom"/>
          </w:tcPr>
          <w:p w14:paraId="6697F22A"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5.2</w:t>
            </w:r>
          </w:p>
        </w:tc>
      </w:tr>
      <w:tr w:rsidR="00F55F0B" w:rsidRPr="003B7ED5" w14:paraId="566EC6DD" w14:textId="77777777" w:rsidTr="003B4E10">
        <w:trPr>
          <w:trHeight w:val="300"/>
          <w:jc w:val="center"/>
        </w:trPr>
        <w:tc>
          <w:tcPr>
            <w:tcW w:w="1525" w:type="dxa"/>
            <w:shd w:val="clear" w:color="auto" w:fill="auto"/>
            <w:noWrap/>
            <w:vAlign w:val="bottom"/>
            <w:hideMark/>
          </w:tcPr>
          <w:p w14:paraId="173121EE"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Easiness</w:t>
            </w:r>
          </w:p>
        </w:tc>
        <w:tc>
          <w:tcPr>
            <w:tcW w:w="720" w:type="dxa"/>
            <w:shd w:val="clear" w:color="000000" w:fill="FCD5B4"/>
            <w:noWrap/>
            <w:vAlign w:val="bottom"/>
            <w:hideMark/>
          </w:tcPr>
          <w:p w14:paraId="52EF66ED"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0.2</w:t>
            </w:r>
          </w:p>
        </w:tc>
        <w:tc>
          <w:tcPr>
            <w:tcW w:w="1080" w:type="dxa"/>
            <w:shd w:val="clear" w:color="000000" w:fill="C0C0C0"/>
            <w:noWrap/>
            <w:vAlign w:val="bottom"/>
            <w:hideMark/>
          </w:tcPr>
          <w:p w14:paraId="454C662B"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1.0</w:t>
            </w:r>
          </w:p>
        </w:tc>
        <w:tc>
          <w:tcPr>
            <w:tcW w:w="1440" w:type="dxa"/>
            <w:shd w:val="clear" w:color="auto" w:fill="auto"/>
            <w:noWrap/>
            <w:vAlign w:val="bottom"/>
            <w:hideMark/>
          </w:tcPr>
          <w:p w14:paraId="1EF851D2"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0.4</w:t>
            </w:r>
          </w:p>
        </w:tc>
        <w:tc>
          <w:tcPr>
            <w:tcW w:w="990" w:type="dxa"/>
            <w:shd w:val="clear" w:color="auto" w:fill="auto"/>
            <w:noWrap/>
            <w:vAlign w:val="bottom"/>
            <w:hideMark/>
          </w:tcPr>
          <w:p w14:paraId="3767A2BB"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0.1</w:t>
            </w:r>
          </w:p>
        </w:tc>
        <w:tc>
          <w:tcPr>
            <w:tcW w:w="1530" w:type="dxa"/>
            <w:shd w:val="clear" w:color="auto" w:fill="auto"/>
            <w:noWrap/>
            <w:vAlign w:val="bottom"/>
            <w:hideMark/>
          </w:tcPr>
          <w:p w14:paraId="1DDAB7AD"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0.1</w:t>
            </w:r>
          </w:p>
        </w:tc>
        <w:tc>
          <w:tcPr>
            <w:tcW w:w="990" w:type="dxa"/>
            <w:shd w:val="clear" w:color="auto" w:fill="auto"/>
            <w:noWrap/>
            <w:vAlign w:val="bottom"/>
            <w:hideMark/>
          </w:tcPr>
          <w:p w14:paraId="6AC53638"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0.03</w:t>
            </w:r>
          </w:p>
        </w:tc>
        <w:tc>
          <w:tcPr>
            <w:tcW w:w="1710" w:type="dxa"/>
            <w:vAlign w:val="bottom"/>
          </w:tcPr>
          <w:p w14:paraId="2ABE0266"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5.1</w:t>
            </w:r>
          </w:p>
        </w:tc>
      </w:tr>
      <w:tr w:rsidR="00F55F0B" w:rsidRPr="003B7ED5" w14:paraId="28A714E1" w14:textId="77777777" w:rsidTr="003B4E10">
        <w:trPr>
          <w:trHeight w:val="300"/>
          <w:jc w:val="center"/>
        </w:trPr>
        <w:tc>
          <w:tcPr>
            <w:tcW w:w="1525" w:type="dxa"/>
            <w:shd w:val="clear" w:color="auto" w:fill="auto"/>
            <w:noWrap/>
            <w:vAlign w:val="bottom"/>
            <w:hideMark/>
          </w:tcPr>
          <w:p w14:paraId="72CFF4E2"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Accessibility</w:t>
            </w:r>
          </w:p>
        </w:tc>
        <w:tc>
          <w:tcPr>
            <w:tcW w:w="720" w:type="dxa"/>
            <w:shd w:val="clear" w:color="000000" w:fill="FCD5B4"/>
            <w:noWrap/>
            <w:vAlign w:val="bottom"/>
            <w:hideMark/>
          </w:tcPr>
          <w:p w14:paraId="2EF271D2"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0.5</w:t>
            </w:r>
          </w:p>
        </w:tc>
        <w:tc>
          <w:tcPr>
            <w:tcW w:w="1080" w:type="dxa"/>
            <w:shd w:val="clear" w:color="000000" w:fill="FCD5B4"/>
            <w:noWrap/>
            <w:vAlign w:val="bottom"/>
            <w:hideMark/>
          </w:tcPr>
          <w:p w14:paraId="26055889"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2.5</w:t>
            </w:r>
          </w:p>
        </w:tc>
        <w:tc>
          <w:tcPr>
            <w:tcW w:w="1440" w:type="dxa"/>
            <w:shd w:val="clear" w:color="000000" w:fill="C0C0C0"/>
            <w:noWrap/>
            <w:vAlign w:val="bottom"/>
            <w:hideMark/>
          </w:tcPr>
          <w:p w14:paraId="3622520B"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1.0</w:t>
            </w:r>
          </w:p>
        </w:tc>
        <w:tc>
          <w:tcPr>
            <w:tcW w:w="990" w:type="dxa"/>
            <w:shd w:val="clear" w:color="auto" w:fill="auto"/>
            <w:noWrap/>
            <w:vAlign w:val="bottom"/>
            <w:hideMark/>
          </w:tcPr>
          <w:p w14:paraId="5DB23467"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0.1</w:t>
            </w:r>
          </w:p>
        </w:tc>
        <w:tc>
          <w:tcPr>
            <w:tcW w:w="1530" w:type="dxa"/>
            <w:shd w:val="clear" w:color="auto" w:fill="auto"/>
            <w:noWrap/>
            <w:vAlign w:val="bottom"/>
            <w:hideMark/>
          </w:tcPr>
          <w:p w14:paraId="18914D67"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0.1</w:t>
            </w:r>
          </w:p>
        </w:tc>
        <w:tc>
          <w:tcPr>
            <w:tcW w:w="990" w:type="dxa"/>
            <w:shd w:val="clear" w:color="auto" w:fill="auto"/>
            <w:noWrap/>
            <w:vAlign w:val="bottom"/>
            <w:hideMark/>
          </w:tcPr>
          <w:p w14:paraId="1953372C"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0.06</w:t>
            </w:r>
          </w:p>
        </w:tc>
        <w:tc>
          <w:tcPr>
            <w:tcW w:w="1710" w:type="dxa"/>
            <w:vAlign w:val="bottom"/>
          </w:tcPr>
          <w:p w14:paraId="287842CA"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5.2</w:t>
            </w:r>
          </w:p>
        </w:tc>
      </w:tr>
      <w:tr w:rsidR="00F55F0B" w:rsidRPr="003B7ED5" w14:paraId="3E5C93D3" w14:textId="77777777" w:rsidTr="003B4E10">
        <w:trPr>
          <w:trHeight w:val="300"/>
          <w:jc w:val="center"/>
        </w:trPr>
        <w:tc>
          <w:tcPr>
            <w:tcW w:w="1525" w:type="dxa"/>
            <w:shd w:val="clear" w:color="auto" w:fill="auto"/>
            <w:noWrap/>
            <w:vAlign w:val="bottom"/>
            <w:hideMark/>
          </w:tcPr>
          <w:p w14:paraId="2CD8B8E2"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Benefit</w:t>
            </w:r>
          </w:p>
        </w:tc>
        <w:tc>
          <w:tcPr>
            <w:tcW w:w="720" w:type="dxa"/>
            <w:shd w:val="clear" w:color="000000" w:fill="FCD5B4"/>
            <w:noWrap/>
            <w:vAlign w:val="bottom"/>
            <w:hideMark/>
          </w:tcPr>
          <w:p w14:paraId="113971F9"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7.1</w:t>
            </w:r>
          </w:p>
        </w:tc>
        <w:tc>
          <w:tcPr>
            <w:tcW w:w="1080" w:type="dxa"/>
            <w:shd w:val="clear" w:color="000000" w:fill="FCD5B4"/>
            <w:noWrap/>
            <w:vAlign w:val="bottom"/>
            <w:hideMark/>
          </w:tcPr>
          <w:p w14:paraId="63D615F3"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8.0</w:t>
            </w:r>
          </w:p>
        </w:tc>
        <w:tc>
          <w:tcPr>
            <w:tcW w:w="1440" w:type="dxa"/>
            <w:shd w:val="clear" w:color="000000" w:fill="FCD5B4"/>
            <w:noWrap/>
            <w:vAlign w:val="bottom"/>
            <w:hideMark/>
          </w:tcPr>
          <w:p w14:paraId="271509D5"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8.0</w:t>
            </w:r>
          </w:p>
        </w:tc>
        <w:tc>
          <w:tcPr>
            <w:tcW w:w="990" w:type="dxa"/>
            <w:shd w:val="clear" w:color="000000" w:fill="C0C0C0"/>
            <w:noWrap/>
            <w:vAlign w:val="bottom"/>
            <w:hideMark/>
          </w:tcPr>
          <w:p w14:paraId="6D270233"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1.0</w:t>
            </w:r>
          </w:p>
        </w:tc>
        <w:tc>
          <w:tcPr>
            <w:tcW w:w="1530" w:type="dxa"/>
            <w:shd w:val="clear" w:color="auto" w:fill="auto"/>
            <w:noWrap/>
            <w:vAlign w:val="bottom"/>
            <w:hideMark/>
          </w:tcPr>
          <w:p w14:paraId="0C8C45DB"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2.0</w:t>
            </w:r>
          </w:p>
        </w:tc>
        <w:tc>
          <w:tcPr>
            <w:tcW w:w="990" w:type="dxa"/>
            <w:shd w:val="clear" w:color="auto" w:fill="auto"/>
            <w:noWrap/>
            <w:vAlign w:val="bottom"/>
            <w:hideMark/>
          </w:tcPr>
          <w:p w14:paraId="7C60A89D"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0.46</w:t>
            </w:r>
          </w:p>
        </w:tc>
        <w:tc>
          <w:tcPr>
            <w:tcW w:w="1710" w:type="dxa"/>
            <w:vAlign w:val="bottom"/>
          </w:tcPr>
          <w:p w14:paraId="233188DF"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5.7</w:t>
            </w:r>
          </w:p>
        </w:tc>
      </w:tr>
      <w:tr w:rsidR="00F55F0B" w:rsidRPr="003B7ED5" w14:paraId="66BAEE3B" w14:textId="77777777" w:rsidTr="003B4E10">
        <w:trPr>
          <w:trHeight w:val="300"/>
          <w:jc w:val="center"/>
        </w:trPr>
        <w:tc>
          <w:tcPr>
            <w:tcW w:w="1525" w:type="dxa"/>
            <w:shd w:val="clear" w:color="auto" w:fill="auto"/>
            <w:noWrap/>
            <w:vAlign w:val="bottom"/>
            <w:hideMark/>
          </w:tcPr>
          <w:p w14:paraId="009FE411"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Environment</w:t>
            </w:r>
          </w:p>
        </w:tc>
        <w:tc>
          <w:tcPr>
            <w:tcW w:w="720" w:type="dxa"/>
            <w:shd w:val="clear" w:color="000000" w:fill="FCD5B4"/>
            <w:noWrap/>
            <w:vAlign w:val="bottom"/>
            <w:hideMark/>
          </w:tcPr>
          <w:p w14:paraId="10FD0E8F"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5.0</w:t>
            </w:r>
          </w:p>
        </w:tc>
        <w:tc>
          <w:tcPr>
            <w:tcW w:w="1080" w:type="dxa"/>
            <w:shd w:val="clear" w:color="000000" w:fill="FCD5B4"/>
            <w:noWrap/>
            <w:vAlign w:val="bottom"/>
            <w:hideMark/>
          </w:tcPr>
          <w:p w14:paraId="57244822"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8.0</w:t>
            </w:r>
          </w:p>
        </w:tc>
        <w:tc>
          <w:tcPr>
            <w:tcW w:w="1440" w:type="dxa"/>
            <w:shd w:val="clear" w:color="000000" w:fill="FCD5B4"/>
            <w:noWrap/>
            <w:vAlign w:val="bottom"/>
            <w:hideMark/>
          </w:tcPr>
          <w:p w14:paraId="25F030EF"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10.0</w:t>
            </w:r>
          </w:p>
        </w:tc>
        <w:tc>
          <w:tcPr>
            <w:tcW w:w="990" w:type="dxa"/>
            <w:shd w:val="clear" w:color="000000" w:fill="FFCC99"/>
            <w:noWrap/>
            <w:vAlign w:val="bottom"/>
            <w:hideMark/>
          </w:tcPr>
          <w:p w14:paraId="0A920443"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0.5</w:t>
            </w:r>
          </w:p>
        </w:tc>
        <w:tc>
          <w:tcPr>
            <w:tcW w:w="1530" w:type="dxa"/>
            <w:shd w:val="clear" w:color="000000" w:fill="C0C0C0"/>
            <w:noWrap/>
            <w:vAlign w:val="bottom"/>
            <w:hideMark/>
          </w:tcPr>
          <w:p w14:paraId="1EBA441A"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1.0</w:t>
            </w:r>
          </w:p>
        </w:tc>
        <w:tc>
          <w:tcPr>
            <w:tcW w:w="990" w:type="dxa"/>
            <w:shd w:val="clear" w:color="auto" w:fill="auto"/>
            <w:noWrap/>
            <w:vAlign w:val="bottom"/>
            <w:hideMark/>
          </w:tcPr>
          <w:p w14:paraId="6AD3510A"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0.34</w:t>
            </w:r>
          </w:p>
        </w:tc>
        <w:tc>
          <w:tcPr>
            <w:tcW w:w="1710" w:type="dxa"/>
            <w:vAlign w:val="bottom"/>
          </w:tcPr>
          <w:p w14:paraId="47D8E44B" w14:textId="77777777" w:rsidR="00F55F0B" w:rsidRPr="003B7ED5" w:rsidRDefault="00F55F0B" w:rsidP="003B4E10">
            <w:pPr>
              <w:widowControl w:val="0"/>
              <w:autoSpaceDE w:val="0"/>
              <w:autoSpaceDN w:val="0"/>
              <w:jc w:val="both"/>
              <w:rPr>
                <w:rFonts w:ascii="Times New Roman" w:hAnsi="Times New Roman"/>
                <w:sz w:val="22"/>
                <w:szCs w:val="22"/>
                <w:lang w:val="en-US"/>
              </w:rPr>
            </w:pPr>
            <w:r w:rsidRPr="003B7ED5">
              <w:rPr>
                <w:rFonts w:ascii="Times New Roman" w:hAnsi="Times New Roman"/>
                <w:sz w:val="22"/>
                <w:szCs w:val="22"/>
                <w:lang w:val="en-US"/>
              </w:rPr>
              <w:t>5.7</w:t>
            </w:r>
          </w:p>
        </w:tc>
      </w:tr>
    </w:tbl>
    <w:p w14:paraId="2C52373C" w14:textId="77777777" w:rsidR="00F55F0B" w:rsidRPr="003B7ED5" w:rsidRDefault="00F55F0B" w:rsidP="00F55F0B">
      <w:pPr>
        <w:widowControl w:val="0"/>
        <w:autoSpaceDE w:val="0"/>
        <w:autoSpaceDN w:val="0"/>
        <w:adjustRightInd w:val="0"/>
        <w:jc w:val="both"/>
        <w:rPr>
          <w:rFonts w:ascii="Times New Roman" w:hAnsi="Times New Roman"/>
          <w:sz w:val="22"/>
          <w:szCs w:val="22"/>
          <w:lang w:val="en-US"/>
        </w:rPr>
      </w:pPr>
    </w:p>
    <w:p w14:paraId="691DBE8E" w14:textId="77777777" w:rsidR="00F55F0B" w:rsidRPr="003B7ED5" w:rsidRDefault="00F55F0B" w:rsidP="00F55F0B">
      <w:pPr>
        <w:widowControl w:val="0"/>
        <w:autoSpaceDE w:val="0"/>
        <w:autoSpaceDN w:val="0"/>
        <w:adjustRightInd w:val="0"/>
        <w:jc w:val="both"/>
        <w:rPr>
          <w:rFonts w:ascii="Times New Roman" w:hAnsi="Times New Roman"/>
          <w:sz w:val="22"/>
          <w:szCs w:val="22"/>
          <w:lang w:val="en-US"/>
        </w:rPr>
      </w:pPr>
    </w:p>
    <w:p w14:paraId="199345B2" w14:textId="77777777" w:rsidR="008F0FDB" w:rsidRPr="003B7ED5" w:rsidRDefault="008F0FDB" w:rsidP="00F55F0B">
      <w:pPr>
        <w:widowControl w:val="0"/>
        <w:autoSpaceDE w:val="0"/>
        <w:autoSpaceDN w:val="0"/>
        <w:rPr>
          <w:rFonts w:ascii="Times New Roman" w:eastAsia="Times New Roman" w:hAnsi="Times New Roman"/>
          <w:b/>
          <w:bCs/>
          <w:sz w:val="22"/>
          <w:szCs w:val="22"/>
          <w:lang w:val="en-US"/>
        </w:rPr>
        <w:sectPr w:rsidR="008F0FDB" w:rsidRPr="003B7ED5" w:rsidSect="00E92AB6">
          <w:type w:val="continuous"/>
          <w:pgSz w:w="11907" w:h="16839" w:code="9"/>
          <w:pgMar w:top="1440" w:right="1440" w:bottom="1440" w:left="1440" w:header="720" w:footer="720" w:gutter="0"/>
          <w:cols w:space="720"/>
          <w:docGrid w:linePitch="360"/>
        </w:sectPr>
      </w:pPr>
    </w:p>
    <w:p w14:paraId="7CC6BA70" w14:textId="1615C445" w:rsidR="00F55F0B" w:rsidRPr="003B7ED5" w:rsidRDefault="00F55F0B" w:rsidP="005251B1">
      <w:pPr>
        <w:pStyle w:val="ListParagraph"/>
        <w:widowControl w:val="0"/>
        <w:numPr>
          <w:ilvl w:val="1"/>
          <w:numId w:val="38"/>
        </w:numPr>
        <w:autoSpaceDE w:val="0"/>
        <w:autoSpaceDN w:val="0"/>
        <w:ind w:firstLineChars="0"/>
        <w:rPr>
          <w:rFonts w:ascii="Times New Roman" w:hAnsi="Times New Roman"/>
          <w:sz w:val="22"/>
          <w:szCs w:val="22"/>
          <w:lang w:val="en-US"/>
        </w:rPr>
      </w:pPr>
      <w:r w:rsidRPr="003B7ED5">
        <w:rPr>
          <w:rFonts w:ascii="Times New Roman" w:eastAsia="Times New Roman" w:hAnsi="Times New Roman"/>
          <w:b/>
          <w:bCs/>
          <w:sz w:val="22"/>
          <w:szCs w:val="22"/>
          <w:lang w:val="en-US"/>
        </w:rPr>
        <w:t>Evaluation of Land Management Options</w:t>
      </w:r>
    </w:p>
    <w:p w14:paraId="3AC5E54C" w14:textId="77777777" w:rsidR="00634A47" w:rsidRPr="003B7ED5" w:rsidRDefault="00F55F0B" w:rsidP="00F55F0B">
      <w:pPr>
        <w:widowControl w:val="0"/>
        <w:autoSpaceDE w:val="0"/>
        <w:autoSpaceDN w:val="0"/>
        <w:adjustRightInd w:val="0"/>
        <w:jc w:val="both"/>
        <w:rPr>
          <w:rFonts w:ascii="Times New Roman" w:hAnsi="Times New Roman"/>
          <w:sz w:val="22"/>
          <w:szCs w:val="22"/>
          <w:lang w:val="en-US"/>
        </w:rPr>
      </w:pPr>
      <w:r w:rsidRPr="003B7ED5">
        <w:rPr>
          <w:rFonts w:ascii="Times New Roman" w:hAnsi="Times New Roman"/>
          <w:sz w:val="22"/>
          <w:szCs w:val="22"/>
          <w:lang w:val="en-US"/>
        </w:rPr>
        <w:t>The selection of a management option is dependent on the demand or objective of the stakeholders</w:t>
      </w:r>
      <w:r w:rsidRPr="003B7ED5" w:rsidDel="006C5C1F">
        <w:rPr>
          <w:rFonts w:ascii="Times New Roman" w:hAnsi="Times New Roman"/>
          <w:sz w:val="22"/>
          <w:szCs w:val="22"/>
          <w:lang w:val="en-US"/>
        </w:rPr>
        <w:t xml:space="preserve"> </w:t>
      </w:r>
      <w:r w:rsidRPr="003B7ED5">
        <w:rPr>
          <w:rFonts w:ascii="Times New Roman" w:hAnsi="Times New Roman"/>
          <w:sz w:val="22"/>
          <w:szCs w:val="22"/>
          <w:lang w:val="en-US"/>
        </w:rPr>
        <w:t xml:space="preserve">and criteria used to evaluate the options (Figure 3). For example, BAU can be preferred if cost is used as the most important evaluation criterion, while OPE can be selected if environmental benefits are given highest weight (Figure 3). However, according to the decision matrix ultimate scores, OPE provides the greatest benefits (Figure 4). It achieved the highest weighted score (39%). INA was chosen </w:t>
      </w:r>
    </w:p>
    <w:p w14:paraId="24AE777F" w14:textId="77777777" w:rsidR="00634A47" w:rsidRPr="003B7ED5" w:rsidRDefault="00634A47" w:rsidP="00F55F0B">
      <w:pPr>
        <w:widowControl w:val="0"/>
        <w:autoSpaceDE w:val="0"/>
        <w:autoSpaceDN w:val="0"/>
        <w:adjustRightInd w:val="0"/>
        <w:jc w:val="both"/>
        <w:rPr>
          <w:rFonts w:ascii="Times New Roman" w:hAnsi="Times New Roman"/>
          <w:sz w:val="22"/>
          <w:szCs w:val="22"/>
          <w:lang w:val="en-US"/>
        </w:rPr>
      </w:pPr>
    </w:p>
    <w:p w14:paraId="542B0F1D" w14:textId="77777777" w:rsidR="00634A47" w:rsidRPr="003B7ED5" w:rsidRDefault="00634A47" w:rsidP="00F55F0B">
      <w:pPr>
        <w:widowControl w:val="0"/>
        <w:autoSpaceDE w:val="0"/>
        <w:autoSpaceDN w:val="0"/>
        <w:adjustRightInd w:val="0"/>
        <w:jc w:val="both"/>
        <w:rPr>
          <w:rFonts w:ascii="Times New Roman" w:hAnsi="Times New Roman"/>
          <w:sz w:val="22"/>
          <w:szCs w:val="22"/>
          <w:lang w:val="en-US"/>
        </w:rPr>
      </w:pPr>
    </w:p>
    <w:p w14:paraId="12EFAC6C" w14:textId="77777777" w:rsidR="00634A47" w:rsidRPr="003B7ED5" w:rsidRDefault="00634A47" w:rsidP="00F55F0B">
      <w:pPr>
        <w:widowControl w:val="0"/>
        <w:autoSpaceDE w:val="0"/>
        <w:autoSpaceDN w:val="0"/>
        <w:adjustRightInd w:val="0"/>
        <w:jc w:val="both"/>
        <w:rPr>
          <w:rFonts w:ascii="Times New Roman" w:hAnsi="Times New Roman"/>
          <w:sz w:val="22"/>
          <w:szCs w:val="22"/>
          <w:lang w:val="en-US"/>
        </w:rPr>
      </w:pPr>
    </w:p>
    <w:p w14:paraId="6EEB63E1" w14:textId="54FA62D5" w:rsidR="00F55F0B" w:rsidRPr="003B7ED5" w:rsidRDefault="00F55F0B" w:rsidP="00F55F0B">
      <w:pPr>
        <w:widowControl w:val="0"/>
        <w:autoSpaceDE w:val="0"/>
        <w:autoSpaceDN w:val="0"/>
        <w:adjustRightInd w:val="0"/>
        <w:jc w:val="both"/>
        <w:rPr>
          <w:rFonts w:ascii="Times New Roman" w:hAnsi="Times New Roman"/>
          <w:sz w:val="22"/>
          <w:szCs w:val="22"/>
          <w:lang w:val="en-US"/>
        </w:rPr>
      </w:pPr>
      <w:r w:rsidRPr="003B7ED5">
        <w:rPr>
          <w:rFonts w:ascii="Times New Roman" w:hAnsi="Times New Roman"/>
          <w:sz w:val="22"/>
          <w:szCs w:val="22"/>
          <w:lang w:val="en-US"/>
        </w:rPr>
        <w:t>as a second development option. The highest scores assigned to OPE were influenced by the type and amount of ecosystem services, and the contribution of the scenario for the sustainability through environmental improvement. Environmental deterioration, food insecurity and soil erosion were rampant owe to its highland and mountainous geographic context. Hence, selection of OPE and INA management options by the stakeholders was a reflection of the environmental situation rather than mere benefit-oriented objectives.</w:t>
      </w:r>
    </w:p>
    <w:p w14:paraId="1B96B3B7" w14:textId="77777777" w:rsidR="008F0FDB" w:rsidRPr="003B7ED5" w:rsidRDefault="008F0FDB" w:rsidP="00F55F0B">
      <w:pPr>
        <w:widowControl w:val="0"/>
        <w:autoSpaceDE w:val="0"/>
        <w:autoSpaceDN w:val="0"/>
        <w:adjustRightInd w:val="0"/>
        <w:jc w:val="both"/>
        <w:rPr>
          <w:rFonts w:ascii="Times New Roman" w:hAnsi="Times New Roman"/>
          <w:sz w:val="22"/>
          <w:szCs w:val="22"/>
          <w:lang w:val="en-US"/>
        </w:rPr>
        <w:sectPr w:rsidR="008F0FDB" w:rsidRPr="003B7ED5" w:rsidSect="00E92AB6">
          <w:type w:val="continuous"/>
          <w:pgSz w:w="11907" w:h="16839" w:code="9"/>
          <w:pgMar w:top="1440" w:right="1440" w:bottom="1440" w:left="1440" w:header="720" w:footer="720" w:gutter="0"/>
          <w:cols w:num="2" w:space="720"/>
          <w:docGrid w:linePitch="360"/>
        </w:sectPr>
      </w:pPr>
    </w:p>
    <w:p w14:paraId="57639F0E" w14:textId="41E57A6E" w:rsidR="00F55F0B" w:rsidRPr="003B7ED5" w:rsidRDefault="00F55F0B" w:rsidP="00F55F0B">
      <w:pPr>
        <w:widowControl w:val="0"/>
        <w:autoSpaceDE w:val="0"/>
        <w:autoSpaceDN w:val="0"/>
        <w:adjustRightInd w:val="0"/>
        <w:jc w:val="both"/>
        <w:rPr>
          <w:rFonts w:ascii="Times New Roman" w:hAnsi="Times New Roman"/>
          <w:sz w:val="22"/>
          <w:szCs w:val="22"/>
          <w:lang w:val="en-US"/>
        </w:rPr>
      </w:pPr>
    </w:p>
    <w:p w14:paraId="23D9C0B7" w14:textId="77777777" w:rsidR="00F55F0B" w:rsidRPr="003B7ED5" w:rsidRDefault="00F55F0B" w:rsidP="00F55F0B">
      <w:pPr>
        <w:jc w:val="center"/>
        <w:rPr>
          <w:rFonts w:ascii="Times New Roman" w:hAnsi="Times New Roman"/>
          <w:sz w:val="22"/>
          <w:szCs w:val="22"/>
          <w:lang w:val="en-US"/>
        </w:rPr>
      </w:pPr>
      <w:r w:rsidRPr="003B7ED5">
        <w:rPr>
          <w:rFonts w:ascii="Times New Roman" w:hAnsi="Times New Roman"/>
          <w:noProof/>
          <w:sz w:val="22"/>
          <w:szCs w:val="22"/>
          <w:lang w:val="en-US" w:eastAsia="en-US"/>
        </w:rPr>
        <w:lastRenderedPageBreak/>
        <w:drawing>
          <wp:inline distT="0" distB="0" distL="0" distR="0" wp14:anchorId="589149B1" wp14:editId="58C4E6C9">
            <wp:extent cx="4071068" cy="2865073"/>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1791" cy="2879657"/>
                    </a:xfrm>
                    <a:prstGeom prst="rect">
                      <a:avLst/>
                    </a:prstGeom>
                    <a:noFill/>
                  </pic:spPr>
                </pic:pic>
              </a:graphicData>
            </a:graphic>
          </wp:inline>
        </w:drawing>
      </w:r>
    </w:p>
    <w:p w14:paraId="73C30425" w14:textId="77777777" w:rsidR="00F55F0B" w:rsidRPr="003B7ED5" w:rsidRDefault="00F55F0B" w:rsidP="00F55F0B">
      <w:pPr>
        <w:jc w:val="both"/>
        <w:rPr>
          <w:rFonts w:ascii="Times New Roman" w:hAnsi="Times New Roman"/>
          <w:sz w:val="22"/>
          <w:szCs w:val="22"/>
          <w:lang w:val="en-US"/>
        </w:rPr>
      </w:pPr>
      <w:r w:rsidRPr="003B7ED5">
        <w:rPr>
          <w:rFonts w:ascii="Times New Roman" w:hAnsi="Times New Roman"/>
          <w:sz w:val="22"/>
          <w:szCs w:val="22"/>
          <w:lang w:val="en-US"/>
        </w:rPr>
        <w:t>Figure 3: Weighted value of each alternative with respect to the criteria</w:t>
      </w:r>
    </w:p>
    <w:p w14:paraId="1B82ED37" w14:textId="77777777" w:rsidR="00F55F0B" w:rsidRPr="003B7ED5" w:rsidRDefault="00F55F0B" w:rsidP="00F55F0B">
      <w:pPr>
        <w:jc w:val="center"/>
        <w:rPr>
          <w:rFonts w:ascii="Times New Roman" w:hAnsi="Times New Roman"/>
          <w:sz w:val="22"/>
          <w:szCs w:val="22"/>
          <w:lang w:val="en-US"/>
        </w:rPr>
      </w:pPr>
    </w:p>
    <w:p w14:paraId="08D30E82" w14:textId="77777777" w:rsidR="00F55F0B" w:rsidRPr="003B7ED5" w:rsidRDefault="00F55F0B" w:rsidP="00F55F0B">
      <w:pPr>
        <w:autoSpaceDE w:val="0"/>
        <w:autoSpaceDN w:val="0"/>
        <w:adjustRightInd w:val="0"/>
        <w:jc w:val="center"/>
        <w:rPr>
          <w:rFonts w:ascii="Times New Roman" w:hAnsi="Times New Roman"/>
          <w:sz w:val="22"/>
          <w:szCs w:val="22"/>
          <w:lang w:val="en-US"/>
        </w:rPr>
      </w:pPr>
      <w:r w:rsidRPr="003B7ED5">
        <w:rPr>
          <w:rFonts w:ascii="Times New Roman" w:hAnsi="Times New Roman"/>
          <w:noProof/>
          <w:sz w:val="22"/>
          <w:szCs w:val="22"/>
          <w:lang w:val="en-US" w:eastAsia="en-US"/>
        </w:rPr>
        <w:drawing>
          <wp:inline distT="0" distB="0" distL="0" distR="0" wp14:anchorId="14D6A4E8" wp14:editId="53475731">
            <wp:extent cx="4094921" cy="2541835"/>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13357" cy="2553279"/>
                    </a:xfrm>
                    <a:prstGeom prst="rect">
                      <a:avLst/>
                    </a:prstGeom>
                    <a:noFill/>
                  </pic:spPr>
                </pic:pic>
              </a:graphicData>
            </a:graphic>
          </wp:inline>
        </w:drawing>
      </w:r>
    </w:p>
    <w:p w14:paraId="23E03532" w14:textId="77777777" w:rsidR="00F55F0B" w:rsidRPr="003B7ED5" w:rsidRDefault="00F55F0B" w:rsidP="00F55F0B">
      <w:pPr>
        <w:spacing w:after="200"/>
        <w:jc w:val="both"/>
        <w:rPr>
          <w:rFonts w:ascii="Times New Roman" w:hAnsi="Times New Roman"/>
          <w:sz w:val="22"/>
          <w:szCs w:val="22"/>
          <w:lang w:val="en-US"/>
        </w:rPr>
      </w:pPr>
      <w:r w:rsidRPr="003B7ED5">
        <w:rPr>
          <w:rFonts w:ascii="Times New Roman" w:hAnsi="Times New Roman"/>
          <w:sz w:val="22"/>
          <w:szCs w:val="22"/>
          <w:lang w:val="en-US"/>
        </w:rPr>
        <w:t>Figure 4: Ranking resulted from the two groups (1 and 2) independently and all group together (altogether)</w:t>
      </w:r>
    </w:p>
    <w:p w14:paraId="506BD1C4" w14:textId="77777777" w:rsidR="0010278C" w:rsidRPr="003B7ED5" w:rsidRDefault="0010278C" w:rsidP="00F55F0B">
      <w:pPr>
        <w:autoSpaceDE w:val="0"/>
        <w:autoSpaceDN w:val="0"/>
        <w:adjustRightInd w:val="0"/>
        <w:jc w:val="both"/>
        <w:rPr>
          <w:rFonts w:ascii="Times New Roman" w:hAnsi="Times New Roman"/>
          <w:sz w:val="22"/>
          <w:szCs w:val="22"/>
          <w:lang w:val="en-US"/>
        </w:rPr>
        <w:sectPr w:rsidR="0010278C" w:rsidRPr="003B7ED5" w:rsidSect="00E92AB6">
          <w:type w:val="continuous"/>
          <w:pgSz w:w="11907" w:h="16839" w:code="9"/>
          <w:pgMar w:top="1440" w:right="1440" w:bottom="1440" w:left="1440" w:header="720" w:footer="720" w:gutter="0"/>
          <w:cols w:space="720"/>
          <w:docGrid w:linePitch="360"/>
        </w:sectPr>
      </w:pPr>
    </w:p>
    <w:p w14:paraId="6B6579D5" w14:textId="6062FC09" w:rsidR="00F55F0B" w:rsidRPr="003B7ED5" w:rsidRDefault="00F55F0B" w:rsidP="00F55F0B">
      <w:pPr>
        <w:autoSpaceDE w:val="0"/>
        <w:autoSpaceDN w:val="0"/>
        <w:adjustRightInd w:val="0"/>
        <w:jc w:val="both"/>
        <w:rPr>
          <w:rFonts w:ascii="Times New Roman" w:hAnsi="Times New Roman"/>
          <w:sz w:val="22"/>
          <w:szCs w:val="22"/>
          <w:lang w:val="en-US"/>
        </w:rPr>
      </w:pPr>
      <w:r w:rsidRPr="003B7ED5">
        <w:rPr>
          <w:rFonts w:ascii="Times New Roman" w:hAnsi="Times New Roman"/>
          <w:sz w:val="22"/>
          <w:szCs w:val="22"/>
          <w:lang w:val="en-US"/>
        </w:rPr>
        <w:t xml:space="preserve">A study conducted in the highlands of Ethiopia </w:t>
      </w:r>
      <w:r w:rsidRPr="003B7ED5">
        <w:rPr>
          <w:rFonts w:ascii="Times New Roman" w:hAnsi="Times New Roman"/>
          <w:sz w:val="22"/>
          <w:szCs w:val="22"/>
          <w:lang w:val="en-US"/>
        </w:rPr>
        <w:fldChar w:fldCharType="begin" w:fldLock="1"/>
      </w:r>
      <w:r w:rsidRPr="003B7ED5">
        <w:rPr>
          <w:rFonts w:ascii="Times New Roman" w:hAnsi="Times New Roman"/>
          <w:sz w:val="22"/>
          <w:szCs w:val="22"/>
          <w:lang w:val="en-US"/>
        </w:rPr>
        <w:instrText>ADDIN CSL_CITATION {"citationItems":[{"id":"ITEM-1","itemData":{"author":[{"dropping-particle":"","family":"Wondie","given":"Menale","non-dropping-particle":"","parse-names":false,"suffix":""}],"id":"ITEM-1","issued":{"date-parts":[["2015"]]},"title":"Spatial and temporal analysis of management impacts on ecosystem services-scenario modeling in a highland watershed of Northwest Ethiopia. University of Natural Resources and Life Sciences, Vienna, Austria.","type":"article"},"uris":["http://www.mendeley.com/documents/?uuid=1442f015-dbde-4def-924c-08532d2a93dd"]}],"mendeley":{"formattedCitation":"(Wondie, 2015)","manualFormatting":"(Wondie, 2015)","plainTextFormattedCitation":"(Wondie, 2015)","previouslyFormattedCitation":"(Wondie, 2015)"},"properties":{"noteIndex":0},"schema":"https://github.com/citation-style-language/schema/raw/master/csl-citation.json"}</w:instrText>
      </w:r>
      <w:r w:rsidRPr="003B7ED5">
        <w:rPr>
          <w:rFonts w:ascii="Times New Roman" w:hAnsi="Times New Roman"/>
          <w:sz w:val="22"/>
          <w:szCs w:val="22"/>
          <w:lang w:val="en-US"/>
        </w:rPr>
        <w:fldChar w:fldCharType="separate"/>
      </w:r>
      <w:r w:rsidRPr="003B7ED5">
        <w:rPr>
          <w:rFonts w:ascii="Times New Roman" w:hAnsi="Times New Roman"/>
          <w:sz w:val="22"/>
          <w:szCs w:val="22"/>
          <w:lang w:val="en-US"/>
        </w:rPr>
        <w:t>(Wondie 2015)</w:t>
      </w:r>
      <w:r w:rsidRPr="003B7ED5">
        <w:rPr>
          <w:rFonts w:ascii="Times New Roman" w:hAnsi="Times New Roman"/>
          <w:sz w:val="22"/>
          <w:szCs w:val="22"/>
          <w:lang w:val="en-US"/>
        </w:rPr>
        <w:fldChar w:fldCharType="end"/>
      </w:r>
      <w:r w:rsidRPr="003B7ED5">
        <w:rPr>
          <w:rFonts w:ascii="Times New Roman" w:hAnsi="Times New Roman"/>
          <w:sz w:val="22"/>
          <w:szCs w:val="22"/>
          <w:lang w:val="en-US"/>
        </w:rPr>
        <w:t xml:space="preserve"> reported a similar result in that the OPE and INA were selected as the two best land management options. In this study, however, the two groups gave different weighting values for each land management option due to differences in group composition and knowledge differences in describing the land management options (Figure 4). Also, the rank result was different when groups were brought together. The variation among groups (both separately and in aggregation) is attributed to the difference in skill and experience of the facilitator and participant stakeholders. The result of this study was consistent with the finding of other studies in </w:t>
      </w:r>
      <w:r w:rsidRPr="003B7ED5">
        <w:rPr>
          <w:rFonts w:ascii="Times New Roman" w:hAnsi="Times New Roman"/>
          <w:sz w:val="22"/>
          <w:szCs w:val="22"/>
          <w:lang w:val="en-US"/>
        </w:rPr>
        <w:t xml:space="preserve">that assigning weight to each criterion can be influenced by the knowledge, experience and preference of participating decision makers (e.g., Kumar et al 2017; </w:t>
      </w:r>
      <w:proofErr w:type="spellStart"/>
      <w:r w:rsidRPr="003B7ED5">
        <w:rPr>
          <w:rFonts w:ascii="Times New Roman" w:hAnsi="Times New Roman"/>
          <w:sz w:val="22"/>
          <w:szCs w:val="22"/>
          <w:lang w:val="en-US"/>
        </w:rPr>
        <w:t>Pamucar</w:t>
      </w:r>
      <w:proofErr w:type="spellEnd"/>
      <w:r w:rsidRPr="003B7ED5">
        <w:rPr>
          <w:rFonts w:ascii="Times New Roman" w:hAnsi="Times New Roman"/>
          <w:sz w:val="22"/>
          <w:szCs w:val="22"/>
          <w:lang w:val="en-US"/>
        </w:rPr>
        <w:t xml:space="preserve"> et al 2018). </w:t>
      </w:r>
    </w:p>
    <w:p w14:paraId="2EFFC2D6" w14:textId="77777777" w:rsidR="00F55F0B" w:rsidRPr="003B7ED5" w:rsidRDefault="00F55F0B" w:rsidP="00F55F0B">
      <w:pPr>
        <w:autoSpaceDE w:val="0"/>
        <w:autoSpaceDN w:val="0"/>
        <w:adjustRightInd w:val="0"/>
        <w:jc w:val="both"/>
        <w:rPr>
          <w:rFonts w:ascii="Times New Roman" w:hAnsi="Times New Roman"/>
          <w:sz w:val="22"/>
          <w:szCs w:val="22"/>
          <w:lang w:val="en-US"/>
        </w:rPr>
      </w:pPr>
    </w:p>
    <w:p w14:paraId="24E25925" w14:textId="77777777" w:rsidR="00F55F0B" w:rsidRPr="003B7ED5" w:rsidRDefault="00F55F0B" w:rsidP="00F55F0B">
      <w:pPr>
        <w:autoSpaceDE w:val="0"/>
        <w:autoSpaceDN w:val="0"/>
        <w:adjustRightInd w:val="0"/>
        <w:jc w:val="both"/>
        <w:rPr>
          <w:rFonts w:ascii="Times New Roman" w:hAnsi="Times New Roman"/>
          <w:sz w:val="22"/>
          <w:szCs w:val="22"/>
          <w:lang w:val="en-US"/>
        </w:rPr>
      </w:pPr>
      <w:r w:rsidRPr="003B7ED5">
        <w:rPr>
          <w:rFonts w:ascii="Times New Roman" w:hAnsi="Times New Roman"/>
          <w:sz w:val="22"/>
          <w:szCs w:val="22"/>
          <w:lang w:val="en-US"/>
        </w:rPr>
        <w:t xml:space="preserve">The proposed options were most influenced by livelihood and environmental improvement benefits/objectives. These two criteria contributed positively to the best performance of the OPE and INA. Both options provided higher provisioning (e.g., food, feed and wood) and regulating (e.g., water regulation, biodiversity conservation, protection of the environment) ecosystem services compared to other proposed options. However, it is worth to mention that INA and TAG were the most </w:t>
      </w:r>
      <w:r w:rsidRPr="003B7ED5">
        <w:rPr>
          <w:rFonts w:ascii="Times New Roman" w:hAnsi="Times New Roman"/>
          <w:sz w:val="22"/>
          <w:szCs w:val="22"/>
          <w:lang w:val="en-US"/>
        </w:rPr>
        <w:lastRenderedPageBreak/>
        <w:t xml:space="preserve">preferred options in the perspective of farmers. This is attributed to their ability to deliver benefits within short period of time compared to OPE. On the other hand, BAU got the lowest values and was not selected. This is attributed to the negative effects of BAU in maintaining the environment and associated ecosystem services, which could in turn contribute to worsening food insecurity, land degradation and poverty. The evaluation results correspond to the local decision makers’ expectations and were in line with the suggestion of </w:t>
      </w:r>
      <w:proofErr w:type="spellStart"/>
      <w:r w:rsidRPr="003B7ED5">
        <w:rPr>
          <w:rFonts w:ascii="Times New Roman" w:hAnsi="Times New Roman"/>
          <w:sz w:val="22"/>
          <w:szCs w:val="22"/>
          <w:lang w:val="en-US"/>
        </w:rPr>
        <w:t>Wondie</w:t>
      </w:r>
      <w:proofErr w:type="spellEnd"/>
      <w:r w:rsidRPr="003B7ED5">
        <w:rPr>
          <w:rFonts w:ascii="Times New Roman" w:hAnsi="Times New Roman"/>
          <w:sz w:val="22"/>
          <w:szCs w:val="22"/>
          <w:lang w:val="en-US"/>
        </w:rPr>
        <w:t xml:space="preserve"> (2015).  The highest evaluation was obtained for OPE since food security and sustainable land management can be achieved in the long run (</w:t>
      </w:r>
      <w:proofErr w:type="spellStart"/>
      <w:r w:rsidRPr="003B7ED5">
        <w:rPr>
          <w:rFonts w:ascii="Times New Roman" w:hAnsi="Times New Roman"/>
          <w:sz w:val="22"/>
          <w:szCs w:val="22"/>
          <w:lang w:val="en-US"/>
        </w:rPr>
        <w:t>Wondie</w:t>
      </w:r>
      <w:proofErr w:type="spellEnd"/>
      <w:r w:rsidRPr="003B7ED5">
        <w:rPr>
          <w:rFonts w:ascii="Times New Roman" w:hAnsi="Times New Roman"/>
          <w:sz w:val="22"/>
          <w:szCs w:val="22"/>
          <w:lang w:val="en-US"/>
        </w:rPr>
        <w:t xml:space="preserve"> 2015). The potential delivery of diversified ecosystem services and additional non-marketable products further contributed to the selection of this alternative. The result can be additionally explained by the estimated high values for marketable products. This judgment was based on the fact that most products are supposed to be organic and will obtain high revenue in the market.</w:t>
      </w:r>
    </w:p>
    <w:p w14:paraId="1A82AC45" w14:textId="77777777" w:rsidR="00F55F0B" w:rsidRPr="003B7ED5" w:rsidRDefault="00F55F0B" w:rsidP="00F55F0B">
      <w:pPr>
        <w:autoSpaceDE w:val="0"/>
        <w:autoSpaceDN w:val="0"/>
        <w:adjustRightInd w:val="0"/>
        <w:jc w:val="both"/>
        <w:rPr>
          <w:rFonts w:ascii="Times New Roman" w:hAnsi="Times New Roman"/>
          <w:sz w:val="22"/>
          <w:szCs w:val="22"/>
          <w:lang w:val="en-US"/>
        </w:rPr>
      </w:pPr>
    </w:p>
    <w:p w14:paraId="2217A604" w14:textId="4E22DEA1" w:rsidR="00F55F0B" w:rsidRPr="003B7ED5" w:rsidRDefault="00F55F0B" w:rsidP="005251B1">
      <w:pPr>
        <w:pStyle w:val="ListParagraph"/>
        <w:numPr>
          <w:ilvl w:val="1"/>
          <w:numId w:val="38"/>
        </w:numPr>
        <w:autoSpaceDE w:val="0"/>
        <w:autoSpaceDN w:val="0"/>
        <w:adjustRightInd w:val="0"/>
        <w:ind w:firstLineChars="0"/>
        <w:jc w:val="both"/>
        <w:rPr>
          <w:rFonts w:ascii="Times New Roman" w:hAnsi="Times New Roman"/>
          <w:b/>
          <w:bCs/>
          <w:sz w:val="22"/>
          <w:szCs w:val="22"/>
          <w:lang w:val="en-US"/>
        </w:rPr>
      </w:pPr>
      <w:r w:rsidRPr="003B7ED5">
        <w:rPr>
          <w:rFonts w:ascii="Times New Roman" w:hAnsi="Times New Roman"/>
          <w:b/>
          <w:bCs/>
          <w:sz w:val="22"/>
          <w:szCs w:val="22"/>
          <w:lang w:val="en-US"/>
        </w:rPr>
        <w:t>Implications for Future Interventions</w:t>
      </w:r>
    </w:p>
    <w:p w14:paraId="00489DDB" w14:textId="77777777" w:rsidR="00F55F0B" w:rsidRPr="003B7ED5" w:rsidRDefault="00F55F0B" w:rsidP="00F55F0B">
      <w:pPr>
        <w:autoSpaceDE w:val="0"/>
        <w:autoSpaceDN w:val="0"/>
        <w:adjustRightInd w:val="0"/>
        <w:jc w:val="both"/>
        <w:rPr>
          <w:rFonts w:ascii="Times New Roman" w:hAnsi="Times New Roman"/>
          <w:sz w:val="22"/>
          <w:szCs w:val="22"/>
          <w:lang w:val="en-US"/>
        </w:rPr>
      </w:pPr>
      <w:r w:rsidRPr="003B7ED5">
        <w:rPr>
          <w:rFonts w:ascii="Times New Roman" w:hAnsi="Times New Roman"/>
          <w:sz w:val="22"/>
          <w:szCs w:val="22"/>
          <w:lang w:val="en-US"/>
        </w:rPr>
        <w:t>The increases in human and livestock population increased the demand for food, feed and energy. This cannot be achieved with the current land management practices (i.e., BAU). BAU shows low investment costs, but less diversified ecosystem services and simple production procedure. Improved management options are required to meet the increasing demand for food and energy. However, to implement improved management practices such as OPE; farmers should be provided with financial and technical support. In the long-run OPE would be more beneficial than INA; however, local communities prefer INA, as it generates benefits in the short run. Thus, INA can be used as an entry point to improve the resource use in the watershed, and through time there could be a possibility to shift from INA to OPE, provided that local communities would be provided incentives that support the adoption of long-term land management options.</w:t>
      </w:r>
    </w:p>
    <w:p w14:paraId="7CDC8916" w14:textId="77777777" w:rsidR="00F55F0B" w:rsidRPr="003B7ED5" w:rsidRDefault="00F55F0B" w:rsidP="00F55F0B">
      <w:pPr>
        <w:autoSpaceDE w:val="0"/>
        <w:autoSpaceDN w:val="0"/>
        <w:adjustRightInd w:val="0"/>
        <w:jc w:val="both"/>
        <w:rPr>
          <w:rFonts w:ascii="Times New Roman" w:hAnsi="Times New Roman"/>
          <w:sz w:val="22"/>
          <w:szCs w:val="22"/>
          <w:lang w:val="en-US"/>
        </w:rPr>
      </w:pPr>
    </w:p>
    <w:p w14:paraId="3384097B" w14:textId="3E0B007F" w:rsidR="00F55F0B" w:rsidRPr="003B7ED5" w:rsidRDefault="00F55F0B" w:rsidP="005251B1">
      <w:pPr>
        <w:pStyle w:val="ListParagraph"/>
        <w:widowControl w:val="0"/>
        <w:numPr>
          <w:ilvl w:val="0"/>
          <w:numId w:val="38"/>
        </w:numPr>
        <w:autoSpaceDE w:val="0"/>
        <w:autoSpaceDN w:val="0"/>
        <w:spacing w:before="240" w:after="240"/>
        <w:ind w:firstLineChars="0"/>
        <w:rPr>
          <w:rFonts w:ascii="Times New Roman" w:eastAsia="Times New Roman" w:hAnsi="Times New Roman"/>
          <w:b/>
          <w:bCs/>
          <w:sz w:val="22"/>
          <w:szCs w:val="22"/>
          <w:lang w:val="en-US"/>
        </w:rPr>
      </w:pPr>
      <w:r w:rsidRPr="003B7ED5">
        <w:rPr>
          <w:rFonts w:ascii="Times New Roman" w:eastAsia="Times New Roman" w:hAnsi="Times New Roman"/>
          <w:b/>
          <w:bCs/>
          <w:sz w:val="22"/>
          <w:szCs w:val="22"/>
          <w:lang w:val="en-US"/>
        </w:rPr>
        <w:t xml:space="preserve">CONCLUSIONS </w:t>
      </w:r>
    </w:p>
    <w:p w14:paraId="6B6C788A" w14:textId="77777777" w:rsidR="00F55F0B" w:rsidRPr="003B7ED5" w:rsidRDefault="00F55F0B" w:rsidP="00F55F0B">
      <w:pPr>
        <w:autoSpaceDE w:val="0"/>
        <w:autoSpaceDN w:val="0"/>
        <w:adjustRightInd w:val="0"/>
        <w:jc w:val="both"/>
        <w:rPr>
          <w:rFonts w:ascii="Times New Roman" w:hAnsi="Times New Roman"/>
          <w:sz w:val="22"/>
          <w:szCs w:val="22"/>
          <w:lang w:val="en-US"/>
        </w:rPr>
      </w:pPr>
      <w:r w:rsidRPr="003B7ED5">
        <w:rPr>
          <w:rFonts w:ascii="Times New Roman" w:hAnsi="Times New Roman"/>
          <w:sz w:val="22"/>
          <w:szCs w:val="22"/>
          <w:lang w:val="en-US"/>
        </w:rPr>
        <w:t>The results demonstrated that livelihood benefits and environmental improvement were the influential criteria for decision on land management options. We observed that farmers prefer INA to implement as a development option compared to other proposed land management options. It supports to achieve food security and reduce natural resources degradation. However, the aggregated result including the preferences of experts indicated that OPE was the most preferred land management option. Based on the findings of this study, the following suggestions are made. Rather than mere stakeholder-based management options, integrating farmers preferences promises sustainability of interventions as it harmonizes livelihood activities with environmental benefits. Identifying key stakeholders and facilitators (as demonstrated by the variation of ranking of options between groups) is fundamental to properly evaluate different land management options and develop sustainable watershed management strategies. Further, studies are required to fully quantify the environmental benefits of the investigated land management options. Particularly, quantifying and estimating the economic benefits of the changes in soil fertility, micro-climate and carbon sequestration, following the implementation the different management options is crucial to make informed decisions.</w:t>
      </w:r>
    </w:p>
    <w:p w14:paraId="3B594390" w14:textId="77777777" w:rsidR="00F55F0B" w:rsidRPr="003B7ED5" w:rsidRDefault="00F55F0B" w:rsidP="00F55F0B">
      <w:pPr>
        <w:autoSpaceDE w:val="0"/>
        <w:autoSpaceDN w:val="0"/>
        <w:adjustRightInd w:val="0"/>
        <w:jc w:val="both"/>
        <w:rPr>
          <w:rFonts w:ascii="Times New Roman" w:hAnsi="Times New Roman"/>
          <w:sz w:val="22"/>
          <w:szCs w:val="22"/>
          <w:lang w:val="en-US"/>
        </w:rPr>
      </w:pPr>
    </w:p>
    <w:p w14:paraId="6A81C7B2" w14:textId="77777777" w:rsidR="00F55F0B" w:rsidRPr="003B7ED5" w:rsidRDefault="00F55F0B" w:rsidP="00F55F0B">
      <w:pPr>
        <w:widowControl w:val="0"/>
        <w:autoSpaceDE w:val="0"/>
        <w:autoSpaceDN w:val="0"/>
        <w:spacing w:after="240"/>
        <w:rPr>
          <w:rFonts w:ascii="Times New Roman" w:hAnsi="Times New Roman"/>
          <w:b/>
          <w:bCs/>
          <w:sz w:val="22"/>
          <w:szCs w:val="22"/>
          <w:lang w:val="en-US"/>
        </w:rPr>
      </w:pPr>
      <w:r w:rsidRPr="003B7ED5">
        <w:rPr>
          <w:rFonts w:ascii="Times New Roman" w:hAnsi="Times New Roman"/>
          <w:b/>
          <w:bCs/>
          <w:sz w:val="22"/>
          <w:szCs w:val="22"/>
          <w:lang w:val="en-US"/>
        </w:rPr>
        <w:t>ACKNOWLEDGEMENT</w:t>
      </w:r>
    </w:p>
    <w:p w14:paraId="0FD6F672" w14:textId="77777777" w:rsidR="00F55F0B" w:rsidRPr="003B7ED5" w:rsidRDefault="00F55F0B" w:rsidP="00F55F0B">
      <w:pPr>
        <w:autoSpaceDE w:val="0"/>
        <w:autoSpaceDN w:val="0"/>
        <w:adjustRightInd w:val="0"/>
        <w:jc w:val="both"/>
        <w:rPr>
          <w:rFonts w:ascii="Times New Roman" w:hAnsi="Times New Roman"/>
          <w:sz w:val="22"/>
          <w:szCs w:val="22"/>
          <w:lang w:val="en-US"/>
        </w:rPr>
      </w:pPr>
      <w:r w:rsidRPr="003B7ED5">
        <w:rPr>
          <w:rFonts w:ascii="Times New Roman" w:hAnsi="Times New Roman"/>
          <w:sz w:val="22"/>
          <w:szCs w:val="22"/>
          <w:lang w:val="en-US"/>
        </w:rPr>
        <w:t xml:space="preserve">We acknowledge the researchers of Amhara Agricultural Research Institute (ARARI), the experts and local decision makers of </w:t>
      </w:r>
      <w:proofErr w:type="spellStart"/>
      <w:r w:rsidRPr="003B7ED5">
        <w:rPr>
          <w:rFonts w:ascii="Times New Roman" w:hAnsi="Times New Roman"/>
          <w:sz w:val="22"/>
          <w:szCs w:val="22"/>
          <w:lang w:val="en-US"/>
        </w:rPr>
        <w:t>Libokemkem</w:t>
      </w:r>
      <w:proofErr w:type="spellEnd"/>
      <w:r w:rsidRPr="003B7ED5">
        <w:rPr>
          <w:rFonts w:ascii="Times New Roman" w:hAnsi="Times New Roman"/>
          <w:sz w:val="22"/>
          <w:szCs w:val="22"/>
          <w:lang w:val="en-US"/>
        </w:rPr>
        <w:t xml:space="preserve"> district/Tara Gedam watershed for their contribution to the selection of the development option. The farmers of the Tara Gedam watershed are highly acknowledged for their role from the beginning to the end of the study in all aspects including hosting the first author during field work. </w:t>
      </w:r>
    </w:p>
    <w:p w14:paraId="44B933C7" w14:textId="77777777" w:rsidR="00F55F0B" w:rsidRPr="003B7ED5" w:rsidRDefault="00F55F0B" w:rsidP="00F55F0B">
      <w:pPr>
        <w:autoSpaceDE w:val="0"/>
        <w:autoSpaceDN w:val="0"/>
        <w:adjustRightInd w:val="0"/>
        <w:jc w:val="both"/>
        <w:rPr>
          <w:rFonts w:ascii="Times New Roman" w:hAnsi="Times New Roman"/>
          <w:sz w:val="22"/>
          <w:szCs w:val="22"/>
          <w:lang w:val="en-US"/>
        </w:rPr>
      </w:pPr>
    </w:p>
    <w:p w14:paraId="15DB4E2A" w14:textId="77777777" w:rsidR="004C1C7F" w:rsidRPr="003B7ED5" w:rsidRDefault="004C1C7F" w:rsidP="00F55F0B">
      <w:pPr>
        <w:widowControl w:val="0"/>
        <w:autoSpaceDE w:val="0"/>
        <w:autoSpaceDN w:val="0"/>
        <w:spacing w:after="240"/>
        <w:rPr>
          <w:rFonts w:ascii="Times New Roman" w:eastAsia="Times New Roman" w:hAnsi="Times New Roman"/>
          <w:b/>
          <w:bCs/>
          <w:sz w:val="22"/>
          <w:szCs w:val="22"/>
          <w:lang w:val="en-US"/>
        </w:rPr>
        <w:sectPr w:rsidR="004C1C7F" w:rsidRPr="003B7ED5" w:rsidSect="00E92AB6">
          <w:type w:val="continuous"/>
          <w:pgSz w:w="11907" w:h="16839" w:code="9"/>
          <w:pgMar w:top="1440" w:right="1440" w:bottom="1440" w:left="1440" w:header="720" w:footer="720" w:gutter="0"/>
          <w:cols w:num="2" w:space="720"/>
          <w:docGrid w:linePitch="360"/>
        </w:sectPr>
      </w:pPr>
      <w:bookmarkStart w:id="1" w:name="_Toc29474628"/>
    </w:p>
    <w:p w14:paraId="7CE43A09" w14:textId="77777777" w:rsidR="00072858" w:rsidRDefault="00072858" w:rsidP="00F55F0B">
      <w:pPr>
        <w:widowControl w:val="0"/>
        <w:autoSpaceDE w:val="0"/>
        <w:autoSpaceDN w:val="0"/>
        <w:spacing w:after="240"/>
        <w:rPr>
          <w:rFonts w:ascii="Times New Roman" w:eastAsia="Times New Roman" w:hAnsi="Times New Roman"/>
          <w:b/>
          <w:bCs/>
          <w:sz w:val="22"/>
          <w:szCs w:val="22"/>
          <w:lang w:val="en-US"/>
        </w:rPr>
      </w:pPr>
    </w:p>
    <w:p w14:paraId="5A936720" w14:textId="77777777" w:rsidR="00072858" w:rsidRDefault="00072858" w:rsidP="00F55F0B">
      <w:pPr>
        <w:widowControl w:val="0"/>
        <w:autoSpaceDE w:val="0"/>
        <w:autoSpaceDN w:val="0"/>
        <w:spacing w:after="240"/>
        <w:rPr>
          <w:rFonts w:ascii="Times New Roman" w:eastAsia="Times New Roman" w:hAnsi="Times New Roman"/>
          <w:b/>
          <w:bCs/>
          <w:sz w:val="22"/>
          <w:szCs w:val="22"/>
          <w:lang w:val="en-US"/>
        </w:rPr>
      </w:pPr>
    </w:p>
    <w:p w14:paraId="63E81A34" w14:textId="77777777" w:rsidR="00072858" w:rsidRDefault="00072858" w:rsidP="00F55F0B">
      <w:pPr>
        <w:widowControl w:val="0"/>
        <w:autoSpaceDE w:val="0"/>
        <w:autoSpaceDN w:val="0"/>
        <w:spacing w:after="240"/>
        <w:rPr>
          <w:rFonts w:ascii="Times New Roman" w:eastAsia="Times New Roman" w:hAnsi="Times New Roman"/>
          <w:b/>
          <w:bCs/>
          <w:sz w:val="22"/>
          <w:szCs w:val="22"/>
          <w:lang w:val="en-US"/>
        </w:rPr>
      </w:pPr>
    </w:p>
    <w:p w14:paraId="10043442" w14:textId="697DB024" w:rsidR="00F55F0B" w:rsidRPr="003B7ED5" w:rsidRDefault="00F55F0B" w:rsidP="00F55F0B">
      <w:pPr>
        <w:widowControl w:val="0"/>
        <w:autoSpaceDE w:val="0"/>
        <w:autoSpaceDN w:val="0"/>
        <w:spacing w:after="240"/>
        <w:rPr>
          <w:rFonts w:ascii="Times New Roman" w:eastAsia="Times New Roman" w:hAnsi="Times New Roman"/>
          <w:b/>
          <w:bCs/>
          <w:sz w:val="22"/>
          <w:szCs w:val="22"/>
          <w:lang w:val="en-US"/>
        </w:rPr>
      </w:pPr>
      <w:r w:rsidRPr="003B7ED5">
        <w:rPr>
          <w:rFonts w:ascii="Times New Roman" w:eastAsia="Times New Roman" w:hAnsi="Times New Roman"/>
          <w:b/>
          <w:bCs/>
          <w:sz w:val="22"/>
          <w:szCs w:val="22"/>
          <w:lang w:val="en-US"/>
        </w:rPr>
        <w:lastRenderedPageBreak/>
        <w:t>REFERENCES</w:t>
      </w:r>
      <w:bookmarkEnd w:id="1"/>
    </w:p>
    <w:p w14:paraId="107EDFEA" w14:textId="77777777" w:rsidR="004C1C7F" w:rsidRPr="003B7ED5" w:rsidRDefault="004C1C7F" w:rsidP="00F55F0B">
      <w:pPr>
        <w:widowControl w:val="0"/>
        <w:autoSpaceDE w:val="0"/>
        <w:autoSpaceDN w:val="0"/>
        <w:adjustRightInd w:val="0"/>
        <w:ind w:left="480" w:hanging="480"/>
        <w:jc w:val="both"/>
        <w:rPr>
          <w:rFonts w:ascii="Times New Roman" w:hAnsi="Times New Roman"/>
          <w:sz w:val="22"/>
          <w:szCs w:val="22"/>
          <w:lang w:val="en-US"/>
        </w:rPr>
        <w:sectPr w:rsidR="004C1C7F" w:rsidRPr="003B7ED5" w:rsidSect="00E92AB6">
          <w:type w:val="continuous"/>
          <w:pgSz w:w="11907" w:h="16839" w:code="9"/>
          <w:pgMar w:top="1440" w:right="1440" w:bottom="1440" w:left="1440" w:header="720" w:footer="720" w:gutter="0"/>
          <w:cols w:space="720"/>
          <w:docGrid w:linePitch="360"/>
        </w:sectPr>
      </w:pPr>
    </w:p>
    <w:p w14:paraId="0C558F16" w14:textId="256E389F"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proofErr w:type="spellStart"/>
      <w:r w:rsidRPr="003B7ED5">
        <w:rPr>
          <w:rFonts w:ascii="Times New Roman" w:hAnsi="Times New Roman"/>
          <w:sz w:val="22"/>
          <w:szCs w:val="22"/>
          <w:lang w:val="en-US"/>
        </w:rPr>
        <w:t>Abiyu</w:t>
      </w:r>
      <w:proofErr w:type="spellEnd"/>
      <w:r w:rsidRPr="003B7ED5">
        <w:rPr>
          <w:rFonts w:ascii="Times New Roman" w:hAnsi="Times New Roman"/>
          <w:sz w:val="22"/>
          <w:szCs w:val="22"/>
          <w:lang w:val="en-US"/>
        </w:rPr>
        <w:t xml:space="preserve"> A (2012). The role of seed dispersal, </w:t>
      </w:r>
      <w:proofErr w:type="spellStart"/>
      <w:r w:rsidRPr="003B7ED5">
        <w:rPr>
          <w:rFonts w:ascii="Times New Roman" w:hAnsi="Times New Roman"/>
          <w:sz w:val="22"/>
          <w:szCs w:val="22"/>
          <w:lang w:val="en-US"/>
        </w:rPr>
        <w:t>exclosures</w:t>
      </w:r>
      <w:proofErr w:type="spellEnd"/>
      <w:r w:rsidRPr="003B7ED5">
        <w:rPr>
          <w:rFonts w:ascii="Times New Roman" w:hAnsi="Times New Roman"/>
          <w:sz w:val="22"/>
          <w:szCs w:val="22"/>
          <w:lang w:val="en-US"/>
        </w:rPr>
        <w:t>, nurse shrubs and trees around churches and farms for restoration of ecosystem diversity and productivity in the Ethiopian highlands (Issue April). University of Natural Resources and Life Sciences, Vienna, Austria.</w:t>
      </w:r>
    </w:p>
    <w:p w14:paraId="495F00EE"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Acosta M and Corral, S (2015). Participatory multi-criteria assessment of forest planning policies in conflicting situations: The case of Tenerife. Forests, 6(11), 3946–3969. https://doi.org/10.3390/f6113946</w:t>
      </w:r>
    </w:p>
    <w:p w14:paraId="5CB37E4E"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 xml:space="preserve">Amare D, Mekuria W, </w:t>
      </w:r>
      <w:proofErr w:type="spellStart"/>
      <w:r w:rsidRPr="003B7ED5">
        <w:rPr>
          <w:rFonts w:ascii="Times New Roman" w:hAnsi="Times New Roman"/>
          <w:sz w:val="22"/>
          <w:szCs w:val="22"/>
          <w:lang w:val="en-US"/>
        </w:rPr>
        <w:t>Wondie</w:t>
      </w:r>
      <w:proofErr w:type="spellEnd"/>
      <w:r w:rsidRPr="003B7ED5">
        <w:rPr>
          <w:rFonts w:ascii="Times New Roman" w:hAnsi="Times New Roman"/>
          <w:sz w:val="22"/>
          <w:szCs w:val="22"/>
          <w:lang w:val="en-US"/>
        </w:rPr>
        <w:t xml:space="preserve"> M, </w:t>
      </w:r>
      <w:proofErr w:type="spellStart"/>
      <w:r w:rsidRPr="003B7ED5">
        <w:rPr>
          <w:rFonts w:ascii="Times New Roman" w:hAnsi="Times New Roman"/>
          <w:sz w:val="22"/>
          <w:szCs w:val="22"/>
          <w:lang w:val="en-US"/>
        </w:rPr>
        <w:t>Teketay</w:t>
      </w:r>
      <w:proofErr w:type="spellEnd"/>
      <w:r w:rsidRPr="003B7ED5">
        <w:rPr>
          <w:rFonts w:ascii="Times New Roman" w:hAnsi="Times New Roman"/>
          <w:sz w:val="22"/>
          <w:szCs w:val="22"/>
          <w:lang w:val="en-US"/>
        </w:rPr>
        <w:t xml:space="preserve"> D, Eshete A and Darr D (2017). Wood Extraction Among the Households of </w:t>
      </w:r>
      <w:proofErr w:type="spellStart"/>
      <w:r w:rsidRPr="003B7ED5">
        <w:rPr>
          <w:rFonts w:ascii="Times New Roman" w:hAnsi="Times New Roman"/>
          <w:sz w:val="22"/>
          <w:szCs w:val="22"/>
          <w:lang w:val="en-US"/>
        </w:rPr>
        <w:t>Zege</w:t>
      </w:r>
      <w:proofErr w:type="spellEnd"/>
      <w:r w:rsidRPr="003B7ED5">
        <w:rPr>
          <w:rFonts w:ascii="Times New Roman" w:hAnsi="Times New Roman"/>
          <w:sz w:val="22"/>
          <w:szCs w:val="22"/>
          <w:lang w:val="en-US"/>
        </w:rPr>
        <w:t xml:space="preserve"> Peninsula, Northern Ethiopia. Ecological Economics, 142. https://doi.org/10.1016/j.ecolecon.2017.06.002</w:t>
      </w:r>
    </w:p>
    <w:p w14:paraId="6D0159FD"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 xml:space="preserve">Amare D, </w:t>
      </w:r>
      <w:proofErr w:type="spellStart"/>
      <w:r w:rsidRPr="003B7ED5">
        <w:rPr>
          <w:rFonts w:ascii="Times New Roman" w:hAnsi="Times New Roman"/>
          <w:sz w:val="22"/>
          <w:szCs w:val="22"/>
          <w:lang w:val="en-US"/>
        </w:rPr>
        <w:t>Wondie</w:t>
      </w:r>
      <w:proofErr w:type="spellEnd"/>
      <w:r w:rsidRPr="003B7ED5">
        <w:rPr>
          <w:rFonts w:ascii="Times New Roman" w:hAnsi="Times New Roman"/>
          <w:sz w:val="22"/>
          <w:szCs w:val="22"/>
          <w:lang w:val="en-US"/>
        </w:rPr>
        <w:t xml:space="preserve"> M, Mekuria W and Darr D (2019). Agroforestry of Smallholder Farmers in Ethiopia: Practices and Benefits. Small-Scale Forestry, 18(1). https://doi.org/10.1007/s11842-018-9405-6</w:t>
      </w:r>
    </w:p>
    <w:p w14:paraId="67E62F13"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Belton V and Goodwin P (1996). Remarks on the application of the analytic hierarchy process to judgmental forecasting. International Journal of Forecasting 12(1), 155–161.</w:t>
      </w:r>
    </w:p>
    <w:p w14:paraId="04A8E8F6"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 xml:space="preserve">Buchholz T, </w:t>
      </w:r>
      <w:proofErr w:type="spellStart"/>
      <w:r w:rsidRPr="003B7ED5">
        <w:rPr>
          <w:rFonts w:ascii="Times New Roman" w:hAnsi="Times New Roman"/>
          <w:sz w:val="22"/>
          <w:szCs w:val="22"/>
          <w:lang w:val="en-US"/>
        </w:rPr>
        <w:t>Rametsteiner</w:t>
      </w:r>
      <w:proofErr w:type="spellEnd"/>
      <w:r w:rsidRPr="003B7ED5">
        <w:rPr>
          <w:rFonts w:ascii="Times New Roman" w:hAnsi="Times New Roman"/>
          <w:sz w:val="22"/>
          <w:szCs w:val="22"/>
          <w:lang w:val="en-US"/>
        </w:rPr>
        <w:t xml:space="preserve"> E, Volk T A and </w:t>
      </w:r>
      <w:proofErr w:type="spellStart"/>
      <w:r w:rsidRPr="003B7ED5">
        <w:rPr>
          <w:rFonts w:ascii="Times New Roman" w:hAnsi="Times New Roman"/>
          <w:sz w:val="22"/>
          <w:szCs w:val="22"/>
          <w:lang w:val="en-US"/>
        </w:rPr>
        <w:t>Luzadis</w:t>
      </w:r>
      <w:proofErr w:type="spellEnd"/>
      <w:r w:rsidRPr="003B7ED5">
        <w:rPr>
          <w:rFonts w:ascii="Times New Roman" w:hAnsi="Times New Roman"/>
          <w:sz w:val="22"/>
          <w:szCs w:val="22"/>
          <w:lang w:val="en-US"/>
        </w:rPr>
        <w:t xml:space="preserve"> V A (2009). Multi Criteria Analysis for bioenergy systems assessments. Energy Policy, 37(2), 484–495. https://doi.org/10.1016/j.enpol.2008.09.054</w:t>
      </w:r>
    </w:p>
    <w:p w14:paraId="5EFDDEE9"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Convertino M, Baker K M, Vogel J T, Lu C, Suedel B and Linkov I (2013). Multi-criteria decision analysis to select metrics for design and monitoring of sustainable ecosystem restorations. Ecological Indicators, 26, 76–86. https://doi.org/10.1016/j.ecolind.2012.10.005</w:t>
      </w:r>
    </w:p>
    <w:p w14:paraId="4C5D7DAA"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 xml:space="preserve">CSA (2013). Population Projection of Ethiopia for All Regions At </w:t>
      </w:r>
      <w:proofErr w:type="spellStart"/>
      <w:r w:rsidRPr="003B7ED5">
        <w:rPr>
          <w:rFonts w:ascii="Times New Roman" w:hAnsi="Times New Roman"/>
          <w:sz w:val="22"/>
          <w:szCs w:val="22"/>
          <w:lang w:val="en-US"/>
        </w:rPr>
        <w:t>Wereda</w:t>
      </w:r>
      <w:proofErr w:type="spellEnd"/>
      <w:r w:rsidRPr="003B7ED5">
        <w:rPr>
          <w:rFonts w:ascii="Times New Roman" w:hAnsi="Times New Roman"/>
          <w:sz w:val="22"/>
          <w:szCs w:val="22"/>
          <w:lang w:val="en-US"/>
        </w:rPr>
        <w:t xml:space="preserve"> Level from 2014 – 2017. Federal Democratic Republic of Ethiopia Central Statistical Agency, Addis Ababa, Ethiopia. http://www.csa.gov.et/images/general/news/pop_pro_wer_2014-2017_final </w:t>
      </w:r>
      <w:r w:rsidRPr="003B7ED5">
        <w:rPr>
          <w:rFonts w:ascii="Times New Roman" w:hAnsi="Times New Roman"/>
          <w:sz w:val="22"/>
          <w:szCs w:val="22"/>
          <w:lang w:val="en-US"/>
        </w:rPr>
        <w:t>accessed 0 (Issue August 2013). www.csa.gov.et</w:t>
      </w:r>
    </w:p>
    <w:p w14:paraId="39AAC79D"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proofErr w:type="spellStart"/>
      <w:r w:rsidRPr="003B7ED5">
        <w:rPr>
          <w:rFonts w:ascii="Times New Roman" w:hAnsi="Times New Roman"/>
          <w:sz w:val="22"/>
          <w:szCs w:val="22"/>
          <w:lang w:val="en-US"/>
        </w:rPr>
        <w:t>Egoh</w:t>
      </w:r>
      <w:proofErr w:type="spellEnd"/>
      <w:r w:rsidRPr="003B7ED5">
        <w:rPr>
          <w:rFonts w:ascii="Times New Roman" w:hAnsi="Times New Roman"/>
          <w:sz w:val="22"/>
          <w:szCs w:val="22"/>
          <w:lang w:val="en-US"/>
        </w:rPr>
        <w:t xml:space="preserve"> B, Reyers B, Rouget M, Richardson D M, Le </w:t>
      </w:r>
      <w:proofErr w:type="spellStart"/>
      <w:r w:rsidRPr="003B7ED5">
        <w:rPr>
          <w:rFonts w:ascii="Times New Roman" w:hAnsi="Times New Roman"/>
          <w:sz w:val="22"/>
          <w:szCs w:val="22"/>
          <w:lang w:val="en-US"/>
        </w:rPr>
        <w:t>Maitre</w:t>
      </w:r>
      <w:proofErr w:type="spellEnd"/>
      <w:r w:rsidRPr="003B7ED5">
        <w:rPr>
          <w:rFonts w:ascii="Times New Roman" w:hAnsi="Times New Roman"/>
          <w:sz w:val="22"/>
          <w:szCs w:val="22"/>
          <w:lang w:val="en-US"/>
        </w:rPr>
        <w:t xml:space="preserve"> D C and van Jaarsveld A S (2008). Mapping ecosystem services for planning and management. Agriculture, Ecosystems and Environment, 127(1–2), 135–140. https://doi.org/10.1016/j.agee.2008.03.013</w:t>
      </w:r>
    </w:p>
    <w:p w14:paraId="67B8983E"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proofErr w:type="spellStart"/>
      <w:r w:rsidRPr="003B7ED5">
        <w:rPr>
          <w:rFonts w:ascii="Times New Roman" w:hAnsi="Times New Roman"/>
          <w:sz w:val="22"/>
          <w:szCs w:val="22"/>
          <w:lang w:val="en-US"/>
        </w:rPr>
        <w:t>Favretto</w:t>
      </w:r>
      <w:proofErr w:type="spellEnd"/>
      <w:r w:rsidRPr="003B7ED5">
        <w:rPr>
          <w:rFonts w:ascii="Times New Roman" w:hAnsi="Times New Roman"/>
          <w:sz w:val="22"/>
          <w:szCs w:val="22"/>
          <w:lang w:val="en-US"/>
        </w:rPr>
        <w:t xml:space="preserve"> N, Stringer L C, Dougill A J, </w:t>
      </w:r>
      <w:proofErr w:type="spellStart"/>
      <w:r w:rsidRPr="003B7ED5">
        <w:rPr>
          <w:rFonts w:ascii="Times New Roman" w:hAnsi="Times New Roman"/>
          <w:sz w:val="22"/>
          <w:szCs w:val="22"/>
          <w:lang w:val="en-US"/>
        </w:rPr>
        <w:t>Dallimer</w:t>
      </w:r>
      <w:proofErr w:type="spellEnd"/>
      <w:r w:rsidRPr="003B7ED5">
        <w:rPr>
          <w:rFonts w:ascii="Times New Roman" w:hAnsi="Times New Roman"/>
          <w:sz w:val="22"/>
          <w:szCs w:val="22"/>
          <w:lang w:val="en-US"/>
        </w:rPr>
        <w:t xml:space="preserve"> M, Perkins J S, Reed M S, </w:t>
      </w:r>
      <w:proofErr w:type="spellStart"/>
      <w:r w:rsidRPr="003B7ED5">
        <w:rPr>
          <w:rFonts w:ascii="Times New Roman" w:hAnsi="Times New Roman"/>
          <w:sz w:val="22"/>
          <w:szCs w:val="22"/>
          <w:lang w:val="en-US"/>
        </w:rPr>
        <w:t>Atlhopheng</w:t>
      </w:r>
      <w:proofErr w:type="spellEnd"/>
      <w:r w:rsidRPr="003B7ED5">
        <w:rPr>
          <w:rFonts w:ascii="Times New Roman" w:hAnsi="Times New Roman"/>
          <w:sz w:val="22"/>
          <w:szCs w:val="22"/>
          <w:lang w:val="en-US"/>
        </w:rPr>
        <w:t xml:space="preserve"> J R and </w:t>
      </w:r>
      <w:proofErr w:type="spellStart"/>
      <w:r w:rsidRPr="003B7ED5">
        <w:rPr>
          <w:rFonts w:ascii="Times New Roman" w:hAnsi="Times New Roman"/>
          <w:sz w:val="22"/>
          <w:szCs w:val="22"/>
          <w:lang w:val="en-US"/>
        </w:rPr>
        <w:t>Mulale</w:t>
      </w:r>
      <w:proofErr w:type="spellEnd"/>
      <w:r w:rsidRPr="003B7ED5">
        <w:rPr>
          <w:rFonts w:ascii="Times New Roman" w:hAnsi="Times New Roman"/>
          <w:sz w:val="22"/>
          <w:szCs w:val="22"/>
          <w:lang w:val="en-US"/>
        </w:rPr>
        <w:t xml:space="preserve"> K (2016). Multi-Criteria Decision Analysis to identify dryland ecosystem service trade-offs under different rangeland land uses. Ecosystem Services, 17, 142–151. https://doi.org/10.1016/j.ecoser.2015.12.005</w:t>
      </w:r>
    </w:p>
    <w:p w14:paraId="2FB563EE"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Feyisa T (2012). Field indicators of soil physical and chemical properties as an aid for the development of sustainable management strategies in northwest Ethiopia. University of Natural and Life Sciences, Vienna, Austria</w:t>
      </w:r>
    </w:p>
    <w:p w14:paraId="5CC78065"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 xml:space="preserve">Fontana V, Radtke A, Bossi </w:t>
      </w:r>
      <w:proofErr w:type="spellStart"/>
      <w:r w:rsidRPr="003B7ED5">
        <w:rPr>
          <w:rFonts w:ascii="Times New Roman" w:hAnsi="Times New Roman"/>
          <w:sz w:val="22"/>
          <w:szCs w:val="22"/>
          <w:lang w:val="en-US"/>
        </w:rPr>
        <w:t>Fedrigotti</w:t>
      </w:r>
      <w:proofErr w:type="spellEnd"/>
      <w:r w:rsidRPr="003B7ED5">
        <w:rPr>
          <w:rFonts w:ascii="Times New Roman" w:hAnsi="Times New Roman"/>
          <w:sz w:val="22"/>
          <w:szCs w:val="22"/>
          <w:lang w:val="en-US"/>
        </w:rPr>
        <w:t xml:space="preserve"> V, Tappeiner U, </w:t>
      </w:r>
      <w:proofErr w:type="spellStart"/>
      <w:r w:rsidRPr="003B7ED5">
        <w:rPr>
          <w:rFonts w:ascii="Times New Roman" w:hAnsi="Times New Roman"/>
          <w:sz w:val="22"/>
          <w:szCs w:val="22"/>
          <w:lang w:val="en-US"/>
        </w:rPr>
        <w:t>Tasser</w:t>
      </w:r>
      <w:proofErr w:type="spellEnd"/>
      <w:r w:rsidRPr="003B7ED5">
        <w:rPr>
          <w:rFonts w:ascii="Times New Roman" w:hAnsi="Times New Roman"/>
          <w:sz w:val="22"/>
          <w:szCs w:val="22"/>
          <w:lang w:val="en-US"/>
        </w:rPr>
        <w:t xml:space="preserve"> E, Zerbe S and Buchholz T (2013). Comparing land-use alternatives: Using the ecosystem services concept to define a multi-criteria decision analysis. Ecological Economics, 93, 128–136. https://doi.org/10.1016/j.ecolecon.2013.05.007</w:t>
      </w:r>
    </w:p>
    <w:p w14:paraId="6C9581D9"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proofErr w:type="spellStart"/>
      <w:r w:rsidRPr="003B7ED5">
        <w:rPr>
          <w:rFonts w:ascii="Times New Roman" w:hAnsi="Times New Roman"/>
          <w:sz w:val="22"/>
          <w:szCs w:val="22"/>
          <w:lang w:val="en-US"/>
        </w:rPr>
        <w:t>Jactel</w:t>
      </w:r>
      <w:proofErr w:type="spellEnd"/>
      <w:r w:rsidRPr="003B7ED5">
        <w:rPr>
          <w:rFonts w:ascii="Times New Roman" w:hAnsi="Times New Roman"/>
          <w:sz w:val="22"/>
          <w:szCs w:val="22"/>
          <w:lang w:val="en-US"/>
        </w:rPr>
        <w:t xml:space="preserve"> H, Branco M and Duncker P (2012). A multicriteria risk analysis to evaluate impacts of forest management alternatives on forest health in Europe. Ecology and Society, 17(4), 52. https://doi.org/10.5751/es-04897-170452</w:t>
      </w:r>
    </w:p>
    <w:p w14:paraId="3EA355E5"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proofErr w:type="spellStart"/>
      <w:r w:rsidRPr="003B7ED5">
        <w:rPr>
          <w:rFonts w:ascii="Times New Roman" w:hAnsi="Times New Roman"/>
          <w:sz w:val="22"/>
          <w:szCs w:val="22"/>
          <w:lang w:val="en-US"/>
        </w:rPr>
        <w:t>Kasperczyk</w:t>
      </w:r>
      <w:proofErr w:type="spellEnd"/>
      <w:r w:rsidRPr="003B7ED5">
        <w:rPr>
          <w:rFonts w:ascii="Times New Roman" w:hAnsi="Times New Roman"/>
          <w:sz w:val="22"/>
          <w:szCs w:val="22"/>
          <w:lang w:val="en-US"/>
        </w:rPr>
        <w:t xml:space="preserve"> N and </w:t>
      </w:r>
      <w:proofErr w:type="spellStart"/>
      <w:r w:rsidRPr="003B7ED5">
        <w:rPr>
          <w:rFonts w:ascii="Times New Roman" w:hAnsi="Times New Roman"/>
          <w:sz w:val="22"/>
          <w:szCs w:val="22"/>
          <w:lang w:val="en-US"/>
        </w:rPr>
        <w:t>Knickel</w:t>
      </w:r>
      <w:proofErr w:type="spellEnd"/>
      <w:r w:rsidRPr="003B7ED5">
        <w:rPr>
          <w:rFonts w:ascii="Times New Roman" w:hAnsi="Times New Roman"/>
          <w:sz w:val="22"/>
          <w:szCs w:val="22"/>
          <w:lang w:val="en-US"/>
        </w:rPr>
        <w:t xml:space="preserve"> K (2004). Analytic hierarchy process (AHP). IVM Institute, 1–6.</w:t>
      </w:r>
    </w:p>
    <w:p w14:paraId="1B2319F8"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Khalili N R and Duecker S (2013). Application of multi-criteria decision analysis in design of sustainable environmental management system framework. Journal of Cleaner Production, 47, 188–198. https://doi.org/10.1016/j.jclepro.2012.10.044</w:t>
      </w:r>
    </w:p>
    <w:p w14:paraId="2CA80886"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 xml:space="preserve">Kiker G , Bridges T S, Varghese A, Seager P T P and Linkov I (2005). Application of </w:t>
      </w:r>
      <w:r w:rsidRPr="003B7ED5">
        <w:rPr>
          <w:rFonts w:ascii="Times New Roman" w:hAnsi="Times New Roman"/>
          <w:sz w:val="22"/>
          <w:szCs w:val="22"/>
          <w:lang w:val="en-US"/>
        </w:rPr>
        <w:lastRenderedPageBreak/>
        <w:t>multicriteria decision analysis in environmental decision making. Integrated Environmental Assessment and Management, 1(2), 95–108. https://doi.org/10.1897/IEAM_2004a-015.1</w:t>
      </w:r>
    </w:p>
    <w:p w14:paraId="455BD6D2"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 xml:space="preserve">Kirui O K and </w:t>
      </w:r>
      <w:proofErr w:type="spellStart"/>
      <w:r w:rsidRPr="003B7ED5">
        <w:rPr>
          <w:rFonts w:ascii="Times New Roman" w:hAnsi="Times New Roman"/>
          <w:sz w:val="22"/>
          <w:szCs w:val="22"/>
          <w:lang w:val="en-US"/>
        </w:rPr>
        <w:t>Mirzabaev</w:t>
      </w:r>
      <w:proofErr w:type="spellEnd"/>
      <w:r w:rsidRPr="003B7ED5">
        <w:rPr>
          <w:rFonts w:ascii="Times New Roman" w:hAnsi="Times New Roman"/>
          <w:sz w:val="22"/>
          <w:szCs w:val="22"/>
          <w:lang w:val="en-US"/>
        </w:rPr>
        <w:t xml:space="preserve"> A (2016). Cost of land degradation and improvement in Eastern Africa. 5th International Conference of African Association of Agricultural Economists, September 23 - 26, 2016, Addis Ababa, Ethiopia.</w:t>
      </w:r>
    </w:p>
    <w:p w14:paraId="6F4CFD78"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 xml:space="preserve">Langhans S D and Lienert J (2016). Four Common Simplifications of Multi-Criteria Decision Analysis do not hold for River Rehabilitation. </w:t>
      </w:r>
      <w:proofErr w:type="spellStart"/>
      <w:r w:rsidRPr="003B7ED5">
        <w:rPr>
          <w:rFonts w:ascii="Times New Roman" w:hAnsi="Times New Roman"/>
          <w:sz w:val="22"/>
          <w:szCs w:val="22"/>
          <w:lang w:val="en-US"/>
        </w:rPr>
        <w:t>Plos</w:t>
      </w:r>
      <w:proofErr w:type="spellEnd"/>
      <w:r w:rsidRPr="003B7ED5">
        <w:rPr>
          <w:rFonts w:ascii="Times New Roman" w:hAnsi="Times New Roman"/>
          <w:sz w:val="22"/>
          <w:szCs w:val="22"/>
          <w:lang w:val="en-US"/>
        </w:rPr>
        <w:t xml:space="preserve"> One, 11(3), 1–27. https://doi.org/10.1371/journal.pone.0150695</w:t>
      </w:r>
    </w:p>
    <w:p w14:paraId="77A4D3DC"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de-DE"/>
        </w:rPr>
      </w:pPr>
      <w:r w:rsidRPr="003B7ED5">
        <w:rPr>
          <w:rFonts w:ascii="Times New Roman" w:hAnsi="Times New Roman"/>
          <w:sz w:val="22"/>
          <w:szCs w:val="22"/>
          <w:lang w:val="en-US"/>
        </w:rPr>
        <w:t xml:space="preserve">Linkov I, </w:t>
      </w:r>
      <w:proofErr w:type="spellStart"/>
      <w:r w:rsidRPr="003B7ED5">
        <w:rPr>
          <w:rFonts w:ascii="Times New Roman" w:hAnsi="Times New Roman"/>
          <w:sz w:val="22"/>
          <w:szCs w:val="22"/>
          <w:lang w:val="en-US"/>
        </w:rPr>
        <w:t>Satterstrom</w:t>
      </w:r>
      <w:proofErr w:type="spellEnd"/>
      <w:r w:rsidRPr="003B7ED5">
        <w:rPr>
          <w:rFonts w:ascii="Times New Roman" w:hAnsi="Times New Roman"/>
          <w:sz w:val="22"/>
          <w:szCs w:val="22"/>
          <w:lang w:val="en-US"/>
        </w:rPr>
        <w:t xml:space="preserve"> F K, Kiker G, Seager T P, Bridges T, Gardner K H, Rogers S H, </w:t>
      </w:r>
      <w:proofErr w:type="spellStart"/>
      <w:r w:rsidRPr="003B7ED5">
        <w:rPr>
          <w:rFonts w:ascii="Times New Roman" w:hAnsi="Times New Roman"/>
          <w:sz w:val="22"/>
          <w:szCs w:val="22"/>
          <w:lang w:val="en-US"/>
        </w:rPr>
        <w:t>Belluck</w:t>
      </w:r>
      <w:proofErr w:type="spellEnd"/>
      <w:r w:rsidRPr="003B7ED5">
        <w:rPr>
          <w:rFonts w:ascii="Times New Roman" w:hAnsi="Times New Roman"/>
          <w:sz w:val="22"/>
          <w:szCs w:val="22"/>
          <w:lang w:val="en-US"/>
        </w:rPr>
        <w:t xml:space="preserve"> D A and Meyer A (2006). Multicriteria Decision Analysis : A Comprehensive Decision Approach for Management of Contaminated Sediments. </w:t>
      </w:r>
      <w:r w:rsidRPr="003B7ED5">
        <w:rPr>
          <w:rFonts w:ascii="Times New Roman" w:hAnsi="Times New Roman"/>
          <w:sz w:val="22"/>
          <w:szCs w:val="22"/>
          <w:lang w:val="de-DE"/>
        </w:rPr>
        <w:t>26(1). https://doi.org/10.1111/j.1539-6924.2006.00713.x</w:t>
      </w:r>
    </w:p>
    <w:p w14:paraId="09609516"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de-DE"/>
        </w:rPr>
        <w:t xml:space="preserve">Macharis C, Springael J, De Brucker K and Verbeke A (2004). </w:t>
      </w:r>
      <w:r w:rsidRPr="003B7ED5">
        <w:rPr>
          <w:rFonts w:ascii="Times New Roman" w:hAnsi="Times New Roman"/>
          <w:sz w:val="22"/>
          <w:szCs w:val="22"/>
          <w:lang w:val="en-US"/>
        </w:rPr>
        <w:t>PROMETHEE and AHP: The design of operational synergies in multicriteria analysis - Strengthening PROMETHEE with ideas of AHP. European Journal of Operational Research, 153(2), 307–317. https://doi.org/10.1016/S0377-2217(03)00153-X</w:t>
      </w:r>
    </w:p>
    <w:p w14:paraId="594431B3"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Mekuria W, Langan S, Noble A and Johnston R (2016). SOIL RESTORATION AFTER SEVEN YEARS OF EXCLOSURE MANAGEMENT IN NORTHWESTERN ETHIOPIA. Land Degradation and Development. https://doi.org/10.1002/ldr.2527</w:t>
      </w:r>
    </w:p>
    <w:p w14:paraId="28338F86"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 xml:space="preserve">Mekuria W, Langan S, Noble A and Johnston R (2017). Soil Restoration after seven Years of </w:t>
      </w:r>
      <w:proofErr w:type="spellStart"/>
      <w:r w:rsidRPr="003B7ED5">
        <w:rPr>
          <w:rFonts w:ascii="Times New Roman" w:hAnsi="Times New Roman"/>
          <w:sz w:val="22"/>
          <w:szCs w:val="22"/>
          <w:lang w:val="en-US"/>
        </w:rPr>
        <w:t>Exclosure</w:t>
      </w:r>
      <w:proofErr w:type="spellEnd"/>
      <w:r w:rsidRPr="003B7ED5">
        <w:rPr>
          <w:rFonts w:ascii="Times New Roman" w:hAnsi="Times New Roman"/>
          <w:sz w:val="22"/>
          <w:szCs w:val="22"/>
          <w:lang w:val="en-US"/>
        </w:rPr>
        <w:t xml:space="preserve"> Management in Northwestern Ethiopia. Land Degradation and Development, 28(4), </w:t>
      </w:r>
      <w:r w:rsidRPr="003B7ED5">
        <w:rPr>
          <w:rFonts w:ascii="Times New Roman" w:hAnsi="Times New Roman"/>
          <w:sz w:val="22"/>
          <w:szCs w:val="22"/>
          <w:lang w:val="en-US"/>
        </w:rPr>
        <w:t>1287–1297. https://doi.org/10.1002/ldr.2527</w:t>
      </w:r>
    </w:p>
    <w:p w14:paraId="5D15C5F2"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 xml:space="preserve">Mekuria W, </w:t>
      </w:r>
      <w:proofErr w:type="spellStart"/>
      <w:r w:rsidRPr="003B7ED5">
        <w:rPr>
          <w:rFonts w:ascii="Times New Roman" w:hAnsi="Times New Roman"/>
          <w:sz w:val="22"/>
          <w:szCs w:val="22"/>
          <w:lang w:val="en-US"/>
        </w:rPr>
        <w:t>Wondie</w:t>
      </w:r>
      <w:proofErr w:type="spellEnd"/>
      <w:r w:rsidRPr="003B7ED5">
        <w:rPr>
          <w:rFonts w:ascii="Times New Roman" w:hAnsi="Times New Roman"/>
          <w:sz w:val="22"/>
          <w:szCs w:val="22"/>
          <w:lang w:val="en-US"/>
        </w:rPr>
        <w:t xml:space="preserve"> M, Amare T, </w:t>
      </w:r>
      <w:proofErr w:type="spellStart"/>
      <w:r w:rsidRPr="003B7ED5">
        <w:rPr>
          <w:rFonts w:ascii="Times New Roman" w:hAnsi="Times New Roman"/>
          <w:sz w:val="22"/>
          <w:szCs w:val="22"/>
          <w:lang w:val="en-US"/>
        </w:rPr>
        <w:t>Wubet</w:t>
      </w:r>
      <w:proofErr w:type="spellEnd"/>
      <w:r w:rsidRPr="003B7ED5">
        <w:rPr>
          <w:rFonts w:ascii="Times New Roman" w:hAnsi="Times New Roman"/>
          <w:sz w:val="22"/>
          <w:szCs w:val="22"/>
          <w:lang w:val="en-US"/>
        </w:rPr>
        <w:t xml:space="preserve"> A, Feyisa T and </w:t>
      </w:r>
      <w:proofErr w:type="spellStart"/>
      <w:r w:rsidRPr="003B7ED5">
        <w:rPr>
          <w:rFonts w:ascii="Times New Roman" w:hAnsi="Times New Roman"/>
          <w:sz w:val="22"/>
          <w:szCs w:val="22"/>
          <w:lang w:val="en-US"/>
        </w:rPr>
        <w:t>Yitaferu</w:t>
      </w:r>
      <w:proofErr w:type="spellEnd"/>
      <w:r w:rsidRPr="003B7ED5">
        <w:rPr>
          <w:rFonts w:ascii="Times New Roman" w:hAnsi="Times New Roman"/>
          <w:sz w:val="22"/>
          <w:szCs w:val="22"/>
          <w:lang w:val="en-US"/>
        </w:rPr>
        <w:t xml:space="preserve"> B (2018). Restoration of degraded landscapes for ecosystem services in North-Western Ethiopia. </w:t>
      </w:r>
      <w:proofErr w:type="spellStart"/>
      <w:r w:rsidRPr="003B7ED5">
        <w:rPr>
          <w:rFonts w:ascii="Times New Roman" w:hAnsi="Times New Roman"/>
          <w:sz w:val="22"/>
          <w:szCs w:val="22"/>
          <w:lang w:val="en-US"/>
        </w:rPr>
        <w:t>Heliyon</w:t>
      </w:r>
      <w:proofErr w:type="spellEnd"/>
      <w:r w:rsidRPr="003B7ED5">
        <w:rPr>
          <w:rFonts w:ascii="Times New Roman" w:hAnsi="Times New Roman"/>
          <w:sz w:val="22"/>
          <w:szCs w:val="22"/>
          <w:lang w:val="en-US"/>
        </w:rPr>
        <w:t>, 4(February). https://doi.org/10.1016/j.heliyon.2018.e00764</w:t>
      </w:r>
    </w:p>
    <w:p w14:paraId="2757AC95"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Mendoza-González G, Martínez M L, Lithgow D, Pérez-</w:t>
      </w:r>
      <w:proofErr w:type="spellStart"/>
      <w:r w:rsidRPr="003B7ED5">
        <w:rPr>
          <w:rFonts w:ascii="Times New Roman" w:hAnsi="Times New Roman"/>
          <w:sz w:val="22"/>
          <w:szCs w:val="22"/>
          <w:lang w:val="en-US"/>
        </w:rPr>
        <w:t>Maqueo</w:t>
      </w:r>
      <w:proofErr w:type="spellEnd"/>
      <w:r w:rsidRPr="003B7ED5">
        <w:rPr>
          <w:rFonts w:ascii="Times New Roman" w:hAnsi="Times New Roman"/>
          <w:sz w:val="22"/>
          <w:szCs w:val="22"/>
          <w:lang w:val="en-US"/>
        </w:rPr>
        <w:t xml:space="preserve"> O and Simonin P (2012). Land use change and its effects on the value of ecosystem services along the coast of the Gulf of Mexico. Ecological Economics, 82(July 2012), 23–32. </w:t>
      </w:r>
    </w:p>
    <w:p w14:paraId="69849789"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Mendoza G A and Prabhu R (2003). Qualitative multi-criteria approaches to assessing indicators of sustainable forest resource management. Forest Ecology and Management, 174(1–3), 329–343. https://doi.org/10.1016/S0378-1127(02)00044-0</w:t>
      </w:r>
    </w:p>
    <w:p w14:paraId="1EB64095"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 xml:space="preserve">Munda G, Nijkamp P and Rietveld P (1994). Qualitative multicriteria evaluation for environmental management. Ecological Economics, 10(2), 97–112. </w:t>
      </w:r>
    </w:p>
    <w:p w14:paraId="50D8577D"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proofErr w:type="spellStart"/>
      <w:r w:rsidRPr="003B7ED5">
        <w:rPr>
          <w:rFonts w:ascii="Times New Roman" w:hAnsi="Times New Roman"/>
          <w:sz w:val="22"/>
          <w:szCs w:val="22"/>
          <w:lang w:val="en-US"/>
        </w:rPr>
        <w:t>Pazek</w:t>
      </w:r>
      <w:proofErr w:type="spellEnd"/>
      <w:r w:rsidRPr="003B7ED5">
        <w:rPr>
          <w:rFonts w:ascii="Times New Roman" w:hAnsi="Times New Roman"/>
          <w:sz w:val="22"/>
          <w:szCs w:val="22"/>
          <w:lang w:val="en-US"/>
        </w:rPr>
        <w:t xml:space="preserve"> K, Rozman C, Bavec F, </w:t>
      </w:r>
      <w:proofErr w:type="spellStart"/>
      <w:r w:rsidRPr="003B7ED5">
        <w:rPr>
          <w:rFonts w:ascii="Times New Roman" w:hAnsi="Times New Roman"/>
          <w:sz w:val="22"/>
          <w:szCs w:val="22"/>
          <w:lang w:val="en-US"/>
        </w:rPr>
        <w:t>Borec</w:t>
      </w:r>
      <w:proofErr w:type="spellEnd"/>
      <w:r w:rsidRPr="003B7ED5">
        <w:rPr>
          <w:rFonts w:ascii="Times New Roman" w:hAnsi="Times New Roman"/>
          <w:sz w:val="22"/>
          <w:szCs w:val="22"/>
          <w:lang w:val="en-US"/>
        </w:rPr>
        <w:t xml:space="preserve"> A and Bavec M (2010). A Multi-Criteria Decision Analysis Framework Tool for the Selection of Farm Business Models on Organic Mountain Farms. Journal of Sustainable Agriculture, 34, 778–799. </w:t>
      </w:r>
    </w:p>
    <w:p w14:paraId="16A13B91"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 xml:space="preserve">Rozman C, </w:t>
      </w:r>
      <w:proofErr w:type="spellStart"/>
      <w:r w:rsidRPr="003B7ED5">
        <w:rPr>
          <w:rFonts w:ascii="Times New Roman" w:hAnsi="Times New Roman"/>
          <w:sz w:val="22"/>
          <w:szCs w:val="22"/>
          <w:lang w:val="en-US"/>
        </w:rPr>
        <w:t>Pzek</w:t>
      </w:r>
      <w:proofErr w:type="spellEnd"/>
      <w:r w:rsidRPr="003B7ED5">
        <w:rPr>
          <w:rFonts w:ascii="Times New Roman" w:hAnsi="Times New Roman"/>
          <w:sz w:val="22"/>
          <w:szCs w:val="22"/>
          <w:lang w:val="en-US"/>
        </w:rPr>
        <w:t xml:space="preserve"> K, Bavec F, Bavec M, Turk J and </w:t>
      </w:r>
      <w:proofErr w:type="spellStart"/>
      <w:r w:rsidRPr="003B7ED5">
        <w:rPr>
          <w:rFonts w:ascii="Times New Roman" w:hAnsi="Times New Roman"/>
          <w:sz w:val="22"/>
          <w:szCs w:val="22"/>
          <w:lang w:val="en-US"/>
        </w:rPr>
        <w:t>Majkovic</w:t>
      </w:r>
      <w:proofErr w:type="spellEnd"/>
      <w:r w:rsidRPr="003B7ED5">
        <w:rPr>
          <w:rFonts w:ascii="Times New Roman" w:hAnsi="Times New Roman"/>
          <w:sz w:val="22"/>
          <w:szCs w:val="22"/>
          <w:lang w:val="en-US"/>
        </w:rPr>
        <w:t xml:space="preserve"> D (2006). A Multi-Criteria Analysis of Spelt Food Processing Alternatives on Small Organic Farms. Journal of Sustainable Agriculture, 28(2), 159–179. https://doi.org/10.1300/J064v28n02</w:t>
      </w:r>
    </w:p>
    <w:p w14:paraId="4276E565" w14:textId="77777777"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proofErr w:type="spellStart"/>
      <w:r w:rsidRPr="003B7ED5">
        <w:rPr>
          <w:rFonts w:ascii="Times New Roman" w:hAnsi="Times New Roman"/>
          <w:sz w:val="22"/>
          <w:szCs w:val="22"/>
          <w:lang w:val="en-US"/>
        </w:rPr>
        <w:t>Satty</w:t>
      </w:r>
      <w:proofErr w:type="spellEnd"/>
      <w:r w:rsidRPr="003B7ED5">
        <w:rPr>
          <w:rFonts w:ascii="Times New Roman" w:hAnsi="Times New Roman"/>
          <w:sz w:val="22"/>
          <w:szCs w:val="22"/>
          <w:lang w:val="en-US"/>
        </w:rPr>
        <w:t xml:space="preserve"> T L (1990). How to make a decision: The Analytic Hierarchy Process. European Journal of Operational Research, 48, 9–26.</w:t>
      </w:r>
    </w:p>
    <w:p w14:paraId="143E95CA" w14:textId="77777777" w:rsidR="004C1C7F"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sectPr w:rsidR="004C1C7F" w:rsidRPr="003B7ED5" w:rsidSect="00E92AB6">
          <w:type w:val="continuous"/>
          <w:pgSz w:w="11907" w:h="16839" w:code="9"/>
          <w:pgMar w:top="1440" w:right="1440" w:bottom="1440" w:left="1440" w:header="720" w:footer="720" w:gutter="0"/>
          <w:cols w:num="2" w:space="720"/>
          <w:docGrid w:linePitch="360"/>
        </w:sectPr>
      </w:pPr>
      <w:r w:rsidRPr="003B7ED5">
        <w:rPr>
          <w:rFonts w:ascii="Times New Roman" w:hAnsi="Times New Roman"/>
          <w:sz w:val="22"/>
          <w:szCs w:val="22"/>
          <w:lang w:val="en-US"/>
        </w:rPr>
        <w:t xml:space="preserve">Schwenk W S, Donovan T M, Keeton W S and Nunery J S (2012). Carbon storage, timber production, and biodiversity: Comparing ecosystem services with multi-criteria </w:t>
      </w:r>
    </w:p>
    <w:p w14:paraId="664B249D" w14:textId="6E60D7AA"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decision analysis. Ecological Applications, 22(5), 1612–1627. https://doi.org/10.1890/11-0864.1</w:t>
      </w:r>
    </w:p>
    <w:p w14:paraId="25F41857" w14:textId="77777777" w:rsidR="00853549"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sectPr w:rsidR="00853549" w:rsidRPr="003B7ED5" w:rsidSect="00E92AB6">
          <w:type w:val="continuous"/>
          <w:pgSz w:w="11907" w:h="16839" w:code="9"/>
          <w:pgMar w:top="1440" w:right="1440" w:bottom="1440" w:left="1440" w:header="720" w:footer="720" w:gutter="0"/>
          <w:cols w:num="2" w:space="720"/>
          <w:docGrid w:linePitch="360"/>
        </w:sectPr>
      </w:pPr>
      <w:r w:rsidRPr="003B7ED5">
        <w:rPr>
          <w:rFonts w:ascii="Times New Roman" w:hAnsi="Times New Roman"/>
          <w:sz w:val="22"/>
          <w:szCs w:val="22"/>
          <w:lang w:val="en-US"/>
        </w:rPr>
        <w:t xml:space="preserve">Steele K, Carmel Y, Cross J and Wilcox C (2009). Uses and misuses of multicriteria decision analysis </w:t>
      </w:r>
    </w:p>
    <w:p w14:paraId="12855E25" w14:textId="77FC5274" w:rsidR="00253C2A"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sectPr w:rsidR="00253C2A" w:rsidRPr="003B7ED5" w:rsidSect="00E92AB6">
          <w:type w:val="continuous"/>
          <w:pgSz w:w="11907" w:h="16839" w:code="9"/>
          <w:pgMar w:top="1440" w:right="1440" w:bottom="1440" w:left="1440" w:header="720" w:footer="720" w:gutter="0"/>
          <w:cols w:num="2" w:space="720"/>
          <w:docGrid w:linePitch="360"/>
        </w:sectPr>
      </w:pPr>
      <w:r w:rsidRPr="003B7ED5">
        <w:rPr>
          <w:rFonts w:ascii="Times New Roman" w:hAnsi="Times New Roman"/>
          <w:sz w:val="22"/>
          <w:szCs w:val="22"/>
          <w:lang w:val="en-US"/>
        </w:rPr>
        <w:t xml:space="preserve">(MCDA) in environmental decision making. </w:t>
      </w:r>
      <w:r w:rsidRPr="003B7ED5">
        <w:rPr>
          <w:rFonts w:ascii="Times New Roman" w:hAnsi="Times New Roman"/>
          <w:sz w:val="22"/>
          <w:szCs w:val="22"/>
          <w:lang w:val="en-US"/>
        </w:rPr>
        <w:t xml:space="preserve">In Risk </w:t>
      </w:r>
    </w:p>
    <w:p w14:paraId="6BC87B77" w14:textId="399E8C9E"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Analysis (Vol. 29, Issue 1, pp. 26–33). https://doi.org/10.1111/j.1539-</w:t>
      </w:r>
      <w:r w:rsidRPr="003B7ED5">
        <w:rPr>
          <w:rFonts w:ascii="Times New Roman" w:hAnsi="Times New Roman"/>
          <w:sz w:val="22"/>
          <w:szCs w:val="22"/>
          <w:lang w:val="en-US"/>
        </w:rPr>
        <w:t>6924.2008.01130.x</w:t>
      </w:r>
    </w:p>
    <w:p w14:paraId="317FE529" w14:textId="77777777" w:rsidR="00853549" w:rsidRPr="003B7ED5" w:rsidRDefault="00853549" w:rsidP="00F55F0B">
      <w:pPr>
        <w:widowControl w:val="0"/>
        <w:autoSpaceDE w:val="0"/>
        <w:autoSpaceDN w:val="0"/>
        <w:adjustRightInd w:val="0"/>
        <w:ind w:left="480" w:hanging="480"/>
        <w:jc w:val="both"/>
        <w:rPr>
          <w:rFonts w:ascii="Times New Roman" w:hAnsi="Times New Roman"/>
          <w:sz w:val="22"/>
          <w:szCs w:val="22"/>
          <w:lang w:val="en-US"/>
        </w:rPr>
        <w:sectPr w:rsidR="00853549" w:rsidRPr="003B7ED5" w:rsidSect="00E92AB6">
          <w:type w:val="continuous"/>
          <w:pgSz w:w="11907" w:h="16839" w:code="9"/>
          <w:pgMar w:top="1440" w:right="1440" w:bottom="1440" w:left="1440" w:header="720" w:footer="720" w:gutter="0"/>
          <w:cols w:num="2" w:space="720"/>
          <w:docGrid w:linePitch="360"/>
        </w:sectPr>
      </w:pPr>
    </w:p>
    <w:p w14:paraId="05357BAC" w14:textId="2056802C"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lastRenderedPageBreak/>
        <w:t xml:space="preserve">Sun L, Liu Z, Zheng M, Cai Q and Fang H (2013). Temporal variations of ecological security with soil and water loss stress in black soil region of northeast China : a case study on </w:t>
      </w:r>
      <w:proofErr w:type="spellStart"/>
      <w:r w:rsidRPr="003B7ED5">
        <w:rPr>
          <w:rFonts w:ascii="Times New Roman" w:hAnsi="Times New Roman"/>
          <w:sz w:val="22"/>
          <w:szCs w:val="22"/>
          <w:lang w:val="en-US"/>
        </w:rPr>
        <w:t>Baiquan</w:t>
      </w:r>
      <w:proofErr w:type="spellEnd"/>
      <w:r w:rsidRPr="003B7ED5">
        <w:rPr>
          <w:rFonts w:ascii="Times New Roman" w:hAnsi="Times New Roman"/>
          <w:sz w:val="22"/>
          <w:szCs w:val="22"/>
          <w:lang w:val="en-US"/>
        </w:rPr>
        <w:t xml:space="preserve"> County. </w:t>
      </w:r>
      <w:proofErr w:type="spellStart"/>
      <w:r w:rsidRPr="003B7ED5">
        <w:rPr>
          <w:rFonts w:ascii="Times New Roman" w:hAnsi="Times New Roman"/>
          <w:sz w:val="22"/>
          <w:szCs w:val="22"/>
          <w:lang w:val="en-US"/>
        </w:rPr>
        <w:t>SpringerPlus</w:t>
      </w:r>
      <w:proofErr w:type="spellEnd"/>
      <w:r w:rsidRPr="003B7ED5">
        <w:rPr>
          <w:rFonts w:ascii="Times New Roman" w:hAnsi="Times New Roman"/>
          <w:sz w:val="22"/>
          <w:szCs w:val="22"/>
          <w:lang w:val="en-US"/>
        </w:rPr>
        <w:t>, 2(Suppl 1), 1–6. https://doi.org/10.1186/2193-1801-2-S1-S6</w:t>
      </w:r>
    </w:p>
    <w:p w14:paraId="52DC922D" w14:textId="77777777" w:rsidR="00DA6B33"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sectPr w:rsidR="00DA6B33" w:rsidRPr="003B7ED5" w:rsidSect="00072858">
          <w:type w:val="continuous"/>
          <w:pgSz w:w="11907" w:h="16839" w:code="9"/>
          <w:pgMar w:top="1440" w:right="1440" w:bottom="1440" w:left="1440" w:header="720" w:footer="720" w:gutter="0"/>
          <w:cols w:space="720"/>
          <w:docGrid w:linePitch="360"/>
        </w:sectPr>
      </w:pPr>
      <w:r w:rsidRPr="003B7ED5">
        <w:rPr>
          <w:rFonts w:ascii="Times New Roman" w:hAnsi="Times New Roman"/>
          <w:sz w:val="22"/>
          <w:szCs w:val="22"/>
          <w:lang w:val="en-US"/>
        </w:rPr>
        <w:t>Tiwari D N, Loof R and Paudyal G N (1999). Environmental-economic decision-</w:t>
      </w:r>
    </w:p>
    <w:p w14:paraId="6FD61720" w14:textId="5B011056"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making in lowland irrigated agriculture using multi-criteria analysis techniques. Agriculture Systems, 60, 99–112.</w:t>
      </w:r>
    </w:p>
    <w:p w14:paraId="6A625FC6" w14:textId="77777777" w:rsidR="00DA6B33"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sectPr w:rsidR="00DA6B33" w:rsidRPr="003B7ED5" w:rsidSect="00072858">
          <w:type w:val="continuous"/>
          <w:pgSz w:w="11907" w:h="16839" w:code="9"/>
          <w:pgMar w:top="1440" w:right="1440" w:bottom="1440" w:left="1440" w:header="720" w:footer="720" w:gutter="0"/>
          <w:cols w:space="720"/>
          <w:docGrid w:linePitch="360"/>
        </w:sectPr>
      </w:pPr>
      <w:proofErr w:type="spellStart"/>
      <w:r w:rsidRPr="003B7ED5">
        <w:rPr>
          <w:rFonts w:ascii="Times New Roman" w:hAnsi="Times New Roman"/>
          <w:sz w:val="22"/>
          <w:szCs w:val="22"/>
          <w:lang w:val="en-US"/>
        </w:rPr>
        <w:t>Wondie</w:t>
      </w:r>
      <w:proofErr w:type="spellEnd"/>
      <w:r w:rsidRPr="003B7ED5">
        <w:rPr>
          <w:rFonts w:ascii="Times New Roman" w:hAnsi="Times New Roman"/>
          <w:sz w:val="22"/>
          <w:szCs w:val="22"/>
          <w:lang w:val="en-US"/>
        </w:rPr>
        <w:t xml:space="preserve"> M (2015). Spatial and temporal analysis of management impacts on ecosystem services-scenario modeling in a highland watershed of Northwest Ethiopia. University of Natural </w:t>
      </w:r>
    </w:p>
    <w:p w14:paraId="034215D3" w14:textId="4DEF24C4"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3B7ED5">
        <w:rPr>
          <w:rFonts w:ascii="Times New Roman" w:hAnsi="Times New Roman"/>
          <w:sz w:val="22"/>
          <w:szCs w:val="22"/>
          <w:lang w:val="en-US"/>
        </w:rPr>
        <w:t>Resources and Life Sciences, Vienna, Austria.</w:t>
      </w:r>
    </w:p>
    <w:p w14:paraId="2F86F3EE" w14:textId="77777777" w:rsidR="00DA6B33" w:rsidRPr="003B7ED5" w:rsidRDefault="00DA6B33" w:rsidP="00F55F0B">
      <w:pPr>
        <w:widowControl w:val="0"/>
        <w:autoSpaceDE w:val="0"/>
        <w:autoSpaceDN w:val="0"/>
        <w:adjustRightInd w:val="0"/>
        <w:ind w:left="480" w:hanging="480"/>
        <w:jc w:val="both"/>
        <w:rPr>
          <w:rFonts w:ascii="Times New Roman" w:hAnsi="Times New Roman"/>
          <w:sz w:val="22"/>
          <w:szCs w:val="22"/>
          <w:lang w:val="en-US"/>
        </w:rPr>
        <w:sectPr w:rsidR="00DA6B33" w:rsidRPr="003B7ED5" w:rsidSect="00072858">
          <w:type w:val="continuous"/>
          <w:pgSz w:w="11907" w:h="16839" w:code="9"/>
          <w:pgMar w:top="1440" w:right="1440" w:bottom="1440" w:left="1440" w:header="720" w:footer="720" w:gutter="0"/>
          <w:cols w:space="720"/>
          <w:docGrid w:linePitch="360"/>
        </w:sectPr>
      </w:pPr>
    </w:p>
    <w:p w14:paraId="194BE20C" w14:textId="72E0A781" w:rsidR="00F55F0B" w:rsidRPr="003B7ED5" w:rsidRDefault="00F55F0B" w:rsidP="00F55F0B">
      <w:pPr>
        <w:widowControl w:val="0"/>
        <w:autoSpaceDE w:val="0"/>
        <w:autoSpaceDN w:val="0"/>
        <w:adjustRightInd w:val="0"/>
        <w:ind w:left="480" w:hanging="480"/>
        <w:jc w:val="both"/>
        <w:rPr>
          <w:rFonts w:ascii="Times New Roman" w:hAnsi="Times New Roman"/>
          <w:sz w:val="22"/>
          <w:szCs w:val="22"/>
          <w:lang w:val="en-US"/>
        </w:rPr>
      </w:pPr>
      <w:r w:rsidRPr="004F25B4">
        <w:rPr>
          <w:rFonts w:ascii="Times New Roman" w:hAnsi="Times New Roman"/>
          <w:sz w:val="22"/>
          <w:szCs w:val="22"/>
          <w:lang w:val="de-DE"/>
        </w:rPr>
        <w:t xml:space="preserve">Wondie M, Schneider W, Katzensteiner K, Mansberger R and Teketay D (2016). </w:t>
      </w:r>
      <w:r w:rsidRPr="003B7ED5">
        <w:rPr>
          <w:rFonts w:ascii="Times New Roman" w:hAnsi="Times New Roman"/>
          <w:sz w:val="22"/>
          <w:szCs w:val="22"/>
          <w:lang w:val="en-US"/>
        </w:rPr>
        <w:t>Modelling the dynamics of landscape transformations and population growth in the highlands of Ethiopia using remote-sensing data. International Journal of Remote Sensing, 37(23). https://doi.org/10.1080/01431161.2016.1246773</w:t>
      </w:r>
    </w:p>
    <w:p w14:paraId="0F2BA827" w14:textId="77777777" w:rsidR="00F55F0B" w:rsidRPr="003B7ED5" w:rsidRDefault="00F55F0B" w:rsidP="00F55F0B">
      <w:pPr>
        <w:shd w:val="clear" w:color="auto" w:fill="FFFFFF"/>
        <w:autoSpaceDE w:val="0"/>
        <w:autoSpaceDN w:val="0"/>
        <w:adjustRightInd w:val="0"/>
        <w:ind w:left="720" w:hanging="720"/>
        <w:contextualSpacing/>
        <w:jc w:val="both"/>
        <w:rPr>
          <w:rFonts w:ascii="Times New Roman" w:eastAsia="Times New Roman" w:hAnsi="Times New Roman"/>
          <w:sz w:val="22"/>
          <w:szCs w:val="22"/>
          <w:lang w:val="en-US"/>
        </w:rPr>
      </w:pPr>
      <w:proofErr w:type="spellStart"/>
      <w:r w:rsidRPr="003B7ED5">
        <w:rPr>
          <w:rFonts w:ascii="Times New Roman" w:hAnsi="Times New Roman"/>
          <w:sz w:val="22"/>
          <w:szCs w:val="22"/>
          <w:lang w:val="en-US"/>
        </w:rPr>
        <w:t>Wondie</w:t>
      </w:r>
      <w:proofErr w:type="spellEnd"/>
      <w:r w:rsidRPr="003B7ED5">
        <w:rPr>
          <w:rFonts w:ascii="Times New Roman" w:hAnsi="Times New Roman"/>
          <w:sz w:val="22"/>
          <w:szCs w:val="22"/>
          <w:lang w:val="en-US"/>
        </w:rPr>
        <w:t xml:space="preserve"> M, Schneider W, </w:t>
      </w:r>
      <w:proofErr w:type="spellStart"/>
      <w:r w:rsidRPr="003B7ED5">
        <w:rPr>
          <w:rFonts w:ascii="Times New Roman" w:hAnsi="Times New Roman"/>
          <w:sz w:val="22"/>
          <w:szCs w:val="22"/>
          <w:lang w:val="en-US"/>
        </w:rPr>
        <w:t>Katzensteiner</w:t>
      </w:r>
      <w:proofErr w:type="spellEnd"/>
      <w:r w:rsidRPr="003B7ED5">
        <w:rPr>
          <w:rFonts w:ascii="Times New Roman" w:hAnsi="Times New Roman"/>
          <w:sz w:val="22"/>
          <w:szCs w:val="22"/>
          <w:lang w:val="en-US"/>
        </w:rPr>
        <w:t xml:space="preserve"> K and </w:t>
      </w:r>
      <w:proofErr w:type="spellStart"/>
      <w:r w:rsidRPr="003B7ED5">
        <w:rPr>
          <w:rFonts w:ascii="Times New Roman" w:hAnsi="Times New Roman"/>
          <w:sz w:val="22"/>
          <w:szCs w:val="22"/>
          <w:lang w:val="en-US"/>
        </w:rPr>
        <w:t>Teketay</w:t>
      </w:r>
      <w:proofErr w:type="spellEnd"/>
      <w:r w:rsidRPr="003B7ED5">
        <w:rPr>
          <w:rFonts w:ascii="Times New Roman" w:hAnsi="Times New Roman"/>
          <w:sz w:val="22"/>
          <w:szCs w:val="22"/>
          <w:lang w:val="en-US"/>
        </w:rPr>
        <w:t xml:space="preserve"> D (2016). Modelling the dynamics of landscape transformations and population growth in the highlands of Ethiopia using remote-sensing data. International Journal of Remote Sensing, 37(23), 5647–5667. https://doi.org/10.1080/01431161.2016.1246773</w:t>
      </w:r>
    </w:p>
    <w:p w14:paraId="1D81ACD2" w14:textId="77777777" w:rsidR="004C1C7F" w:rsidRPr="003B7ED5" w:rsidRDefault="004C1C7F" w:rsidP="00F55F0B">
      <w:pPr>
        <w:jc w:val="both"/>
        <w:rPr>
          <w:rFonts w:ascii="Times New Roman" w:hAnsi="Times New Roman"/>
          <w:sz w:val="22"/>
          <w:szCs w:val="22"/>
        </w:rPr>
        <w:sectPr w:rsidR="004C1C7F" w:rsidRPr="003B7ED5" w:rsidSect="00072858">
          <w:type w:val="continuous"/>
          <w:pgSz w:w="11907" w:h="16839" w:code="9"/>
          <w:pgMar w:top="1440" w:right="1440" w:bottom="1440" w:left="1440" w:header="720" w:footer="720" w:gutter="0"/>
          <w:cols w:space="720"/>
          <w:docGrid w:linePitch="360"/>
        </w:sectPr>
      </w:pPr>
    </w:p>
    <w:p w14:paraId="2F76BF33" w14:textId="4005119E" w:rsidR="004A29EF" w:rsidRPr="003B7ED5" w:rsidRDefault="004A29EF" w:rsidP="00F55F0B">
      <w:pPr>
        <w:jc w:val="both"/>
        <w:rPr>
          <w:rFonts w:ascii="Times New Roman" w:hAnsi="Times New Roman"/>
          <w:sz w:val="22"/>
          <w:szCs w:val="22"/>
        </w:rPr>
      </w:pPr>
    </w:p>
    <w:sectPr w:rsidR="004A29EF" w:rsidRPr="003B7ED5" w:rsidSect="00E92AB6">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A01F2" w14:textId="77777777" w:rsidR="001374CE" w:rsidRDefault="001374CE">
      <w:r>
        <w:separator/>
      </w:r>
    </w:p>
  </w:endnote>
  <w:endnote w:type="continuationSeparator" w:id="0">
    <w:p w14:paraId="5F16A3F5" w14:textId="77777777" w:rsidR="001374CE" w:rsidRDefault="0013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TZhongsong">
    <w:charset w:val="86"/>
    <w:family w:val="auto"/>
    <w:pitch w:val="variable"/>
    <w:sig w:usb0="00000287" w:usb1="080F0000" w:usb2="00000010" w:usb3="00000000" w:csb0="0004009F" w:csb1="00000000"/>
  </w:font>
  <w:font w:name="Courier">
    <w:panose1 w:val="02070409020205020404"/>
    <w:charset w:val="00"/>
    <w:family w:val="modern"/>
    <w:notTrueType/>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Universal-GreekwithMathPi">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Garamond Premr Pro">
    <w:altName w:val="Garamond Premr Pro"/>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utch801 Rm BT">
    <w:charset w:val="00"/>
    <w:family w:val="roman"/>
    <w:pitch w:val="variable"/>
    <w:sig w:usb0="00000087" w:usb1="00000000" w:usb2="00000000" w:usb3="00000000" w:csb0="0000001B" w:csb1="00000000"/>
  </w:font>
  <w:font w:name="Courier Std">
    <w:altName w:val="Courier New"/>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01A12" w14:textId="77777777" w:rsidR="007E4007" w:rsidRDefault="007E400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703348"/>
      <w:docPartObj>
        <w:docPartGallery w:val="Page Numbers (Bottom of Page)"/>
        <w:docPartUnique/>
      </w:docPartObj>
    </w:sdtPr>
    <w:sdtEndPr>
      <w:rPr>
        <w:noProof/>
      </w:rPr>
    </w:sdtEndPr>
    <w:sdtContent>
      <w:p w14:paraId="5466E444" w14:textId="33B4DC35" w:rsidR="00442B25" w:rsidRDefault="00442B25">
        <w:pPr>
          <w:pStyle w:val="Footer"/>
          <w:jc w:val="center"/>
        </w:pPr>
        <w:r>
          <w:fldChar w:fldCharType="begin"/>
        </w:r>
        <w:r>
          <w:instrText xml:space="preserve"> PAGE   \* MERGEFORMAT </w:instrText>
        </w:r>
        <w:r>
          <w:fldChar w:fldCharType="separate"/>
        </w:r>
        <w:r w:rsidR="00A12529">
          <w:rPr>
            <w:noProof/>
          </w:rPr>
          <w:t>14</w:t>
        </w:r>
        <w:r>
          <w:rPr>
            <w:noProof/>
          </w:rPr>
          <w:fldChar w:fldCharType="end"/>
        </w:r>
      </w:p>
    </w:sdtContent>
  </w:sdt>
  <w:p w14:paraId="4EACFBF6" w14:textId="77777777" w:rsidR="00442B25" w:rsidRDefault="00442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287165"/>
      <w:docPartObj>
        <w:docPartGallery w:val="Page Numbers (Bottom of Page)"/>
        <w:docPartUnique/>
      </w:docPartObj>
    </w:sdtPr>
    <w:sdtEndPr>
      <w:rPr>
        <w:noProof/>
      </w:rPr>
    </w:sdtEndPr>
    <w:sdtContent>
      <w:p w14:paraId="62E2064B" w14:textId="0757D288" w:rsidR="009F1BC0" w:rsidRDefault="009F1BC0">
        <w:pPr>
          <w:pStyle w:val="Footer"/>
          <w:jc w:val="center"/>
        </w:pPr>
        <w:r>
          <w:fldChar w:fldCharType="begin"/>
        </w:r>
        <w:r>
          <w:instrText xml:space="preserve"> PAGE   \* MERGEFORMAT </w:instrText>
        </w:r>
        <w:r>
          <w:fldChar w:fldCharType="separate"/>
        </w:r>
        <w:r w:rsidR="00A12529">
          <w:rPr>
            <w:noProof/>
          </w:rPr>
          <w:t>25</w:t>
        </w:r>
        <w:r>
          <w:rPr>
            <w:noProof/>
          </w:rPr>
          <w:fldChar w:fldCharType="end"/>
        </w:r>
      </w:p>
    </w:sdtContent>
  </w:sdt>
  <w:p w14:paraId="79975F3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9EE28" w14:textId="77777777" w:rsidR="001374CE" w:rsidRDefault="001374CE">
      <w:r>
        <w:separator/>
      </w:r>
    </w:p>
  </w:footnote>
  <w:footnote w:type="continuationSeparator" w:id="0">
    <w:p w14:paraId="1291600C" w14:textId="77777777" w:rsidR="001374CE" w:rsidRDefault="00137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504E"/>
    <w:multiLevelType w:val="multilevel"/>
    <w:tmpl w:val="98CA0B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0BF5D59"/>
    <w:multiLevelType w:val="hybridMultilevel"/>
    <w:tmpl w:val="E82C665E"/>
    <w:lvl w:ilvl="0" w:tplc="BFCEBB18">
      <w:start w:val="1"/>
      <w:numFmt w:val="bullet"/>
      <w:lvlText w:val=""/>
      <w:lvlJc w:val="left"/>
      <w:pPr>
        <w:tabs>
          <w:tab w:val="num" w:pos="720"/>
        </w:tabs>
        <w:ind w:left="720" w:hanging="360"/>
      </w:pPr>
      <w:rPr>
        <w:rFonts w:ascii="Wingdings 2" w:hAnsi="Wingdings 2" w:hint="default"/>
      </w:rPr>
    </w:lvl>
    <w:lvl w:ilvl="1" w:tplc="0206D9F2" w:tentative="1">
      <w:start w:val="1"/>
      <w:numFmt w:val="bullet"/>
      <w:lvlText w:val=""/>
      <w:lvlJc w:val="left"/>
      <w:pPr>
        <w:tabs>
          <w:tab w:val="num" w:pos="1440"/>
        </w:tabs>
        <w:ind w:left="1440" w:hanging="360"/>
      </w:pPr>
      <w:rPr>
        <w:rFonts w:ascii="Wingdings 2" w:hAnsi="Wingdings 2" w:hint="default"/>
      </w:rPr>
    </w:lvl>
    <w:lvl w:ilvl="2" w:tplc="B5E81604" w:tentative="1">
      <w:start w:val="1"/>
      <w:numFmt w:val="bullet"/>
      <w:lvlText w:val=""/>
      <w:lvlJc w:val="left"/>
      <w:pPr>
        <w:tabs>
          <w:tab w:val="num" w:pos="2160"/>
        </w:tabs>
        <w:ind w:left="2160" w:hanging="360"/>
      </w:pPr>
      <w:rPr>
        <w:rFonts w:ascii="Wingdings 2" w:hAnsi="Wingdings 2" w:hint="default"/>
      </w:rPr>
    </w:lvl>
    <w:lvl w:ilvl="3" w:tplc="07F0F3F4" w:tentative="1">
      <w:start w:val="1"/>
      <w:numFmt w:val="bullet"/>
      <w:lvlText w:val=""/>
      <w:lvlJc w:val="left"/>
      <w:pPr>
        <w:tabs>
          <w:tab w:val="num" w:pos="2880"/>
        </w:tabs>
        <w:ind w:left="2880" w:hanging="360"/>
      </w:pPr>
      <w:rPr>
        <w:rFonts w:ascii="Wingdings 2" w:hAnsi="Wingdings 2" w:hint="default"/>
      </w:rPr>
    </w:lvl>
    <w:lvl w:ilvl="4" w:tplc="70246F78" w:tentative="1">
      <w:start w:val="1"/>
      <w:numFmt w:val="bullet"/>
      <w:lvlText w:val=""/>
      <w:lvlJc w:val="left"/>
      <w:pPr>
        <w:tabs>
          <w:tab w:val="num" w:pos="3600"/>
        </w:tabs>
        <w:ind w:left="3600" w:hanging="360"/>
      </w:pPr>
      <w:rPr>
        <w:rFonts w:ascii="Wingdings 2" w:hAnsi="Wingdings 2" w:hint="default"/>
      </w:rPr>
    </w:lvl>
    <w:lvl w:ilvl="5" w:tplc="D240939E" w:tentative="1">
      <w:start w:val="1"/>
      <w:numFmt w:val="bullet"/>
      <w:lvlText w:val=""/>
      <w:lvlJc w:val="left"/>
      <w:pPr>
        <w:tabs>
          <w:tab w:val="num" w:pos="4320"/>
        </w:tabs>
        <w:ind w:left="4320" w:hanging="360"/>
      </w:pPr>
      <w:rPr>
        <w:rFonts w:ascii="Wingdings 2" w:hAnsi="Wingdings 2" w:hint="default"/>
      </w:rPr>
    </w:lvl>
    <w:lvl w:ilvl="6" w:tplc="BC906BFC" w:tentative="1">
      <w:start w:val="1"/>
      <w:numFmt w:val="bullet"/>
      <w:lvlText w:val=""/>
      <w:lvlJc w:val="left"/>
      <w:pPr>
        <w:tabs>
          <w:tab w:val="num" w:pos="5040"/>
        </w:tabs>
        <w:ind w:left="5040" w:hanging="360"/>
      </w:pPr>
      <w:rPr>
        <w:rFonts w:ascii="Wingdings 2" w:hAnsi="Wingdings 2" w:hint="default"/>
      </w:rPr>
    </w:lvl>
    <w:lvl w:ilvl="7" w:tplc="01684536" w:tentative="1">
      <w:start w:val="1"/>
      <w:numFmt w:val="bullet"/>
      <w:lvlText w:val=""/>
      <w:lvlJc w:val="left"/>
      <w:pPr>
        <w:tabs>
          <w:tab w:val="num" w:pos="5760"/>
        </w:tabs>
        <w:ind w:left="5760" w:hanging="360"/>
      </w:pPr>
      <w:rPr>
        <w:rFonts w:ascii="Wingdings 2" w:hAnsi="Wingdings 2" w:hint="default"/>
      </w:rPr>
    </w:lvl>
    <w:lvl w:ilvl="8" w:tplc="8B70E90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95D632B"/>
    <w:multiLevelType w:val="hybridMultilevel"/>
    <w:tmpl w:val="537AF7D6"/>
    <w:lvl w:ilvl="0" w:tplc="5DB68BBA">
      <w:start w:val="1"/>
      <w:numFmt w:val="bullet"/>
      <w:lvlText w:val=""/>
      <w:lvlJc w:val="left"/>
      <w:pPr>
        <w:tabs>
          <w:tab w:val="num" w:pos="720"/>
        </w:tabs>
        <w:ind w:left="720" w:hanging="360"/>
      </w:pPr>
      <w:rPr>
        <w:rFonts w:ascii="Wingdings" w:hAnsi="Wingdings" w:hint="default"/>
      </w:rPr>
    </w:lvl>
    <w:lvl w:ilvl="1" w:tplc="DF80CD00" w:tentative="1">
      <w:start w:val="1"/>
      <w:numFmt w:val="bullet"/>
      <w:lvlText w:val=""/>
      <w:lvlJc w:val="left"/>
      <w:pPr>
        <w:tabs>
          <w:tab w:val="num" w:pos="1440"/>
        </w:tabs>
        <w:ind w:left="1440" w:hanging="360"/>
      </w:pPr>
      <w:rPr>
        <w:rFonts w:ascii="Wingdings" w:hAnsi="Wingdings" w:hint="default"/>
      </w:rPr>
    </w:lvl>
    <w:lvl w:ilvl="2" w:tplc="F21E1E86" w:tentative="1">
      <w:start w:val="1"/>
      <w:numFmt w:val="bullet"/>
      <w:lvlText w:val=""/>
      <w:lvlJc w:val="left"/>
      <w:pPr>
        <w:tabs>
          <w:tab w:val="num" w:pos="2160"/>
        </w:tabs>
        <w:ind w:left="2160" w:hanging="360"/>
      </w:pPr>
      <w:rPr>
        <w:rFonts w:ascii="Wingdings" w:hAnsi="Wingdings" w:hint="default"/>
      </w:rPr>
    </w:lvl>
    <w:lvl w:ilvl="3" w:tplc="764E1154" w:tentative="1">
      <w:start w:val="1"/>
      <w:numFmt w:val="bullet"/>
      <w:lvlText w:val=""/>
      <w:lvlJc w:val="left"/>
      <w:pPr>
        <w:tabs>
          <w:tab w:val="num" w:pos="2880"/>
        </w:tabs>
        <w:ind w:left="2880" w:hanging="360"/>
      </w:pPr>
      <w:rPr>
        <w:rFonts w:ascii="Wingdings" w:hAnsi="Wingdings" w:hint="default"/>
      </w:rPr>
    </w:lvl>
    <w:lvl w:ilvl="4" w:tplc="3336307E" w:tentative="1">
      <w:start w:val="1"/>
      <w:numFmt w:val="bullet"/>
      <w:lvlText w:val=""/>
      <w:lvlJc w:val="left"/>
      <w:pPr>
        <w:tabs>
          <w:tab w:val="num" w:pos="3600"/>
        </w:tabs>
        <w:ind w:left="3600" w:hanging="360"/>
      </w:pPr>
      <w:rPr>
        <w:rFonts w:ascii="Wingdings" w:hAnsi="Wingdings" w:hint="default"/>
      </w:rPr>
    </w:lvl>
    <w:lvl w:ilvl="5" w:tplc="C23E4044" w:tentative="1">
      <w:start w:val="1"/>
      <w:numFmt w:val="bullet"/>
      <w:lvlText w:val=""/>
      <w:lvlJc w:val="left"/>
      <w:pPr>
        <w:tabs>
          <w:tab w:val="num" w:pos="4320"/>
        </w:tabs>
        <w:ind w:left="4320" w:hanging="360"/>
      </w:pPr>
      <w:rPr>
        <w:rFonts w:ascii="Wingdings" w:hAnsi="Wingdings" w:hint="default"/>
      </w:rPr>
    </w:lvl>
    <w:lvl w:ilvl="6" w:tplc="FDE283F6" w:tentative="1">
      <w:start w:val="1"/>
      <w:numFmt w:val="bullet"/>
      <w:lvlText w:val=""/>
      <w:lvlJc w:val="left"/>
      <w:pPr>
        <w:tabs>
          <w:tab w:val="num" w:pos="5040"/>
        </w:tabs>
        <w:ind w:left="5040" w:hanging="360"/>
      </w:pPr>
      <w:rPr>
        <w:rFonts w:ascii="Wingdings" w:hAnsi="Wingdings" w:hint="default"/>
      </w:rPr>
    </w:lvl>
    <w:lvl w:ilvl="7" w:tplc="14EAD028" w:tentative="1">
      <w:start w:val="1"/>
      <w:numFmt w:val="bullet"/>
      <w:lvlText w:val=""/>
      <w:lvlJc w:val="left"/>
      <w:pPr>
        <w:tabs>
          <w:tab w:val="num" w:pos="5760"/>
        </w:tabs>
        <w:ind w:left="5760" w:hanging="360"/>
      </w:pPr>
      <w:rPr>
        <w:rFonts w:ascii="Wingdings" w:hAnsi="Wingdings" w:hint="default"/>
      </w:rPr>
    </w:lvl>
    <w:lvl w:ilvl="8" w:tplc="07A24B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123B9"/>
    <w:multiLevelType w:val="hybridMultilevel"/>
    <w:tmpl w:val="4F34FAB6"/>
    <w:lvl w:ilvl="0" w:tplc="B3DC7784">
      <w:start w:val="1"/>
      <w:numFmt w:val="bullet"/>
      <w:lvlText w:val=""/>
      <w:lvlJc w:val="left"/>
      <w:pPr>
        <w:tabs>
          <w:tab w:val="num" w:pos="720"/>
        </w:tabs>
        <w:ind w:left="720" w:hanging="360"/>
      </w:pPr>
      <w:rPr>
        <w:rFonts w:ascii="Wingdings" w:hAnsi="Wingdings" w:hint="default"/>
      </w:rPr>
    </w:lvl>
    <w:lvl w:ilvl="1" w:tplc="75E2F8CC">
      <w:start w:val="289"/>
      <w:numFmt w:val="bullet"/>
      <w:lvlText w:val=""/>
      <w:lvlJc w:val="left"/>
      <w:pPr>
        <w:tabs>
          <w:tab w:val="num" w:pos="1440"/>
        </w:tabs>
        <w:ind w:left="1440" w:hanging="360"/>
      </w:pPr>
      <w:rPr>
        <w:rFonts w:ascii="Wingdings" w:hAnsi="Wingdings" w:hint="default"/>
      </w:rPr>
    </w:lvl>
    <w:lvl w:ilvl="2" w:tplc="4B72D454" w:tentative="1">
      <w:start w:val="1"/>
      <w:numFmt w:val="bullet"/>
      <w:lvlText w:val=""/>
      <w:lvlJc w:val="left"/>
      <w:pPr>
        <w:tabs>
          <w:tab w:val="num" w:pos="2160"/>
        </w:tabs>
        <w:ind w:left="2160" w:hanging="360"/>
      </w:pPr>
      <w:rPr>
        <w:rFonts w:ascii="Wingdings" w:hAnsi="Wingdings" w:hint="default"/>
      </w:rPr>
    </w:lvl>
    <w:lvl w:ilvl="3" w:tplc="358CA2F2" w:tentative="1">
      <w:start w:val="1"/>
      <w:numFmt w:val="bullet"/>
      <w:lvlText w:val=""/>
      <w:lvlJc w:val="left"/>
      <w:pPr>
        <w:tabs>
          <w:tab w:val="num" w:pos="2880"/>
        </w:tabs>
        <w:ind w:left="2880" w:hanging="360"/>
      </w:pPr>
      <w:rPr>
        <w:rFonts w:ascii="Wingdings" w:hAnsi="Wingdings" w:hint="default"/>
      </w:rPr>
    </w:lvl>
    <w:lvl w:ilvl="4" w:tplc="C74413F8" w:tentative="1">
      <w:start w:val="1"/>
      <w:numFmt w:val="bullet"/>
      <w:lvlText w:val=""/>
      <w:lvlJc w:val="left"/>
      <w:pPr>
        <w:tabs>
          <w:tab w:val="num" w:pos="3600"/>
        </w:tabs>
        <w:ind w:left="3600" w:hanging="360"/>
      </w:pPr>
      <w:rPr>
        <w:rFonts w:ascii="Wingdings" w:hAnsi="Wingdings" w:hint="default"/>
      </w:rPr>
    </w:lvl>
    <w:lvl w:ilvl="5" w:tplc="65A01E60" w:tentative="1">
      <w:start w:val="1"/>
      <w:numFmt w:val="bullet"/>
      <w:lvlText w:val=""/>
      <w:lvlJc w:val="left"/>
      <w:pPr>
        <w:tabs>
          <w:tab w:val="num" w:pos="4320"/>
        </w:tabs>
        <w:ind w:left="4320" w:hanging="360"/>
      </w:pPr>
      <w:rPr>
        <w:rFonts w:ascii="Wingdings" w:hAnsi="Wingdings" w:hint="default"/>
      </w:rPr>
    </w:lvl>
    <w:lvl w:ilvl="6" w:tplc="D42AD84C" w:tentative="1">
      <w:start w:val="1"/>
      <w:numFmt w:val="bullet"/>
      <w:lvlText w:val=""/>
      <w:lvlJc w:val="left"/>
      <w:pPr>
        <w:tabs>
          <w:tab w:val="num" w:pos="5040"/>
        </w:tabs>
        <w:ind w:left="5040" w:hanging="360"/>
      </w:pPr>
      <w:rPr>
        <w:rFonts w:ascii="Wingdings" w:hAnsi="Wingdings" w:hint="default"/>
      </w:rPr>
    </w:lvl>
    <w:lvl w:ilvl="7" w:tplc="5464D8AE" w:tentative="1">
      <w:start w:val="1"/>
      <w:numFmt w:val="bullet"/>
      <w:lvlText w:val=""/>
      <w:lvlJc w:val="left"/>
      <w:pPr>
        <w:tabs>
          <w:tab w:val="num" w:pos="5760"/>
        </w:tabs>
        <w:ind w:left="5760" w:hanging="360"/>
      </w:pPr>
      <w:rPr>
        <w:rFonts w:ascii="Wingdings" w:hAnsi="Wingdings" w:hint="default"/>
      </w:rPr>
    </w:lvl>
    <w:lvl w:ilvl="8" w:tplc="3BDA6A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F2FD7"/>
    <w:multiLevelType w:val="hybridMultilevel"/>
    <w:tmpl w:val="F37C83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F1BFD"/>
    <w:multiLevelType w:val="hybridMultilevel"/>
    <w:tmpl w:val="BF3E435A"/>
    <w:lvl w:ilvl="0" w:tplc="5484BA9E">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966D5"/>
    <w:multiLevelType w:val="hybridMultilevel"/>
    <w:tmpl w:val="A0D6AE7C"/>
    <w:lvl w:ilvl="0" w:tplc="772EB650">
      <w:start w:val="1"/>
      <w:numFmt w:val="bullet"/>
      <w:lvlText w:val="•"/>
      <w:lvlJc w:val="left"/>
      <w:pPr>
        <w:tabs>
          <w:tab w:val="num" w:pos="720"/>
        </w:tabs>
        <w:ind w:left="720" w:hanging="360"/>
      </w:pPr>
      <w:rPr>
        <w:rFonts w:ascii="Arial" w:hAnsi="Arial" w:hint="default"/>
      </w:rPr>
    </w:lvl>
    <w:lvl w:ilvl="1" w:tplc="C2AE1506" w:tentative="1">
      <w:start w:val="1"/>
      <w:numFmt w:val="bullet"/>
      <w:lvlText w:val="•"/>
      <w:lvlJc w:val="left"/>
      <w:pPr>
        <w:tabs>
          <w:tab w:val="num" w:pos="1440"/>
        </w:tabs>
        <w:ind w:left="1440" w:hanging="360"/>
      </w:pPr>
      <w:rPr>
        <w:rFonts w:ascii="Arial" w:hAnsi="Arial" w:hint="default"/>
      </w:rPr>
    </w:lvl>
    <w:lvl w:ilvl="2" w:tplc="CBAE702C" w:tentative="1">
      <w:start w:val="1"/>
      <w:numFmt w:val="bullet"/>
      <w:lvlText w:val="•"/>
      <w:lvlJc w:val="left"/>
      <w:pPr>
        <w:tabs>
          <w:tab w:val="num" w:pos="2160"/>
        </w:tabs>
        <w:ind w:left="2160" w:hanging="360"/>
      </w:pPr>
      <w:rPr>
        <w:rFonts w:ascii="Arial" w:hAnsi="Arial" w:hint="default"/>
      </w:rPr>
    </w:lvl>
    <w:lvl w:ilvl="3" w:tplc="D5B2A472" w:tentative="1">
      <w:start w:val="1"/>
      <w:numFmt w:val="bullet"/>
      <w:lvlText w:val="•"/>
      <w:lvlJc w:val="left"/>
      <w:pPr>
        <w:tabs>
          <w:tab w:val="num" w:pos="2880"/>
        </w:tabs>
        <w:ind w:left="2880" w:hanging="360"/>
      </w:pPr>
      <w:rPr>
        <w:rFonts w:ascii="Arial" w:hAnsi="Arial" w:hint="default"/>
      </w:rPr>
    </w:lvl>
    <w:lvl w:ilvl="4" w:tplc="192AD96C" w:tentative="1">
      <w:start w:val="1"/>
      <w:numFmt w:val="bullet"/>
      <w:lvlText w:val="•"/>
      <w:lvlJc w:val="left"/>
      <w:pPr>
        <w:tabs>
          <w:tab w:val="num" w:pos="3600"/>
        </w:tabs>
        <w:ind w:left="3600" w:hanging="360"/>
      </w:pPr>
      <w:rPr>
        <w:rFonts w:ascii="Arial" w:hAnsi="Arial" w:hint="default"/>
      </w:rPr>
    </w:lvl>
    <w:lvl w:ilvl="5" w:tplc="990E509A" w:tentative="1">
      <w:start w:val="1"/>
      <w:numFmt w:val="bullet"/>
      <w:lvlText w:val="•"/>
      <w:lvlJc w:val="left"/>
      <w:pPr>
        <w:tabs>
          <w:tab w:val="num" w:pos="4320"/>
        </w:tabs>
        <w:ind w:left="4320" w:hanging="360"/>
      </w:pPr>
      <w:rPr>
        <w:rFonts w:ascii="Arial" w:hAnsi="Arial" w:hint="default"/>
      </w:rPr>
    </w:lvl>
    <w:lvl w:ilvl="6" w:tplc="B6A45288" w:tentative="1">
      <w:start w:val="1"/>
      <w:numFmt w:val="bullet"/>
      <w:lvlText w:val="•"/>
      <w:lvlJc w:val="left"/>
      <w:pPr>
        <w:tabs>
          <w:tab w:val="num" w:pos="5040"/>
        </w:tabs>
        <w:ind w:left="5040" w:hanging="360"/>
      </w:pPr>
      <w:rPr>
        <w:rFonts w:ascii="Arial" w:hAnsi="Arial" w:hint="default"/>
      </w:rPr>
    </w:lvl>
    <w:lvl w:ilvl="7" w:tplc="A1C45D70" w:tentative="1">
      <w:start w:val="1"/>
      <w:numFmt w:val="bullet"/>
      <w:lvlText w:val="•"/>
      <w:lvlJc w:val="left"/>
      <w:pPr>
        <w:tabs>
          <w:tab w:val="num" w:pos="5760"/>
        </w:tabs>
        <w:ind w:left="5760" w:hanging="360"/>
      </w:pPr>
      <w:rPr>
        <w:rFonts w:ascii="Arial" w:hAnsi="Arial" w:hint="default"/>
      </w:rPr>
    </w:lvl>
    <w:lvl w:ilvl="8" w:tplc="ED14DE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BF4EB1"/>
    <w:multiLevelType w:val="hybridMultilevel"/>
    <w:tmpl w:val="49908E02"/>
    <w:lvl w:ilvl="0" w:tplc="65DE4EAE">
      <w:start w:val="1"/>
      <w:numFmt w:val="bullet"/>
      <w:lvlText w:val="•"/>
      <w:lvlJc w:val="left"/>
      <w:pPr>
        <w:tabs>
          <w:tab w:val="num" w:pos="720"/>
        </w:tabs>
        <w:ind w:left="720" w:hanging="360"/>
      </w:pPr>
      <w:rPr>
        <w:rFonts w:ascii="Arial" w:hAnsi="Arial" w:hint="default"/>
      </w:rPr>
    </w:lvl>
    <w:lvl w:ilvl="1" w:tplc="D21C28CC">
      <w:start w:val="6249"/>
      <w:numFmt w:val="bullet"/>
      <w:lvlText w:val="o"/>
      <w:lvlJc w:val="left"/>
      <w:pPr>
        <w:tabs>
          <w:tab w:val="num" w:pos="1440"/>
        </w:tabs>
        <w:ind w:left="1440" w:hanging="360"/>
      </w:pPr>
      <w:rPr>
        <w:rFonts w:ascii="Courier New" w:hAnsi="Courier New" w:hint="default"/>
      </w:rPr>
    </w:lvl>
    <w:lvl w:ilvl="2" w:tplc="A86E1E0C" w:tentative="1">
      <w:start w:val="1"/>
      <w:numFmt w:val="bullet"/>
      <w:lvlText w:val="•"/>
      <w:lvlJc w:val="left"/>
      <w:pPr>
        <w:tabs>
          <w:tab w:val="num" w:pos="2160"/>
        </w:tabs>
        <w:ind w:left="2160" w:hanging="360"/>
      </w:pPr>
      <w:rPr>
        <w:rFonts w:ascii="Arial" w:hAnsi="Arial" w:hint="default"/>
      </w:rPr>
    </w:lvl>
    <w:lvl w:ilvl="3" w:tplc="25CC5B58" w:tentative="1">
      <w:start w:val="1"/>
      <w:numFmt w:val="bullet"/>
      <w:lvlText w:val="•"/>
      <w:lvlJc w:val="left"/>
      <w:pPr>
        <w:tabs>
          <w:tab w:val="num" w:pos="2880"/>
        </w:tabs>
        <w:ind w:left="2880" w:hanging="360"/>
      </w:pPr>
      <w:rPr>
        <w:rFonts w:ascii="Arial" w:hAnsi="Arial" w:hint="default"/>
      </w:rPr>
    </w:lvl>
    <w:lvl w:ilvl="4" w:tplc="CFA6926A" w:tentative="1">
      <w:start w:val="1"/>
      <w:numFmt w:val="bullet"/>
      <w:lvlText w:val="•"/>
      <w:lvlJc w:val="left"/>
      <w:pPr>
        <w:tabs>
          <w:tab w:val="num" w:pos="3600"/>
        </w:tabs>
        <w:ind w:left="3600" w:hanging="360"/>
      </w:pPr>
      <w:rPr>
        <w:rFonts w:ascii="Arial" w:hAnsi="Arial" w:hint="default"/>
      </w:rPr>
    </w:lvl>
    <w:lvl w:ilvl="5" w:tplc="54EA1C0A" w:tentative="1">
      <w:start w:val="1"/>
      <w:numFmt w:val="bullet"/>
      <w:lvlText w:val="•"/>
      <w:lvlJc w:val="left"/>
      <w:pPr>
        <w:tabs>
          <w:tab w:val="num" w:pos="4320"/>
        </w:tabs>
        <w:ind w:left="4320" w:hanging="360"/>
      </w:pPr>
      <w:rPr>
        <w:rFonts w:ascii="Arial" w:hAnsi="Arial" w:hint="default"/>
      </w:rPr>
    </w:lvl>
    <w:lvl w:ilvl="6" w:tplc="1A00CF58" w:tentative="1">
      <w:start w:val="1"/>
      <w:numFmt w:val="bullet"/>
      <w:lvlText w:val="•"/>
      <w:lvlJc w:val="left"/>
      <w:pPr>
        <w:tabs>
          <w:tab w:val="num" w:pos="5040"/>
        </w:tabs>
        <w:ind w:left="5040" w:hanging="360"/>
      </w:pPr>
      <w:rPr>
        <w:rFonts w:ascii="Arial" w:hAnsi="Arial" w:hint="default"/>
      </w:rPr>
    </w:lvl>
    <w:lvl w:ilvl="7" w:tplc="0B2043AC" w:tentative="1">
      <w:start w:val="1"/>
      <w:numFmt w:val="bullet"/>
      <w:lvlText w:val="•"/>
      <w:lvlJc w:val="left"/>
      <w:pPr>
        <w:tabs>
          <w:tab w:val="num" w:pos="5760"/>
        </w:tabs>
        <w:ind w:left="5760" w:hanging="360"/>
      </w:pPr>
      <w:rPr>
        <w:rFonts w:ascii="Arial" w:hAnsi="Arial" w:hint="default"/>
      </w:rPr>
    </w:lvl>
    <w:lvl w:ilvl="8" w:tplc="744876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9" w15:restartNumberingAfterBreak="0">
    <w:nsid w:val="2B726F46"/>
    <w:multiLevelType w:val="hybridMultilevel"/>
    <w:tmpl w:val="6560A09A"/>
    <w:lvl w:ilvl="0" w:tplc="E65CEBE6">
      <w:start w:val="1"/>
      <w:numFmt w:val="bullet"/>
      <w:lvlText w:val="•"/>
      <w:lvlJc w:val="left"/>
      <w:pPr>
        <w:tabs>
          <w:tab w:val="num" w:pos="720"/>
        </w:tabs>
        <w:ind w:left="720" w:hanging="360"/>
      </w:pPr>
      <w:rPr>
        <w:rFonts w:ascii="Arial" w:hAnsi="Arial" w:hint="default"/>
      </w:rPr>
    </w:lvl>
    <w:lvl w:ilvl="1" w:tplc="727A4C16">
      <w:start w:val="1"/>
      <w:numFmt w:val="bullet"/>
      <w:lvlText w:val="•"/>
      <w:lvlJc w:val="left"/>
      <w:pPr>
        <w:tabs>
          <w:tab w:val="num" w:pos="1440"/>
        </w:tabs>
        <w:ind w:left="1440" w:hanging="360"/>
      </w:pPr>
      <w:rPr>
        <w:rFonts w:ascii="Arial" w:hAnsi="Arial" w:hint="default"/>
      </w:rPr>
    </w:lvl>
    <w:lvl w:ilvl="2" w:tplc="68D2E284" w:tentative="1">
      <w:start w:val="1"/>
      <w:numFmt w:val="bullet"/>
      <w:lvlText w:val="•"/>
      <w:lvlJc w:val="left"/>
      <w:pPr>
        <w:tabs>
          <w:tab w:val="num" w:pos="2160"/>
        </w:tabs>
        <w:ind w:left="2160" w:hanging="360"/>
      </w:pPr>
      <w:rPr>
        <w:rFonts w:ascii="Arial" w:hAnsi="Arial" w:hint="default"/>
      </w:rPr>
    </w:lvl>
    <w:lvl w:ilvl="3" w:tplc="976C77C2" w:tentative="1">
      <w:start w:val="1"/>
      <w:numFmt w:val="bullet"/>
      <w:lvlText w:val="•"/>
      <w:lvlJc w:val="left"/>
      <w:pPr>
        <w:tabs>
          <w:tab w:val="num" w:pos="2880"/>
        </w:tabs>
        <w:ind w:left="2880" w:hanging="360"/>
      </w:pPr>
      <w:rPr>
        <w:rFonts w:ascii="Arial" w:hAnsi="Arial" w:hint="default"/>
      </w:rPr>
    </w:lvl>
    <w:lvl w:ilvl="4" w:tplc="C3F8A6B2" w:tentative="1">
      <w:start w:val="1"/>
      <w:numFmt w:val="bullet"/>
      <w:lvlText w:val="•"/>
      <w:lvlJc w:val="left"/>
      <w:pPr>
        <w:tabs>
          <w:tab w:val="num" w:pos="3600"/>
        </w:tabs>
        <w:ind w:left="3600" w:hanging="360"/>
      </w:pPr>
      <w:rPr>
        <w:rFonts w:ascii="Arial" w:hAnsi="Arial" w:hint="default"/>
      </w:rPr>
    </w:lvl>
    <w:lvl w:ilvl="5" w:tplc="A9AEE6E6" w:tentative="1">
      <w:start w:val="1"/>
      <w:numFmt w:val="bullet"/>
      <w:lvlText w:val="•"/>
      <w:lvlJc w:val="left"/>
      <w:pPr>
        <w:tabs>
          <w:tab w:val="num" w:pos="4320"/>
        </w:tabs>
        <w:ind w:left="4320" w:hanging="360"/>
      </w:pPr>
      <w:rPr>
        <w:rFonts w:ascii="Arial" w:hAnsi="Arial" w:hint="default"/>
      </w:rPr>
    </w:lvl>
    <w:lvl w:ilvl="6" w:tplc="873E00E0" w:tentative="1">
      <w:start w:val="1"/>
      <w:numFmt w:val="bullet"/>
      <w:lvlText w:val="•"/>
      <w:lvlJc w:val="left"/>
      <w:pPr>
        <w:tabs>
          <w:tab w:val="num" w:pos="5040"/>
        </w:tabs>
        <w:ind w:left="5040" w:hanging="360"/>
      </w:pPr>
      <w:rPr>
        <w:rFonts w:ascii="Arial" w:hAnsi="Arial" w:hint="default"/>
      </w:rPr>
    </w:lvl>
    <w:lvl w:ilvl="7" w:tplc="F528B02E" w:tentative="1">
      <w:start w:val="1"/>
      <w:numFmt w:val="bullet"/>
      <w:lvlText w:val="•"/>
      <w:lvlJc w:val="left"/>
      <w:pPr>
        <w:tabs>
          <w:tab w:val="num" w:pos="5760"/>
        </w:tabs>
        <w:ind w:left="5760" w:hanging="360"/>
      </w:pPr>
      <w:rPr>
        <w:rFonts w:ascii="Arial" w:hAnsi="Arial" w:hint="default"/>
      </w:rPr>
    </w:lvl>
    <w:lvl w:ilvl="8" w:tplc="71566A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EE7DAB"/>
    <w:multiLevelType w:val="hybridMultilevel"/>
    <w:tmpl w:val="944C96D0"/>
    <w:lvl w:ilvl="0" w:tplc="3246006A">
      <w:start w:val="1"/>
      <w:numFmt w:val="bullet"/>
      <w:lvlText w:val="•"/>
      <w:lvlJc w:val="left"/>
      <w:pPr>
        <w:tabs>
          <w:tab w:val="num" w:pos="720"/>
        </w:tabs>
        <w:ind w:left="720" w:hanging="360"/>
      </w:pPr>
      <w:rPr>
        <w:rFonts w:ascii="Arial" w:hAnsi="Arial" w:hint="default"/>
      </w:rPr>
    </w:lvl>
    <w:lvl w:ilvl="1" w:tplc="54580C98" w:tentative="1">
      <w:start w:val="1"/>
      <w:numFmt w:val="bullet"/>
      <w:lvlText w:val="•"/>
      <w:lvlJc w:val="left"/>
      <w:pPr>
        <w:tabs>
          <w:tab w:val="num" w:pos="1440"/>
        </w:tabs>
        <w:ind w:left="1440" w:hanging="360"/>
      </w:pPr>
      <w:rPr>
        <w:rFonts w:ascii="Arial" w:hAnsi="Arial" w:hint="default"/>
      </w:rPr>
    </w:lvl>
    <w:lvl w:ilvl="2" w:tplc="6C94CB04" w:tentative="1">
      <w:start w:val="1"/>
      <w:numFmt w:val="bullet"/>
      <w:lvlText w:val="•"/>
      <w:lvlJc w:val="left"/>
      <w:pPr>
        <w:tabs>
          <w:tab w:val="num" w:pos="2160"/>
        </w:tabs>
        <w:ind w:left="2160" w:hanging="360"/>
      </w:pPr>
      <w:rPr>
        <w:rFonts w:ascii="Arial" w:hAnsi="Arial" w:hint="default"/>
      </w:rPr>
    </w:lvl>
    <w:lvl w:ilvl="3" w:tplc="E9BEAB88" w:tentative="1">
      <w:start w:val="1"/>
      <w:numFmt w:val="bullet"/>
      <w:lvlText w:val="•"/>
      <w:lvlJc w:val="left"/>
      <w:pPr>
        <w:tabs>
          <w:tab w:val="num" w:pos="2880"/>
        </w:tabs>
        <w:ind w:left="2880" w:hanging="360"/>
      </w:pPr>
      <w:rPr>
        <w:rFonts w:ascii="Arial" w:hAnsi="Arial" w:hint="default"/>
      </w:rPr>
    </w:lvl>
    <w:lvl w:ilvl="4" w:tplc="EC889D52" w:tentative="1">
      <w:start w:val="1"/>
      <w:numFmt w:val="bullet"/>
      <w:lvlText w:val="•"/>
      <w:lvlJc w:val="left"/>
      <w:pPr>
        <w:tabs>
          <w:tab w:val="num" w:pos="3600"/>
        </w:tabs>
        <w:ind w:left="3600" w:hanging="360"/>
      </w:pPr>
      <w:rPr>
        <w:rFonts w:ascii="Arial" w:hAnsi="Arial" w:hint="default"/>
      </w:rPr>
    </w:lvl>
    <w:lvl w:ilvl="5" w:tplc="E48A2930" w:tentative="1">
      <w:start w:val="1"/>
      <w:numFmt w:val="bullet"/>
      <w:lvlText w:val="•"/>
      <w:lvlJc w:val="left"/>
      <w:pPr>
        <w:tabs>
          <w:tab w:val="num" w:pos="4320"/>
        </w:tabs>
        <w:ind w:left="4320" w:hanging="360"/>
      </w:pPr>
      <w:rPr>
        <w:rFonts w:ascii="Arial" w:hAnsi="Arial" w:hint="default"/>
      </w:rPr>
    </w:lvl>
    <w:lvl w:ilvl="6" w:tplc="8000FA5C" w:tentative="1">
      <w:start w:val="1"/>
      <w:numFmt w:val="bullet"/>
      <w:lvlText w:val="•"/>
      <w:lvlJc w:val="left"/>
      <w:pPr>
        <w:tabs>
          <w:tab w:val="num" w:pos="5040"/>
        </w:tabs>
        <w:ind w:left="5040" w:hanging="360"/>
      </w:pPr>
      <w:rPr>
        <w:rFonts w:ascii="Arial" w:hAnsi="Arial" w:hint="default"/>
      </w:rPr>
    </w:lvl>
    <w:lvl w:ilvl="7" w:tplc="66D2FE3A" w:tentative="1">
      <w:start w:val="1"/>
      <w:numFmt w:val="bullet"/>
      <w:lvlText w:val="•"/>
      <w:lvlJc w:val="left"/>
      <w:pPr>
        <w:tabs>
          <w:tab w:val="num" w:pos="5760"/>
        </w:tabs>
        <w:ind w:left="5760" w:hanging="360"/>
      </w:pPr>
      <w:rPr>
        <w:rFonts w:ascii="Arial" w:hAnsi="Arial" w:hint="default"/>
      </w:rPr>
    </w:lvl>
    <w:lvl w:ilvl="8" w:tplc="8272D0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FE75DD"/>
    <w:multiLevelType w:val="hybridMultilevel"/>
    <w:tmpl w:val="C5DE8F80"/>
    <w:lvl w:ilvl="0" w:tplc="C176789A">
      <w:start w:val="1"/>
      <w:numFmt w:val="bullet"/>
      <w:lvlText w:val="•"/>
      <w:lvlJc w:val="left"/>
      <w:pPr>
        <w:tabs>
          <w:tab w:val="num" w:pos="720"/>
        </w:tabs>
        <w:ind w:left="720" w:hanging="360"/>
      </w:pPr>
      <w:rPr>
        <w:rFonts w:ascii="Arial" w:hAnsi="Arial" w:hint="default"/>
      </w:rPr>
    </w:lvl>
    <w:lvl w:ilvl="1" w:tplc="21EC9F2E">
      <w:start w:val="5929"/>
      <w:numFmt w:val="bullet"/>
      <w:lvlText w:val="–"/>
      <w:lvlJc w:val="left"/>
      <w:pPr>
        <w:tabs>
          <w:tab w:val="num" w:pos="1440"/>
        </w:tabs>
        <w:ind w:left="1440" w:hanging="360"/>
      </w:pPr>
      <w:rPr>
        <w:rFonts w:ascii="Arial" w:hAnsi="Arial" w:hint="default"/>
      </w:rPr>
    </w:lvl>
    <w:lvl w:ilvl="2" w:tplc="4B50CFEA" w:tentative="1">
      <w:start w:val="1"/>
      <w:numFmt w:val="bullet"/>
      <w:lvlText w:val="•"/>
      <w:lvlJc w:val="left"/>
      <w:pPr>
        <w:tabs>
          <w:tab w:val="num" w:pos="2160"/>
        </w:tabs>
        <w:ind w:left="2160" w:hanging="360"/>
      </w:pPr>
      <w:rPr>
        <w:rFonts w:ascii="Arial" w:hAnsi="Arial" w:hint="default"/>
      </w:rPr>
    </w:lvl>
    <w:lvl w:ilvl="3" w:tplc="F3327D4E" w:tentative="1">
      <w:start w:val="1"/>
      <w:numFmt w:val="bullet"/>
      <w:lvlText w:val="•"/>
      <w:lvlJc w:val="left"/>
      <w:pPr>
        <w:tabs>
          <w:tab w:val="num" w:pos="2880"/>
        </w:tabs>
        <w:ind w:left="2880" w:hanging="360"/>
      </w:pPr>
      <w:rPr>
        <w:rFonts w:ascii="Arial" w:hAnsi="Arial" w:hint="default"/>
      </w:rPr>
    </w:lvl>
    <w:lvl w:ilvl="4" w:tplc="917E32F8" w:tentative="1">
      <w:start w:val="1"/>
      <w:numFmt w:val="bullet"/>
      <w:lvlText w:val="•"/>
      <w:lvlJc w:val="left"/>
      <w:pPr>
        <w:tabs>
          <w:tab w:val="num" w:pos="3600"/>
        </w:tabs>
        <w:ind w:left="3600" w:hanging="360"/>
      </w:pPr>
      <w:rPr>
        <w:rFonts w:ascii="Arial" w:hAnsi="Arial" w:hint="default"/>
      </w:rPr>
    </w:lvl>
    <w:lvl w:ilvl="5" w:tplc="CB144516" w:tentative="1">
      <w:start w:val="1"/>
      <w:numFmt w:val="bullet"/>
      <w:lvlText w:val="•"/>
      <w:lvlJc w:val="left"/>
      <w:pPr>
        <w:tabs>
          <w:tab w:val="num" w:pos="4320"/>
        </w:tabs>
        <w:ind w:left="4320" w:hanging="360"/>
      </w:pPr>
      <w:rPr>
        <w:rFonts w:ascii="Arial" w:hAnsi="Arial" w:hint="default"/>
      </w:rPr>
    </w:lvl>
    <w:lvl w:ilvl="6" w:tplc="EBC441C0" w:tentative="1">
      <w:start w:val="1"/>
      <w:numFmt w:val="bullet"/>
      <w:lvlText w:val="•"/>
      <w:lvlJc w:val="left"/>
      <w:pPr>
        <w:tabs>
          <w:tab w:val="num" w:pos="5040"/>
        </w:tabs>
        <w:ind w:left="5040" w:hanging="360"/>
      </w:pPr>
      <w:rPr>
        <w:rFonts w:ascii="Arial" w:hAnsi="Arial" w:hint="default"/>
      </w:rPr>
    </w:lvl>
    <w:lvl w:ilvl="7" w:tplc="B1B04D7C" w:tentative="1">
      <w:start w:val="1"/>
      <w:numFmt w:val="bullet"/>
      <w:lvlText w:val="•"/>
      <w:lvlJc w:val="left"/>
      <w:pPr>
        <w:tabs>
          <w:tab w:val="num" w:pos="5760"/>
        </w:tabs>
        <w:ind w:left="5760" w:hanging="360"/>
      </w:pPr>
      <w:rPr>
        <w:rFonts w:ascii="Arial" w:hAnsi="Arial" w:hint="default"/>
      </w:rPr>
    </w:lvl>
    <w:lvl w:ilvl="8" w:tplc="ECBCAF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FF584D"/>
    <w:multiLevelType w:val="hybridMultilevel"/>
    <w:tmpl w:val="56D8076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A694C"/>
    <w:multiLevelType w:val="hybridMultilevel"/>
    <w:tmpl w:val="A88EE1D0"/>
    <w:lvl w:ilvl="0" w:tplc="829AAE76">
      <w:start w:val="1"/>
      <w:numFmt w:val="bullet"/>
      <w:lvlText w:val="•"/>
      <w:lvlJc w:val="left"/>
      <w:pPr>
        <w:tabs>
          <w:tab w:val="num" w:pos="720"/>
        </w:tabs>
        <w:ind w:left="720" w:hanging="360"/>
      </w:pPr>
      <w:rPr>
        <w:rFonts w:ascii="Arial" w:hAnsi="Arial" w:hint="default"/>
      </w:rPr>
    </w:lvl>
    <w:lvl w:ilvl="1" w:tplc="65E80B2A">
      <w:start w:val="6249"/>
      <w:numFmt w:val="bullet"/>
      <w:lvlText w:val=""/>
      <w:lvlJc w:val="left"/>
      <w:pPr>
        <w:tabs>
          <w:tab w:val="num" w:pos="1440"/>
        </w:tabs>
        <w:ind w:left="1440" w:hanging="360"/>
      </w:pPr>
      <w:rPr>
        <w:rFonts w:ascii="Wingdings" w:hAnsi="Wingdings" w:hint="default"/>
      </w:rPr>
    </w:lvl>
    <w:lvl w:ilvl="2" w:tplc="86F62242" w:tentative="1">
      <w:start w:val="1"/>
      <w:numFmt w:val="bullet"/>
      <w:lvlText w:val="•"/>
      <w:lvlJc w:val="left"/>
      <w:pPr>
        <w:tabs>
          <w:tab w:val="num" w:pos="2160"/>
        </w:tabs>
        <w:ind w:left="2160" w:hanging="360"/>
      </w:pPr>
      <w:rPr>
        <w:rFonts w:ascii="Arial" w:hAnsi="Arial" w:hint="default"/>
      </w:rPr>
    </w:lvl>
    <w:lvl w:ilvl="3" w:tplc="C8088D26" w:tentative="1">
      <w:start w:val="1"/>
      <w:numFmt w:val="bullet"/>
      <w:lvlText w:val="•"/>
      <w:lvlJc w:val="left"/>
      <w:pPr>
        <w:tabs>
          <w:tab w:val="num" w:pos="2880"/>
        </w:tabs>
        <w:ind w:left="2880" w:hanging="360"/>
      </w:pPr>
      <w:rPr>
        <w:rFonts w:ascii="Arial" w:hAnsi="Arial" w:hint="default"/>
      </w:rPr>
    </w:lvl>
    <w:lvl w:ilvl="4" w:tplc="7918EF0A" w:tentative="1">
      <w:start w:val="1"/>
      <w:numFmt w:val="bullet"/>
      <w:lvlText w:val="•"/>
      <w:lvlJc w:val="left"/>
      <w:pPr>
        <w:tabs>
          <w:tab w:val="num" w:pos="3600"/>
        </w:tabs>
        <w:ind w:left="3600" w:hanging="360"/>
      </w:pPr>
      <w:rPr>
        <w:rFonts w:ascii="Arial" w:hAnsi="Arial" w:hint="default"/>
      </w:rPr>
    </w:lvl>
    <w:lvl w:ilvl="5" w:tplc="E7203C00" w:tentative="1">
      <w:start w:val="1"/>
      <w:numFmt w:val="bullet"/>
      <w:lvlText w:val="•"/>
      <w:lvlJc w:val="left"/>
      <w:pPr>
        <w:tabs>
          <w:tab w:val="num" w:pos="4320"/>
        </w:tabs>
        <w:ind w:left="4320" w:hanging="360"/>
      </w:pPr>
      <w:rPr>
        <w:rFonts w:ascii="Arial" w:hAnsi="Arial" w:hint="default"/>
      </w:rPr>
    </w:lvl>
    <w:lvl w:ilvl="6" w:tplc="3A08D590" w:tentative="1">
      <w:start w:val="1"/>
      <w:numFmt w:val="bullet"/>
      <w:lvlText w:val="•"/>
      <w:lvlJc w:val="left"/>
      <w:pPr>
        <w:tabs>
          <w:tab w:val="num" w:pos="5040"/>
        </w:tabs>
        <w:ind w:left="5040" w:hanging="360"/>
      </w:pPr>
      <w:rPr>
        <w:rFonts w:ascii="Arial" w:hAnsi="Arial" w:hint="default"/>
      </w:rPr>
    </w:lvl>
    <w:lvl w:ilvl="7" w:tplc="8592C40A" w:tentative="1">
      <w:start w:val="1"/>
      <w:numFmt w:val="bullet"/>
      <w:lvlText w:val="•"/>
      <w:lvlJc w:val="left"/>
      <w:pPr>
        <w:tabs>
          <w:tab w:val="num" w:pos="5760"/>
        </w:tabs>
        <w:ind w:left="5760" w:hanging="360"/>
      </w:pPr>
      <w:rPr>
        <w:rFonts w:ascii="Arial" w:hAnsi="Arial" w:hint="default"/>
      </w:rPr>
    </w:lvl>
    <w:lvl w:ilvl="8" w:tplc="4E3827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8830D6"/>
    <w:multiLevelType w:val="hybridMultilevel"/>
    <w:tmpl w:val="9F286FB8"/>
    <w:lvl w:ilvl="0" w:tplc="420631B0">
      <w:start w:val="1"/>
      <w:numFmt w:val="bullet"/>
      <w:lvlText w:val="•"/>
      <w:lvlJc w:val="left"/>
      <w:pPr>
        <w:tabs>
          <w:tab w:val="num" w:pos="720"/>
        </w:tabs>
        <w:ind w:left="720" w:hanging="360"/>
      </w:pPr>
      <w:rPr>
        <w:rFonts w:ascii="Arial" w:hAnsi="Arial" w:hint="default"/>
      </w:rPr>
    </w:lvl>
    <w:lvl w:ilvl="1" w:tplc="89060EAE">
      <w:start w:val="5929"/>
      <w:numFmt w:val="bullet"/>
      <w:lvlText w:val=""/>
      <w:lvlJc w:val="left"/>
      <w:pPr>
        <w:tabs>
          <w:tab w:val="num" w:pos="1440"/>
        </w:tabs>
        <w:ind w:left="1440" w:hanging="360"/>
      </w:pPr>
      <w:rPr>
        <w:rFonts w:ascii="Wingdings" w:hAnsi="Wingdings" w:hint="default"/>
      </w:rPr>
    </w:lvl>
    <w:lvl w:ilvl="2" w:tplc="89AE7032" w:tentative="1">
      <w:start w:val="1"/>
      <w:numFmt w:val="bullet"/>
      <w:lvlText w:val="•"/>
      <w:lvlJc w:val="left"/>
      <w:pPr>
        <w:tabs>
          <w:tab w:val="num" w:pos="2160"/>
        </w:tabs>
        <w:ind w:left="2160" w:hanging="360"/>
      </w:pPr>
      <w:rPr>
        <w:rFonts w:ascii="Arial" w:hAnsi="Arial" w:hint="default"/>
      </w:rPr>
    </w:lvl>
    <w:lvl w:ilvl="3" w:tplc="A4920E8E" w:tentative="1">
      <w:start w:val="1"/>
      <w:numFmt w:val="bullet"/>
      <w:lvlText w:val="•"/>
      <w:lvlJc w:val="left"/>
      <w:pPr>
        <w:tabs>
          <w:tab w:val="num" w:pos="2880"/>
        </w:tabs>
        <w:ind w:left="2880" w:hanging="360"/>
      </w:pPr>
      <w:rPr>
        <w:rFonts w:ascii="Arial" w:hAnsi="Arial" w:hint="default"/>
      </w:rPr>
    </w:lvl>
    <w:lvl w:ilvl="4" w:tplc="DD408CB0" w:tentative="1">
      <w:start w:val="1"/>
      <w:numFmt w:val="bullet"/>
      <w:lvlText w:val="•"/>
      <w:lvlJc w:val="left"/>
      <w:pPr>
        <w:tabs>
          <w:tab w:val="num" w:pos="3600"/>
        </w:tabs>
        <w:ind w:left="3600" w:hanging="360"/>
      </w:pPr>
      <w:rPr>
        <w:rFonts w:ascii="Arial" w:hAnsi="Arial" w:hint="default"/>
      </w:rPr>
    </w:lvl>
    <w:lvl w:ilvl="5" w:tplc="BD223C4E" w:tentative="1">
      <w:start w:val="1"/>
      <w:numFmt w:val="bullet"/>
      <w:lvlText w:val="•"/>
      <w:lvlJc w:val="left"/>
      <w:pPr>
        <w:tabs>
          <w:tab w:val="num" w:pos="4320"/>
        </w:tabs>
        <w:ind w:left="4320" w:hanging="360"/>
      </w:pPr>
      <w:rPr>
        <w:rFonts w:ascii="Arial" w:hAnsi="Arial" w:hint="default"/>
      </w:rPr>
    </w:lvl>
    <w:lvl w:ilvl="6" w:tplc="DC64AC24" w:tentative="1">
      <w:start w:val="1"/>
      <w:numFmt w:val="bullet"/>
      <w:lvlText w:val="•"/>
      <w:lvlJc w:val="left"/>
      <w:pPr>
        <w:tabs>
          <w:tab w:val="num" w:pos="5040"/>
        </w:tabs>
        <w:ind w:left="5040" w:hanging="360"/>
      </w:pPr>
      <w:rPr>
        <w:rFonts w:ascii="Arial" w:hAnsi="Arial" w:hint="default"/>
      </w:rPr>
    </w:lvl>
    <w:lvl w:ilvl="7" w:tplc="7D383280" w:tentative="1">
      <w:start w:val="1"/>
      <w:numFmt w:val="bullet"/>
      <w:lvlText w:val="•"/>
      <w:lvlJc w:val="left"/>
      <w:pPr>
        <w:tabs>
          <w:tab w:val="num" w:pos="5760"/>
        </w:tabs>
        <w:ind w:left="5760" w:hanging="360"/>
      </w:pPr>
      <w:rPr>
        <w:rFonts w:ascii="Arial" w:hAnsi="Arial" w:hint="default"/>
      </w:rPr>
    </w:lvl>
    <w:lvl w:ilvl="8" w:tplc="BB0E7CF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B721FF"/>
    <w:multiLevelType w:val="hybridMultilevel"/>
    <w:tmpl w:val="BDB45538"/>
    <w:lvl w:ilvl="0" w:tplc="D2C68C8A">
      <w:start w:val="1"/>
      <w:numFmt w:val="bullet"/>
      <w:lvlText w:val=""/>
      <w:lvlJc w:val="left"/>
      <w:pPr>
        <w:tabs>
          <w:tab w:val="num" w:pos="720"/>
        </w:tabs>
        <w:ind w:left="720" w:hanging="360"/>
      </w:pPr>
      <w:rPr>
        <w:rFonts w:ascii="Wingdings" w:hAnsi="Wingdings" w:hint="default"/>
      </w:rPr>
    </w:lvl>
    <w:lvl w:ilvl="1" w:tplc="348C46EA" w:tentative="1">
      <w:start w:val="1"/>
      <w:numFmt w:val="bullet"/>
      <w:lvlText w:val=""/>
      <w:lvlJc w:val="left"/>
      <w:pPr>
        <w:tabs>
          <w:tab w:val="num" w:pos="1440"/>
        </w:tabs>
        <w:ind w:left="1440" w:hanging="360"/>
      </w:pPr>
      <w:rPr>
        <w:rFonts w:ascii="Wingdings" w:hAnsi="Wingdings" w:hint="default"/>
      </w:rPr>
    </w:lvl>
    <w:lvl w:ilvl="2" w:tplc="F7E8396A" w:tentative="1">
      <w:start w:val="1"/>
      <w:numFmt w:val="bullet"/>
      <w:lvlText w:val=""/>
      <w:lvlJc w:val="left"/>
      <w:pPr>
        <w:tabs>
          <w:tab w:val="num" w:pos="2160"/>
        </w:tabs>
        <w:ind w:left="2160" w:hanging="360"/>
      </w:pPr>
      <w:rPr>
        <w:rFonts w:ascii="Wingdings" w:hAnsi="Wingdings" w:hint="default"/>
      </w:rPr>
    </w:lvl>
    <w:lvl w:ilvl="3" w:tplc="2482FBF4" w:tentative="1">
      <w:start w:val="1"/>
      <w:numFmt w:val="bullet"/>
      <w:lvlText w:val=""/>
      <w:lvlJc w:val="left"/>
      <w:pPr>
        <w:tabs>
          <w:tab w:val="num" w:pos="2880"/>
        </w:tabs>
        <w:ind w:left="2880" w:hanging="360"/>
      </w:pPr>
      <w:rPr>
        <w:rFonts w:ascii="Wingdings" w:hAnsi="Wingdings" w:hint="default"/>
      </w:rPr>
    </w:lvl>
    <w:lvl w:ilvl="4" w:tplc="7368CC8C" w:tentative="1">
      <w:start w:val="1"/>
      <w:numFmt w:val="bullet"/>
      <w:lvlText w:val=""/>
      <w:lvlJc w:val="left"/>
      <w:pPr>
        <w:tabs>
          <w:tab w:val="num" w:pos="3600"/>
        </w:tabs>
        <w:ind w:left="3600" w:hanging="360"/>
      </w:pPr>
      <w:rPr>
        <w:rFonts w:ascii="Wingdings" w:hAnsi="Wingdings" w:hint="default"/>
      </w:rPr>
    </w:lvl>
    <w:lvl w:ilvl="5" w:tplc="94669E02" w:tentative="1">
      <w:start w:val="1"/>
      <w:numFmt w:val="bullet"/>
      <w:lvlText w:val=""/>
      <w:lvlJc w:val="left"/>
      <w:pPr>
        <w:tabs>
          <w:tab w:val="num" w:pos="4320"/>
        </w:tabs>
        <w:ind w:left="4320" w:hanging="360"/>
      </w:pPr>
      <w:rPr>
        <w:rFonts w:ascii="Wingdings" w:hAnsi="Wingdings" w:hint="default"/>
      </w:rPr>
    </w:lvl>
    <w:lvl w:ilvl="6" w:tplc="5784E78E" w:tentative="1">
      <w:start w:val="1"/>
      <w:numFmt w:val="bullet"/>
      <w:lvlText w:val=""/>
      <w:lvlJc w:val="left"/>
      <w:pPr>
        <w:tabs>
          <w:tab w:val="num" w:pos="5040"/>
        </w:tabs>
        <w:ind w:left="5040" w:hanging="360"/>
      </w:pPr>
      <w:rPr>
        <w:rFonts w:ascii="Wingdings" w:hAnsi="Wingdings" w:hint="default"/>
      </w:rPr>
    </w:lvl>
    <w:lvl w:ilvl="7" w:tplc="BACA6AB0" w:tentative="1">
      <w:start w:val="1"/>
      <w:numFmt w:val="bullet"/>
      <w:lvlText w:val=""/>
      <w:lvlJc w:val="left"/>
      <w:pPr>
        <w:tabs>
          <w:tab w:val="num" w:pos="5760"/>
        </w:tabs>
        <w:ind w:left="5760" w:hanging="360"/>
      </w:pPr>
      <w:rPr>
        <w:rFonts w:ascii="Wingdings" w:hAnsi="Wingdings" w:hint="default"/>
      </w:rPr>
    </w:lvl>
    <w:lvl w:ilvl="8" w:tplc="5D92271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57033D"/>
    <w:multiLevelType w:val="multilevel"/>
    <w:tmpl w:val="6FF805A2"/>
    <w:lvl w:ilvl="0">
      <w:start w:val="2"/>
      <w:numFmt w:val="decimal"/>
      <w:lvlText w:val="%1."/>
      <w:lvlJc w:val="left"/>
      <w:pPr>
        <w:ind w:left="720" w:hanging="360"/>
      </w:pPr>
      <w:rPr>
        <w:rFonts w:cstheme="minorBidi" w:hint="default"/>
      </w:rPr>
    </w:lvl>
    <w:lvl w:ilvl="1">
      <w:start w:val="1"/>
      <w:numFmt w:val="decimal"/>
      <w:isLgl/>
      <w:lvlText w:val="%1.%2."/>
      <w:lvlJc w:val="left"/>
      <w:pPr>
        <w:ind w:left="11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A5759AE"/>
    <w:multiLevelType w:val="hybridMultilevel"/>
    <w:tmpl w:val="709A4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num" w:pos="450"/>
        </w:tabs>
        <w:ind w:left="450" w:hanging="360"/>
      </w:pPr>
      <w:rPr>
        <w:i w:val="0"/>
        <w:color w:val="auto"/>
        <w:lang w:val="it-IT"/>
      </w:rPr>
    </w:lvl>
  </w:abstractNum>
  <w:abstractNum w:abstractNumId="19" w15:restartNumberingAfterBreak="0">
    <w:nsid w:val="3E4D55FD"/>
    <w:multiLevelType w:val="hybridMultilevel"/>
    <w:tmpl w:val="2282184E"/>
    <w:lvl w:ilvl="0" w:tplc="86701E12">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685712"/>
    <w:multiLevelType w:val="hybridMultilevel"/>
    <w:tmpl w:val="506CD2FE"/>
    <w:lvl w:ilvl="0" w:tplc="DACE99EA">
      <w:start w:val="1"/>
      <w:numFmt w:val="bullet"/>
      <w:lvlText w:val=""/>
      <w:lvlJc w:val="left"/>
      <w:pPr>
        <w:tabs>
          <w:tab w:val="num" w:pos="720"/>
        </w:tabs>
        <w:ind w:left="720" w:hanging="360"/>
      </w:pPr>
      <w:rPr>
        <w:rFonts w:ascii="Wingdings" w:hAnsi="Wingdings" w:hint="default"/>
      </w:rPr>
    </w:lvl>
    <w:lvl w:ilvl="1" w:tplc="10F4D088" w:tentative="1">
      <w:start w:val="1"/>
      <w:numFmt w:val="bullet"/>
      <w:lvlText w:val=""/>
      <w:lvlJc w:val="left"/>
      <w:pPr>
        <w:tabs>
          <w:tab w:val="num" w:pos="1440"/>
        </w:tabs>
        <w:ind w:left="1440" w:hanging="360"/>
      </w:pPr>
      <w:rPr>
        <w:rFonts w:ascii="Wingdings" w:hAnsi="Wingdings" w:hint="default"/>
      </w:rPr>
    </w:lvl>
    <w:lvl w:ilvl="2" w:tplc="A86CC596" w:tentative="1">
      <w:start w:val="1"/>
      <w:numFmt w:val="bullet"/>
      <w:lvlText w:val=""/>
      <w:lvlJc w:val="left"/>
      <w:pPr>
        <w:tabs>
          <w:tab w:val="num" w:pos="2160"/>
        </w:tabs>
        <w:ind w:left="2160" w:hanging="360"/>
      </w:pPr>
      <w:rPr>
        <w:rFonts w:ascii="Wingdings" w:hAnsi="Wingdings" w:hint="default"/>
      </w:rPr>
    </w:lvl>
    <w:lvl w:ilvl="3" w:tplc="C638E186" w:tentative="1">
      <w:start w:val="1"/>
      <w:numFmt w:val="bullet"/>
      <w:lvlText w:val=""/>
      <w:lvlJc w:val="left"/>
      <w:pPr>
        <w:tabs>
          <w:tab w:val="num" w:pos="2880"/>
        </w:tabs>
        <w:ind w:left="2880" w:hanging="360"/>
      </w:pPr>
      <w:rPr>
        <w:rFonts w:ascii="Wingdings" w:hAnsi="Wingdings" w:hint="default"/>
      </w:rPr>
    </w:lvl>
    <w:lvl w:ilvl="4" w:tplc="837A6E26" w:tentative="1">
      <w:start w:val="1"/>
      <w:numFmt w:val="bullet"/>
      <w:lvlText w:val=""/>
      <w:lvlJc w:val="left"/>
      <w:pPr>
        <w:tabs>
          <w:tab w:val="num" w:pos="3600"/>
        </w:tabs>
        <w:ind w:left="3600" w:hanging="360"/>
      </w:pPr>
      <w:rPr>
        <w:rFonts w:ascii="Wingdings" w:hAnsi="Wingdings" w:hint="default"/>
      </w:rPr>
    </w:lvl>
    <w:lvl w:ilvl="5" w:tplc="38AEFCC0" w:tentative="1">
      <w:start w:val="1"/>
      <w:numFmt w:val="bullet"/>
      <w:lvlText w:val=""/>
      <w:lvlJc w:val="left"/>
      <w:pPr>
        <w:tabs>
          <w:tab w:val="num" w:pos="4320"/>
        </w:tabs>
        <w:ind w:left="4320" w:hanging="360"/>
      </w:pPr>
      <w:rPr>
        <w:rFonts w:ascii="Wingdings" w:hAnsi="Wingdings" w:hint="default"/>
      </w:rPr>
    </w:lvl>
    <w:lvl w:ilvl="6" w:tplc="01EE55EA" w:tentative="1">
      <w:start w:val="1"/>
      <w:numFmt w:val="bullet"/>
      <w:lvlText w:val=""/>
      <w:lvlJc w:val="left"/>
      <w:pPr>
        <w:tabs>
          <w:tab w:val="num" w:pos="5040"/>
        </w:tabs>
        <w:ind w:left="5040" w:hanging="360"/>
      </w:pPr>
      <w:rPr>
        <w:rFonts w:ascii="Wingdings" w:hAnsi="Wingdings" w:hint="default"/>
      </w:rPr>
    </w:lvl>
    <w:lvl w:ilvl="7" w:tplc="648A9DF4" w:tentative="1">
      <w:start w:val="1"/>
      <w:numFmt w:val="bullet"/>
      <w:lvlText w:val=""/>
      <w:lvlJc w:val="left"/>
      <w:pPr>
        <w:tabs>
          <w:tab w:val="num" w:pos="5760"/>
        </w:tabs>
        <w:ind w:left="5760" w:hanging="360"/>
      </w:pPr>
      <w:rPr>
        <w:rFonts w:ascii="Wingdings" w:hAnsi="Wingdings" w:hint="default"/>
      </w:rPr>
    </w:lvl>
    <w:lvl w:ilvl="8" w:tplc="3CBC690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187243"/>
    <w:multiLevelType w:val="hybridMultilevel"/>
    <w:tmpl w:val="9D3442BC"/>
    <w:lvl w:ilvl="0" w:tplc="7B7A8E0E">
      <w:start w:val="1"/>
      <w:numFmt w:val="bullet"/>
      <w:lvlText w:val="•"/>
      <w:lvlJc w:val="left"/>
      <w:pPr>
        <w:tabs>
          <w:tab w:val="num" w:pos="720"/>
        </w:tabs>
        <w:ind w:left="720" w:hanging="360"/>
      </w:pPr>
      <w:rPr>
        <w:rFonts w:ascii="Arial" w:hAnsi="Arial" w:hint="default"/>
      </w:rPr>
    </w:lvl>
    <w:lvl w:ilvl="1" w:tplc="494660D4" w:tentative="1">
      <w:start w:val="1"/>
      <w:numFmt w:val="bullet"/>
      <w:lvlText w:val="•"/>
      <w:lvlJc w:val="left"/>
      <w:pPr>
        <w:tabs>
          <w:tab w:val="num" w:pos="1440"/>
        </w:tabs>
        <w:ind w:left="1440" w:hanging="360"/>
      </w:pPr>
      <w:rPr>
        <w:rFonts w:ascii="Arial" w:hAnsi="Arial" w:hint="default"/>
      </w:rPr>
    </w:lvl>
    <w:lvl w:ilvl="2" w:tplc="098EF358" w:tentative="1">
      <w:start w:val="1"/>
      <w:numFmt w:val="bullet"/>
      <w:lvlText w:val="•"/>
      <w:lvlJc w:val="left"/>
      <w:pPr>
        <w:tabs>
          <w:tab w:val="num" w:pos="2160"/>
        </w:tabs>
        <w:ind w:left="2160" w:hanging="360"/>
      </w:pPr>
      <w:rPr>
        <w:rFonts w:ascii="Arial" w:hAnsi="Arial" w:hint="default"/>
      </w:rPr>
    </w:lvl>
    <w:lvl w:ilvl="3" w:tplc="260E61A6" w:tentative="1">
      <w:start w:val="1"/>
      <w:numFmt w:val="bullet"/>
      <w:lvlText w:val="•"/>
      <w:lvlJc w:val="left"/>
      <w:pPr>
        <w:tabs>
          <w:tab w:val="num" w:pos="2880"/>
        </w:tabs>
        <w:ind w:left="2880" w:hanging="360"/>
      </w:pPr>
      <w:rPr>
        <w:rFonts w:ascii="Arial" w:hAnsi="Arial" w:hint="default"/>
      </w:rPr>
    </w:lvl>
    <w:lvl w:ilvl="4" w:tplc="74B84A44" w:tentative="1">
      <w:start w:val="1"/>
      <w:numFmt w:val="bullet"/>
      <w:lvlText w:val="•"/>
      <w:lvlJc w:val="left"/>
      <w:pPr>
        <w:tabs>
          <w:tab w:val="num" w:pos="3600"/>
        </w:tabs>
        <w:ind w:left="3600" w:hanging="360"/>
      </w:pPr>
      <w:rPr>
        <w:rFonts w:ascii="Arial" w:hAnsi="Arial" w:hint="default"/>
      </w:rPr>
    </w:lvl>
    <w:lvl w:ilvl="5" w:tplc="81EA88EA" w:tentative="1">
      <w:start w:val="1"/>
      <w:numFmt w:val="bullet"/>
      <w:lvlText w:val="•"/>
      <w:lvlJc w:val="left"/>
      <w:pPr>
        <w:tabs>
          <w:tab w:val="num" w:pos="4320"/>
        </w:tabs>
        <w:ind w:left="4320" w:hanging="360"/>
      </w:pPr>
      <w:rPr>
        <w:rFonts w:ascii="Arial" w:hAnsi="Arial" w:hint="default"/>
      </w:rPr>
    </w:lvl>
    <w:lvl w:ilvl="6" w:tplc="F78E95F0" w:tentative="1">
      <w:start w:val="1"/>
      <w:numFmt w:val="bullet"/>
      <w:lvlText w:val="•"/>
      <w:lvlJc w:val="left"/>
      <w:pPr>
        <w:tabs>
          <w:tab w:val="num" w:pos="5040"/>
        </w:tabs>
        <w:ind w:left="5040" w:hanging="360"/>
      </w:pPr>
      <w:rPr>
        <w:rFonts w:ascii="Arial" w:hAnsi="Arial" w:hint="default"/>
      </w:rPr>
    </w:lvl>
    <w:lvl w:ilvl="7" w:tplc="86B692D6" w:tentative="1">
      <w:start w:val="1"/>
      <w:numFmt w:val="bullet"/>
      <w:lvlText w:val="•"/>
      <w:lvlJc w:val="left"/>
      <w:pPr>
        <w:tabs>
          <w:tab w:val="num" w:pos="5760"/>
        </w:tabs>
        <w:ind w:left="5760" w:hanging="360"/>
      </w:pPr>
      <w:rPr>
        <w:rFonts w:ascii="Arial" w:hAnsi="Arial" w:hint="default"/>
      </w:rPr>
    </w:lvl>
    <w:lvl w:ilvl="8" w:tplc="A7DAFF5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171DEF"/>
    <w:multiLevelType w:val="hybridMultilevel"/>
    <w:tmpl w:val="BB5E7E94"/>
    <w:lvl w:ilvl="0" w:tplc="B8B8EC3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C3553"/>
    <w:multiLevelType w:val="hybridMultilevel"/>
    <w:tmpl w:val="F8A456B0"/>
    <w:lvl w:ilvl="0" w:tplc="110EB662">
      <w:start w:val="1"/>
      <w:numFmt w:val="bullet"/>
      <w:lvlText w:val="•"/>
      <w:lvlJc w:val="left"/>
      <w:pPr>
        <w:tabs>
          <w:tab w:val="num" w:pos="720"/>
        </w:tabs>
        <w:ind w:left="720" w:hanging="360"/>
      </w:pPr>
      <w:rPr>
        <w:rFonts w:ascii="Arial" w:hAnsi="Arial" w:hint="default"/>
      </w:rPr>
    </w:lvl>
    <w:lvl w:ilvl="1" w:tplc="7918097A" w:tentative="1">
      <w:start w:val="1"/>
      <w:numFmt w:val="bullet"/>
      <w:lvlText w:val="•"/>
      <w:lvlJc w:val="left"/>
      <w:pPr>
        <w:tabs>
          <w:tab w:val="num" w:pos="1440"/>
        </w:tabs>
        <w:ind w:left="1440" w:hanging="360"/>
      </w:pPr>
      <w:rPr>
        <w:rFonts w:ascii="Arial" w:hAnsi="Arial" w:hint="default"/>
      </w:rPr>
    </w:lvl>
    <w:lvl w:ilvl="2" w:tplc="D5DA836C" w:tentative="1">
      <w:start w:val="1"/>
      <w:numFmt w:val="bullet"/>
      <w:lvlText w:val="•"/>
      <w:lvlJc w:val="left"/>
      <w:pPr>
        <w:tabs>
          <w:tab w:val="num" w:pos="2160"/>
        </w:tabs>
        <w:ind w:left="2160" w:hanging="360"/>
      </w:pPr>
      <w:rPr>
        <w:rFonts w:ascii="Arial" w:hAnsi="Arial" w:hint="default"/>
      </w:rPr>
    </w:lvl>
    <w:lvl w:ilvl="3" w:tplc="5E22B8CA" w:tentative="1">
      <w:start w:val="1"/>
      <w:numFmt w:val="bullet"/>
      <w:lvlText w:val="•"/>
      <w:lvlJc w:val="left"/>
      <w:pPr>
        <w:tabs>
          <w:tab w:val="num" w:pos="2880"/>
        </w:tabs>
        <w:ind w:left="2880" w:hanging="360"/>
      </w:pPr>
      <w:rPr>
        <w:rFonts w:ascii="Arial" w:hAnsi="Arial" w:hint="default"/>
      </w:rPr>
    </w:lvl>
    <w:lvl w:ilvl="4" w:tplc="CBA075CC" w:tentative="1">
      <w:start w:val="1"/>
      <w:numFmt w:val="bullet"/>
      <w:lvlText w:val="•"/>
      <w:lvlJc w:val="left"/>
      <w:pPr>
        <w:tabs>
          <w:tab w:val="num" w:pos="3600"/>
        </w:tabs>
        <w:ind w:left="3600" w:hanging="360"/>
      </w:pPr>
      <w:rPr>
        <w:rFonts w:ascii="Arial" w:hAnsi="Arial" w:hint="default"/>
      </w:rPr>
    </w:lvl>
    <w:lvl w:ilvl="5" w:tplc="6E0096CC" w:tentative="1">
      <w:start w:val="1"/>
      <w:numFmt w:val="bullet"/>
      <w:lvlText w:val="•"/>
      <w:lvlJc w:val="left"/>
      <w:pPr>
        <w:tabs>
          <w:tab w:val="num" w:pos="4320"/>
        </w:tabs>
        <w:ind w:left="4320" w:hanging="360"/>
      </w:pPr>
      <w:rPr>
        <w:rFonts w:ascii="Arial" w:hAnsi="Arial" w:hint="default"/>
      </w:rPr>
    </w:lvl>
    <w:lvl w:ilvl="6" w:tplc="B9568658" w:tentative="1">
      <w:start w:val="1"/>
      <w:numFmt w:val="bullet"/>
      <w:lvlText w:val="•"/>
      <w:lvlJc w:val="left"/>
      <w:pPr>
        <w:tabs>
          <w:tab w:val="num" w:pos="5040"/>
        </w:tabs>
        <w:ind w:left="5040" w:hanging="360"/>
      </w:pPr>
      <w:rPr>
        <w:rFonts w:ascii="Arial" w:hAnsi="Arial" w:hint="default"/>
      </w:rPr>
    </w:lvl>
    <w:lvl w:ilvl="7" w:tplc="5436008E" w:tentative="1">
      <w:start w:val="1"/>
      <w:numFmt w:val="bullet"/>
      <w:lvlText w:val="•"/>
      <w:lvlJc w:val="left"/>
      <w:pPr>
        <w:tabs>
          <w:tab w:val="num" w:pos="5760"/>
        </w:tabs>
        <w:ind w:left="5760" w:hanging="360"/>
      </w:pPr>
      <w:rPr>
        <w:rFonts w:ascii="Arial" w:hAnsi="Arial" w:hint="default"/>
      </w:rPr>
    </w:lvl>
    <w:lvl w:ilvl="8" w:tplc="AE9AE36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F940D1"/>
    <w:multiLevelType w:val="hybridMultilevel"/>
    <w:tmpl w:val="B1A23168"/>
    <w:lvl w:ilvl="0" w:tplc="CDD2A744">
      <w:start w:val="1"/>
      <w:numFmt w:val="bullet"/>
      <w:lvlText w:val="•"/>
      <w:lvlJc w:val="left"/>
      <w:pPr>
        <w:tabs>
          <w:tab w:val="num" w:pos="720"/>
        </w:tabs>
        <w:ind w:left="720" w:hanging="360"/>
      </w:pPr>
      <w:rPr>
        <w:rFonts w:ascii="Arial" w:hAnsi="Arial" w:hint="default"/>
      </w:rPr>
    </w:lvl>
    <w:lvl w:ilvl="1" w:tplc="7C96F5B2">
      <w:start w:val="289"/>
      <w:numFmt w:val="bullet"/>
      <w:lvlText w:val="o"/>
      <w:lvlJc w:val="left"/>
      <w:pPr>
        <w:tabs>
          <w:tab w:val="num" w:pos="1440"/>
        </w:tabs>
        <w:ind w:left="1440" w:hanging="360"/>
      </w:pPr>
      <w:rPr>
        <w:rFonts w:ascii="Courier New" w:hAnsi="Courier New" w:hint="default"/>
      </w:rPr>
    </w:lvl>
    <w:lvl w:ilvl="2" w:tplc="3DDA3D0C">
      <w:start w:val="289"/>
      <w:numFmt w:val="bullet"/>
      <w:lvlText w:val=""/>
      <w:lvlJc w:val="left"/>
      <w:pPr>
        <w:tabs>
          <w:tab w:val="num" w:pos="2160"/>
        </w:tabs>
        <w:ind w:left="2160" w:hanging="360"/>
      </w:pPr>
      <w:rPr>
        <w:rFonts w:ascii="Wingdings" w:hAnsi="Wingdings" w:hint="default"/>
      </w:rPr>
    </w:lvl>
    <w:lvl w:ilvl="3" w:tplc="53508C16" w:tentative="1">
      <w:start w:val="1"/>
      <w:numFmt w:val="bullet"/>
      <w:lvlText w:val="•"/>
      <w:lvlJc w:val="left"/>
      <w:pPr>
        <w:tabs>
          <w:tab w:val="num" w:pos="2880"/>
        </w:tabs>
        <w:ind w:left="2880" w:hanging="360"/>
      </w:pPr>
      <w:rPr>
        <w:rFonts w:ascii="Arial" w:hAnsi="Arial" w:hint="default"/>
      </w:rPr>
    </w:lvl>
    <w:lvl w:ilvl="4" w:tplc="9C70EC04" w:tentative="1">
      <w:start w:val="1"/>
      <w:numFmt w:val="bullet"/>
      <w:lvlText w:val="•"/>
      <w:lvlJc w:val="left"/>
      <w:pPr>
        <w:tabs>
          <w:tab w:val="num" w:pos="3600"/>
        </w:tabs>
        <w:ind w:left="3600" w:hanging="360"/>
      </w:pPr>
      <w:rPr>
        <w:rFonts w:ascii="Arial" w:hAnsi="Arial" w:hint="default"/>
      </w:rPr>
    </w:lvl>
    <w:lvl w:ilvl="5" w:tplc="DE3E6D08" w:tentative="1">
      <w:start w:val="1"/>
      <w:numFmt w:val="bullet"/>
      <w:lvlText w:val="•"/>
      <w:lvlJc w:val="left"/>
      <w:pPr>
        <w:tabs>
          <w:tab w:val="num" w:pos="4320"/>
        </w:tabs>
        <w:ind w:left="4320" w:hanging="360"/>
      </w:pPr>
      <w:rPr>
        <w:rFonts w:ascii="Arial" w:hAnsi="Arial" w:hint="default"/>
      </w:rPr>
    </w:lvl>
    <w:lvl w:ilvl="6" w:tplc="5F90A0F0" w:tentative="1">
      <w:start w:val="1"/>
      <w:numFmt w:val="bullet"/>
      <w:lvlText w:val="•"/>
      <w:lvlJc w:val="left"/>
      <w:pPr>
        <w:tabs>
          <w:tab w:val="num" w:pos="5040"/>
        </w:tabs>
        <w:ind w:left="5040" w:hanging="360"/>
      </w:pPr>
      <w:rPr>
        <w:rFonts w:ascii="Arial" w:hAnsi="Arial" w:hint="default"/>
      </w:rPr>
    </w:lvl>
    <w:lvl w:ilvl="7" w:tplc="82382F10" w:tentative="1">
      <w:start w:val="1"/>
      <w:numFmt w:val="bullet"/>
      <w:lvlText w:val="•"/>
      <w:lvlJc w:val="left"/>
      <w:pPr>
        <w:tabs>
          <w:tab w:val="num" w:pos="5760"/>
        </w:tabs>
        <w:ind w:left="5760" w:hanging="360"/>
      </w:pPr>
      <w:rPr>
        <w:rFonts w:ascii="Arial" w:hAnsi="Arial" w:hint="default"/>
      </w:rPr>
    </w:lvl>
    <w:lvl w:ilvl="8" w:tplc="D1E6F16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9E234D"/>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B15F9"/>
    <w:multiLevelType w:val="hybridMultilevel"/>
    <w:tmpl w:val="62023C8C"/>
    <w:lvl w:ilvl="0" w:tplc="2728A292">
      <w:start w:val="1"/>
      <w:numFmt w:val="bullet"/>
      <w:lvlText w:val=""/>
      <w:lvlJc w:val="left"/>
      <w:pPr>
        <w:tabs>
          <w:tab w:val="num" w:pos="720"/>
        </w:tabs>
        <w:ind w:left="720" w:hanging="360"/>
      </w:pPr>
      <w:rPr>
        <w:rFonts w:ascii="Wingdings" w:hAnsi="Wingdings" w:hint="default"/>
      </w:rPr>
    </w:lvl>
    <w:lvl w:ilvl="1" w:tplc="5B1C960C" w:tentative="1">
      <w:start w:val="1"/>
      <w:numFmt w:val="bullet"/>
      <w:lvlText w:val=""/>
      <w:lvlJc w:val="left"/>
      <w:pPr>
        <w:tabs>
          <w:tab w:val="num" w:pos="1440"/>
        </w:tabs>
        <w:ind w:left="1440" w:hanging="360"/>
      </w:pPr>
      <w:rPr>
        <w:rFonts w:ascii="Wingdings" w:hAnsi="Wingdings" w:hint="default"/>
      </w:rPr>
    </w:lvl>
    <w:lvl w:ilvl="2" w:tplc="B1F217E2" w:tentative="1">
      <w:start w:val="1"/>
      <w:numFmt w:val="bullet"/>
      <w:lvlText w:val=""/>
      <w:lvlJc w:val="left"/>
      <w:pPr>
        <w:tabs>
          <w:tab w:val="num" w:pos="2160"/>
        </w:tabs>
        <w:ind w:left="2160" w:hanging="360"/>
      </w:pPr>
      <w:rPr>
        <w:rFonts w:ascii="Wingdings" w:hAnsi="Wingdings" w:hint="default"/>
      </w:rPr>
    </w:lvl>
    <w:lvl w:ilvl="3" w:tplc="7FA45D1A" w:tentative="1">
      <w:start w:val="1"/>
      <w:numFmt w:val="bullet"/>
      <w:lvlText w:val=""/>
      <w:lvlJc w:val="left"/>
      <w:pPr>
        <w:tabs>
          <w:tab w:val="num" w:pos="2880"/>
        </w:tabs>
        <w:ind w:left="2880" w:hanging="360"/>
      </w:pPr>
      <w:rPr>
        <w:rFonts w:ascii="Wingdings" w:hAnsi="Wingdings" w:hint="default"/>
      </w:rPr>
    </w:lvl>
    <w:lvl w:ilvl="4" w:tplc="41BA0E46" w:tentative="1">
      <w:start w:val="1"/>
      <w:numFmt w:val="bullet"/>
      <w:lvlText w:val=""/>
      <w:lvlJc w:val="left"/>
      <w:pPr>
        <w:tabs>
          <w:tab w:val="num" w:pos="3600"/>
        </w:tabs>
        <w:ind w:left="3600" w:hanging="360"/>
      </w:pPr>
      <w:rPr>
        <w:rFonts w:ascii="Wingdings" w:hAnsi="Wingdings" w:hint="default"/>
      </w:rPr>
    </w:lvl>
    <w:lvl w:ilvl="5" w:tplc="14CC15C6" w:tentative="1">
      <w:start w:val="1"/>
      <w:numFmt w:val="bullet"/>
      <w:lvlText w:val=""/>
      <w:lvlJc w:val="left"/>
      <w:pPr>
        <w:tabs>
          <w:tab w:val="num" w:pos="4320"/>
        </w:tabs>
        <w:ind w:left="4320" w:hanging="360"/>
      </w:pPr>
      <w:rPr>
        <w:rFonts w:ascii="Wingdings" w:hAnsi="Wingdings" w:hint="default"/>
      </w:rPr>
    </w:lvl>
    <w:lvl w:ilvl="6" w:tplc="98CE86D6" w:tentative="1">
      <w:start w:val="1"/>
      <w:numFmt w:val="bullet"/>
      <w:lvlText w:val=""/>
      <w:lvlJc w:val="left"/>
      <w:pPr>
        <w:tabs>
          <w:tab w:val="num" w:pos="5040"/>
        </w:tabs>
        <w:ind w:left="5040" w:hanging="360"/>
      </w:pPr>
      <w:rPr>
        <w:rFonts w:ascii="Wingdings" w:hAnsi="Wingdings" w:hint="default"/>
      </w:rPr>
    </w:lvl>
    <w:lvl w:ilvl="7" w:tplc="36025F96" w:tentative="1">
      <w:start w:val="1"/>
      <w:numFmt w:val="bullet"/>
      <w:lvlText w:val=""/>
      <w:lvlJc w:val="left"/>
      <w:pPr>
        <w:tabs>
          <w:tab w:val="num" w:pos="5760"/>
        </w:tabs>
        <w:ind w:left="5760" w:hanging="360"/>
      </w:pPr>
      <w:rPr>
        <w:rFonts w:ascii="Wingdings" w:hAnsi="Wingdings" w:hint="default"/>
      </w:rPr>
    </w:lvl>
    <w:lvl w:ilvl="8" w:tplc="91AE5C0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14881"/>
    <w:multiLevelType w:val="hybridMultilevel"/>
    <w:tmpl w:val="7CCE4768"/>
    <w:lvl w:ilvl="0" w:tplc="F7F86822">
      <w:start w:val="1"/>
      <w:numFmt w:val="bullet"/>
      <w:lvlText w:val=""/>
      <w:lvlJc w:val="left"/>
      <w:pPr>
        <w:tabs>
          <w:tab w:val="num" w:pos="720"/>
        </w:tabs>
        <w:ind w:left="720" w:hanging="360"/>
      </w:pPr>
      <w:rPr>
        <w:rFonts w:ascii="Wingdings 2" w:hAnsi="Wingdings 2" w:hint="default"/>
      </w:rPr>
    </w:lvl>
    <w:lvl w:ilvl="1" w:tplc="3814AA86" w:tentative="1">
      <w:start w:val="1"/>
      <w:numFmt w:val="bullet"/>
      <w:lvlText w:val=""/>
      <w:lvlJc w:val="left"/>
      <w:pPr>
        <w:tabs>
          <w:tab w:val="num" w:pos="1440"/>
        </w:tabs>
        <w:ind w:left="1440" w:hanging="360"/>
      </w:pPr>
      <w:rPr>
        <w:rFonts w:ascii="Wingdings 2" w:hAnsi="Wingdings 2" w:hint="default"/>
      </w:rPr>
    </w:lvl>
    <w:lvl w:ilvl="2" w:tplc="6E727190" w:tentative="1">
      <w:start w:val="1"/>
      <w:numFmt w:val="bullet"/>
      <w:lvlText w:val=""/>
      <w:lvlJc w:val="left"/>
      <w:pPr>
        <w:tabs>
          <w:tab w:val="num" w:pos="2160"/>
        </w:tabs>
        <w:ind w:left="2160" w:hanging="360"/>
      </w:pPr>
      <w:rPr>
        <w:rFonts w:ascii="Wingdings 2" w:hAnsi="Wingdings 2" w:hint="default"/>
      </w:rPr>
    </w:lvl>
    <w:lvl w:ilvl="3" w:tplc="0690FCB4" w:tentative="1">
      <w:start w:val="1"/>
      <w:numFmt w:val="bullet"/>
      <w:lvlText w:val=""/>
      <w:lvlJc w:val="left"/>
      <w:pPr>
        <w:tabs>
          <w:tab w:val="num" w:pos="2880"/>
        </w:tabs>
        <w:ind w:left="2880" w:hanging="360"/>
      </w:pPr>
      <w:rPr>
        <w:rFonts w:ascii="Wingdings 2" w:hAnsi="Wingdings 2" w:hint="default"/>
      </w:rPr>
    </w:lvl>
    <w:lvl w:ilvl="4" w:tplc="38E4D36E" w:tentative="1">
      <w:start w:val="1"/>
      <w:numFmt w:val="bullet"/>
      <w:lvlText w:val=""/>
      <w:lvlJc w:val="left"/>
      <w:pPr>
        <w:tabs>
          <w:tab w:val="num" w:pos="3600"/>
        </w:tabs>
        <w:ind w:left="3600" w:hanging="360"/>
      </w:pPr>
      <w:rPr>
        <w:rFonts w:ascii="Wingdings 2" w:hAnsi="Wingdings 2" w:hint="default"/>
      </w:rPr>
    </w:lvl>
    <w:lvl w:ilvl="5" w:tplc="C4E636E0" w:tentative="1">
      <w:start w:val="1"/>
      <w:numFmt w:val="bullet"/>
      <w:lvlText w:val=""/>
      <w:lvlJc w:val="left"/>
      <w:pPr>
        <w:tabs>
          <w:tab w:val="num" w:pos="4320"/>
        </w:tabs>
        <w:ind w:left="4320" w:hanging="360"/>
      </w:pPr>
      <w:rPr>
        <w:rFonts w:ascii="Wingdings 2" w:hAnsi="Wingdings 2" w:hint="default"/>
      </w:rPr>
    </w:lvl>
    <w:lvl w:ilvl="6" w:tplc="AB16F88A" w:tentative="1">
      <w:start w:val="1"/>
      <w:numFmt w:val="bullet"/>
      <w:lvlText w:val=""/>
      <w:lvlJc w:val="left"/>
      <w:pPr>
        <w:tabs>
          <w:tab w:val="num" w:pos="5040"/>
        </w:tabs>
        <w:ind w:left="5040" w:hanging="360"/>
      </w:pPr>
      <w:rPr>
        <w:rFonts w:ascii="Wingdings 2" w:hAnsi="Wingdings 2" w:hint="default"/>
      </w:rPr>
    </w:lvl>
    <w:lvl w:ilvl="7" w:tplc="8E2CC512" w:tentative="1">
      <w:start w:val="1"/>
      <w:numFmt w:val="bullet"/>
      <w:lvlText w:val=""/>
      <w:lvlJc w:val="left"/>
      <w:pPr>
        <w:tabs>
          <w:tab w:val="num" w:pos="5760"/>
        </w:tabs>
        <w:ind w:left="5760" w:hanging="360"/>
      </w:pPr>
      <w:rPr>
        <w:rFonts w:ascii="Wingdings 2" w:hAnsi="Wingdings 2" w:hint="default"/>
      </w:rPr>
    </w:lvl>
    <w:lvl w:ilvl="8" w:tplc="E9F60B58"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5ED55AA9"/>
    <w:multiLevelType w:val="hybridMultilevel"/>
    <w:tmpl w:val="8244FFBE"/>
    <w:lvl w:ilvl="0" w:tplc="AFF84FC4">
      <w:start w:val="1"/>
      <w:numFmt w:val="bullet"/>
      <w:lvlText w:val="•"/>
      <w:lvlJc w:val="left"/>
      <w:pPr>
        <w:tabs>
          <w:tab w:val="num" w:pos="720"/>
        </w:tabs>
        <w:ind w:left="720" w:hanging="360"/>
      </w:pPr>
      <w:rPr>
        <w:rFonts w:ascii="Arial" w:hAnsi="Arial" w:hint="default"/>
      </w:rPr>
    </w:lvl>
    <w:lvl w:ilvl="1" w:tplc="6EA2CDA2">
      <w:start w:val="916"/>
      <w:numFmt w:val="bullet"/>
      <w:lvlText w:val=""/>
      <w:lvlJc w:val="left"/>
      <w:pPr>
        <w:tabs>
          <w:tab w:val="num" w:pos="1440"/>
        </w:tabs>
        <w:ind w:left="1440" w:hanging="360"/>
      </w:pPr>
      <w:rPr>
        <w:rFonts w:ascii="Wingdings" w:hAnsi="Wingdings" w:hint="default"/>
      </w:rPr>
    </w:lvl>
    <w:lvl w:ilvl="2" w:tplc="53287970" w:tentative="1">
      <w:start w:val="1"/>
      <w:numFmt w:val="bullet"/>
      <w:lvlText w:val="•"/>
      <w:lvlJc w:val="left"/>
      <w:pPr>
        <w:tabs>
          <w:tab w:val="num" w:pos="2160"/>
        </w:tabs>
        <w:ind w:left="2160" w:hanging="360"/>
      </w:pPr>
      <w:rPr>
        <w:rFonts w:ascii="Arial" w:hAnsi="Arial" w:hint="default"/>
      </w:rPr>
    </w:lvl>
    <w:lvl w:ilvl="3" w:tplc="3C26DF16" w:tentative="1">
      <w:start w:val="1"/>
      <w:numFmt w:val="bullet"/>
      <w:lvlText w:val="•"/>
      <w:lvlJc w:val="left"/>
      <w:pPr>
        <w:tabs>
          <w:tab w:val="num" w:pos="2880"/>
        </w:tabs>
        <w:ind w:left="2880" w:hanging="360"/>
      </w:pPr>
      <w:rPr>
        <w:rFonts w:ascii="Arial" w:hAnsi="Arial" w:hint="default"/>
      </w:rPr>
    </w:lvl>
    <w:lvl w:ilvl="4" w:tplc="EC7C0A66" w:tentative="1">
      <w:start w:val="1"/>
      <w:numFmt w:val="bullet"/>
      <w:lvlText w:val="•"/>
      <w:lvlJc w:val="left"/>
      <w:pPr>
        <w:tabs>
          <w:tab w:val="num" w:pos="3600"/>
        </w:tabs>
        <w:ind w:left="3600" w:hanging="360"/>
      </w:pPr>
      <w:rPr>
        <w:rFonts w:ascii="Arial" w:hAnsi="Arial" w:hint="default"/>
      </w:rPr>
    </w:lvl>
    <w:lvl w:ilvl="5" w:tplc="44B2D762" w:tentative="1">
      <w:start w:val="1"/>
      <w:numFmt w:val="bullet"/>
      <w:lvlText w:val="•"/>
      <w:lvlJc w:val="left"/>
      <w:pPr>
        <w:tabs>
          <w:tab w:val="num" w:pos="4320"/>
        </w:tabs>
        <w:ind w:left="4320" w:hanging="360"/>
      </w:pPr>
      <w:rPr>
        <w:rFonts w:ascii="Arial" w:hAnsi="Arial" w:hint="default"/>
      </w:rPr>
    </w:lvl>
    <w:lvl w:ilvl="6" w:tplc="426A29CE" w:tentative="1">
      <w:start w:val="1"/>
      <w:numFmt w:val="bullet"/>
      <w:lvlText w:val="•"/>
      <w:lvlJc w:val="left"/>
      <w:pPr>
        <w:tabs>
          <w:tab w:val="num" w:pos="5040"/>
        </w:tabs>
        <w:ind w:left="5040" w:hanging="360"/>
      </w:pPr>
      <w:rPr>
        <w:rFonts w:ascii="Arial" w:hAnsi="Arial" w:hint="default"/>
      </w:rPr>
    </w:lvl>
    <w:lvl w:ilvl="7" w:tplc="33128A4C" w:tentative="1">
      <w:start w:val="1"/>
      <w:numFmt w:val="bullet"/>
      <w:lvlText w:val="•"/>
      <w:lvlJc w:val="left"/>
      <w:pPr>
        <w:tabs>
          <w:tab w:val="num" w:pos="5760"/>
        </w:tabs>
        <w:ind w:left="5760" w:hanging="360"/>
      </w:pPr>
      <w:rPr>
        <w:rFonts w:ascii="Arial" w:hAnsi="Arial" w:hint="default"/>
      </w:rPr>
    </w:lvl>
    <w:lvl w:ilvl="8" w:tplc="0366A1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293745F"/>
    <w:multiLevelType w:val="multilevel"/>
    <w:tmpl w:val="2DEC062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78E092A"/>
    <w:multiLevelType w:val="hybridMultilevel"/>
    <w:tmpl w:val="9CB2EC42"/>
    <w:lvl w:ilvl="0" w:tplc="290E8B46">
      <w:start w:val="1"/>
      <w:numFmt w:val="bullet"/>
      <w:lvlText w:val="•"/>
      <w:lvlJc w:val="left"/>
      <w:pPr>
        <w:tabs>
          <w:tab w:val="num" w:pos="720"/>
        </w:tabs>
        <w:ind w:left="720" w:hanging="360"/>
      </w:pPr>
      <w:rPr>
        <w:rFonts w:ascii="Arial" w:hAnsi="Arial" w:hint="default"/>
      </w:rPr>
    </w:lvl>
    <w:lvl w:ilvl="1" w:tplc="9AB002C8">
      <w:start w:val="3274"/>
      <w:numFmt w:val="bullet"/>
      <w:lvlText w:val=""/>
      <w:lvlJc w:val="left"/>
      <w:pPr>
        <w:tabs>
          <w:tab w:val="num" w:pos="1440"/>
        </w:tabs>
        <w:ind w:left="1440" w:hanging="360"/>
      </w:pPr>
      <w:rPr>
        <w:rFonts w:ascii="Wingdings" w:hAnsi="Wingdings" w:hint="default"/>
      </w:rPr>
    </w:lvl>
    <w:lvl w:ilvl="2" w:tplc="0FAA3FA4" w:tentative="1">
      <w:start w:val="1"/>
      <w:numFmt w:val="bullet"/>
      <w:lvlText w:val="•"/>
      <w:lvlJc w:val="left"/>
      <w:pPr>
        <w:tabs>
          <w:tab w:val="num" w:pos="2160"/>
        </w:tabs>
        <w:ind w:left="2160" w:hanging="360"/>
      </w:pPr>
      <w:rPr>
        <w:rFonts w:ascii="Arial" w:hAnsi="Arial" w:hint="default"/>
      </w:rPr>
    </w:lvl>
    <w:lvl w:ilvl="3" w:tplc="F078B37A" w:tentative="1">
      <w:start w:val="1"/>
      <w:numFmt w:val="bullet"/>
      <w:lvlText w:val="•"/>
      <w:lvlJc w:val="left"/>
      <w:pPr>
        <w:tabs>
          <w:tab w:val="num" w:pos="2880"/>
        </w:tabs>
        <w:ind w:left="2880" w:hanging="360"/>
      </w:pPr>
      <w:rPr>
        <w:rFonts w:ascii="Arial" w:hAnsi="Arial" w:hint="default"/>
      </w:rPr>
    </w:lvl>
    <w:lvl w:ilvl="4" w:tplc="BEE6F9B6" w:tentative="1">
      <w:start w:val="1"/>
      <w:numFmt w:val="bullet"/>
      <w:lvlText w:val="•"/>
      <w:lvlJc w:val="left"/>
      <w:pPr>
        <w:tabs>
          <w:tab w:val="num" w:pos="3600"/>
        </w:tabs>
        <w:ind w:left="3600" w:hanging="360"/>
      </w:pPr>
      <w:rPr>
        <w:rFonts w:ascii="Arial" w:hAnsi="Arial" w:hint="default"/>
      </w:rPr>
    </w:lvl>
    <w:lvl w:ilvl="5" w:tplc="48A0803C" w:tentative="1">
      <w:start w:val="1"/>
      <w:numFmt w:val="bullet"/>
      <w:lvlText w:val="•"/>
      <w:lvlJc w:val="left"/>
      <w:pPr>
        <w:tabs>
          <w:tab w:val="num" w:pos="4320"/>
        </w:tabs>
        <w:ind w:left="4320" w:hanging="360"/>
      </w:pPr>
      <w:rPr>
        <w:rFonts w:ascii="Arial" w:hAnsi="Arial" w:hint="default"/>
      </w:rPr>
    </w:lvl>
    <w:lvl w:ilvl="6" w:tplc="15E8A1FC" w:tentative="1">
      <w:start w:val="1"/>
      <w:numFmt w:val="bullet"/>
      <w:lvlText w:val="•"/>
      <w:lvlJc w:val="left"/>
      <w:pPr>
        <w:tabs>
          <w:tab w:val="num" w:pos="5040"/>
        </w:tabs>
        <w:ind w:left="5040" w:hanging="360"/>
      </w:pPr>
      <w:rPr>
        <w:rFonts w:ascii="Arial" w:hAnsi="Arial" w:hint="default"/>
      </w:rPr>
    </w:lvl>
    <w:lvl w:ilvl="7" w:tplc="C1AC9CB2" w:tentative="1">
      <w:start w:val="1"/>
      <w:numFmt w:val="bullet"/>
      <w:lvlText w:val="•"/>
      <w:lvlJc w:val="left"/>
      <w:pPr>
        <w:tabs>
          <w:tab w:val="num" w:pos="5760"/>
        </w:tabs>
        <w:ind w:left="5760" w:hanging="360"/>
      </w:pPr>
      <w:rPr>
        <w:rFonts w:ascii="Arial" w:hAnsi="Arial" w:hint="default"/>
      </w:rPr>
    </w:lvl>
    <w:lvl w:ilvl="8" w:tplc="CC8CC5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830224"/>
    <w:multiLevelType w:val="multilevel"/>
    <w:tmpl w:val="A6AE0512"/>
    <w:lvl w:ilvl="0">
      <w:start w:val="1"/>
      <w:numFmt w:val="decimal"/>
      <w:lvlText w:val="%1."/>
      <w:lvlJc w:val="left"/>
      <w:pPr>
        <w:ind w:left="36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6B5D1099"/>
    <w:multiLevelType w:val="hybridMultilevel"/>
    <w:tmpl w:val="FDF42972"/>
    <w:lvl w:ilvl="0" w:tplc="6A70B11A">
      <w:start w:val="1"/>
      <w:numFmt w:val="bullet"/>
      <w:lvlText w:val="•"/>
      <w:lvlJc w:val="left"/>
      <w:pPr>
        <w:tabs>
          <w:tab w:val="num" w:pos="720"/>
        </w:tabs>
        <w:ind w:left="720" w:hanging="360"/>
      </w:pPr>
      <w:rPr>
        <w:rFonts w:ascii="Arial" w:hAnsi="Arial" w:hint="default"/>
      </w:rPr>
    </w:lvl>
    <w:lvl w:ilvl="1" w:tplc="B5028DAE" w:tentative="1">
      <w:start w:val="1"/>
      <w:numFmt w:val="bullet"/>
      <w:lvlText w:val="•"/>
      <w:lvlJc w:val="left"/>
      <w:pPr>
        <w:tabs>
          <w:tab w:val="num" w:pos="1440"/>
        </w:tabs>
        <w:ind w:left="1440" w:hanging="360"/>
      </w:pPr>
      <w:rPr>
        <w:rFonts w:ascii="Arial" w:hAnsi="Arial" w:hint="default"/>
      </w:rPr>
    </w:lvl>
    <w:lvl w:ilvl="2" w:tplc="EC94A728" w:tentative="1">
      <w:start w:val="1"/>
      <w:numFmt w:val="bullet"/>
      <w:lvlText w:val="•"/>
      <w:lvlJc w:val="left"/>
      <w:pPr>
        <w:tabs>
          <w:tab w:val="num" w:pos="2160"/>
        </w:tabs>
        <w:ind w:left="2160" w:hanging="360"/>
      </w:pPr>
      <w:rPr>
        <w:rFonts w:ascii="Arial" w:hAnsi="Arial" w:hint="default"/>
      </w:rPr>
    </w:lvl>
    <w:lvl w:ilvl="3" w:tplc="32927F5E" w:tentative="1">
      <w:start w:val="1"/>
      <w:numFmt w:val="bullet"/>
      <w:lvlText w:val="•"/>
      <w:lvlJc w:val="left"/>
      <w:pPr>
        <w:tabs>
          <w:tab w:val="num" w:pos="2880"/>
        </w:tabs>
        <w:ind w:left="2880" w:hanging="360"/>
      </w:pPr>
      <w:rPr>
        <w:rFonts w:ascii="Arial" w:hAnsi="Arial" w:hint="default"/>
      </w:rPr>
    </w:lvl>
    <w:lvl w:ilvl="4" w:tplc="D2B8952A" w:tentative="1">
      <w:start w:val="1"/>
      <w:numFmt w:val="bullet"/>
      <w:lvlText w:val="•"/>
      <w:lvlJc w:val="left"/>
      <w:pPr>
        <w:tabs>
          <w:tab w:val="num" w:pos="3600"/>
        </w:tabs>
        <w:ind w:left="3600" w:hanging="360"/>
      </w:pPr>
      <w:rPr>
        <w:rFonts w:ascii="Arial" w:hAnsi="Arial" w:hint="default"/>
      </w:rPr>
    </w:lvl>
    <w:lvl w:ilvl="5" w:tplc="06F2AE8C" w:tentative="1">
      <w:start w:val="1"/>
      <w:numFmt w:val="bullet"/>
      <w:lvlText w:val="•"/>
      <w:lvlJc w:val="left"/>
      <w:pPr>
        <w:tabs>
          <w:tab w:val="num" w:pos="4320"/>
        </w:tabs>
        <w:ind w:left="4320" w:hanging="360"/>
      </w:pPr>
      <w:rPr>
        <w:rFonts w:ascii="Arial" w:hAnsi="Arial" w:hint="default"/>
      </w:rPr>
    </w:lvl>
    <w:lvl w:ilvl="6" w:tplc="B5AE6CE2" w:tentative="1">
      <w:start w:val="1"/>
      <w:numFmt w:val="bullet"/>
      <w:lvlText w:val="•"/>
      <w:lvlJc w:val="left"/>
      <w:pPr>
        <w:tabs>
          <w:tab w:val="num" w:pos="5040"/>
        </w:tabs>
        <w:ind w:left="5040" w:hanging="360"/>
      </w:pPr>
      <w:rPr>
        <w:rFonts w:ascii="Arial" w:hAnsi="Arial" w:hint="default"/>
      </w:rPr>
    </w:lvl>
    <w:lvl w:ilvl="7" w:tplc="8B02775C" w:tentative="1">
      <w:start w:val="1"/>
      <w:numFmt w:val="bullet"/>
      <w:lvlText w:val="•"/>
      <w:lvlJc w:val="left"/>
      <w:pPr>
        <w:tabs>
          <w:tab w:val="num" w:pos="5760"/>
        </w:tabs>
        <w:ind w:left="5760" w:hanging="360"/>
      </w:pPr>
      <w:rPr>
        <w:rFonts w:ascii="Arial" w:hAnsi="Arial" w:hint="default"/>
      </w:rPr>
    </w:lvl>
    <w:lvl w:ilvl="8" w:tplc="6C8EDF2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288147E"/>
    <w:multiLevelType w:val="hybridMultilevel"/>
    <w:tmpl w:val="B2B8DEAE"/>
    <w:lvl w:ilvl="0" w:tplc="5F86F33A">
      <w:start w:val="1"/>
      <w:numFmt w:val="bullet"/>
      <w:lvlText w:val="•"/>
      <w:lvlJc w:val="left"/>
      <w:pPr>
        <w:tabs>
          <w:tab w:val="num" w:pos="720"/>
        </w:tabs>
        <w:ind w:left="720" w:hanging="360"/>
      </w:pPr>
      <w:rPr>
        <w:rFonts w:ascii="Arial" w:hAnsi="Arial" w:hint="default"/>
      </w:rPr>
    </w:lvl>
    <w:lvl w:ilvl="1" w:tplc="91E6B4B4" w:tentative="1">
      <w:start w:val="1"/>
      <w:numFmt w:val="bullet"/>
      <w:lvlText w:val="•"/>
      <w:lvlJc w:val="left"/>
      <w:pPr>
        <w:tabs>
          <w:tab w:val="num" w:pos="1440"/>
        </w:tabs>
        <w:ind w:left="1440" w:hanging="360"/>
      </w:pPr>
      <w:rPr>
        <w:rFonts w:ascii="Arial" w:hAnsi="Arial" w:hint="default"/>
      </w:rPr>
    </w:lvl>
    <w:lvl w:ilvl="2" w:tplc="FD80CCA4" w:tentative="1">
      <w:start w:val="1"/>
      <w:numFmt w:val="bullet"/>
      <w:lvlText w:val="•"/>
      <w:lvlJc w:val="left"/>
      <w:pPr>
        <w:tabs>
          <w:tab w:val="num" w:pos="2160"/>
        </w:tabs>
        <w:ind w:left="2160" w:hanging="360"/>
      </w:pPr>
      <w:rPr>
        <w:rFonts w:ascii="Arial" w:hAnsi="Arial" w:hint="default"/>
      </w:rPr>
    </w:lvl>
    <w:lvl w:ilvl="3" w:tplc="60643466" w:tentative="1">
      <w:start w:val="1"/>
      <w:numFmt w:val="bullet"/>
      <w:lvlText w:val="•"/>
      <w:lvlJc w:val="left"/>
      <w:pPr>
        <w:tabs>
          <w:tab w:val="num" w:pos="2880"/>
        </w:tabs>
        <w:ind w:left="2880" w:hanging="360"/>
      </w:pPr>
      <w:rPr>
        <w:rFonts w:ascii="Arial" w:hAnsi="Arial" w:hint="default"/>
      </w:rPr>
    </w:lvl>
    <w:lvl w:ilvl="4" w:tplc="BAA019E0" w:tentative="1">
      <w:start w:val="1"/>
      <w:numFmt w:val="bullet"/>
      <w:lvlText w:val="•"/>
      <w:lvlJc w:val="left"/>
      <w:pPr>
        <w:tabs>
          <w:tab w:val="num" w:pos="3600"/>
        </w:tabs>
        <w:ind w:left="3600" w:hanging="360"/>
      </w:pPr>
      <w:rPr>
        <w:rFonts w:ascii="Arial" w:hAnsi="Arial" w:hint="default"/>
      </w:rPr>
    </w:lvl>
    <w:lvl w:ilvl="5" w:tplc="0E286B86" w:tentative="1">
      <w:start w:val="1"/>
      <w:numFmt w:val="bullet"/>
      <w:lvlText w:val="•"/>
      <w:lvlJc w:val="left"/>
      <w:pPr>
        <w:tabs>
          <w:tab w:val="num" w:pos="4320"/>
        </w:tabs>
        <w:ind w:left="4320" w:hanging="360"/>
      </w:pPr>
      <w:rPr>
        <w:rFonts w:ascii="Arial" w:hAnsi="Arial" w:hint="default"/>
      </w:rPr>
    </w:lvl>
    <w:lvl w:ilvl="6" w:tplc="8B1C15EC" w:tentative="1">
      <w:start w:val="1"/>
      <w:numFmt w:val="bullet"/>
      <w:lvlText w:val="•"/>
      <w:lvlJc w:val="left"/>
      <w:pPr>
        <w:tabs>
          <w:tab w:val="num" w:pos="5040"/>
        </w:tabs>
        <w:ind w:left="5040" w:hanging="360"/>
      </w:pPr>
      <w:rPr>
        <w:rFonts w:ascii="Arial" w:hAnsi="Arial" w:hint="default"/>
      </w:rPr>
    </w:lvl>
    <w:lvl w:ilvl="7" w:tplc="771A82F8" w:tentative="1">
      <w:start w:val="1"/>
      <w:numFmt w:val="bullet"/>
      <w:lvlText w:val="•"/>
      <w:lvlJc w:val="left"/>
      <w:pPr>
        <w:tabs>
          <w:tab w:val="num" w:pos="5760"/>
        </w:tabs>
        <w:ind w:left="5760" w:hanging="360"/>
      </w:pPr>
      <w:rPr>
        <w:rFonts w:ascii="Arial" w:hAnsi="Arial" w:hint="default"/>
      </w:rPr>
    </w:lvl>
    <w:lvl w:ilvl="8" w:tplc="F7E0FED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532405F"/>
    <w:multiLevelType w:val="hybridMultilevel"/>
    <w:tmpl w:val="9720331C"/>
    <w:lvl w:ilvl="0" w:tplc="26828BFE">
      <w:start w:val="1"/>
      <w:numFmt w:val="bullet"/>
      <w:lvlText w:val=""/>
      <w:lvlJc w:val="left"/>
      <w:pPr>
        <w:tabs>
          <w:tab w:val="num" w:pos="720"/>
        </w:tabs>
        <w:ind w:left="720" w:hanging="360"/>
      </w:pPr>
      <w:rPr>
        <w:rFonts w:ascii="Wingdings" w:hAnsi="Wingdings" w:hint="default"/>
      </w:rPr>
    </w:lvl>
    <w:lvl w:ilvl="1" w:tplc="02106BB8" w:tentative="1">
      <w:start w:val="1"/>
      <w:numFmt w:val="bullet"/>
      <w:lvlText w:val=""/>
      <w:lvlJc w:val="left"/>
      <w:pPr>
        <w:tabs>
          <w:tab w:val="num" w:pos="1440"/>
        </w:tabs>
        <w:ind w:left="1440" w:hanging="360"/>
      </w:pPr>
      <w:rPr>
        <w:rFonts w:ascii="Wingdings" w:hAnsi="Wingdings" w:hint="default"/>
      </w:rPr>
    </w:lvl>
    <w:lvl w:ilvl="2" w:tplc="D542C526" w:tentative="1">
      <w:start w:val="1"/>
      <w:numFmt w:val="bullet"/>
      <w:lvlText w:val=""/>
      <w:lvlJc w:val="left"/>
      <w:pPr>
        <w:tabs>
          <w:tab w:val="num" w:pos="2160"/>
        </w:tabs>
        <w:ind w:left="2160" w:hanging="360"/>
      </w:pPr>
      <w:rPr>
        <w:rFonts w:ascii="Wingdings" w:hAnsi="Wingdings" w:hint="default"/>
      </w:rPr>
    </w:lvl>
    <w:lvl w:ilvl="3" w:tplc="C3342700" w:tentative="1">
      <w:start w:val="1"/>
      <w:numFmt w:val="bullet"/>
      <w:lvlText w:val=""/>
      <w:lvlJc w:val="left"/>
      <w:pPr>
        <w:tabs>
          <w:tab w:val="num" w:pos="2880"/>
        </w:tabs>
        <w:ind w:left="2880" w:hanging="360"/>
      </w:pPr>
      <w:rPr>
        <w:rFonts w:ascii="Wingdings" w:hAnsi="Wingdings" w:hint="default"/>
      </w:rPr>
    </w:lvl>
    <w:lvl w:ilvl="4" w:tplc="87147B46" w:tentative="1">
      <w:start w:val="1"/>
      <w:numFmt w:val="bullet"/>
      <w:lvlText w:val=""/>
      <w:lvlJc w:val="left"/>
      <w:pPr>
        <w:tabs>
          <w:tab w:val="num" w:pos="3600"/>
        </w:tabs>
        <w:ind w:left="3600" w:hanging="360"/>
      </w:pPr>
      <w:rPr>
        <w:rFonts w:ascii="Wingdings" w:hAnsi="Wingdings" w:hint="default"/>
      </w:rPr>
    </w:lvl>
    <w:lvl w:ilvl="5" w:tplc="A3B25E36" w:tentative="1">
      <w:start w:val="1"/>
      <w:numFmt w:val="bullet"/>
      <w:lvlText w:val=""/>
      <w:lvlJc w:val="left"/>
      <w:pPr>
        <w:tabs>
          <w:tab w:val="num" w:pos="4320"/>
        </w:tabs>
        <w:ind w:left="4320" w:hanging="360"/>
      </w:pPr>
      <w:rPr>
        <w:rFonts w:ascii="Wingdings" w:hAnsi="Wingdings" w:hint="default"/>
      </w:rPr>
    </w:lvl>
    <w:lvl w:ilvl="6" w:tplc="BA62CA6A" w:tentative="1">
      <w:start w:val="1"/>
      <w:numFmt w:val="bullet"/>
      <w:lvlText w:val=""/>
      <w:lvlJc w:val="left"/>
      <w:pPr>
        <w:tabs>
          <w:tab w:val="num" w:pos="5040"/>
        </w:tabs>
        <w:ind w:left="5040" w:hanging="360"/>
      </w:pPr>
      <w:rPr>
        <w:rFonts w:ascii="Wingdings" w:hAnsi="Wingdings" w:hint="default"/>
      </w:rPr>
    </w:lvl>
    <w:lvl w:ilvl="7" w:tplc="DA769142" w:tentative="1">
      <w:start w:val="1"/>
      <w:numFmt w:val="bullet"/>
      <w:lvlText w:val=""/>
      <w:lvlJc w:val="left"/>
      <w:pPr>
        <w:tabs>
          <w:tab w:val="num" w:pos="5760"/>
        </w:tabs>
        <w:ind w:left="5760" w:hanging="360"/>
      </w:pPr>
      <w:rPr>
        <w:rFonts w:ascii="Wingdings" w:hAnsi="Wingdings" w:hint="default"/>
      </w:rPr>
    </w:lvl>
    <w:lvl w:ilvl="8" w:tplc="3A2C2E4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982085"/>
    <w:multiLevelType w:val="hybridMultilevel"/>
    <w:tmpl w:val="1BD0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B0C38"/>
    <w:multiLevelType w:val="multilevel"/>
    <w:tmpl w:val="ADA8A374"/>
    <w:lvl w:ilvl="0">
      <w:start w:val="1"/>
      <w:numFmt w:val="decimal"/>
      <w:lvlText w:val="%1"/>
      <w:lvlJc w:val="left"/>
      <w:rPr>
        <w:rFonts w:ascii="Arial" w:hAnsi="Arial" w:cs="Arial"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rPr>
    </w:lvl>
    <w:lvl w:ilvl="1">
      <w:start w:val="1"/>
      <w:numFmt w:val="decimal"/>
      <w:pStyle w:val="StyleHeading2Calibri"/>
      <w:lvlText w:val="%1.%2"/>
      <w:lvlJc w:val="left"/>
      <w:pPr>
        <w:tabs>
          <w:tab w:val="num" w:pos="396"/>
        </w:tabs>
        <w:ind w:left="252" w:hanging="432"/>
      </w:pPr>
      <w:rPr>
        <w:rFonts w:hint="default"/>
        <w:sz w:val="28"/>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37" w15:restartNumberingAfterBreak="0">
    <w:nsid w:val="7EC04D1B"/>
    <w:multiLevelType w:val="multilevel"/>
    <w:tmpl w:val="9E2EFB14"/>
    <w:lvl w:ilvl="0">
      <w:start w:val="1"/>
      <w:numFmt w:val="decimal"/>
      <w:lvlText w:val="%1."/>
      <w:lvlJc w:val="left"/>
      <w:pPr>
        <w:ind w:left="720" w:hanging="360"/>
      </w:pPr>
      <w:rPr>
        <w:rFonts w:cstheme="minorBidi" w:hint="default"/>
      </w:rPr>
    </w:lvl>
    <w:lvl w:ilvl="1">
      <w:start w:val="1"/>
      <w:numFmt w:val="decimal"/>
      <w:isLgl/>
      <w:lvlText w:val="%1.%2."/>
      <w:lvlJc w:val="left"/>
      <w:pPr>
        <w:ind w:left="12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46113978">
    <w:abstractNumId w:val="18"/>
  </w:num>
  <w:num w:numId="2" w16cid:durableId="1737708048">
    <w:abstractNumId w:val="8"/>
  </w:num>
  <w:num w:numId="3" w16cid:durableId="1470245389">
    <w:abstractNumId w:val="36"/>
  </w:num>
  <w:num w:numId="4" w16cid:durableId="168954072">
    <w:abstractNumId w:val="12"/>
  </w:num>
  <w:num w:numId="5" w16cid:durableId="627930810">
    <w:abstractNumId w:val="2"/>
  </w:num>
  <w:num w:numId="6" w16cid:durableId="985165677">
    <w:abstractNumId w:val="1"/>
  </w:num>
  <w:num w:numId="7" w16cid:durableId="885289882">
    <w:abstractNumId w:val="20"/>
  </w:num>
  <w:num w:numId="8" w16cid:durableId="1323967453">
    <w:abstractNumId w:val="27"/>
  </w:num>
  <w:num w:numId="9" w16cid:durableId="880822197">
    <w:abstractNumId w:val="26"/>
  </w:num>
  <w:num w:numId="10" w16cid:durableId="1929582549">
    <w:abstractNumId w:val="15"/>
  </w:num>
  <w:num w:numId="11" w16cid:durableId="1959723677">
    <w:abstractNumId w:val="33"/>
  </w:num>
  <w:num w:numId="12" w16cid:durableId="1093668904">
    <w:abstractNumId w:val="21"/>
  </w:num>
  <w:num w:numId="13" w16cid:durableId="891383772">
    <w:abstractNumId w:val="10"/>
  </w:num>
  <w:num w:numId="14" w16cid:durableId="2086606441">
    <w:abstractNumId w:val="3"/>
  </w:num>
  <w:num w:numId="15" w16cid:durableId="1115060678">
    <w:abstractNumId w:val="28"/>
  </w:num>
  <w:num w:numId="16" w16cid:durableId="626081173">
    <w:abstractNumId w:val="24"/>
  </w:num>
  <w:num w:numId="17" w16cid:durableId="201670245">
    <w:abstractNumId w:val="9"/>
  </w:num>
  <w:num w:numId="18" w16cid:durableId="1080951549">
    <w:abstractNumId w:val="11"/>
  </w:num>
  <w:num w:numId="19" w16cid:durableId="764226823">
    <w:abstractNumId w:val="14"/>
  </w:num>
  <w:num w:numId="20" w16cid:durableId="1998192938">
    <w:abstractNumId w:val="30"/>
  </w:num>
  <w:num w:numId="21" w16cid:durableId="610743511">
    <w:abstractNumId w:val="34"/>
  </w:num>
  <w:num w:numId="22" w16cid:durableId="1264998212">
    <w:abstractNumId w:val="6"/>
  </w:num>
  <w:num w:numId="23" w16cid:durableId="354353277">
    <w:abstractNumId w:val="32"/>
  </w:num>
  <w:num w:numId="24" w16cid:durableId="992611088">
    <w:abstractNumId w:val="7"/>
  </w:num>
  <w:num w:numId="25" w16cid:durableId="1622029815">
    <w:abstractNumId w:val="13"/>
  </w:num>
  <w:num w:numId="26" w16cid:durableId="1033188960">
    <w:abstractNumId w:val="23"/>
  </w:num>
  <w:num w:numId="27" w16cid:durableId="164396547">
    <w:abstractNumId w:val="22"/>
  </w:num>
  <w:num w:numId="28" w16cid:durableId="661008332">
    <w:abstractNumId w:val="19"/>
  </w:num>
  <w:num w:numId="29" w16cid:durableId="83457341">
    <w:abstractNumId w:val="17"/>
  </w:num>
  <w:num w:numId="30" w16cid:durableId="1777287357">
    <w:abstractNumId w:val="35"/>
  </w:num>
  <w:num w:numId="31" w16cid:durableId="1486891305">
    <w:abstractNumId w:val="37"/>
  </w:num>
  <w:num w:numId="32" w16cid:durableId="955216850">
    <w:abstractNumId w:val="16"/>
  </w:num>
  <w:num w:numId="33" w16cid:durableId="902444507">
    <w:abstractNumId w:val="25"/>
  </w:num>
  <w:num w:numId="34" w16cid:durableId="223564529">
    <w:abstractNumId w:val="4"/>
  </w:num>
  <w:num w:numId="35" w16cid:durableId="2126268483">
    <w:abstractNumId w:val="0"/>
  </w:num>
  <w:num w:numId="36" w16cid:durableId="435945925">
    <w:abstractNumId w:val="29"/>
  </w:num>
  <w:num w:numId="37" w16cid:durableId="1675766847">
    <w:abstractNumId w:val="5"/>
  </w:num>
  <w:num w:numId="38" w16cid:durableId="920917997">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64C"/>
    <w:rsid w:val="00000D3E"/>
    <w:rsid w:val="000019AC"/>
    <w:rsid w:val="00003014"/>
    <w:rsid w:val="000062A6"/>
    <w:rsid w:val="00006DAD"/>
    <w:rsid w:val="00010562"/>
    <w:rsid w:val="0001165A"/>
    <w:rsid w:val="00013A8A"/>
    <w:rsid w:val="00014B65"/>
    <w:rsid w:val="000177D6"/>
    <w:rsid w:val="000203CF"/>
    <w:rsid w:val="0002072E"/>
    <w:rsid w:val="00022C27"/>
    <w:rsid w:val="0002333D"/>
    <w:rsid w:val="00034AA0"/>
    <w:rsid w:val="00040C63"/>
    <w:rsid w:val="00040FD3"/>
    <w:rsid w:val="00041618"/>
    <w:rsid w:val="00041C09"/>
    <w:rsid w:val="00041D96"/>
    <w:rsid w:val="00043FE8"/>
    <w:rsid w:val="00044850"/>
    <w:rsid w:val="00045046"/>
    <w:rsid w:val="000467B4"/>
    <w:rsid w:val="000519B6"/>
    <w:rsid w:val="00051EF1"/>
    <w:rsid w:val="00054E0D"/>
    <w:rsid w:val="000554A8"/>
    <w:rsid w:val="00055509"/>
    <w:rsid w:val="00056A84"/>
    <w:rsid w:val="0006546B"/>
    <w:rsid w:val="00067824"/>
    <w:rsid w:val="00067F98"/>
    <w:rsid w:val="000713B6"/>
    <w:rsid w:val="00072858"/>
    <w:rsid w:val="00075100"/>
    <w:rsid w:val="000761DD"/>
    <w:rsid w:val="000769CB"/>
    <w:rsid w:val="00077CAD"/>
    <w:rsid w:val="00077D91"/>
    <w:rsid w:val="0008147B"/>
    <w:rsid w:val="00082FE8"/>
    <w:rsid w:val="00085F7D"/>
    <w:rsid w:val="00091C4E"/>
    <w:rsid w:val="000A372F"/>
    <w:rsid w:val="000A6F4E"/>
    <w:rsid w:val="000A71C2"/>
    <w:rsid w:val="000B04B4"/>
    <w:rsid w:val="000B3E0E"/>
    <w:rsid w:val="000C0316"/>
    <w:rsid w:val="000C15E2"/>
    <w:rsid w:val="000C1B50"/>
    <w:rsid w:val="000C4567"/>
    <w:rsid w:val="000C5C8E"/>
    <w:rsid w:val="000D7AF2"/>
    <w:rsid w:val="000E31D0"/>
    <w:rsid w:val="000E46A6"/>
    <w:rsid w:val="000E6CED"/>
    <w:rsid w:val="000F0905"/>
    <w:rsid w:val="000F1D32"/>
    <w:rsid w:val="000F3745"/>
    <w:rsid w:val="000F6127"/>
    <w:rsid w:val="000F6C74"/>
    <w:rsid w:val="000F7220"/>
    <w:rsid w:val="0010278C"/>
    <w:rsid w:val="00105245"/>
    <w:rsid w:val="00105ED9"/>
    <w:rsid w:val="00111493"/>
    <w:rsid w:val="00111AF1"/>
    <w:rsid w:val="001138A7"/>
    <w:rsid w:val="00114235"/>
    <w:rsid w:val="00115D16"/>
    <w:rsid w:val="00123EBB"/>
    <w:rsid w:val="00132193"/>
    <w:rsid w:val="00133384"/>
    <w:rsid w:val="001345A6"/>
    <w:rsid w:val="001374CE"/>
    <w:rsid w:val="00142721"/>
    <w:rsid w:val="00144C22"/>
    <w:rsid w:val="001636A7"/>
    <w:rsid w:val="00174954"/>
    <w:rsid w:val="00174BE0"/>
    <w:rsid w:val="0017647C"/>
    <w:rsid w:val="0018129B"/>
    <w:rsid w:val="00181919"/>
    <w:rsid w:val="00185013"/>
    <w:rsid w:val="00187B86"/>
    <w:rsid w:val="00191231"/>
    <w:rsid w:val="00193A27"/>
    <w:rsid w:val="00194097"/>
    <w:rsid w:val="0019570F"/>
    <w:rsid w:val="00195D39"/>
    <w:rsid w:val="0019609B"/>
    <w:rsid w:val="0019661B"/>
    <w:rsid w:val="001970EE"/>
    <w:rsid w:val="00197132"/>
    <w:rsid w:val="00197B96"/>
    <w:rsid w:val="00197DE7"/>
    <w:rsid w:val="001A0BD7"/>
    <w:rsid w:val="001A1D50"/>
    <w:rsid w:val="001A210B"/>
    <w:rsid w:val="001A70DF"/>
    <w:rsid w:val="001B542E"/>
    <w:rsid w:val="001C1953"/>
    <w:rsid w:val="001C410F"/>
    <w:rsid w:val="001D1C42"/>
    <w:rsid w:val="001D49D8"/>
    <w:rsid w:val="001D5D8F"/>
    <w:rsid w:val="001D63AD"/>
    <w:rsid w:val="001D69CD"/>
    <w:rsid w:val="001E09CC"/>
    <w:rsid w:val="001E491D"/>
    <w:rsid w:val="001F0376"/>
    <w:rsid w:val="001F0884"/>
    <w:rsid w:val="001F0A85"/>
    <w:rsid w:val="001F354E"/>
    <w:rsid w:val="00200821"/>
    <w:rsid w:val="00203538"/>
    <w:rsid w:val="00203690"/>
    <w:rsid w:val="00206BD9"/>
    <w:rsid w:val="00207642"/>
    <w:rsid w:val="002158A3"/>
    <w:rsid w:val="0022442D"/>
    <w:rsid w:val="002257E3"/>
    <w:rsid w:val="00231434"/>
    <w:rsid w:val="002324AC"/>
    <w:rsid w:val="0023633D"/>
    <w:rsid w:val="00236B0A"/>
    <w:rsid w:val="00241509"/>
    <w:rsid w:val="0024344D"/>
    <w:rsid w:val="00243F1A"/>
    <w:rsid w:val="00251E91"/>
    <w:rsid w:val="00253C2A"/>
    <w:rsid w:val="002540EE"/>
    <w:rsid w:val="0025425F"/>
    <w:rsid w:val="00256A7F"/>
    <w:rsid w:val="0025711E"/>
    <w:rsid w:val="0026033C"/>
    <w:rsid w:val="0026111B"/>
    <w:rsid w:val="0026655E"/>
    <w:rsid w:val="002669C6"/>
    <w:rsid w:val="00266AC8"/>
    <w:rsid w:val="0027264C"/>
    <w:rsid w:val="00275325"/>
    <w:rsid w:val="00276CC2"/>
    <w:rsid w:val="00281D29"/>
    <w:rsid w:val="00282213"/>
    <w:rsid w:val="00282682"/>
    <w:rsid w:val="00283E1B"/>
    <w:rsid w:val="0028589E"/>
    <w:rsid w:val="0029202A"/>
    <w:rsid w:val="00293040"/>
    <w:rsid w:val="00294290"/>
    <w:rsid w:val="00295ADD"/>
    <w:rsid w:val="00297CDF"/>
    <w:rsid w:val="002A175C"/>
    <w:rsid w:val="002A3B6E"/>
    <w:rsid w:val="002A4615"/>
    <w:rsid w:val="002A4DA7"/>
    <w:rsid w:val="002B0203"/>
    <w:rsid w:val="002B0E56"/>
    <w:rsid w:val="002B4950"/>
    <w:rsid w:val="002C00F6"/>
    <w:rsid w:val="002C4E99"/>
    <w:rsid w:val="002C50DF"/>
    <w:rsid w:val="002D1804"/>
    <w:rsid w:val="002D4A78"/>
    <w:rsid w:val="002D5146"/>
    <w:rsid w:val="002D60B8"/>
    <w:rsid w:val="002E2ECD"/>
    <w:rsid w:val="002E30D3"/>
    <w:rsid w:val="002E6F74"/>
    <w:rsid w:val="002F14C8"/>
    <w:rsid w:val="002F4450"/>
    <w:rsid w:val="00300282"/>
    <w:rsid w:val="0030138E"/>
    <w:rsid w:val="00301C3D"/>
    <w:rsid w:val="00301FE0"/>
    <w:rsid w:val="00303912"/>
    <w:rsid w:val="00310249"/>
    <w:rsid w:val="00310D44"/>
    <w:rsid w:val="0031215D"/>
    <w:rsid w:val="00312C20"/>
    <w:rsid w:val="00316F63"/>
    <w:rsid w:val="003200E5"/>
    <w:rsid w:val="00321FCD"/>
    <w:rsid w:val="00332485"/>
    <w:rsid w:val="00332833"/>
    <w:rsid w:val="00332DBF"/>
    <w:rsid w:val="0033302A"/>
    <w:rsid w:val="00333712"/>
    <w:rsid w:val="00337F66"/>
    <w:rsid w:val="003420D1"/>
    <w:rsid w:val="003421F4"/>
    <w:rsid w:val="0034531D"/>
    <w:rsid w:val="003455C5"/>
    <w:rsid w:val="003464B3"/>
    <w:rsid w:val="00347BA6"/>
    <w:rsid w:val="00350DD6"/>
    <w:rsid w:val="0035474C"/>
    <w:rsid w:val="0035573C"/>
    <w:rsid w:val="00355C7F"/>
    <w:rsid w:val="00364D68"/>
    <w:rsid w:val="003707D5"/>
    <w:rsid w:val="00371971"/>
    <w:rsid w:val="003726C1"/>
    <w:rsid w:val="00373D1C"/>
    <w:rsid w:val="00381BE4"/>
    <w:rsid w:val="00381C53"/>
    <w:rsid w:val="0038200A"/>
    <w:rsid w:val="003823FC"/>
    <w:rsid w:val="00383F26"/>
    <w:rsid w:val="00395CA7"/>
    <w:rsid w:val="00396F7D"/>
    <w:rsid w:val="003A0F61"/>
    <w:rsid w:val="003A3D86"/>
    <w:rsid w:val="003A7CFA"/>
    <w:rsid w:val="003B2B97"/>
    <w:rsid w:val="003B306E"/>
    <w:rsid w:val="003B7654"/>
    <w:rsid w:val="003B7AB4"/>
    <w:rsid w:val="003B7ED5"/>
    <w:rsid w:val="003D00EA"/>
    <w:rsid w:val="003D130F"/>
    <w:rsid w:val="003D1A57"/>
    <w:rsid w:val="003D6DBC"/>
    <w:rsid w:val="003E2246"/>
    <w:rsid w:val="003E6B0D"/>
    <w:rsid w:val="003E76A4"/>
    <w:rsid w:val="003F4CD9"/>
    <w:rsid w:val="003F509F"/>
    <w:rsid w:val="003F7933"/>
    <w:rsid w:val="00401AE0"/>
    <w:rsid w:val="0040204F"/>
    <w:rsid w:val="004046FE"/>
    <w:rsid w:val="00406644"/>
    <w:rsid w:val="00407AFC"/>
    <w:rsid w:val="00410A15"/>
    <w:rsid w:val="0041100F"/>
    <w:rsid w:val="0041391B"/>
    <w:rsid w:val="00420463"/>
    <w:rsid w:val="00423485"/>
    <w:rsid w:val="00427458"/>
    <w:rsid w:val="00427799"/>
    <w:rsid w:val="00430F2E"/>
    <w:rsid w:val="00431F62"/>
    <w:rsid w:val="004359D2"/>
    <w:rsid w:val="004365CF"/>
    <w:rsid w:val="00440CD1"/>
    <w:rsid w:val="0044156B"/>
    <w:rsid w:val="00442B25"/>
    <w:rsid w:val="00447D1F"/>
    <w:rsid w:val="004513D6"/>
    <w:rsid w:val="00452A62"/>
    <w:rsid w:val="00452C5E"/>
    <w:rsid w:val="00462692"/>
    <w:rsid w:val="00465CF0"/>
    <w:rsid w:val="00474192"/>
    <w:rsid w:val="00474441"/>
    <w:rsid w:val="00487595"/>
    <w:rsid w:val="00491859"/>
    <w:rsid w:val="004959AF"/>
    <w:rsid w:val="00496826"/>
    <w:rsid w:val="004A0D9E"/>
    <w:rsid w:val="004A29EF"/>
    <w:rsid w:val="004A3050"/>
    <w:rsid w:val="004A61A8"/>
    <w:rsid w:val="004B2C98"/>
    <w:rsid w:val="004C12FB"/>
    <w:rsid w:val="004C1C7F"/>
    <w:rsid w:val="004C5203"/>
    <w:rsid w:val="004C612B"/>
    <w:rsid w:val="004C79E1"/>
    <w:rsid w:val="004C7B32"/>
    <w:rsid w:val="004D7BB8"/>
    <w:rsid w:val="004E6FC4"/>
    <w:rsid w:val="004F0FA1"/>
    <w:rsid w:val="004F25B4"/>
    <w:rsid w:val="004F4B45"/>
    <w:rsid w:val="004F4C5A"/>
    <w:rsid w:val="004F6DBB"/>
    <w:rsid w:val="005003A6"/>
    <w:rsid w:val="00501E30"/>
    <w:rsid w:val="005066A4"/>
    <w:rsid w:val="00511529"/>
    <w:rsid w:val="0051599E"/>
    <w:rsid w:val="0051682E"/>
    <w:rsid w:val="005208BE"/>
    <w:rsid w:val="00522239"/>
    <w:rsid w:val="0052424E"/>
    <w:rsid w:val="005251B1"/>
    <w:rsid w:val="00527FAD"/>
    <w:rsid w:val="00530036"/>
    <w:rsid w:val="00532FE8"/>
    <w:rsid w:val="00541014"/>
    <w:rsid w:val="005442B8"/>
    <w:rsid w:val="00545437"/>
    <w:rsid w:val="00545A2F"/>
    <w:rsid w:val="0054618D"/>
    <w:rsid w:val="00546C60"/>
    <w:rsid w:val="00550328"/>
    <w:rsid w:val="00555D0D"/>
    <w:rsid w:val="00560AA0"/>
    <w:rsid w:val="0056482A"/>
    <w:rsid w:val="00571454"/>
    <w:rsid w:val="00577736"/>
    <w:rsid w:val="0057776F"/>
    <w:rsid w:val="00586B38"/>
    <w:rsid w:val="00590344"/>
    <w:rsid w:val="005935F6"/>
    <w:rsid w:val="005A12F7"/>
    <w:rsid w:val="005A2932"/>
    <w:rsid w:val="005A60D1"/>
    <w:rsid w:val="005B088A"/>
    <w:rsid w:val="005B2E9A"/>
    <w:rsid w:val="005B3E77"/>
    <w:rsid w:val="005B5815"/>
    <w:rsid w:val="005C18D0"/>
    <w:rsid w:val="005C5364"/>
    <w:rsid w:val="005C56F5"/>
    <w:rsid w:val="005D454D"/>
    <w:rsid w:val="005D6006"/>
    <w:rsid w:val="005D6B32"/>
    <w:rsid w:val="005E30D4"/>
    <w:rsid w:val="005E4C67"/>
    <w:rsid w:val="005E71B9"/>
    <w:rsid w:val="005F078A"/>
    <w:rsid w:val="005F725E"/>
    <w:rsid w:val="00600CC2"/>
    <w:rsid w:val="006045ED"/>
    <w:rsid w:val="00605480"/>
    <w:rsid w:val="00610F91"/>
    <w:rsid w:val="00613BBE"/>
    <w:rsid w:val="00616BDC"/>
    <w:rsid w:val="00622779"/>
    <w:rsid w:val="00623E5E"/>
    <w:rsid w:val="006277BF"/>
    <w:rsid w:val="00627E60"/>
    <w:rsid w:val="00630935"/>
    <w:rsid w:val="00632329"/>
    <w:rsid w:val="00634A47"/>
    <w:rsid w:val="00637E8D"/>
    <w:rsid w:val="00640881"/>
    <w:rsid w:val="00640FC5"/>
    <w:rsid w:val="00644234"/>
    <w:rsid w:val="0064432A"/>
    <w:rsid w:val="0064498C"/>
    <w:rsid w:val="00651F1C"/>
    <w:rsid w:val="00652C3C"/>
    <w:rsid w:val="00654D83"/>
    <w:rsid w:val="006556FA"/>
    <w:rsid w:val="00663596"/>
    <w:rsid w:val="006653D0"/>
    <w:rsid w:val="00665B3C"/>
    <w:rsid w:val="006766AB"/>
    <w:rsid w:val="00681B49"/>
    <w:rsid w:val="006843DF"/>
    <w:rsid w:val="00687471"/>
    <w:rsid w:val="00691EBE"/>
    <w:rsid w:val="00695DBC"/>
    <w:rsid w:val="006A0DBC"/>
    <w:rsid w:val="006A3587"/>
    <w:rsid w:val="006A5B77"/>
    <w:rsid w:val="006B0D2E"/>
    <w:rsid w:val="006B45D7"/>
    <w:rsid w:val="006C0684"/>
    <w:rsid w:val="006C0E84"/>
    <w:rsid w:val="006C32D8"/>
    <w:rsid w:val="006C4492"/>
    <w:rsid w:val="006C539B"/>
    <w:rsid w:val="006C6652"/>
    <w:rsid w:val="006C753D"/>
    <w:rsid w:val="006D02F9"/>
    <w:rsid w:val="006D0D7C"/>
    <w:rsid w:val="006D0EF1"/>
    <w:rsid w:val="006D3531"/>
    <w:rsid w:val="006D5805"/>
    <w:rsid w:val="006E06D3"/>
    <w:rsid w:val="006E282F"/>
    <w:rsid w:val="006E2930"/>
    <w:rsid w:val="006F5DE7"/>
    <w:rsid w:val="00711CAD"/>
    <w:rsid w:val="00712DEA"/>
    <w:rsid w:val="00714FD7"/>
    <w:rsid w:val="0071658A"/>
    <w:rsid w:val="00716BFE"/>
    <w:rsid w:val="00717D73"/>
    <w:rsid w:val="00724D5F"/>
    <w:rsid w:val="00727911"/>
    <w:rsid w:val="00734057"/>
    <w:rsid w:val="00734F7B"/>
    <w:rsid w:val="007374F3"/>
    <w:rsid w:val="00740E59"/>
    <w:rsid w:val="00741FCD"/>
    <w:rsid w:val="00746888"/>
    <w:rsid w:val="00747369"/>
    <w:rsid w:val="0074757F"/>
    <w:rsid w:val="00750936"/>
    <w:rsid w:val="00751314"/>
    <w:rsid w:val="0076050D"/>
    <w:rsid w:val="00766C15"/>
    <w:rsid w:val="0077244F"/>
    <w:rsid w:val="00776E31"/>
    <w:rsid w:val="0078513E"/>
    <w:rsid w:val="00786563"/>
    <w:rsid w:val="00795670"/>
    <w:rsid w:val="007969D8"/>
    <w:rsid w:val="007A0164"/>
    <w:rsid w:val="007A1E06"/>
    <w:rsid w:val="007A275B"/>
    <w:rsid w:val="007A2D49"/>
    <w:rsid w:val="007A3EBB"/>
    <w:rsid w:val="007A5FCE"/>
    <w:rsid w:val="007A639C"/>
    <w:rsid w:val="007A6D9F"/>
    <w:rsid w:val="007B29DE"/>
    <w:rsid w:val="007B39F8"/>
    <w:rsid w:val="007B54FB"/>
    <w:rsid w:val="007C39C4"/>
    <w:rsid w:val="007C51BA"/>
    <w:rsid w:val="007C5489"/>
    <w:rsid w:val="007C5DCC"/>
    <w:rsid w:val="007C69C1"/>
    <w:rsid w:val="007C79A2"/>
    <w:rsid w:val="007D0065"/>
    <w:rsid w:val="007D1AAE"/>
    <w:rsid w:val="007D22E6"/>
    <w:rsid w:val="007D2AC6"/>
    <w:rsid w:val="007D306E"/>
    <w:rsid w:val="007D58AA"/>
    <w:rsid w:val="007D74A9"/>
    <w:rsid w:val="007E4007"/>
    <w:rsid w:val="007F2716"/>
    <w:rsid w:val="007F4201"/>
    <w:rsid w:val="007F69C9"/>
    <w:rsid w:val="007F7968"/>
    <w:rsid w:val="00807C49"/>
    <w:rsid w:val="00811674"/>
    <w:rsid w:val="0081757A"/>
    <w:rsid w:val="008175A7"/>
    <w:rsid w:val="00824039"/>
    <w:rsid w:val="00824D59"/>
    <w:rsid w:val="008273F4"/>
    <w:rsid w:val="008369FA"/>
    <w:rsid w:val="00837C19"/>
    <w:rsid w:val="00837D99"/>
    <w:rsid w:val="00840C38"/>
    <w:rsid w:val="008449F1"/>
    <w:rsid w:val="008462F5"/>
    <w:rsid w:val="0085306F"/>
    <w:rsid w:val="00853549"/>
    <w:rsid w:val="00855340"/>
    <w:rsid w:val="00857325"/>
    <w:rsid w:val="00862C5D"/>
    <w:rsid w:val="0086558E"/>
    <w:rsid w:val="008676CB"/>
    <w:rsid w:val="00867779"/>
    <w:rsid w:val="00867A19"/>
    <w:rsid w:val="0087098B"/>
    <w:rsid w:val="008710D3"/>
    <w:rsid w:val="00871328"/>
    <w:rsid w:val="008746E3"/>
    <w:rsid w:val="00874791"/>
    <w:rsid w:val="0087537A"/>
    <w:rsid w:val="00877DE7"/>
    <w:rsid w:val="00881D6E"/>
    <w:rsid w:val="00883511"/>
    <w:rsid w:val="00886CAF"/>
    <w:rsid w:val="008873D7"/>
    <w:rsid w:val="008877FE"/>
    <w:rsid w:val="0088781A"/>
    <w:rsid w:val="008903F1"/>
    <w:rsid w:val="00892147"/>
    <w:rsid w:val="008923AC"/>
    <w:rsid w:val="0089340C"/>
    <w:rsid w:val="008938DF"/>
    <w:rsid w:val="008A1AD4"/>
    <w:rsid w:val="008A605D"/>
    <w:rsid w:val="008A69E7"/>
    <w:rsid w:val="008B158C"/>
    <w:rsid w:val="008B37C1"/>
    <w:rsid w:val="008B633A"/>
    <w:rsid w:val="008B6989"/>
    <w:rsid w:val="008C0EE5"/>
    <w:rsid w:val="008C4FB4"/>
    <w:rsid w:val="008C5278"/>
    <w:rsid w:val="008C62CA"/>
    <w:rsid w:val="008C6425"/>
    <w:rsid w:val="008C7B17"/>
    <w:rsid w:val="008D3AF3"/>
    <w:rsid w:val="008D4E41"/>
    <w:rsid w:val="008E0A78"/>
    <w:rsid w:val="008E12E6"/>
    <w:rsid w:val="008E23C8"/>
    <w:rsid w:val="008F0FDB"/>
    <w:rsid w:val="008F19DA"/>
    <w:rsid w:val="008F2309"/>
    <w:rsid w:val="008F51E3"/>
    <w:rsid w:val="008F6EF7"/>
    <w:rsid w:val="00902845"/>
    <w:rsid w:val="009032C2"/>
    <w:rsid w:val="009104CF"/>
    <w:rsid w:val="00910CED"/>
    <w:rsid w:val="00910FD0"/>
    <w:rsid w:val="00913700"/>
    <w:rsid w:val="00914F82"/>
    <w:rsid w:val="0091788F"/>
    <w:rsid w:val="00921D42"/>
    <w:rsid w:val="00923C4F"/>
    <w:rsid w:val="00924ABE"/>
    <w:rsid w:val="00925D1E"/>
    <w:rsid w:val="00926508"/>
    <w:rsid w:val="0094333E"/>
    <w:rsid w:val="00954A32"/>
    <w:rsid w:val="00954F49"/>
    <w:rsid w:val="009577B5"/>
    <w:rsid w:val="009600F4"/>
    <w:rsid w:val="00964C2B"/>
    <w:rsid w:val="00967D1D"/>
    <w:rsid w:val="00971CB6"/>
    <w:rsid w:val="00972CB8"/>
    <w:rsid w:val="00974D87"/>
    <w:rsid w:val="00977AAA"/>
    <w:rsid w:val="00977F96"/>
    <w:rsid w:val="0098131A"/>
    <w:rsid w:val="0098339F"/>
    <w:rsid w:val="00984EF6"/>
    <w:rsid w:val="00986D99"/>
    <w:rsid w:val="00991E96"/>
    <w:rsid w:val="0099539A"/>
    <w:rsid w:val="00997075"/>
    <w:rsid w:val="009A2950"/>
    <w:rsid w:val="009A2E8F"/>
    <w:rsid w:val="009A56C5"/>
    <w:rsid w:val="009B0940"/>
    <w:rsid w:val="009B2924"/>
    <w:rsid w:val="009B66B3"/>
    <w:rsid w:val="009C117C"/>
    <w:rsid w:val="009C1316"/>
    <w:rsid w:val="009C1C1E"/>
    <w:rsid w:val="009C257B"/>
    <w:rsid w:val="009C35C8"/>
    <w:rsid w:val="009C7242"/>
    <w:rsid w:val="009D19BE"/>
    <w:rsid w:val="009D5C0F"/>
    <w:rsid w:val="009E0004"/>
    <w:rsid w:val="009E4943"/>
    <w:rsid w:val="009E5518"/>
    <w:rsid w:val="009E75C8"/>
    <w:rsid w:val="009F1BC0"/>
    <w:rsid w:val="00A032A6"/>
    <w:rsid w:val="00A035A0"/>
    <w:rsid w:val="00A07C2F"/>
    <w:rsid w:val="00A109D0"/>
    <w:rsid w:val="00A12529"/>
    <w:rsid w:val="00A12E16"/>
    <w:rsid w:val="00A178A5"/>
    <w:rsid w:val="00A200AB"/>
    <w:rsid w:val="00A21463"/>
    <w:rsid w:val="00A22E37"/>
    <w:rsid w:val="00A2459F"/>
    <w:rsid w:val="00A2634A"/>
    <w:rsid w:val="00A2698D"/>
    <w:rsid w:val="00A2797B"/>
    <w:rsid w:val="00A30131"/>
    <w:rsid w:val="00A33C6D"/>
    <w:rsid w:val="00A349C2"/>
    <w:rsid w:val="00A34F62"/>
    <w:rsid w:val="00A36575"/>
    <w:rsid w:val="00A3692A"/>
    <w:rsid w:val="00A423C6"/>
    <w:rsid w:val="00A449E2"/>
    <w:rsid w:val="00A4630A"/>
    <w:rsid w:val="00A51A65"/>
    <w:rsid w:val="00A51F41"/>
    <w:rsid w:val="00A556E7"/>
    <w:rsid w:val="00A561BE"/>
    <w:rsid w:val="00A56A97"/>
    <w:rsid w:val="00A608BF"/>
    <w:rsid w:val="00A62582"/>
    <w:rsid w:val="00A64162"/>
    <w:rsid w:val="00A65903"/>
    <w:rsid w:val="00A662D9"/>
    <w:rsid w:val="00A705E9"/>
    <w:rsid w:val="00A72324"/>
    <w:rsid w:val="00A734FB"/>
    <w:rsid w:val="00A75F3B"/>
    <w:rsid w:val="00A76961"/>
    <w:rsid w:val="00A76F68"/>
    <w:rsid w:val="00A8049E"/>
    <w:rsid w:val="00A8323C"/>
    <w:rsid w:val="00A84D37"/>
    <w:rsid w:val="00A84E3D"/>
    <w:rsid w:val="00A8672F"/>
    <w:rsid w:val="00A86E71"/>
    <w:rsid w:val="00A9142C"/>
    <w:rsid w:val="00A91FA8"/>
    <w:rsid w:val="00A92D8F"/>
    <w:rsid w:val="00A96374"/>
    <w:rsid w:val="00A9702F"/>
    <w:rsid w:val="00AA0D66"/>
    <w:rsid w:val="00AA4781"/>
    <w:rsid w:val="00AB248F"/>
    <w:rsid w:val="00AB60DA"/>
    <w:rsid w:val="00AB699A"/>
    <w:rsid w:val="00AB6B38"/>
    <w:rsid w:val="00AC0571"/>
    <w:rsid w:val="00AC0A5B"/>
    <w:rsid w:val="00AC17B8"/>
    <w:rsid w:val="00AC40BA"/>
    <w:rsid w:val="00AC62E2"/>
    <w:rsid w:val="00AC6B87"/>
    <w:rsid w:val="00AC7BE2"/>
    <w:rsid w:val="00AD3BBE"/>
    <w:rsid w:val="00AE25A8"/>
    <w:rsid w:val="00AE2BF4"/>
    <w:rsid w:val="00AE3D13"/>
    <w:rsid w:val="00AE66DD"/>
    <w:rsid w:val="00AE7DF7"/>
    <w:rsid w:val="00AF6BFC"/>
    <w:rsid w:val="00AF6C1E"/>
    <w:rsid w:val="00AF72D7"/>
    <w:rsid w:val="00B0010B"/>
    <w:rsid w:val="00B00655"/>
    <w:rsid w:val="00B00CAD"/>
    <w:rsid w:val="00B0325A"/>
    <w:rsid w:val="00B109E3"/>
    <w:rsid w:val="00B13DA0"/>
    <w:rsid w:val="00B208CD"/>
    <w:rsid w:val="00B226AB"/>
    <w:rsid w:val="00B323FC"/>
    <w:rsid w:val="00B36E06"/>
    <w:rsid w:val="00B4375D"/>
    <w:rsid w:val="00B43AB6"/>
    <w:rsid w:val="00B449BD"/>
    <w:rsid w:val="00B50F9A"/>
    <w:rsid w:val="00B5304F"/>
    <w:rsid w:val="00B53872"/>
    <w:rsid w:val="00B53F97"/>
    <w:rsid w:val="00B546A2"/>
    <w:rsid w:val="00B6352F"/>
    <w:rsid w:val="00B63969"/>
    <w:rsid w:val="00B67A48"/>
    <w:rsid w:val="00B70268"/>
    <w:rsid w:val="00B73709"/>
    <w:rsid w:val="00B7383A"/>
    <w:rsid w:val="00B747BF"/>
    <w:rsid w:val="00B80C2F"/>
    <w:rsid w:val="00B84C1F"/>
    <w:rsid w:val="00BA66BD"/>
    <w:rsid w:val="00BA7D62"/>
    <w:rsid w:val="00BB076F"/>
    <w:rsid w:val="00BB1AAF"/>
    <w:rsid w:val="00BB38CF"/>
    <w:rsid w:val="00BB3992"/>
    <w:rsid w:val="00BB73DE"/>
    <w:rsid w:val="00BC1D2A"/>
    <w:rsid w:val="00BC5E15"/>
    <w:rsid w:val="00BC7596"/>
    <w:rsid w:val="00BD1789"/>
    <w:rsid w:val="00BD1B99"/>
    <w:rsid w:val="00BD2B83"/>
    <w:rsid w:val="00BD5F1F"/>
    <w:rsid w:val="00BE5832"/>
    <w:rsid w:val="00BE6EB7"/>
    <w:rsid w:val="00BF288B"/>
    <w:rsid w:val="00BF314D"/>
    <w:rsid w:val="00BF62D0"/>
    <w:rsid w:val="00C0211C"/>
    <w:rsid w:val="00C0384F"/>
    <w:rsid w:val="00C05705"/>
    <w:rsid w:val="00C05F05"/>
    <w:rsid w:val="00C07A70"/>
    <w:rsid w:val="00C10266"/>
    <w:rsid w:val="00C13CD9"/>
    <w:rsid w:val="00C163AA"/>
    <w:rsid w:val="00C2148C"/>
    <w:rsid w:val="00C226DF"/>
    <w:rsid w:val="00C234EB"/>
    <w:rsid w:val="00C24306"/>
    <w:rsid w:val="00C316E1"/>
    <w:rsid w:val="00C320F1"/>
    <w:rsid w:val="00C348A5"/>
    <w:rsid w:val="00C37ABC"/>
    <w:rsid w:val="00C409A4"/>
    <w:rsid w:val="00C40B9F"/>
    <w:rsid w:val="00C43189"/>
    <w:rsid w:val="00C44E71"/>
    <w:rsid w:val="00C45341"/>
    <w:rsid w:val="00C45B8F"/>
    <w:rsid w:val="00C47BA4"/>
    <w:rsid w:val="00C53A52"/>
    <w:rsid w:val="00C6063D"/>
    <w:rsid w:val="00C61B33"/>
    <w:rsid w:val="00C62466"/>
    <w:rsid w:val="00C62E72"/>
    <w:rsid w:val="00C63505"/>
    <w:rsid w:val="00C65331"/>
    <w:rsid w:val="00C70E97"/>
    <w:rsid w:val="00C71874"/>
    <w:rsid w:val="00C7482E"/>
    <w:rsid w:val="00C85FEA"/>
    <w:rsid w:val="00C868E8"/>
    <w:rsid w:val="00C87059"/>
    <w:rsid w:val="00C87F57"/>
    <w:rsid w:val="00C93655"/>
    <w:rsid w:val="00C9706F"/>
    <w:rsid w:val="00C97B83"/>
    <w:rsid w:val="00CA2A81"/>
    <w:rsid w:val="00CA5B45"/>
    <w:rsid w:val="00CA6AE8"/>
    <w:rsid w:val="00CA6F24"/>
    <w:rsid w:val="00CB571B"/>
    <w:rsid w:val="00CC04EB"/>
    <w:rsid w:val="00CC068D"/>
    <w:rsid w:val="00CC5A00"/>
    <w:rsid w:val="00CC5FDC"/>
    <w:rsid w:val="00CD0692"/>
    <w:rsid w:val="00CD2302"/>
    <w:rsid w:val="00CD42C1"/>
    <w:rsid w:val="00CD4916"/>
    <w:rsid w:val="00CD67C9"/>
    <w:rsid w:val="00CE3EF0"/>
    <w:rsid w:val="00CE501D"/>
    <w:rsid w:val="00CE5AF5"/>
    <w:rsid w:val="00CF199C"/>
    <w:rsid w:val="00CF1CD0"/>
    <w:rsid w:val="00CF55A5"/>
    <w:rsid w:val="00CF70F2"/>
    <w:rsid w:val="00CF7A4B"/>
    <w:rsid w:val="00D01981"/>
    <w:rsid w:val="00D02047"/>
    <w:rsid w:val="00D03188"/>
    <w:rsid w:val="00D05520"/>
    <w:rsid w:val="00D0595E"/>
    <w:rsid w:val="00D05CD6"/>
    <w:rsid w:val="00D105C8"/>
    <w:rsid w:val="00D11FCC"/>
    <w:rsid w:val="00D1266C"/>
    <w:rsid w:val="00D1715A"/>
    <w:rsid w:val="00D1751A"/>
    <w:rsid w:val="00D17DB5"/>
    <w:rsid w:val="00D23380"/>
    <w:rsid w:val="00D24BD8"/>
    <w:rsid w:val="00D262A0"/>
    <w:rsid w:val="00D279B5"/>
    <w:rsid w:val="00D33E1D"/>
    <w:rsid w:val="00D34E00"/>
    <w:rsid w:val="00D35123"/>
    <w:rsid w:val="00D35229"/>
    <w:rsid w:val="00D35C0F"/>
    <w:rsid w:val="00D4227F"/>
    <w:rsid w:val="00D43F50"/>
    <w:rsid w:val="00D502EC"/>
    <w:rsid w:val="00D5182C"/>
    <w:rsid w:val="00D51CCE"/>
    <w:rsid w:val="00D527F8"/>
    <w:rsid w:val="00D61004"/>
    <w:rsid w:val="00D6326C"/>
    <w:rsid w:val="00D64A3A"/>
    <w:rsid w:val="00D7077C"/>
    <w:rsid w:val="00D71D69"/>
    <w:rsid w:val="00D74C0B"/>
    <w:rsid w:val="00D75F1C"/>
    <w:rsid w:val="00D75F34"/>
    <w:rsid w:val="00D769FE"/>
    <w:rsid w:val="00D77391"/>
    <w:rsid w:val="00D83850"/>
    <w:rsid w:val="00D85BDE"/>
    <w:rsid w:val="00D87890"/>
    <w:rsid w:val="00D928CB"/>
    <w:rsid w:val="00D946A9"/>
    <w:rsid w:val="00DA5CE3"/>
    <w:rsid w:val="00DA6185"/>
    <w:rsid w:val="00DA62E0"/>
    <w:rsid w:val="00DA6B33"/>
    <w:rsid w:val="00DB09C3"/>
    <w:rsid w:val="00DB2DE5"/>
    <w:rsid w:val="00DB71BC"/>
    <w:rsid w:val="00DC2478"/>
    <w:rsid w:val="00DC38A3"/>
    <w:rsid w:val="00DC4C6E"/>
    <w:rsid w:val="00DD3092"/>
    <w:rsid w:val="00DD6B37"/>
    <w:rsid w:val="00DD7CDD"/>
    <w:rsid w:val="00DE040F"/>
    <w:rsid w:val="00DE054F"/>
    <w:rsid w:val="00DE142F"/>
    <w:rsid w:val="00DE5E56"/>
    <w:rsid w:val="00DE6871"/>
    <w:rsid w:val="00DF29D2"/>
    <w:rsid w:val="00DF4525"/>
    <w:rsid w:val="00DF6EAE"/>
    <w:rsid w:val="00E01B3E"/>
    <w:rsid w:val="00E03841"/>
    <w:rsid w:val="00E0548C"/>
    <w:rsid w:val="00E06514"/>
    <w:rsid w:val="00E15554"/>
    <w:rsid w:val="00E2193B"/>
    <w:rsid w:val="00E24099"/>
    <w:rsid w:val="00E25D2B"/>
    <w:rsid w:val="00E261A6"/>
    <w:rsid w:val="00E332E9"/>
    <w:rsid w:val="00E368F4"/>
    <w:rsid w:val="00E37D42"/>
    <w:rsid w:val="00E4077D"/>
    <w:rsid w:val="00E42DAE"/>
    <w:rsid w:val="00E45727"/>
    <w:rsid w:val="00E45A86"/>
    <w:rsid w:val="00E50B9D"/>
    <w:rsid w:val="00E5315B"/>
    <w:rsid w:val="00E53D53"/>
    <w:rsid w:val="00E56771"/>
    <w:rsid w:val="00E57367"/>
    <w:rsid w:val="00E651E6"/>
    <w:rsid w:val="00E74EFA"/>
    <w:rsid w:val="00E76A45"/>
    <w:rsid w:val="00E80619"/>
    <w:rsid w:val="00E80E17"/>
    <w:rsid w:val="00E81555"/>
    <w:rsid w:val="00E8248C"/>
    <w:rsid w:val="00E83176"/>
    <w:rsid w:val="00E9060C"/>
    <w:rsid w:val="00E906CF"/>
    <w:rsid w:val="00E92AB6"/>
    <w:rsid w:val="00E92BC5"/>
    <w:rsid w:val="00E95485"/>
    <w:rsid w:val="00E962B4"/>
    <w:rsid w:val="00EA1704"/>
    <w:rsid w:val="00EA3FC2"/>
    <w:rsid w:val="00EB27D1"/>
    <w:rsid w:val="00EB33FE"/>
    <w:rsid w:val="00EB63DA"/>
    <w:rsid w:val="00EB641A"/>
    <w:rsid w:val="00ED1C2A"/>
    <w:rsid w:val="00ED56DC"/>
    <w:rsid w:val="00ED6FB3"/>
    <w:rsid w:val="00EE10B1"/>
    <w:rsid w:val="00EE2E89"/>
    <w:rsid w:val="00EE4F62"/>
    <w:rsid w:val="00EF08C6"/>
    <w:rsid w:val="00EF583E"/>
    <w:rsid w:val="00EF5F6E"/>
    <w:rsid w:val="00F01932"/>
    <w:rsid w:val="00F127A9"/>
    <w:rsid w:val="00F158D7"/>
    <w:rsid w:val="00F20F7B"/>
    <w:rsid w:val="00F226AF"/>
    <w:rsid w:val="00F25A52"/>
    <w:rsid w:val="00F26483"/>
    <w:rsid w:val="00F300D4"/>
    <w:rsid w:val="00F32A97"/>
    <w:rsid w:val="00F34AC3"/>
    <w:rsid w:val="00F36FE2"/>
    <w:rsid w:val="00F379C3"/>
    <w:rsid w:val="00F42B66"/>
    <w:rsid w:val="00F43333"/>
    <w:rsid w:val="00F447A0"/>
    <w:rsid w:val="00F46EB8"/>
    <w:rsid w:val="00F472AF"/>
    <w:rsid w:val="00F50457"/>
    <w:rsid w:val="00F5476A"/>
    <w:rsid w:val="00F550A0"/>
    <w:rsid w:val="00F55F0B"/>
    <w:rsid w:val="00F57805"/>
    <w:rsid w:val="00F63152"/>
    <w:rsid w:val="00F63536"/>
    <w:rsid w:val="00F636B8"/>
    <w:rsid w:val="00F64EEB"/>
    <w:rsid w:val="00F64F16"/>
    <w:rsid w:val="00F72E6A"/>
    <w:rsid w:val="00F77C66"/>
    <w:rsid w:val="00F82AEC"/>
    <w:rsid w:val="00F833F5"/>
    <w:rsid w:val="00F91F29"/>
    <w:rsid w:val="00F9544D"/>
    <w:rsid w:val="00F96043"/>
    <w:rsid w:val="00F96077"/>
    <w:rsid w:val="00F96E22"/>
    <w:rsid w:val="00F97DA9"/>
    <w:rsid w:val="00FA1608"/>
    <w:rsid w:val="00FA1BE4"/>
    <w:rsid w:val="00FA5BC2"/>
    <w:rsid w:val="00FA76B7"/>
    <w:rsid w:val="00FB3309"/>
    <w:rsid w:val="00FB43C6"/>
    <w:rsid w:val="00FB5B37"/>
    <w:rsid w:val="00FC0DDD"/>
    <w:rsid w:val="00FC0F3C"/>
    <w:rsid w:val="00FC0F94"/>
    <w:rsid w:val="00FC5C28"/>
    <w:rsid w:val="00FD013F"/>
    <w:rsid w:val="00FD768A"/>
    <w:rsid w:val="00FE15BE"/>
    <w:rsid w:val="00FE16FC"/>
    <w:rsid w:val="00FE1FAF"/>
    <w:rsid w:val="00FE2D02"/>
    <w:rsid w:val="00FE3F08"/>
    <w:rsid w:val="00FE446C"/>
    <w:rsid w:val="00FE5928"/>
    <w:rsid w:val="00FE5C3D"/>
    <w:rsid w:val="00FF0EBE"/>
    <w:rsid w:val="00FF1231"/>
    <w:rsid w:val="00FF5ABF"/>
    <w:rsid w:val="00FF6DFC"/>
    <w:rsid w:val="00FF6EF6"/>
    <w:rsid w:val="00FF7D5D"/>
    <w:rsid w:val="2D99616C"/>
    <w:rsid w:val="4DF26BF1"/>
    <w:rsid w:val="61263682"/>
    <w:rsid w:val="778C41B1"/>
    <w:rsid w:val="7C9E059C"/>
    <w:rsid w:val="7E87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77969"/>
  <w15:docId w15:val="{55A3AC16-978F-4C89-8C1F-40E8BCD5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SimSun" w:hAnsi="New York"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lang w:val="it-IT" w:eastAsia="it-IT"/>
    </w:rPr>
  </w:style>
  <w:style w:type="paragraph" w:styleId="Heading1">
    <w:name w:val="heading 1"/>
    <w:basedOn w:val="Normal"/>
    <w:next w:val="Normal"/>
    <w:link w:val="Heading1Char"/>
    <w:uiPriority w:val="9"/>
    <w:qFormat/>
    <w:pPr>
      <w:keepNext/>
      <w:spacing w:before="480" w:after="240"/>
      <w:outlineLvl w:val="0"/>
    </w:pPr>
    <w:rPr>
      <w:b/>
      <w:caps/>
      <w:lang w:bidi="fa-IR"/>
    </w:rPr>
  </w:style>
  <w:style w:type="paragraph" w:styleId="Heading2">
    <w:name w:val="heading 2"/>
    <w:aliases w:val="heading 2,Char14 Char"/>
    <w:basedOn w:val="Normal"/>
    <w:next w:val="Normal"/>
    <w:link w:val="Heading2Char"/>
    <w:uiPriority w:val="9"/>
    <w:qFormat/>
    <w:pPr>
      <w:keepNext/>
      <w:spacing w:before="240" w:after="240"/>
      <w:outlineLvl w:val="1"/>
    </w:pPr>
    <w:rPr>
      <w:b/>
    </w:rPr>
  </w:style>
  <w:style w:type="paragraph" w:styleId="Heading3">
    <w:name w:val="heading 3"/>
    <w:basedOn w:val="Normal"/>
    <w:next w:val="1"/>
    <w:link w:val="Heading3Char"/>
    <w:uiPriority w:val="9"/>
    <w:qFormat/>
    <w:pPr>
      <w:ind w:left="354"/>
      <w:outlineLvl w:val="2"/>
    </w:pPr>
    <w:rPr>
      <w:u w:val="single"/>
    </w:rPr>
  </w:style>
  <w:style w:type="paragraph" w:styleId="Heading4">
    <w:name w:val="heading 4"/>
    <w:basedOn w:val="Normal"/>
    <w:next w:val="Normal"/>
    <w:link w:val="Heading4Char"/>
    <w:uiPriority w:val="9"/>
    <w:unhideWhenUsed/>
    <w:qFormat/>
    <w:rsid w:val="00236B0A"/>
    <w:pPr>
      <w:keepNext/>
      <w:keepLines/>
      <w:spacing w:before="40" w:line="276" w:lineRule="auto"/>
      <w:outlineLvl w:val="3"/>
    </w:pPr>
    <w:rPr>
      <w:rFonts w:ascii="Cambria" w:eastAsia="Times New Roman" w:hAnsi="Cambria"/>
      <w:b/>
      <w:bCs/>
      <w:i/>
      <w:iCs/>
      <w:color w:val="4F81BD"/>
      <w:sz w:val="22"/>
      <w:szCs w:val="22"/>
      <w:lang w:val="en-US" w:eastAsia="en-US"/>
    </w:rPr>
  </w:style>
  <w:style w:type="paragraph" w:styleId="Heading5">
    <w:name w:val="heading 5"/>
    <w:basedOn w:val="Normal"/>
    <w:next w:val="Normal"/>
    <w:link w:val="Heading5Char"/>
    <w:uiPriority w:val="9"/>
    <w:unhideWhenUsed/>
    <w:qFormat/>
    <w:rsid w:val="00236B0A"/>
    <w:pPr>
      <w:keepNext/>
      <w:keepLines/>
      <w:spacing w:before="40" w:line="276" w:lineRule="auto"/>
      <w:outlineLvl w:val="4"/>
    </w:pPr>
    <w:rPr>
      <w:rFonts w:ascii="Cambria" w:eastAsia="Times New Roman" w:hAnsi="Cambria"/>
      <w:color w:val="243F60"/>
      <w:sz w:val="22"/>
      <w:szCs w:val="22"/>
      <w:lang w:val="en-US" w:eastAsia="en-US"/>
    </w:rPr>
  </w:style>
  <w:style w:type="paragraph" w:styleId="Heading6">
    <w:name w:val="heading 6"/>
    <w:basedOn w:val="Normal"/>
    <w:next w:val="Normal"/>
    <w:link w:val="Heading6Char"/>
    <w:uiPriority w:val="9"/>
    <w:qFormat/>
    <w:rsid w:val="00236B0A"/>
    <w:pPr>
      <w:keepNext/>
      <w:keepLines/>
      <w:spacing w:before="200" w:after="40" w:line="276" w:lineRule="auto"/>
      <w:contextualSpacing/>
      <w:outlineLvl w:val="5"/>
    </w:pPr>
    <w:rPr>
      <w:rFonts w:ascii="Calibri" w:eastAsia="Calibri" w:hAnsi="Calibri" w:cs="Calibri"/>
      <w:b/>
      <w:color w:val="000000"/>
      <w:lang w:val="en-US" w:eastAsia="en-US"/>
    </w:rPr>
  </w:style>
  <w:style w:type="paragraph" w:styleId="Heading7">
    <w:name w:val="heading 7"/>
    <w:basedOn w:val="Normal"/>
    <w:next w:val="Normal"/>
    <w:link w:val="Heading7Char"/>
    <w:uiPriority w:val="9"/>
    <w:qFormat/>
    <w:rsid w:val="00A30131"/>
    <w:pPr>
      <w:spacing w:before="240" w:after="60"/>
      <w:outlineLvl w:val="6"/>
    </w:pPr>
    <w:rPr>
      <w:rFonts w:ascii="Times New Roman" w:eastAsiaTheme="majorEastAsia" w:hAnsi="Times New Roman" w:cstheme="majorBidi"/>
      <w:sz w:val="24"/>
      <w:szCs w:val="24"/>
      <w:lang w:val="en-US" w:eastAsia="en-US"/>
    </w:rPr>
  </w:style>
  <w:style w:type="paragraph" w:styleId="Heading8">
    <w:name w:val="heading 8"/>
    <w:basedOn w:val="Normal"/>
    <w:next w:val="Normal"/>
    <w:link w:val="Heading8Char"/>
    <w:uiPriority w:val="9"/>
    <w:unhideWhenUsed/>
    <w:qFormat/>
    <w:rsid w:val="00A30131"/>
    <w:pPr>
      <w:spacing w:before="240" w:after="60"/>
      <w:outlineLvl w:val="7"/>
    </w:pPr>
    <w:rPr>
      <w:rFonts w:ascii="Times New Roman" w:eastAsiaTheme="majorEastAsia" w:hAnsi="Times New Roman" w:cstheme="majorBidi"/>
      <w:i/>
      <w:iCs/>
      <w:sz w:val="24"/>
      <w:szCs w:val="24"/>
      <w:lang w:val="en-US" w:eastAsia="en-US"/>
    </w:rPr>
  </w:style>
  <w:style w:type="paragraph" w:styleId="Heading9">
    <w:name w:val="heading 9"/>
    <w:basedOn w:val="Normal"/>
    <w:next w:val="Normal"/>
    <w:link w:val="Heading9Char"/>
    <w:uiPriority w:val="9"/>
    <w:qFormat/>
    <w:rsid w:val="00A30131"/>
    <w:pPr>
      <w:spacing w:before="240" w:after="60"/>
      <w:outlineLvl w:val="8"/>
    </w:pPr>
    <w:rPr>
      <w:rFonts w:ascii="Arial" w:eastAsiaTheme="majorEastAsia"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uiPriority w:val="99"/>
    <w:rPr>
      <w:rFonts w:ascii="Times" w:hAnsi="Times"/>
      <w:lang w:val="it-IT" w:eastAsia="it-IT"/>
    </w:rPr>
  </w:style>
  <w:style w:type="character" w:styleId="Hyperlink">
    <w:name w:val="Hyperlink"/>
    <w:uiPriority w:val="99"/>
    <w:unhideWhenUsed/>
    <w:rPr>
      <w:color w:val="0000FF"/>
      <w:u w:val="single"/>
    </w:rPr>
  </w:style>
  <w:style w:type="character" w:customStyle="1" w:styleId="BalloonTextChar">
    <w:name w:val="Balloon Text Char"/>
    <w:link w:val="BalloonText"/>
    <w:uiPriority w:val="99"/>
    <w:semiHidden/>
    <w:rPr>
      <w:rFonts w:ascii="Microsoft YaHei UI" w:eastAsia="Microsoft YaHei UI" w:hAnsi="Times"/>
      <w:sz w:val="18"/>
      <w:szCs w:val="18"/>
      <w:lang w:val="it-IT" w:eastAsia="it-IT"/>
    </w:rPr>
  </w:style>
  <w:style w:type="character" w:customStyle="1" w:styleId="ReferenceHeadChar">
    <w:name w:val="Reference Head Char"/>
    <w:link w:val="ReferenceHead"/>
    <w:rPr>
      <w:rFonts w:ascii="Cambria" w:eastAsia="MS Gothic" w:hAnsi="Cambria"/>
      <w:smallCaps/>
      <w:color w:val="365F91"/>
      <w:kern w:val="28"/>
      <w:sz w:val="32"/>
      <w:szCs w:val="32"/>
      <w:lang w:eastAsia="en-US"/>
    </w:rPr>
  </w:style>
  <w:style w:type="character" w:customStyle="1" w:styleId="HeaderChar">
    <w:name w:val="Header Char"/>
    <w:link w:val="Header"/>
    <w:uiPriority w:val="99"/>
    <w:rPr>
      <w:rFonts w:ascii="Times" w:hAnsi="Times"/>
      <w:sz w:val="18"/>
      <w:szCs w:val="18"/>
      <w:lang w:val="it-IT" w:eastAsia="it-IT"/>
    </w:rPr>
  </w:style>
  <w:style w:type="character" w:customStyle="1" w:styleId="FooterChar">
    <w:name w:val="Footer Char"/>
    <w:link w:val="Footer"/>
    <w:uiPriority w:val="99"/>
    <w:rPr>
      <w:rFonts w:ascii="Times" w:hAnsi="Times"/>
      <w:sz w:val="18"/>
      <w:szCs w:val="18"/>
      <w:lang w:val="it-IT" w:eastAsia="it-IT"/>
    </w:rPr>
  </w:style>
  <w:style w:type="character" w:styleId="Emphasis">
    <w:name w:val="Emphasis"/>
    <w:uiPriority w:val="20"/>
    <w:qFormat/>
    <w:rPr>
      <w:i/>
      <w:iCs/>
    </w:rPr>
  </w:style>
  <w:style w:type="character" w:customStyle="1" w:styleId="CETBodytextCarattere">
    <w:name w:val="CET Body text Carattere"/>
    <w:link w:val="CETBodytext"/>
    <w:rPr>
      <w:rFonts w:ascii="Arial" w:eastAsia="Times New Roman" w:hAnsi="Arial"/>
      <w:sz w:val="18"/>
      <w:lang w:val="en-US" w:eastAsia="en-US" w:bidi="ar-SA"/>
    </w:rPr>
  </w:style>
  <w:style w:type="character" w:styleId="CommentReference">
    <w:name w:val="annotation reference"/>
    <w:uiPriority w:val="99"/>
    <w:unhideWhenUsed/>
    <w:rPr>
      <w:sz w:val="16"/>
      <w:szCs w:val="16"/>
    </w:rPr>
  </w:style>
  <w:style w:type="character" w:customStyle="1" w:styleId="CommentSubjectChar">
    <w:name w:val="Comment Subject Char"/>
    <w:link w:val="CommentSubject"/>
    <w:uiPriority w:val="99"/>
    <w:semiHidden/>
    <w:rPr>
      <w:rFonts w:ascii="Times" w:hAnsi="Times"/>
      <w:b/>
      <w:bCs/>
      <w:lang w:val="it-IT" w:eastAsia="it-IT"/>
    </w:rPr>
  </w:style>
  <w:style w:type="character" w:customStyle="1" w:styleId="Heading1Char">
    <w:name w:val="Heading 1 Char"/>
    <w:link w:val="Heading1"/>
    <w:uiPriority w:val="9"/>
    <w:rPr>
      <w:rFonts w:ascii="Times" w:hAnsi="Times"/>
      <w:b/>
      <w:caps/>
      <w:lang w:val="it-IT" w:eastAsia="it-IT"/>
    </w:rPr>
  </w:style>
  <w:style w:type="paragraph" w:customStyle="1" w:styleId="References">
    <w:name w:val="References"/>
    <w:basedOn w:val="Normal"/>
    <w:pPr>
      <w:numPr>
        <w:numId w:val="1"/>
      </w:numPr>
      <w:tabs>
        <w:tab w:val="left" w:pos="450"/>
      </w:tabs>
    </w:pPr>
    <w:rPr>
      <w:rFonts w:ascii="Times New Roman" w:eastAsia="Times New Roman" w:hAnsi="Times New Roman"/>
      <w:sz w:val="16"/>
      <w:szCs w:val="16"/>
      <w:lang w:val="en-US" w:eastAsia="en-US"/>
    </w:rPr>
  </w:style>
  <w:style w:type="paragraph" w:styleId="Footer">
    <w:name w:val="footer"/>
    <w:basedOn w:val="Normal"/>
    <w:link w:val="FooterChar"/>
    <w:uiPriority w:val="99"/>
    <w:unhideWhenUsed/>
    <w:pPr>
      <w:tabs>
        <w:tab w:val="center" w:pos="4153"/>
        <w:tab w:val="right" w:pos="8306"/>
      </w:tabs>
      <w:snapToGrid w:val="0"/>
    </w:pPr>
    <w:rPr>
      <w:sz w:val="18"/>
      <w:szCs w:val="18"/>
      <w:lang w:bidi="fa-IR"/>
    </w:rPr>
  </w:style>
  <w:style w:type="paragraph" w:styleId="BalloonText">
    <w:name w:val="Balloon Text"/>
    <w:basedOn w:val="Normal"/>
    <w:link w:val="BalloonTextChar"/>
    <w:uiPriority w:val="99"/>
    <w:unhideWhenUsed/>
    <w:rPr>
      <w:rFonts w:ascii="Microsoft YaHei UI" w:eastAsia="Microsoft YaHei UI"/>
      <w:sz w:val="18"/>
      <w:szCs w:val="18"/>
      <w:lang w:bidi="fa-IR"/>
    </w:rPr>
  </w:style>
  <w:style w:type="paragraph" w:customStyle="1" w:styleId="4">
    <w:name w:val="标题4"/>
    <w:basedOn w:val="Normal"/>
    <w:pPr>
      <w:spacing w:before="120" w:after="120" w:line="300" w:lineRule="exact"/>
      <w:outlineLvl w:val="3"/>
    </w:pPr>
    <w:rPr>
      <w:rFonts w:eastAsia="STZhongsong"/>
      <w:sz w:val="24"/>
    </w:rPr>
  </w:style>
  <w:style w:type="paragraph" w:customStyle="1" w:styleId="CETheadingx">
    <w:name w:val="CET headingx"/>
    <w:next w:val="CETBodytext"/>
    <w:pPr>
      <w:keepNext/>
      <w:numPr>
        <w:ilvl w:val="2"/>
        <w:numId w:val="2"/>
      </w:numPr>
      <w:suppressAutoHyphens/>
      <w:spacing w:before="120" w:after="200"/>
    </w:pPr>
    <w:rPr>
      <w:rFonts w:ascii="Arial" w:eastAsia="Times New Roman" w:hAnsi="Arial"/>
      <w:b/>
      <w:sz w:val="18"/>
      <w:lang w:eastAsia="en-US"/>
    </w:rPr>
  </w:style>
  <w:style w:type="paragraph" w:customStyle="1" w:styleId="VAX">
    <w:name w:val="VAX"/>
    <w:basedOn w:val="Normal"/>
    <w:rPr>
      <w:rFonts w:ascii="Courier" w:hAnsi="Courier"/>
      <w:sz w:val="18"/>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rPr>
      <w:lang w:bidi="fa-IR"/>
    </w:rPr>
  </w:style>
  <w:style w:type="paragraph" w:customStyle="1" w:styleId="Text">
    <w:name w:val="Text"/>
    <w:basedOn w:val="Normal"/>
    <w:pPr>
      <w:widowControl w:val="0"/>
      <w:spacing w:line="252" w:lineRule="auto"/>
      <w:ind w:firstLine="202"/>
    </w:pPr>
    <w:rPr>
      <w:rFonts w:ascii="Times New Roman" w:eastAsia="Times New Roman" w:hAnsi="Times New Roman"/>
      <w:lang w:val="en-US"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val="it-IT" w:eastAsia="it-IT"/>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lang w:bidi="fa-IR"/>
    </w:rPr>
  </w:style>
  <w:style w:type="paragraph" w:customStyle="1" w:styleId="1">
    <w:name w:val="正文缩进1"/>
    <w:basedOn w:val="Normal"/>
    <w:pPr>
      <w:ind w:left="720"/>
    </w:pPr>
  </w:style>
  <w:style w:type="paragraph" w:customStyle="1" w:styleId="ReferenceHead">
    <w:name w:val="Reference Head"/>
    <w:basedOn w:val="Heading1"/>
    <w:link w:val="ReferenceHeadChar"/>
    <w:pPr>
      <w:spacing w:before="240" w:after="80"/>
      <w:jc w:val="center"/>
    </w:pPr>
    <w:rPr>
      <w:rFonts w:ascii="Cambria" w:eastAsia="MS Gothic" w:hAnsi="Cambria"/>
      <w:b w:val="0"/>
      <w:caps w:val="0"/>
      <w:smallCaps/>
      <w:color w:val="365F91"/>
      <w:kern w:val="28"/>
      <w:sz w:val="32"/>
      <w:szCs w:val="32"/>
      <w:lang w:val="x-none" w:eastAsia="en-US"/>
    </w:rPr>
  </w:style>
  <w:style w:type="paragraph" w:customStyle="1" w:styleId="CETHeading1">
    <w:name w:val="CET Heading1"/>
    <w:next w:val="CETBodytext"/>
    <w:pPr>
      <w:keepNext/>
      <w:numPr>
        <w:ilvl w:val="1"/>
        <w:numId w:val="2"/>
      </w:numPr>
      <w:suppressAutoHyphens/>
      <w:spacing w:before="240" w:after="120"/>
    </w:pPr>
    <w:rPr>
      <w:rFonts w:ascii="Arial" w:eastAsia="Times New Roman" w:hAnsi="Arial"/>
      <w:b/>
      <w:lang w:eastAsia="en-US"/>
    </w:rPr>
  </w:style>
  <w:style w:type="paragraph" w:customStyle="1" w:styleId="CETBodytext">
    <w:name w:val="CET Body text"/>
    <w:link w:val="CETBodytextCarattere"/>
    <w:qFormat/>
    <w:pPr>
      <w:tabs>
        <w:tab w:val="right" w:pos="7100"/>
      </w:tabs>
      <w:spacing w:line="264" w:lineRule="auto"/>
      <w:jc w:val="both"/>
    </w:pPr>
    <w:rPr>
      <w:rFonts w:ascii="Arial" w:eastAsia="Times New Roman" w:hAnsi="Arial"/>
      <w:sz w:val="18"/>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uiPriority w:val="99"/>
    <w:semiHidden/>
    <w:pPr>
      <w:numPr>
        <w:ilvl w:val="3"/>
        <w:numId w:val="2"/>
      </w:numPr>
      <w:spacing w:line="264" w:lineRule="auto"/>
      <w:jc w:val="both"/>
    </w:pPr>
    <w:rPr>
      <w:rFonts w:ascii="Times New Roman" w:eastAsia="Times New Roman" w:hAnsi="Times New Roman"/>
      <w:lang w:val="it-IT" w:eastAsia="it-IT"/>
    </w:r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character" w:styleId="FollowedHyperlink">
    <w:name w:val="FollowedHyperlink"/>
    <w:uiPriority w:val="99"/>
    <w:semiHidden/>
    <w:unhideWhenUsed/>
    <w:rsid w:val="00883511"/>
    <w:rPr>
      <w:color w:val="954F72"/>
      <w:u w:val="single"/>
    </w:rPr>
  </w:style>
  <w:style w:type="character" w:customStyle="1" w:styleId="10">
    <w:name w:val="未处理的提及1"/>
    <w:uiPriority w:val="99"/>
    <w:semiHidden/>
    <w:unhideWhenUsed/>
    <w:rsid w:val="00BD2B83"/>
    <w:rPr>
      <w:color w:val="808080"/>
      <w:shd w:val="clear" w:color="auto" w:fill="E6E6E6"/>
    </w:rPr>
  </w:style>
  <w:style w:type="character" w:customStyle="1" w:styleId="UnresolvedMention1">
    <w:name w:val="Unresolved Mention1"/>
    <w:basedOn w:val="DefaultParagraphFont"/>
    <w:uiPriority w:val="99"/>
    <w:semiHidden/>
    <w:unhideWhenUsed/>
    <w:rsid w:val="0085306F"/>
    <w:rPr>
      <w:color w:val="605E5C"/>
      <w:shd w:val="clear" w:color="auto" w:fill="E1DFDD"/>
    </w:rPr>
  </w:style>
  <w:style w:type="table" w:customStyle="1" w:styleId="TableGridLight1">
    <w:name w:val="Table Grid Light1"/>
    <w:basedOn w:val="TableNormal"/>
    <w:uiPriority w:val="40"/>
    <w:rsid w:val="00640F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Sub Article,Heading II,List Paragraph (numbered (a)),Numbered List Paragraph,List Paragraph1,List bullet,List Paragraph11,Evidence on Demand bullet points,CEIL PEAKS bullet points,Scriptoria bullet points,bullets,NEW INDENT,references"/>
    <w:basedOn w:val="Normal"/>
    <w:link w:val="ListParagraphChar"/>
    <w:uiPriority w:val="34"/>
    <w:qFormat/>
    <w:rsid w:val="00640FC5"/>
    <w:pPr>
      <w:ind w:firstLineChars="200" w:firstLine="420"/>
    </w:pPr>
  </w:style>
  <w:style w:type="table" w:customStyle="1" w:styleId="TableGrid0">
    <w:name w:val="TableGrid"/>
    <w:rsid w:val="00590344"/>
    <w:rPr>
      <w:rFonts w:asciiTheme="minorHAnsi" w:eastAsiaTheme="minorEastAsia" w:hAnsiTheme="minorHAnsi" w:cstheme="minorBidi"/>
      <w:kern w:val="2"/>
      <w:sz w:val="22"/>
      <w:szCs w:val="22"/>
      <w:lang w:eastAsia="en-US"/>
      <w14:ligatures w14:val="standardContextual"/>
    </w:rPr>
    <w:tblPr>
      <w:tblCellMar>
        <w:top w:w="0" w:type="dxa"/>
        <w:left w:w="0" w:type="dxa"/>
        <w:bottom w:w="0" w:type="dxa"/>
        <w:right w:w="0" w:type="dxa"/>
      </w:tblCellMar>
    </w:tblPr>
  </w:style>
  <w:style w:type="character" w:customStyle="1" w:styleId="markedcontent">
    <w:name w:val="markedcontent"/>
    <w:basedOn w:val="DefaultParagraphFont"/>
    <w:rsid w:val="00D75F1C"/>
  </w:style>
  <w:style w:type="paragraph" w:styleId="Caption">
    <w:name w:val="caption"/>
    <w:basedOn w:val="Normal"/>
    <w:next w:val="Normal"/>
    <w:link w:val="CaptionChar"/>
    <w:uiPriority w:val="35"/>
    <w:unhideWhenUsed/>
    <w:qFormat/>
    <w:rsid w:val="004A29EF"/>
    <w:pPr>
      <w:spacing w:after="200"/>
    </w:pPr>
    <w:rPr>
      <w:b/>
      <w:bCs/>
      <w:color w:val="5B9BD5" w:themeColor="accent1"/>
      <w:sz w:val="18"/>
      <w:szCs w:val="18"/>
    </w:rPr>
  </w:style>
  <w:style w:type="table" w:customStyle="1" w:styleId="LightShading1">
    <w:name w:val="Light Shading1"/>
    <w:basedOn w:val="TableNormal"/>
    <w:uiPriority w:val="60"/>
    <w:rsid w:val="002A4615"/>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4Char">
    <w:name w:val="Heading 4 Char"/>
    <w:basedOn w:val="DefaultParagraphFont"/>
    <w:link w:val="Heading4"/>
    <w:uiPriority w:val="9"/>
    <w:rsid w:val="00236B0A"/>
    <w:rPr>
      <w:rFonts w:ascii="Cambria" w:eastAsia="Times New Roman" w:hAnsi="Cambria"/>
      <w:b/>
      <w:bCs/>
      <w:i/>
      <w:iCs/>
      <w:color w:val="4F81BD"/>
      <w:sz w:val="22"/>
      <w:szCs w:val="22"/>
      <w:lang w:eastAsia="en-US"/>
    </w:rPr>
  </w:style>
  <w:style w:type="character" w:customStyle="1" w:styleId="Heading5Char">
    <w:name w:val="Heading 5 Char"/>
    <w:basedOn w:val="DefaultParagraphFont"/>
    <w:link w:val="Heading5"/>
    <w:uiPriority w:val="9"/>
    <w:rsid w:val="00236B0A"/>
    <w:rPr>
      <w:rFonts w:ascii="Cambria" w:eastAsia="Times New Roman" w:hAnsi="Cambria"/>
      <w:color w:val="243F60"/>
      <w:sz w:val="22"/>
      <w:szCs w:val="22"/>
      <w:lang w:eastAsia="en-US"/>
    </w:rPr>
  </w:style>
  <w:style w:type="character" w:customStyle="1" w:styleId="Heading6Char">
    <w:name w:val="Heading 6 Char"/>
    <w:basedOn w:val="DefaultParagraphFont"/>
    <w:link w:val="Heading6"/>
    <w:uiPriority w:val="9"/>
    <w:rsid w:val="00236B0A"/>
    <w:rPr>
      <w:rFonts w:ascii="Calibri" w:eastAsia="Calibri" w:hAnsi="Calibri" w:cs="Calibri"/>
      <w:b/>
      <w:color w:val="000000"/>
      <w:lang w:eastAsia="en-US"/>
    </w:rPr>
  </w:style>
  <w:style w:type="character" w:customStyle="1" w:styleId="ListParagraphChar">
    <w:name w:val="List Paragraph Char"/>
    <w:aliases w:val="Sub Article Char,Heading II Char,List Paragraph (numbered (a)) Char,Numbered List Paragraph Char,List Paragraph1 Char,List bullet Char,List Paragraph11 Char,Evidence on Demand bullet points Char,CEIL PEAKS bullet points Char"/>
    <w:basedOn w:val="DefaultParagraphFont"/>
    <w:link w:val="ListParagraph"/>
    <w:uiPriority w:val="34"/>
    <w:rsid w:val="00236B0A"/>
    <w:rPr>
      <w:rFonts w:ascii="Times" w:hAnsi="Times"/>
      <w:lang w:val="it-IT" w:eastAsia="it-IT"/>
    </w:rPr>
  </w:style>
  <w:style w:type="paragraph" w:styleId="NormalWeb">
    <w:name w:val="Normal (Web)"/>
    <w:aliases w:val="Normal (Web) Char Char Char Char Char"/>
    <w:basedOn w:val="Normal"/>
    <w:link w:val="NormalWebChar"/>
    <w:uiPriority w:val="99"/>
    <w:unhideWhenUsed/>
    <w:qFormat/>
    <w:rsid w:val="00236B0A"/>
    <w:pPr>
      <w:spacing w:before="100" w:beforeAutospacing="1" w:after="100" w:afterAutospacing="1"/>
    </w:pPr>
    <w:rPr>
      <w:rFonts w:ascii="Times New Roman" w:eastAsia="Times New Roman" w:hAnsi="Times New Roman"/>
      <w:sz w:val="24"/>
      <w:szCs w:val="24"/>
      <w:lang w:val="en-US" w:eastAsia="en-US"/>
    </w:rPr>
  </w:style>
  <w:style w:type="paragraph" w:customStyle="1" w:styleId="EndNoteBibliography">
    <w:name w:val="EndNote Bibliography"/>
    <w:basedOn w:val="Normal"/>
    <w:link w:val="EndNoteBibliographyChar"/>
    <w:rsid w:val="00236B0A"/>
    <w:rPr>
      <w:rFonts w:ascii="Calibri" w:eastAsia="Calibri" w:hAnsi="Calibri" w:cs="Calibri"/>
      <w:noProof/>
      <w:sz w:val="22"/>
      <w:szCs w:val="22"/>
      <w:lang w:val="en-US" w:eastAsia="en-US"/>
    </w:rPr>
  </w:style>
  <w:style w:type="character" w:customStyle="1" w:styleId="EndNoteBibliographyChar">
    <w:name w:val="EndNote Bibliography Char"/>
    <w:link w:val="EndNoteBibliography"/>
    <w:rsid w:val="00236B0A"/>
    <w:rPr>
      <w:rFonts w:ascii="Calibri" w:eastAsia="Calibri" w:hAnsi="Calibri" w:cs="Calibri"/>
      <w:noProof/>
      <w:sz w:val="22"/>
      <w:szCs w:val="22"/>
      <w:lang w:eastAsia="en-US"/>
    </w:rPr>
  </w:style>
  <w:style w:type="paragraph" w:customStyle="1" w:styleId="Heading11">
    <w:name w:val="Heading 11"/>
    <w:basedOn w:val="Normal"/>
    <w:next w:val="Normal"/>
    <w:uiPriority w:val="9"/>
    <w:qFormat/>
    <w:rsid w:val="00236B0A"/>
    <w:pPr>
      <w:keepNext/>
      <w:keepLines/>
      <w:spacing w:before="480" w:line="276" w:lineRule="auto"/>
      <w:outlineLvl w:val="0"/>
    </w:pPr>
    <w:rPr>
      <w:rFonts w:ascii="Cambria" w:eastAsia="Times New Roman" w:hAnsi="Cambria"/>
      <w:b/>
      <w:bCs/>
      <w:color w:val="365F91"/>
      <w:sz w:val="28"/>
      <w:szCs w:val="28"/>
      <w:lang w:val="en-US" w:eastAsia="en-US"/>
    </w:rPr>
  </w:style>
  <w:style w:type="character" w:customStyle="1" w:styleId="Heading2Char">
    <w:name w:val="Heading 2 Char"/>
    <w:aliases w:val="heading 2 Char,Char14 Char Char"/>
    <w:basedOn w:val="DefaultParagraphFont"/>
    <w:link w:val="Heading2"/>
    <w:uiPriority w:val="9"/>
    <w:rsid w:val="00236B0A"/>
    <w:rPr>
      <w:rFonts w:ascii="Times" w:hAnsi="Times"/>
      <w:b/>
      <w:lang w:val="it-IT" w:eastAsia="it-IT"/>
    </w:rPr>
  </w:style>
  <w:style w:type="character" w:customStyle="1" w:styleId="Heading3Char">
    <w:name w:val="Heading 3 Char"/>
    <w:basedOn w:val="DefaultParagraphFont"/>
    <w:link w:val="Heading3"/>
    <w:uiPriority w:val="9"/>
    <w:rsid w:val="00236B0A"/>
    <w:rPr>
      <w:rFonts w:ascii="Times" w:hAnsi="Times"/>
      <w:u w:val="single"/>
      <w:lang w:val="it-IT" w:eastAsia="it-IT"/>
    </w:rPr>
  </w:style>
  <w:style w:type="paragraph" w:customStyle="1" w:styleId="Heading41">
    <w:name w:val="Heading 41"/>
    <w:basedOn w:val="Normal"/>
    <w:next w:val="Normal"/>
    <w:uiPriority w:val="9"/>
    <w:unhideWhenUsed/>
    <w:qFormat/>
    <w:rsid w:val="00236B0A"/>
    <w:pPr>
      <w:keepNext/>
      <w:keepLines/>
      <w:spacing w:before="200" w:line="276" w:lineRule="auto"/>
      <w:outlineLvl w:val="3"/>
    </w:pPr>
    <w:rPr>
      <w:rFonts w:ascii="Cambria" w:eastAsia="Times New Roman" w:hAnsi="Cambria"/>
      <w:b/>
      <w:bCs/>
      <w:i/>
      <w:iCs/>
      <w:color w:val="4F81BD"/>
      <w:sz w:val="22"/>
      <w:szCs w:val="22"/>
      <w:lang w:val="en-US" w:eastAsia="en-US"/>
    </w:rPr>
  </w:style>
  <w:style w:type="paragraph" w:customStyle="1" w:styleId="Heading51">
    <w:name w:val="Heading 51"/>
    <w:basedOn w:val="Normal"/>
    <w:next w:val="Normal"/>
    <w:unhideWhenUsed/>
    <w:qFormat/>
    <w:rsid w:val="00236B0A"/>
    <w:pPr>
      <w:keepNext/>
      <w:keepLines/>
      <w:spacing w:before="200" w:line="276" w:lineRule="auto"/>
      <w:outlineLvl w:val="4"/>
    </w:pPr>
    <w:rPr>
      <w:rFonts w:ascii="Cambria" w:eastAsia="Times New Roman" w:hAnsi="Cambria"/>
      <w:color w:val="243F60"/>
      <w:sz w:val="22"/>
      <w:szCs w:val="22"/>
      <w:lang w:val="en-US" w:eastAsia="en-US"/>
    </w:rPr>
  </w:style>
  <w:style w:type="numbering" w:customStyle="1" w:styleId="NoList1">
    <w:name w:val="No List1"/>
    <w:next w:val="NoList"/>
    <w:uiPriority w:val="99"/>
    <w:semiHidden/>
    <w:unhideWhenUsed/>
    <w:rsid w:val="00236B0A"/>
  </w:style>
  <w:style w:type="character" w:customStyle="1" w:styleId="NormalWebChar">
    <w:name w:val="Normal (Web) Char"/>
    <w:aliases w:val="Normal (Web) Char Char Char Char Char Char"/>
    <w:basedOn w:val="DefaultParagraphFont"/>
    <w:link w:val="NormalWeb"/>
    <w:uiPriority w:val="99"/>
    <w:rsid w:val="00236B0A"/>
    <w:rPr>
      <w:rFonts w:ascii="Times New Roman" w:eastAsia="Times New Roman" w:hAnsi="Times New Roman"/>
      <w:sz w:val="24"/>
      <w:szCs w:val="24"/>
      <w:lang w:eastAsia="en-US"/>
    </w:rPr>
  </w:style>
  <w:style w:type="table" w:customStyle="1" w:styleId="TableGrid1">
    <w:name w:val="Table Grid1"/>
    <w:basedOn w:val="TableNormal"/>
    <w:next w:val="TableGrid"/>
    <w:uiPriority w:val="59"/>
    <w:qFormat/>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236B0A"/>
    <w:pPr>
      <w:ind w:left="720"/>
      <w:contextualSpacing/>
    </w:pPr>
    <w:rPr>
      <w:rFonts w:ascii="Times New Roman" w:eastAsia="Times New Roman" w:hAnsi="Times New Roman"/>
      <w:sz w:val="24"/>
      <w:szCs w:val="24"/>
      <w:lang w:val="en-US" w:eastAsia="en-US"/>
    </w:rPr>
  </w:style>
  <w:style w:type="paragraph" w:customStyle="1" w:styleId="Title1">
    <w:name w:val="Title1"/>
    <w:basedOn w:val="Normal"/>
    <w:next w:val="Normal"/>
    <w:uiPriority w:val="10"/>
    <w:qFormat/>
    <w:rsid w:val="00236B0A"/>
    <w:pPr>
      <w:pBdr>
        <w:bottom w:val="single" w:sz="8" w:space="4" w:color="4F81BD"/>
      </w:pBdr>
      <w:spacing w:after="300"/>
      <w:contextualSpacing/>
    </w:pPr>
    <w:rPr>
      <w:rFonts w:ascii="Cambria" w:eastAsia="Times New Roman" w:hAnsi="Cambria"/>
      <w:color w:val="17365D"/>
      <w:spacing w:val="5"/>
      <w:kern w:val="28"/>
      <w:sz w:val="52"/>
      <w:szCs w:val="52"/>
      <w:lang w:val="en-US" w:eastAsia="en-US"/>
    </w:rPr>
  </w:style>
  <w:style w:type="character" w:customStyle="1" w:styleId="TitleChar">
    <w:name w:val="Title Char"/>
    <w:basedOn w:val="DefaultParagraphFont"/>
    <w:link w:val="Title"/>
    <w:uiPriority w:val="10"/>
    <w:rsid w:val="00236B0A"/>
    <w:rPr>
      <w:rFonts w:ascii="Cambria" w:eastAsia="Times New Roman" w:hAnsi="Cambria"/>
      <w:color w:val="17365D"/>
      <w:spacing w:val="5"/>
      <w:kern w:val="28"/>
      <w:sz w:val="52"/>
      <w:szCs w:val="52"/>
    </w:rPr>
  </w:style>
  <w:style w:type="paragraph" w:customStyle="1" w:styleId="EndNoteCategoryHeading">
    <w:name w:val="EndNote Category Heading"/>
    <w:basedOn w:val="Normal"/>
    <w:link w:val="EndNoteCategoryHeadingChar"/>
    <w:rsid w:val="00236B0A"/>
    <w:pPr>
      <w:autoSpaceDE w:val="0"/>
      <w:autoSpaceDN w:val="0"/>
      <w:adjustRightInd w:val="0"/>
      <w:spacing w:before="120" w:beforeAutospacing="1" w:after="120" w:afterAutospacing="1" w:line="360" w:lineRule="auto"/>
    </w:pPr>
    <w:rPr>
      <w:rFonts w:ascii="Times New Roman" w:eastAsia="Times New Roman" w:hAnsi="Times New Roman"/>
      <w:b/>
      <w:noProof/>
      <w:sz w:val="24"/>
      <w:szCs w:val="24"/>
      <w:lang w:val="en-GB" w:eastAsia="en-GB"/>
    </w:rPr>
  </w:style>
  <w:style w:type="character" w:customStyle="1" w:styleId="EndNoteCategoryHeadingChar">
    <w:name w:val="EndNote Category Heading Char"/>
    <w:link w:val="EndNoteCategoryHeading"/>
    <w:rsid w:val="00236B0A"/>
    <w:rPr>
      <w:rFonts w:ascii="Times New Roman" w:eastAsia="Times New Roman" w:hAnsi="Times New Roman"/>
      <w:b/>
      <w:noProof/>
      <w:sz w:val="24"/>
      <w:szCs w:val="24"/>
      <w:lang w:val="en-GB" w:eastAsia="en-GB"/>
    </w:rPr>
  </w:style>
  <w:style w:type="character" w:customStyle="1" w:styleId="got">
    <w:name w:val="got"/>
    <w:rsid w:val="00236B0A"/>
  </w:style>
  <w:style w:type="character" w:customStyle="1" w:styleId="fontstyle01">
    <w:name w:val="fontstyle01"/>
    <w:rsid w:val="00236B0A"/>
    <w:rPr>
      <w:rFonts w:ascii="Times-Roman" w:hAnsi="Times-Roman" w:hint="default"/>
      <w:b w:val="0"/>
      <w:bCs w:val="0"/>
      <w:i w:val="0"/>
      <w:iCs w:val="0"/>
      <w:color w:val="000000"/>
      <w:sz w:val="24"/>
      <w:szCs w:val="24"/>
    </w:rPr>
  </w:style>
  <w:style w:type="paragraph" w:styleId="Subtitle">
    <w:name w:val="Subtitle"/>
    <w:basedOn w:val="Normal"/>
    <w:next w:val="Normal"/>
    <w:link w:val="SubtitleChar"/>
    <w:qFormat/>
    <w:rsid w:val="00236B0A"/>
    <w:pPr>
      <w:keepNext/>
      <w:keepLines/>
      <w:spacing w:before="360" w:after="80" w:line="276" w:lineRule="auto"/>
      <w:contextualSpacing/>
    </w:pPr>
    <w:rPr>
      <w:rFonts w:ascii="Georgia" w:eastAsia="Georgia" w:hAnsi="Georgia" w:cs="Georgia"/>
      <w:i/>
      <w:color w:val="666666"/>
      <w:sz w:val="48"/>
      <w:szCs w:val="48"/>
      <w:lang w:val="en-US" w:eastAsia="en-US"/>
    </w:rPr>
  </w:style>
  <w:style w:type="character" w:customStyle="1" w:styleId="SubtitleChar">
    <w:name w:val="Subtitle Char"/>
    <w:basedOn w:val="DefaultParagraphFont"/>
    <w:link w:val="Subtitle"/>
    <w:rsid w:val="00236B0A"/>
    <w:rPr>
      <w:rFonts w:ascii="Georgia" w:eastAsia="Georgia" w:hAnsi="Georgia" w:cs="Georgia"/>
      <w:i/>
      <w:color w:val="666666"/>
      <w:sz w:val="48"/>
      <w:szCs w:val="48"/>
      <w:lang w:eastAsia="en-US"/>
    </w:rPr>
  </w:style>
  <w:style w:type="paragraph" w:styleId="TOC2">
    <w:name w:val="toc 2"/>
    <w:basedOn w:val="Normal"/>
    <w:next w:val="Normal"/>
    <w:autoRedefine/>
    <w:uiPriority w:val="39"/>
    <w:unhideWhenUsed/>
    <w:qFormat/>
    <w:rsid w:val="00236B0A"/>
    <w:pPr>
      <w:spacing w:after="200" w:line="360" w:lineRule="auto"/>
      <w:ind w:left="220"/>
    </w:pPr>
    <w:rPr>
      <w:rFonts w:ascii="Times New Roman" w:eastAsia="Calibri" w:hAnsi="Times New Roman" w:cs="Calibri"/>
      <w:color w:val="000000"/>
      <w:sz w:val="24"/>
      <w:szCs w:val="22"/>
      <w:lang w:val="en-US" w:eastAsia="en-US"/>
    </w:rPr>
  </w:style>
  <w:style w:type="paragraph" w:styleId="TOC1">
    <w:name w:val="toc 1"/>
    <w:basedOn w:val="Normal"/>
    <w:next w:val="Normal"/>
    <w:autoRedefine/>
    <w:uiPriority w:val="39"/>
    <w:unhideWhenUsed/>
    <w:qFormat/>
    <w:rsid w:val="00236B0A"/>
    <w:pPr>
      <w:spacing w:after="200" w:line="360" w:lineRule="auto"/>
    </w:pPr>
    <w:rPr>
      <w:rFonts w:ascii="Times New Roman" w:eastAsia="Calibri" w:hAnsi="Times New Roman" w:cs="Calibri"/>
      <w:color w:val="000000"/>
      <w:sz w:val="24"/>
      <w:szCs w:val="22"/>
      <w:lang w:val="en-US" w:eastAsia="en-US"/>
    </w:rPr>
  </w:style>
  <w:style w:type="paragraph" w:styleId="TOC3">
    <w:name w:val="toc 3"/>
    <w:basedOn w:val="Normal"/>
    <w:next w:val="Normal"/>
    <w:autoRedefine/>
    <w:uiPriority w:val="39"/>
    <w:unhideWhenUsed/>
    <w:qFormat/>
    <w:rsid w:val="00236B0A"/>
    <w:pPr>
      <w:spacing w:after="200" w:line="360" w:lineRule="auto"/>
      <w:ind w:left="440"/>
    </w:pPr>
    <w:rPr>
      <w:rFonts w:ascii="Times New Roman" w:eastAsia="Calibri" w:hAnsi="Times New Roman" w:cs="Calibri"/>
      <w:color w:val="000000"/>
      <w:sz w:val="24"/>
      <w:szCs w:val="22"/>
      <w:lang w:val="en-US" w:eastAsia="en-US"/>
    </w:rPr>
  </w:style>
  <w:style w:type="table" w:customStyle="1" w:styleId="TableGrid11">
    <w:name w:val="Table Grid11"/>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Tables i appendices,Appendix Table"/>
    <w:basedOn w:val="Normal"/>
    <w:next w:val="Normal"/>
    <w:link w:val="TableofFiguresChar"/>
    <w:autoRedefine/>
    <w:uiPriority w:val="99"/>
    <w:unhideWhenUsed/>
    <w:qFormat/>
    <w:rsid w:val="00236B0A"/>
    <w:pPr>
      <w:spacing w:after="200" w:line="360" w:lineRule="auto"/>
    </w:pPr>
    <w:rPr>
      <w:rFonts w:ascii="Times New Roman" w:eastAsia="Calibri" w:hAnsi="Times New Roman" w:cs="Calibri"/>
      <w:sz w:val="24"/>
      <w:szCs w:val="22"/>
      <w:lang w:val="en-US" w:eastAsia="en-US"/>
    </w:rPr>
  </w:style>
  <w:style w:type="character" w:customStyle="1" w:styleId="Heading1Char1">
    <w:name w:val="Heading 1 Char1"/>
    <w:basedOn w:val="DefaultParagraphFont"/>
    <w:uiPriority w:val="9"/>
    <w:rsid w:val="00236B0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36B0A"/>
    <w:pPr>
      <w:keepLines/>
      <w:spacing w:after="0" w:line="276" w:lineRule="auto"/>
      <w:outlineLvl w:val="9"/>
    </w:pPr>
    <w:rPr>
      <w:rFonts w:asciiTheme="majorHAnsi" w:eastAsiaTheme="majorEastAsia" w:hAnsiTheme="majorHAnsi" w:cstheme="majorBidi"/>
      <w:bCs/>
      <w:caps w:val="0"/>
      <w:color w:val="2E74B5" w:themeColor="accent1" w:themeShade="BF"/>
      <w:sz w:val="28"/>
      <w:szCs w:val="28"/>
      <w:lang w:val="en-US" w:eastAsia="en-US" w:bidi="ar-SA"/>
    </w:rPr>
  </w:style>
  <w:style w:type="paragraph" w:styleId="EndnoteText">
    <w:name w:val="endnote text"/>
    <w:basedOn w:val="Normal"/>
    <w:link w:val="EndnoteTextChar"/>
    <w:uiPriority w:val="99"/>
    <w:semiHidden/>
    <w:unhideWhenUsed/>
    <w:rsid w:val="00236B0A"/>
    <w:rPr>
      <w:rFonts w:ascii="Calibri" w:eastAsia="Calibri" w:hAnsi="Calibri"/>
      <w:lang w:val="en-US" w:eastAsia="en-US"/>
    </w:rPr>
  </w:style>
  <w:style w:type="character" w:customStyle="1" w:styleId="EndnoteTextChar">
    <w:name w:val="Endnote Text Char"/>
    <w:basedOn w:val="DefaultParagraphFont"/>
    <w:link w:val="EndnoteText"/>
    <w:uiPriority w:val="99"/>
    <w:semiHidden/>
    <w:rsid w:val="00236B0A"/>
    <w:rPr>
      <w:rFonts w:ascii="Calibri" w:eastAsia="Calibri" w:hAnsi="Calibri"/>
      <w:lang w:eastAsia="en-US"/>
    </w:rPr>
  </w:style>
  <w:style w:type="character" w:styleId="EndnoteReference">
    <w:name w:val="endnote reference"/>
    <w:basedOn w:val="DefaultParagraphFont"/>
    <w:uiPriority w:val="99"/>
    <w:semiHidden/>
    <w:unhideWhenUsed/>
    <w:rsid w:val="00236B0A"/>
    <w:rPr>
      <w:vertAlign w:val="superscript"/>
    </w:rPr>
  </w:style>
  <w:style w:type="paragraph" w:styleId="FootnoteText">
    <w:name w:val="footnote text"/>
    <w:basedOn w:val="Normal"/>
    <w:link w:val="FootnoteTextChar"/>
    <w:uiPriority w:val="99"/>
    <w:semiHidden/>
    <w:unhideWhenUsed/>
    <w:rsid w:val="00236B0A"/>
    <w:rPr>
      <w:rFonts w:ascii="Calibri" w:eastAsia="Calibri" w:hAnsi="Calibri"/>
      <w:lang w:val="en-US" w:eastAsia="en-US"/>
    </w:rPr>
  </w:style>
  <w:style w:type="character" w:customStyle="1" w:styleId="FootnoteTextChar">
    <w:name w:val="Footnote Text Char"/>
    <w:basedOn w:val="DefaultParagraphFont"/>
    <w:link w:val="FootnoteText"/>
    <w:uiPriority w:val="99"/>
    <w:semiHidden/>
    <w:rsid w:val="00236B0A"/>
    <w:rPr>
      <w:rFonts w:ascii="Calibri" w:eastAsia="Calibri" w:hAnsi="Calibri"/>
      <w:lang w:eastAsia="en-US"/>
    </w:rPr>
  </w:style>
  <w:style w:type="character" w:styleId="FootnoteReference">
    <w:name w:val="footnote reference"/>
    <w:basedOn w:val="DefaultParagraphFont"/>
    <w:uiPriority w:val="99"/>
    <w:semiHidden/>
    <w:unhideWhenUsed/>
    <w:rsid w:val="00236B0A"/>
    <w:rPr>
      <w:vertAlign w:val="superscript"/>
    </w:rPr>
  </w:style>
  <w:style w:type="paragraph" w:customStyle="1" w:styleId="Author">
    <w:name w:val="Author"/>
    <w:basedOn w:val="Normal"/>
    <w:rsid w:val="00236B0A"/>
    <w:pPr>
      <w:spacing w:line="280" w:lineRule="exact"/>
      <w:jc w:val="right"/>
    </w:pPr>
    <w:rPr>
      <w:rFonts w:ascii="Helvetica" w:eastAsia="Times New Roman" w:hAnsi="Helvetica"/>
      <w:b/>
      <w:sz w:val="24"/>
      <w:lang w:val="en-US" w:eastAsia="en-US"/>
    </w:rPr>
  </w:style>
  <w:style w:type="paragraph" w:customStyle="1" w:styleId="Affiliation">
    <w:name w:val="Affiliation"/>
    <w:basedOn w:val="Normal"/>
    <w:rsid w:val="00236B0A"/>
    <w:pPr>
      <w:spacing w:after="240" w:line="240" w:lineRule="exact"/>
      <w:jc w:val="right"/>
    </w:pPr>
    <w:rPr>
      <w:rFonts w:ascii="Helvetica" w:eastAsia="Times New Roman" w:hAnsi="Helvetica"/>
      <w:lang w:val="en-US" w:eastAsia="en-US"/>
    </w:rPr>
  </w:style>
  <w:style w:type="character" w:customStyle="1" w:styleId="apple-converted-space">
    <w:name w:val="apple-converted-space"/>
    <w:basedOn w:val="DefaultParagraphFont"/>
    <w:rsid w:val="00236B0A"/>
  </w:style>
  <w:style w:type="table" w:customStyle="1" w:styleId="GridTable1Light1">
    <w:name w:val="Grid Table 1 Light1"/>
    <w:basedOn w:val="TableNormal"/>
    <w:uiPriority w:val="46"/>
    <w:rsid w:val="00236B0A"/>
    <w:rPr>
      <w:rFonts w:asciiTheme="minorHAnsi" w:eastAsia="Times New Roman"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Revision">
    <w:name w:val="Revision"/>
    <w:hidden/>
    <w:uiPriority w:val="99"/>
    <w:semiHidden/>
    <w:rsid w:val="00236B0A"/>
    <w:rPr>
      <w:rFonts w:ascii="Calibri" w:eastAsia="Calibri" w:hAnsi="Calibri"/>
      <w:sz w:val="22"/>
      <w:szCs w:val="22"/>
      <w:lang w:eastAsia="en-US"/>
    </w:rPr>
  </w:style>
  <w:style w:type="table" w:customStyle="1" w:styleId="GridTable5Dark1">
    <w:name w:val="Grid Table 5 Dark1"/>
    <w:basedOn w:val="TableNormal"/>
    <w:uiPriority w:val="50"/>
    <w:rsid w:val="00236B0A"/>
    <w:rPr>
      <w:rFonts w:ascii="Times New Roman" w:eastAsia="Calibri" w:hAnsi="Times New Roma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eGridLight10">
    <w:name w:val="Table Grid Light1"/>
    <w:basedOn w:val="TableNormal"/>
    <w:uiPriority w:val="40"/>
    <w:rsid w:val="00236B0A"/>
    <w:rPr>
      <w:rFonts w:ascii="Times New Roman" w:eastAsia="Calibri" w:hAnsi="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21">
    <w:name w:val="fontstyle21"/>
    <w:basedOn w:val="DefaultParagraphFont"/>
    <w:rsid w:val="00236B0A"/>
    <w:rPr>
      <w:rFonts w:ascii="Universal-GreekwithMathPi" w:hAnsi="Universal-GreekwithMathPi" w:hint="default"/>
      <w:b w:val="0"/>
      <w:bCs w:val="0"/>
      <w:i w:val="0"/>
      <w:iCs w:val="0"/>
      <w:color w:val="231F20"/>
      <w:sz w:val="20"/>
      <w:szCs w:val="20"/>
    </w:rPr>
  </w:style>
  <w:style w:type="character" w:customStyle="1" w:styleId="fontstyle31">
    <w:name w:val="fontstyle31"/>
    <w:basedOn w:val="DefaultParagraphFont"/>
    <w:rsid w:val="00236B0A"/>
    <w:rPr>
      <w:rFonts w:ascii="Times-Italic" w:hAnsi="Times-Italic" w:hint="default"/>
      <w:b w:val="0"/>
      <w:bCs w:val="0"/>
      <w:i/>
      <w:iCs/>
      <w:color w:val="231F20"/>
      <w:sz w:val="20"/>
      <w:szCs w:val="20"/>
    </w:rPr>
  </w:style>
  <w:style w:type="character" w:customStyle="1" w:styleId="text0">
    <w:name w:val="text"/>
    <w:basedOn w:val="DefaultParagraphFont"/>
    <w:rsid w:val="00236B0A"/>
  </w:style>
  <w:style w:type="character" w:customStyle="1" w:styleId="author-ref">
    <w:name w:val="author-ref"/>
    <w:basedOn w:val="DefaultParagraphFont"/>
    <w:rsid w:val="00236B0A"/>
  </w:style>
  <w:style w:type="character" w:styleId="Strong">
    <w:name w:val="Strong"/>
    <w:basedOn w:val="DefaultParagraphFont"/>
    <w:uiPriority w:val="22"/>
    <w:qFormat/>
    <w:rsid w:val="00236B0A"/>
    <w:rPr>
      <w:b/>
      <w:bCs/>
    </w:rPr>
  </w:style>
  <w:style w:type="paragraph" w:customStyle="1" w:styleId="m1265956658505256182gmail-msolistparagraph">
    <w:name w:val="m_1265956658505256182gmail-msolistparagraph"/>
    <w:basedOn w:val="Normal"/>
    <w:rsid w:val="00236B0A"/>
    <w:pPr>
      <w:spacing w:before="100" w:beforeAutospacing="1" w:after="100" w:afterAutospacing="1"/>
    </w:pPr>
    <w:rPr>
      <w:rFonts w:ascii="Times New Roman" w:eastAsia="Times New Roman" w:hAnsi="Times New Roman"/>
      <w:sz w:val="24"/>
      <w:szCs w:val="24"/>
      <w:lang w:val="en-US" w:eastAsia="en-US"/>
    </w:rPr>
  </w:style>
  <w:style w:type="character" w:customStyle="1" w:styleId="mlxttrn">
    <w:name w:val="mlxt_trn"/>
    <w:basedOn w:val="DefaultParagraphFont"/>
    <w:rsid w:val="00236B0A"/>
  </w:style>
  <w:style w:type="numbering" w:customStyle="1" w:styleId="NoList11">
    <w:name w:val="No List11"/>
    <w:next w:val="NoList"/>
    <w:uiPriority w:val="99"/>
    <w:semiHidden/>
    <w:unhideWhenUsed/>
    <w:rsid w:val="00236B0A"/>
  </w:style>
  <w:style w:type="paragraph" w:styleId="NoSpacing">
    <w:name w:val="No Spacing"/>
    <w:link w:val="NoSpacingChar"/>
    <w:uiPriority w:val="1"/>
    <w:qFormat/>
    <w:rsid w:val="00236B0A"/>
    <w:rPr>
      <w:rFonts w:ascii="Calibri" w:eastAsia="Calibri" w:hAnsi="Calibri"/>
      <w:sz w:val="22"/>
      <w:szCs w:val="22"/>
      <w:lang w:eastAsia="en-US"/>
    </w:rPr>
  </w:style>
  <w:style w:type="table" w:customStyle="1" w:styleId="TableGrid2">
    <w:name w:val="Table Grid2"/>
    <w:basedOn w:val="TableNormal"/>
    <w:next w:val="TableGrid"/>
    <w:uiPriority w:val="3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36B0A"/>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9">
    <w:name w:val="Pa9"/>
    <w:basedOn w:val="Normal"/>
    <w:next w:val="Normal"/>
    <w:uiPriority w:val="99"/>
    <w:rsid w:val="00236B0A"/>
    <w:pPr>
      <w:autoSpaceDE w:val="0"/>
      <w:autoSpaceDN w:val="0"/>
      <w:adjustRightInd w:val="0"/>
      <w:spacing w:line="221" w:lineRule="atLeast"/>
    </w:pPr>
    <w:rPr>
      <w:rFonts w:ascii="Garamond Premr Pro" w:eastAsia="Calibri" w:hAnsi="Garamond Premr Pro"/>
      <w:sz w:val="24"/>
      <w:szCs w:val="24"/>
      <w:lang w:val="en-US" w:eastAsia="en-US"/>
    </w:rPr>
  </w:style>
  <w:style w:type="numbering" w:customStyle="1" w:styleId="NoList2">
    <w:name w:val="No List2"/>
    <w:next w:val="NoList"/>
    <w:uiPriority w:val="99"/>
    <w:semiHidden/>
    <w:unhideWhenUsed/>
    <w:rsid w:val="00236B0A"/>
  </w:style>
  <w:style w:type="paragraph" w:customStyle="1" w:styleId="Pa12">
    <w:name w:val="Pa12"/>
    <w:basedOn w:val="Normal"/>
    <w:next w:val="Normal"/>
    <w:uiPriority w:val="99"/>
    <w:rsid w:val="00236B0A"/>
    <w:pPr>
      <w:autoSpaceDE w:val="0"/>
      <w:autoSpaceDN w:val="0"/>
      <w:adjustRightInd w:val="0"/>
      <w:spacing w:line="221" w:lineRule="atLeast"/>
    </w:pPr>
    <w:rPr>
      <w:rFonts w:ascii="Times New Roman" w:eastAsia="Calibri" w:hAnsi="Times New Roman"/>
      <w:sz w:val="24"/>
      <w:szCs w:val="24"/>
      <w:lang w:val="en-US" w:eastAsia="en-US"/>
    </w:rPr>
  </w:style>
  <w:style w:type="paragraph" w:customStyle="1" w:styleId="Pa4">
    <w:name w:val="Pa4"/>
    <w:basedOn w:val="Default"/>
    <w:next w:val="Default"/>
    <w:uiPriority w:val="99"/>
    <w:rsid w:val="00236B0A"/>
  </w:style>
  <w:style w:type="character" w:customStyle="1" w:styleId="A9">
    <w:name w:val="A9"/>
    <w:uiPriority w:val="99"/>
    <w:rsid w:val="00236B0A"/>
    <w:rPr>
      <w:rFonts w:cs="Minion Pro"/>
      <w:b/>
      <w:bCs/>
      <w:color w:val="000000"/>
      <w:sz w:val="22"/>
      <w:szCs w:val="22"/>
    </w:rPr>
  </w:style>
  <w:style w:type="character" w:customStyle="1" w:styleId="A10">
    <w:name w:val="A10"/>
    <w:uiPriority w:val="99"/>
    <w:rsid w:val="00236B0A"/>
    <w:rPr>
      <w:rFonts w:ascii="Cambria" w:hAnsi="Cambria" w:cs="Cambria"/>
      <w:color w:val="000000"/>
      <w:sz w:val="18"/>
      <w:szCs w:val="18"/>
    </w:rPr>
  </w:style>
  <w:style w:type="character" w:customStyle="1" w:styleId="A0">
    <w:name w:val="A0"/>
    <w:uiPriority w:val="99"/>
    <w:rsid w:val="00236B0A"/>
    <w:rPr>
      <w:color w:val="000000"/>
      <w:sz w:val="16"/>
      <w:szCs w:val="16"/>
    </w:rPr>
  </w:style>
  <w:style w:type="character" w:styleId="HTMLCite">
    <w:name w:val="HTML Cite"/>
    <w:basedOn w:val="DefaultParagraphFont"/>
    <w:uiPriority w:val="99"/>
    <w:semiHidden/>
    <w:unhideWhenUsed/>
    <w:rsid w:val="00236B0A"/>
    <w:rPr>
      <w:i/>
      <w:iCs/>
    </w:rPr>
  </w:style>
  <w:style w:type="character" w:customStyle="1" w:styleId="UnresolvedMention10">
    <w:name w:val="Unresolved Mention1"/>
    <w:basedOn w:val="DefaultParagraphFont"/>
    <w:uiPriority w:val="99"/>
    <w:semiHidden/>
    <w:unhideWhenUsed/>
    <w:rsid w:val="00236B0A"/>
    <w:rPr>
      <w:color w:val="605E5C"/>
      <w:shd w:val="clear" w:color="auto" w:fill="E1DFDD"/>
    </w:rPr>
  </w:style>
  <w:style w:type="character" w:customStyle="1" w:styleId="e24kjd">
    <w:name w:val="e24kjd"/>
    <w:basedOn w:val="DefaultParagraphFont"/>
    <w:rsid w:val="00236B0A"/>
  </w:style>
  <w:style w:type="numbering" w:customStyle="1" w:styleId="NoList3">
    <w:name w:val="No List3"/>
    <w:next w:val="NoList"/>
    <w:uiPriority w:val="99"/>
    <w:semiHidden/>
    <w:unhideWhenUsed/>
    <w:rsid w:val="00236B0A"/>
  </w:style>
  <w:style w:type="character" w:customStyle="1" w:styleId="fontstyle11">
    <w:name w:val="fontstyle11"/>
    <w:basedOn w:val="DefaultParagraphFont"/>
    <w:rsid w:val="00236B0A"/>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236B0A"/>
    <w:rPr>
      <w:rFonts w:ascii="Times-Roman" w:hAnsi="Times-Roman" w:hint="default"/>
      <w:b w:val="0"/>
      <w:bCs w:val="0"/>
      <w:i w:val="0"/>
      <w:iCs w:val="0"/>
      <w:color w:val="000000"/>
      <w:sz w:val="20"/>
      <w:szCs w:val="20"/>
    </w:rPr>
  </w:style>
  <w:style w:type="character" w:customStyle="1" w:styleId="gnkrckgcgsb">
    <w:name w:val="gnkrckgcgsb"/>
    <w:basedOn w:val="DefaultParagraphFont"/>
    <w:rsid w:val="00236B0A"/>
  </w:style>
  <w:style w:type="paragraph" w:styleId="HTMLPreformatted">
    <w:name w:val="HTML Preformatted"/>
    <w:basedOn w:val="Normal"/>
    <w:link w:val="HTMLPreformattedChar"/>
    <w:uiPriority w:val="99"/>
    <w:unhideWhenUsed/>
    <w:rsid w:val="0023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236B0A"/>
    <w:rPr>
      <w:rFonts w:ascii="Courier New" w:eastAsia="Times New Roman" w:hAnsi="Courier New" w:cs="Courier New"/>
      <w:lang w:eastAsia="en-US"/>
    </w:rPr>
  </w:style>
  <w:style w:type="paragraph" w:customStyle="1" w:styleId="EndNoteBibliographyTitle">
    <w:name w:val="EndNote Bibliography Title"/>
    <w:basedOn w:val="Normal"/>
    <w:link w:val="EndNoteBibliographyTitleChar"/>
    <w:rsid w:val="00236B0A"/>
    <w:pPr>
      <w:spacing w:line="276" w:lineRule="auto"/>
      <w:jc w:val="center"/>
    </w:pPr>
    <w:rPr>
      <w:rFonts w:ascii="Calibri" w:eastAsia="Times New Roman" w:hAnsi="Calibri" w:cs="Calibri"/>
      <w:noProof/>
      <w:sz w:val="22"/>
      <w:szCs w:val="22"/>
      <w:lang w:val="en-US" w:eastAsia="en-US"/>
    </w:rPr>
  </w:style>
  <w:style w:type="character" w:customStyle="1" w:styleId="EndNoteBibliographyTitleChar">
    <w:name w:val="EndNote Bibliography Title Char"/>
    <w:basedOn w:val="DefaultParagraphFont"/>
    <w:link w:val="EndNoteBibliographyTitle"/>
    <w:rsid w:val="00236B0A"/>
    <w:rPr>
      <w:rFonts w:ascii="Calibri" w:eastAsia="Times New Roman" w:hAnsi="Calibri" w:cs="Calibri"/>
      <w:noProof/>
      <w:sz w:val="22"/>
      <w:szCs w:val="22"/>
      <w:lang w:eastAsia="en-US"/>
    </w:rPr>
  </w:style>
  <w:style w:type="character" w:customStyle="1" w:styleId="ilfuvd">
    <w:name w:val="ilfuvd"/>
    <w:basedOn w:val="DefaultParagraphFont"/>
    <w:rsid w:val="00236B0A"/>
  </w:style>
  <w:style w:type="numbering" w:customStyle="1" w:styleId="NoList4">
    <w:name w:val="No List4"/>
    <w:next w:val="NoList"/>
    <w:uiPriority w:val="99"/>
    <w:semiHidden/>
    <w:unhideWhenUsed/>
    <w:rsid w:val="00236B0A"/>
  </w:style>
  <w:style w:type="table" w:customStyle="1" w:styleId="TableGrid3">
    <w:name w:val="Table Grid3"/>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60"/>
    <w:rsid w:val="00236B0A"/>
    <w:rPr>
      <w:rFonts w:asciiTheme="minorHAnsi" w:eastAsiaTheme="minorHAnsi" w:hAnsiTheme="minorHAnsi" w:cstheme="minorBidi"/>
      <w:color w:val="76923C"/>
      <w:sz w:val="22"/>
      <w:szCs w:val="22"/>
      <w:lang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MediumList1-Accent31">
    <w:name w:val="Medium List 1 - Accent 31"/>
    <w:basedOn w:val="TableNormal"/>
    <w:next w:val="MediumList1-Accent3"/>
    <w:uiPriority w:val="65"/>
    <w:rsid w:val="00236B0A"/>
    <w:rPr>
      <w:rFonts w:asciiTheme="minorHAnsi" w:eastAsiaTheme="minorHAnsi" w:hAnsiTheme="minorHAnsi" w:cstheme="minorBidi"/>
      <w:color w:val="000000"/>
      <w:sz w:val="22"/>
      <w:szCs w:val="22"/>
      <w:lang w:eastAsia="en-US"/>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styleId="PlainText">
    <w:name w:val="Plain Text"/>
    <w:basedOn w:val="Normal"/>
    <w:link w:val="PlainTextChar"/>
    <w:uiPriority w:val="99"/>
    <w:unhideWhenUsed/>
    <w:rsid w:val="00236B0A"/>
    <w:rPr>
      <w:rFonts w:ascii="Consolas" w:eastAsia="Calibri" w:hAnsi="Consolas" w:cs="Consolas"/>
      <w:sz w:val="21"/>
      <w:szCs w:val="21"/>
      <w:lang w:val="en-US" w:eastAsia="en-US"/>
    </w:rPr>
  </w:style>
  <w:style w:type="character" w:customStyle="1" w:styleId="PlainTextChar">
    <w:name w:val="Plain Text Char"/>
    <w:basedOn w:val="DefaultParagraphFont"/>
    <w:link w:val="PlainText"/>
    <w:uiPriority w:val="99"/>
    <w:rsid w:val="00236B0A"/>
    <w:rPr>
      <w:rFonts w:ascii="Consolas" w:eastAsia="Calibri" w:hAnsi="Consolas" w:cs="Consolas"/>
      <w:sz w:val="21"/>
      <w:szCs w:val="21"/>
      <w:lang w:eastAsia="en-US"/>
    </w:rPr>
  </w:style>
  <w:style w:type="table" w:customStyle="1" w:styleId="Style1">
    <w:name w:val="Style1"/>
    <w:basedOn w:val="TableNormal"/>
    <w:uiPriority w:val="99"/>
    <w:qFormat/>
    <w:rsid w:val="00236B0A"/>
    <w:rPr>
      <w:rFonts w:asciiTheme="minorHAnsi" w:eastAsiaTheme="minorHAnsi" w:hAnsiTheme="minorHAnsi" w:cstheme="minorBidi"/>
      <w:sz w:val="22"/>
      <w:szCs w:val="22"/>
      <w:lang w:eastAsia="en-US"/>
    </w:rPr>
    <w:tblPr/>
  </w:style>
  <w:style w:type="table" w:customStyle="1" w:styleId="TableGrid111">
    <w:name w:val="Table Grid111"/>
    <w:basedOn w:val="TableNormal"/>
    <w:next w:val="TableGrid"/>
    <w:uiPriority w:val="59"/>
    <w:rsid w:val="00236B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36B0A"/>
  </w:style>
  <w:style w:type="numbering" w:customStyle="1" w:styleId="NoList5">
    <w:name w:val="No List5"/>
    <w:next w:val="NoList"/>
    <w:uiPriority w:val="99"/>
    <w:semiHidden/>
    <w:unhideWhenUsed/>
    <w:rsid w:val="00236B0A"/>
  </w:style>
  <w:style w:type="table" w:customStyle="1" w:styleId="TableGrid4">
    <w:name w:val="Table Grid4"/>
    <w:basedOn w:val="TableNormal"/>
    <w:next w:val="TableGrid"/>
    <w:uiPriority w:val="59"/>
    <w:rsid w:val="00236B0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html">
    <w:name w:val="texhtml"/>
    <w:basedOn w:val="DefaultParagraphFont"/>
    <w:rsid w:val="00236B0A"/>
  </w:style>
  <w:style w:type="character" w:customStyle="1" w:styleId="SubtleReference1">
    <w:name w:val="Subtle Reference1"/>
    <w:basedOn w:val="DefaultParagraphFont"/>
    <w:uiPriority w:val="31"/>
    <w:qFormat/>
    <w:rsid w:val="00236B0A"/>
    <w:rPr>
      <w:smallCaps/>
      <w:color w:val="C0504D"/>
      <w:u w:val="single"/>
    </w:rPr>
  </w:style>
  <w:style w:type="numbering" w:customStyle="1" w:styleId="NoList6">
    <w:name w:val="No List6"/>
    <w:next w:val="NoList"/>
    <w:uiPriority w:val="99"/>
    <w:semiHidden/>
    <w:unhideWhenUsed/>
    <w:rsid w:val="00236B0A"/>
  </w:style>
  <w:style w:type="character" w:styleId="PlaceholderText">
    <w:name w:val="Placeholder Text"/>
    <w:basedOn w:val="DefaultParagraphFont"/>
    <w:uiPriority w:val="99"/>
    <w:semiHidden/>
    <w:rsid w:val="00236B0A"/>
    <w:rPr>
      <w:color w:val="808080"/>
    </w:rPr>
  </w:style>
  <w:style w:type="table" w:customStyle="1" w:styleId="PlainTable41">
    <w:name w:val="Plain Table 41"/>
    <w:basedOn w:val="TableNormal"/>
    <w:uiPriority w:val="44"/>
    <w:rsid w:val="00236B0A"/>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1">
    <w:name w:val="Grid Table 1 Light11"/>
    <w:basedOn w:val="TableNormal"/>
    <w:uiPriority w:val="46"/>
    <w:rsid w:val="00236B0A"/>
    <w:rPr>
      <w:rFonts w:asciiTheme="minorHAnsi" w:eastAsiaTheme="minorHAnsi" w:hAnsiTheme="minorHAnsi" w:cstheme="minorBid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36B0A"/>
    <w:rPr>
      <w:rFonts w:asciiTheme="minorHAnsi" w:eastAsiaTheme="minorHAnsi" w:hAnsiTheme="minorHAnsi" w:cstheme="minorBid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1">
    <w:name w:val="Table Grid Light11"/>
    <w:basedOn w:val="TableNormal"/>
    <w:uiPriority w:val="40"/>
    <w:rsid w:val="00236B0A"/>
    <w:rPr>
      <w:rFonts w:asciiTheme="minorHAnsi" w:eastAsiaTheme="minorHAnsi" w:hAnsiTheme="minorHAnsi" w:cstheme="minorBid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1">
    <w:name w:val="Heading 4 Char1"/>
    <w:basedOn w:val="DefaultParagraphFont"/>
    <w:uiPriority w:val="9"/>
    <w:semiHidden/>
    <w:rsid w:val="00236B0A"/>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36B0A"/>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10"/>
    <w:qFormat/>
    <w:rsid w:val="00236B0A"/>
    <w:pPr>
      <w:contextualSpacing/>
    </w:pPr>
    <w:rPr>
      <w:rFonts w:ascii="Cambria" w:eastAsia="Times New Roman" w:hAnsi="Cambria"/>
      <w:color w:val="17365D"/>
      <w:spacing w:val="5"/>
      <w:kern w:val="28"/>
      <w:sz w:val="52"/>
      <w:szCs w:val="52"/>
      <w:lang w:val="en-US" w:eastAsia="zh-CN"/>
    </w:rPr>
  </w:style>
  <w:style w:type="character" w:customStyle="1" w:styleId="TitleChar1">
    <w:name w:val="Title Char1"/>
    <w:basedOn w:val="DefaultParagraphFont"/>
    <w:uiPriority w:val="10"/>
    <w:rsid w:val="00236B0A"/>
    <w:rPr>
      <w:rFonts w:asciiTheme="majorHAnsi" w:eastAsiaTheme="majorEastAsia" w:hAnsiTheme="majorHAnsi" w:cstheme="majorBidi"/>
      <w:color w:val="323E4F" w:themeColor="text2" w:themeShade="BF"/>
      <w:spacing w:val="5"/>
      <w:kern w:val="28"/>
      <w:sz w:val="52"/>
      <w:szCs w:val="52"/>
      <w:lang w:val="it-IT" w:eastAsia="it-IT"/>
    </w:rPr>
  </w:style>
  <w:style w:type="table" w:styleId="LightShading-Accent3">
    <w:name w:val="Light Shading Accent 3"/>
    <w:basedOn w:val="TableNormal"/>
    <w:uiPriority w:val="60"/>
    <w:unhideWhenUsed/>
    <w:rsid w:val="00236B0A"/>
    <w:rPr>
      <w:rFonts w:asciiTheme="minorHAnsi" w:eastAsiaTheme="minorHAnsi" w:hAnsiTheme="minorHAnsi" w:cstheme="minorBidi"/>
      <w:color w:val="7B7B7B" w:themeColor="accent3" w:themeShade="BF"/>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3">
    <w:name w:val="Medium List 1 Accent 3"/>
    <w:basedOn w:val="TableNormal"/>
    <w:uiPriority w:val="65"/>
    <w:unhideWhenUsed/>
    <w:rsid w:val="00236B0A"/>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styleId="SubtleReference">
    <w:name w:val="Subtle Reference"/>
    <w:basedOn w:val="DefaultParagraphFont"/>
    <w:uiPriority w:val="31"/>
    <w:qFormat/>
    <w:rsid w:val="00236B0A"/>
    <w:rPr>
      <w:smallCaps/>
      <w:color w:val="5A5A5A" w:themeColor="text1" w:themeTint="A5"/>
    </w:rPr>
  </w:style>
  <w:style w:type="character" w:customStyle="1" w:styleId="Heading7Char">
    <w:name w:val="Heading 7 Char"/>
    <w:basedOn w:val="DefaultParagraphFont"/>
    <w:link w:val="Heading7"/>
    <w:uiPriority w:val="9"/>
    <w:rsid w:val="00A30131"/>
    <w:rPr>
      <w:rFonts w:ascii="Times New Roman" w:eastAsiaTheme="majorEastAsia" w:hAnsi="Times New Roman" w:cstheme="majorBidi"/>
      <w:sz w:val="24"/>
      <w:szCs w:val="24"/>
      <w:lang w:eastAsia="en-US"/>
    </w:rPr>
  </w:style>
  <w:style w:type="character" w:customStyle="1" w:styleId="Heading8Char">
    <w:name w:val="Heading 8 Char"/>
    <w:basedOn w:val="DefaultParagraphFont"/>
    <w:link w:val="Heading8"/>
    <w:uiPriority w:val="9"/>
    <w:rsid w:val="00A30131"/>
    <w:rPr>
      <w:rFonts w:ascii="Times New Roman" w:eastAsiaTheme="majorEastAsia" w:hAnsi="Times New Roman" w:cstheme="majorBidi"/>
      <w:i/>
      <w:iCs/>
      <w:sz w:val="24"/>
      <w:szCs w:val="24"/>
      <w:lang w:eastAsia="en-US"/>
    </w:rPr>
  </w:style>
  <w:style w:type="character" w:customStyle="1" w:styleId="Heading9Char">
    <w:name w:val="Heading 9 Char"/>
    <w:basedOn w:val="DefaultParagraphFont"/>
    <w:link w:val="Heading9"/>
    <w:uiPriority w:val="9"/>
    <w:rsid w:val="00A30131"/>
    <w:rPr>
      <w:rFonts w:ascii="Arial" w:eastAsiaTheme="majorEastAsia" w:hAnsi="Arial" w:cs="Arial"/>
      <w:sz w:val="22"/>
      <w:szCs w:val="22"/>
      <w:lang w:eastAsia="en-US"/>
    </w:rPr>
  </w:style>
  <w:style w:type="character" w:customStyle="1" w:styleId="CaptionChar">
    <w:name w:val="Caption Char"/>
    <w:basedOn w:val="DefaultParagraphFont"/>
    <w:link w:val="Caption"/>
    <w:uiPriority w:val="35"/>
    <w:rsid w:val="00A30131"/>
    <w:rPr>
      <w:rFonts w:ascii="Times" w:hAnsi="Times"/>
      <w:b/>
      <w:bCs/>
      <w:color w:val="5B9BD5" w:themeColor="accent1"/>
      <w:sz w:val="18"/>
      <w:szCs w:val="18"/>
      <w:lang w:val="it-IT" w:eastAsia="it-IT"/>
    </w:rPr>
  </w:style>
  <w:style w:type="paragraph" w:styleId="TOAHeading">
    <w:name w:val="toa heading"/>
    <w:basedOn w:val="Normal"/>
    <w:qFormat/>
    <w:rsid w:val="00A30131"/>
    <w:pPr>
      <w:spacing w:before="120" w:after="200" w:line="276" w:lineRule="auto"/>
    </w:pPr>
    <w:rPr>
      <w:rFonts w:asciiTheme="minorHAnsi" w:eastAsiaTheme="minorHAnsi" w:hAnsiTheme="minorHAnsi" w:cstheme="minorBidi"/>
      <w:b/>
      <w:sz w:val="24"/>
      <w:szCs w:val="24"/>
      <w:lang w:val="en-US" w:eastAsia="en-US"/>
    </w:rPr>
  </w:style>
  <w:style w:type="paragraph" w:styleId="Quote">
    <w:name w:val="Quote"/>
    <w:basedOn w:val="Normal"/>
    <w:next w:val="Normal"/>
    <w:link w:val="QuoteChar"/>
    <w:uiPriority w:val="29"/>
    <w:qFormat/>
    <w:rsid w:val="00A30131"/>
    <w:pPr>
      <w:spacing w:before="200" w:after="200" w:line="276" w:lineRule="auto"/>
      <w:ind w:left="360" w:right="360"/>
    </w:pPr>
    <w:rPr>
      <w:rFonts w:ascii="Calibri" w:eastAsiaTheme="minorHAnsi" w:hAnsi="Calibri" w:cstheme="minorBidi"/>
      <w:i/>
      <w:iCs/>
      <w:sz w:val="22"/>
      <w:szCs w:val="22"/>
      <w:lang w:val="en-US" w:eastAsia="en-US" w:bidi="en-US"/>
    </w:rPr>
  </w:style>
  <w:style w:type="character" w:customStyle="1" w:styleId="QuoteChar">
    <w:name w:val="Quote Char"/>
    <w:basedOn w:val="DefaultParagraphFont"/>
    <w:link w:val="Quote"/>
    <w:uiPriority w:val="29"/>
    <w:rsid w:val="00A30131"/>
    <w:rPr>
      <w:rFonts w:ascii="Calibri" w:eastAsiaTheme="minorHAnsi" w:hAnsi="Calibri" w:cstheme="minorBidi"/>
      <w:i/>
      <w:iCs/>
      <w:sz w:val="22"/>
      <w:szCs w:val="22"/>
      <w:lang w:eastAsia="en-US" w:bidi="en-US"/>
    </w:rPr>
  </w:style>
  <w:style w:type="paragraph" w:styleId="IntenseQuote">
    <w:name w:val="Intense Quote"/>
    <w:basedOn w:val="Normal"/>
    <w:next w:val="Normal"/>
    <w:link w:val="IntenseQuoteChar"/>
    <w:uiPriority w:val="30"/>
    <w:qFormat/>
    <w:rsid w:val="00A30131"/>
    <w:pPr>
      <w:pBdr>
        <w:bottom w:val="single" w:sz="4" w:space="1" w:color="auto"/>
      </w:pBdr>
      <w:spacing w:before="200" w:after="280" w:line="276" w:lineRule="auto"/>
      <w:ind w:left="1008" w:right="1152"/>
    </w:pPr>
    <w:rPr>
      <w:rFonts w:ascii="Calibri" w:eastAsiaTheme="minorHAnsi" w:hAnsi="Calibri" w:cstheme="minorBidi"/>
      <w:b/>
      <w:bCs/>
      <w:i/>
      <w:iCs/>
      <w:sz w:val="22"/>
      <w:szCs w:val="22"/>
      <w:lang w:val="en-US" w:eastAsia="en-US" w:bidi="en-US"/>
    </w:rPr>
  </w:style>
  <w:style w:type="character" w:customStyle="1" w:styleId="IntenseQuoteChar">
    <w:name w:val="Intense Quote Char"/>
    <w:basedOn w:val="DefaultParagraphFont"/>
    <w:link w:val="IntenseQuote"/>
    <w:uiPriority w:val="30"/>
    <w:rsid w:val="00A30131"/>
    <w:rPr>
      <w:rFonts w:ascii="Calibri" w:eastAsiaTheme="minorHAnsi" w:hAnsi="Calibri" w:cstheme="minorBidi"/>
      <w:b/>
      <w:bCs/>
      <w:i/>
      <w:iCs/>
      <w:sz w:val="22"/>
      <w:szCs w:val="22"/>
      <w:lang w:eastAsia="en-US" w:bidi="en-US"/>
    </w:rPr>
  </w:style>
  <w:style w:type="character" w:styleId="SubtleEmphasis">
    <w:name w:val="Subtle Emphasis"/>
    <w:basedOn w:val="DefaultParagraphFont"/>
    <w:uiPriority w:val="19"/>
    <w:qFormat/>
    <w:rsid w:val="00A30131"/>
    <w:rPr>
      <w:i/>
      <w:iCs/>
      <w:color w:val="808080"/>
    </w:rPr>
  </w:style>
  <w:style w:type="character" w:styleId="IntenseEmphasis">
    <w:name w:val="Intense Emphasis"/>
    <w:basedOn w:val="DefaultParagraphFont"/>
    <w:uiPriority w:val="21"/>
    <w:qFormat/>
    <w:rsid w:val="00A30131"/>
    <w:rPr>
      <w:b/>
      <w:bCs/>
      <w:i/>
      <w:iCs/>
      <w:color w:val="4F81BD"/>
    </w:rPr>
  </w:style>
  <w:style w:type="character" w:styleId="IntenseReference">
    <w:name w:val="Intense Reference"/>
    <w:uiPriority w:val="32"/>
    <w:qFormat/>
    <w:rsid w:val="00A30131"/>
    <w:rPr>
      <w:smallCaps/>
      <w:spacing w:val="5"/>
      <w:u w:val="single"/>
    </w:rPr>
  </w:style>
  <w:style w:type="character" w:styleId="BookTitle">
    <w:name w:val="Book Title"/>
    <w:uiPriority w:val="33"/>
    <w:qFormat/>
    <w:rsid w:val="00A30131"/>
    <w:rPr>
      <w:i/>
      <w:iCs/>
      <w:smallCaps/>
      <w:spacing w:val="5"/>
    </w:rPr>
  </w:style>
  <w:style w:type="paragraph" w:customStyle="1" w:styleId="Heading">
    <w:name w:val="Heading"/>
    <w:basedOn w:val="Heading2"/>
    <w:qFormat/>
    <w:rsid w:val="00A30131"/>
    <w:pPr>
      <w:keepLines/>
      <w:widowControl w:val="0"/>
      <w:spacing w:before="0" w:after="200" w:line="360" w:lineRule="auto"/>
    </w:pPr>
    <w:rPr>
      <w:rFonts w:ascii="Times New Roman" w:eastAsiaTheme="majorEastAsia" w:hAnsi="Times New Roman"/>
      <w:bCs/>
      <w:color w:val="4F81BD"/>
      <w:sz w:val="24"/>
      <w:szCs w:val="24"/>
      <w:lang w:val="en-US" w:eastAsia="en-US"/>
    </w:rPr>
  </w:style>
  <w:style w:type="paragraph" w:customStyle="1" w:styleId="char">
    <w:name w:val="char"/>
    <w:basedOn w:val="Heading1"/>
    <w:link w:val="charChar"/>
    <w:qFormat/>
    <w:rsid w:val="00A30131"/>
    <w:pPr>
      <w:keepLines/>
      <w:spacing w:after="200" w:line="276" w:lineRule="auto"/>
    </w:pPr>
    <w:rPr>
      <w:rFonts w:ascii="Times New Roman" w:eastAsia="Times New Roman" w:hAnsi="Times New Roman"/>
      <w:bCs/>
      <w:caps w:val="0"/>
      <w:color w:val="365F91"/>
      <w:sz w:val="28"/>
      <w:szCs w:val="28"/>
      <w:lang w:eastAsia="en-US" w:bidi="en-US"/>
    </w:rPr>
  </w:style>
  <w:style w:type="character" w:customStyle="1" w:styleId="charChar">
    <w:name w:val="char Char"/>
    <w:basedOn w:val="Heading1Char"/>
    <w:link w:val="char"/>
    <w:rsid w:val="00A30131"/>
    <w:rPr>
      <w:rFonts w:ascii="Times New Roman" w:eastAsia="Times New Roman" w:hAnsi="Times New Roman"/>
      <w:b/>
      <w:bCs/>
      <w:caps w:val="0"/>
      <w:color w:val="365F91"/>
      <w:sz w:val="28"/>
      <w:szCs w:val="28"/>
      <w:lang w:val="it-IT" w:eastAsia="en-US" w:bidi="en-US"/>
    </w:rPr>
  </w:style>
  <w:style w:type="paragraph" w:customStyle="1" w:styleId="char14">
    <w:name w:val="char 14"/>
    <w:basedOn w:val="Heading2"/>
    <w:qFormat/>
    <w:rsid w:val="00A30131"/>
    <w:pPr>
      <w:keepLines/>
      <w:spacing w:before="200" w:after="200" w:line="276" w:lineRule="auto"/>
    </w:pPr>
    <w:rPr>
      <w:rFonts w:ascii="Times New Roman" w:eastAsia="Times New Roman" w:hAnsi="Times New Roman"/>
      <w:bCs/>
      <w:sz w:val="24"/>
      <w:szCs w:val="24"/>
      <w:lang w:val="en-US" w:eastAsia="en-US" w:bidi="en-US"/>
    </w:rPr>
  </w:style>
  <w:style w:type="paragraph" w:styleId="DocumentMap">
    <w:name w:val="Document Map"/>
    <w:basedOn w:val="Normal"/>
    <w:link w:val="DocumentMapChar"/>
    <w:uiPriority w:val="99"/>
    <w:semiHidden/>
    <w:unhideWhenUsed/>
    <w:rsid w:val="00A30131"/>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semiHidden/>
    <w:rsid w:val="00A30131"/>
    <w:rPr>
      <w:rFonts w:ascii="Tahoma" w:eastAsiaTheme="minorHAnsi" w:hAnsi="Tahoma" w:cs="Tahoma"/>
      <w:sz w:val="16"/>
      <w:szCs w:val="16"/>
      <w:lang w:eastAsia="en-US"/>
    </w:rPr>
  </w:style>
  <w:style w:type="character" w:customStyle="1" w:styleId="A5">
    <w:name w:val="A5"/>
    <w:uiPriority w:val="99"/>
    <w:rsid w:val="00A30131"/>
    <w:rPr>
      <w:rFonts w:cs="Cambria"/>
      <w:color w:val="000000"/>
      <w:sz w:val="28"/>
      <w:szCs w:val="28"/>
    </w:rPr>
  </w:style>
  <w:style w:type="paragraph" w:styleId="BodyText">
    <w:name w:val="Body Text"/>
    <w:basedOn w:val="Normal"/>
    <w:link w:val="BodyTextChar"/>
    <w:uiPriority w:val="99"/>
    <w:qFormat/>
    <w:rsid w:val="00A30131"/>
    <w:pPr>
      <w:widowControl w:val="0"/>
      <w:autoSpaceDE w:val="0"/>
      <w:autoSpaceDN w:val="0"/>
    </w:pPr>
    <w:rPr>
      <w:rFonts w:ascii="Times New Roman" w:eastAsia="Times New Roman" w:hAnsi="Times New Roman"/>
      <w:sz w:val="19"/>
      <w:szCs w:val="19"/>
      <w:lang w:val="en-US" w:eastAsia="en-US"/>
    </w:rPr>
  </w:style>
  <w:style w:type="character" w:customStyle="1" w:styleId="BodyTextChar">
    <w:name w:val="Body Text Char"/>
    <w:basedOn w:val="DefaultParagraphFont"/>
    <w:link w:val="BodyText"/>
    <w:uiPriority w:val="99"/>
    <w:rsid w:val="00A30131"/>
    <w:rPr>
      <w:rFonts w:ascii="Times New Roman" w:eastAsia="Times New Roman" w:hAnsi="Times New Roman"/>
      <w:sz w:val="19"/>
      <w:szCs w:val="19"/>
      <w:lang w:eastAsia="en-US"/>
    </w:rPr>
  </w:style>
  <w:style w:type="paragraph" w:customStyle="1" w:styleId="TableParagraph">
    <w:name w:val="Table Paragraph"/>
    <w:basedOn w:val="Normal"/>
    <w:uiPriority w:val="1"/>
    <w:qFormat/>
    <w:rsid w:val="00A30131"/>
    <w:pPr>
      <w:widowControl w:val="0"/>
      <w:autoSpaceDE w:val="0"/>
      <w:autoSpaceDN w:val="0"/>
      <w:spacing w:before="21"/>
    </w:pPr>
    <w:rPr>
      <w:rFonts w:ascii="Arial" w:eastAsia="Arial" w:hAnsi="Arial" w:cs="Arial"/>
      <w:sz w:val="22"/>
      <w:szCs w:val="22"/>
      <w:lang w:val="en-US" w:eastAsia="en-US"/>
    </w:rPr>
  </w:style>
  <w:style w:type="paragraph" w:customStyle="1" w:styleId="Pa2">
    <w:name w:val="Pa2"/>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3">
    <w:name w:val="Pa3"/>
    <w:basedOn w:val="Default"/>
    <w:next w:val="Default"/>
    <w:uiPriority w:val="99"/>
    <w:rsid w:val="00A30131"/>
    <w:pPr>
      <w:spacing w:line="241" w:lineRule="atLeast"/>
    </w:pPr>
    <w:rPr>
      <w:rFonts w:ascii="Californian FB" w:eastAsiaTheme="minorHAnsi" w:hAnsi="Californian FB" w:cstheme="minorBidi"/>
      <w:color w:val="auto"/>
      <w:lang w:val="en-US" w:eastAsia="en-US"/>
    </w:rPr>
  </w:style>
  <w:style w:type="paragraph" w:customStyle="1" w:styleId="Pa0">
    <w:name w:val="Pa0"/>
    <w:basedOn w:val="Default"/>
    <w:next w:val="Default"/>
    <w:uiPriority w:val="99"/>
    <w:rsid w:val="00A30131"/>
    <w:pPr>
      <w:spacing w:line="241" w:lineRule="atLeast"/>
    </w:pPr>
    <w:rPr>
      <w:rFonts w:ascii="Impact" w:eastAsiaTheme="minorHAnsi" w:hAnsi="Impact" w:cstheme="minorBidi"/>
      <w:color w:val="auto"/>
      <w:lang w:val="en-US" w:eastAsia="en-US"/>
    </w:rPr>
  </w:style>
  <w:style w:type="paragraph" w:customStyle="1" w:styleId="Pa1">
    <w:name w:val="Pa1"/>
    <w:basedOn w:val="Default"/>
    <w:next w:val="Default"/>
    <w:uiPriority w:val="99"/>
    <w:rsid w:val="00A30131"/>
    <w:pPr>
      <w:spacing w:line="241" w:lineRule="atLeast"/>
    </w:pPr>
    <w:rPr>
      <w:rFonts w:ascii="Cambria" w:eastAsiaTheme="minorHAnsi" w:hAnsi="Cambria" w:cstheme="minorBidi"/>
      <w:color w:val="auto"/>
      <w:lang w:val="en-US" w:eastAsia="en-US"/>
    </w:rPr>
  </w:style>
  <w:style w:type="character" w:customStyle="1" w:styleId="A4">
    <w:name w:val="A4"/>
    <w:uiPriority w:val="99"/>
    <w:rsid w:val="00A30131"/>
    <w:rPr>
      <w:rFonts w:cs="Minion Pro"/>
      <w:color w:val="000000"/>
      <w:sz w:val="22"/>
      <w:szCs w:val="22"/>
    </w:rPr>
  </w:style>
  <w:style w:type="character" w:customStyle="1" w:styleId="NoSpacingChar">
    <w:name w:val="No Spacing Char"/>
    <w:basedOn w:val="DefaultParagraphFont"/>
    <w:link w:val="NoSpacing"/>
    <w:uiPriority w:val="1"/>
    <w:rsid w:val="00A30131"/>
    <w:rPr>
      <w:rFonts w:ascii="Calibri" w:eastAsia="Calibri" w:hAnsi="Calibri"/>
      <w:sz w:val="22"/>
      <w:szCs w:val="22"/>
      <w:lang w:eastAsia="en-US"/>
    </w:rPr>
  </w:style>
  <w:style w:type="paragraph" w:customStyle="1" w:styleId="Pa15">
    <w:name w:val="Pa15"/>
    <w:basedOn w:val="Default"/>
    <w:next w:val="Default"/>
    <w:uiPriority w:val="99"/>
    <w:rsid w:val="00A30131"/>
    <w:pPr>
      <w:spacing w:line="241" w:lineRule="atLeast"/>
    </w:pPr>
    <w:rPr>
      <w:rFonts w:ascii="Calibri" w:eastAsiaTheme="minorHAnsi" w:hAnsi="Calibri" w:cs="Calibri"/>
      <w:color w:val="auto"/>
      <w:lang w:val="en-US" w:eastAsia="en-US"/>
    </w:rPr>
  </w:style>
  <w:style w:type="character" w:customStyle="1" w:styleId="A2">
    <w:name w:val="A2"/>
    <w:uiPriority w:val="99"/>
    <w:rsid w:val="00A30131"/>
    <w:rPr>
      <w:color w:val="000000"/>
      <w:sz w:val="20"/>
      <w:szCs w:val="20"/>
    </w:rPr>
  </w:style>
  <w:style w:type="character" w:customStyle="1" w:styleId="TableofFiguresChar">
    <w:name w:val="Table of Figures Char"/>
    <w:aliases w:val="Tables i appendices Char,Appendix Table Char"/>
    <w:basedOn w:val="DefaultParagraphFont"/>
    <w:link w:val="TableofFigures"/>
    <w:uiPriority w:val="99"/>
    <w:rsid w:val="008923AC"/>
    <w:rPr>
      <w:rFonts w:ascii="Times New Roman" w:eastAsia="Calibri" w:hAnsi="Times New Roman" w:cs="Calibri"/>
      <w:sz w:val="24"/>
      <w:szCs w:val="22"/>
      <w:lang w:eastAsia="en-US"/>
    </w:rPr>
  </w:style>
  <w:style w:type="character" w:customStyle="1" w:styleId="BalloonTextChar1">
    <w:name w:val="Balloon Text Char1"/>
    <w:basedOn w:val="DefaultParagraphFont"/>
    <w:uiPriority w:val="99"/>
    <w:semiHidden/>
    <w:rsid w:val="007A1E06"/>
    <w:rPr>
      <w:rFonts w:ascii="Segoe UI" w:eastAsia="Times New Roman" w:hAnsi="Segoe UI" w:cs="Segoe UI"/>
      <w:sz w:val="18"/>
      <w:szCs w:val="18"/>
    </w:rPr>
  </w:style>
  <w:style w:type="paragraph" w:customStyle="1" w:styleId="TOC11">
    <w:name w:val="TOC 11"/>
    <w:basedOn w:val="Normal"/>
    <w:next w:val="Normal"/>
    <w:autoRedefine/>
    <w:uiPriority w:val="39"/>
    <w:unhideWhenUsed/>
    <w:qFormat/>
    <w:rsid w:val="007A1E06"/>
    <w:pPr>
      <w:tabs>
        <w:tab w:val="right" w:leader="dot" w:pos="9017"/>
      </w:tabs>
      <w:spacing w:before="120" w:after="120" w:line="259" w:lineRule="auto"/>
      <w:jc w:val="both"/>
    </w:pPr>
    <w:rPr>
      <w:rFonts w:ascii="Calibri" w:eastAsia="Calibri" w:hAnsi="Calibri" w:cs="Calibri"/>
      <w:b/>
      <w:bCs/>
      <w:caps/>
      <w:lang w:val="en-US" w:eastAsia="en-US"/>
    </w:rPr>
  </w:style>
  <w:style w:type="paragraph" w:customStyle="1" w:styleId="TOC21">
    <w:name w:val="TOC 21"/>
    <w:basedOn w:val="Normal"/>
    <w:next w:val="Normal"/>
    <w:autoRedefine/>
    <w:uiPriority w:val="39"/>
    <w:unhideWhenUsed/>
    <w:qFormat/>
    <w:rsid w:val="007A1E06"/>
    <w:pPr>
      <w:spacing w:line="259" w:lineRule="auto"/>
      <w:ind w:left="220"/>
    </w:pPr>
    <w:rPr>
      <w:rFonts w:ascii="Calibri" w:eastAsia="Calibri" w:hAnsi="Calibri" w:cs="Calibri"/>
      <w:smallCaps/>
      <w:lang w:val="en-US" w:eastAsia="en-US"/>
    </w:rPr>
  </w:style>
  <w:style w:type="paragraph" w:customStyle="1" w:styleId="TOC31">
    <w:name w:val="TOC 31"/>
    <w:basedOn w:val="Normal"/>
    <w:next w:val="Normal"/>
    <w:autoRedefine/>
    <w:uiPriority w:val="39"/>
    <w:unhideWhenUsed/>
    <w:qFormat/>
    <w:rsid w:val="007A1E06"/>
    <w:pPr>
      <w:spacing w:line="259" w:lineRule="auto"/>
      <w:ind w:left="440"/>
    </w:pPr>
    <w:rPr>
      <w:rFonts w:ascii="Calibri" w:eastAsia="Calibri" w:hAnsi="Calibri" w:cs="Calibri"/>
      <w:i/>
      <w:iCs/>
      <w:lang w:val="en-US" w:eastAsia="en-US"/>
    </w:rPr>
  </w:style>
  <w:style w:type="character" w:customStyle="1" w:styleId="algouri">
    <w:name w:val="algouri"/>
    <w:rsid w:val="007A1E06"/>
    <w:rPr>
      <w:strike w:val="0"/>
      <w:dstrike w:val="0"/>
      <w:color w:val="0E7744"/>
      <w:sz w:val="18"/>
      <w:szCs w:val="18"/>
      <w:u w:val="none"/>
      <w:effect w:val="none"/>
    </w:rPr>
  </w:style>
  <w:style w:type="character" w:customStyle="1" w:styleId="A3">
    <w:name w:val="A3"/>
    <w:uiPriority w:val="99"/>
    <w:rsid w:val="007A1E06"/>
    <w:rPr>
      <w:rFonts w:cs="Dutch801 Rm BT"/>
      <w:color w:val="000000"/>
      <w:sz w:val="11"/>
      <w:szCs w:val="11"/>
    </w:rPr>
  </w:style>
  <w:style w:type="paragraph" w:customStyle="1" w:styleId="CM739">
    <w:name w:val="CM739"/>
    <w:basedOn w:val="Default"/>
    <w:next w:val="Default"/>
    <w:uiPriority w:val="99"/>
    <w:rsid w:val="007A1E06"/>
    <w:rPr>
      <w:rFonts w:ascii="Courier Std" w:eastAsia="Calibri" w:hAnsi="Courier Std"/>
      <w:color w:val="auto"/>
      <w:lang w:val="en-US" w:eastAsia="en-US"/>
    </w:rPr>
  </w:style>
  <w:style w:type="paragraph" w:customStyle="1" w:styleId="CM110">
    <w:name w:val="CM110"/>
    <w:basedOn w:val="Default"/>
    <w:next w:val="Default"/>
    <w:uiPriority w:val="99"/>
    <w:rsid w:val="007A1E06"/>
    <w:pPr>
      <w:spacing w:line="223" w:lineRule="atLeast"/>
    </w:pPr>
    <w:rPr>
      <w:rFonts w:ascii="Courier Std" w:eastAsia="Calibri" w:hAnsi="Courier Std"/>
      <w:color w:val="auto"/>
      <w:lang w:val="en-US" w:eastAsia="en-US"/>
    </w:rPr>
  </w:style>
  <w:style w:type="character" w:customStyle="1" w:styleId="personname">
    <w:name w:val="person_name"/>
    <w:basedOn w:val="DefaultParagraphFont"/>
    <w:rsid w:val="007A1E06"/>
  </w:style>
  <w:style w:type="character" w:customStyle="1" w:styleId="absatz">
    <w:name w:val="absatz"/>
    <w:basedOn w:val="DefaultParagraphFont"/>
    <w:rsid w:val="007A1E06"/>
  </w:style>
  <w:style w:type="paragraph" w:customStyle="1" w:styleId="CM733">
    <w:name w:val="CM733"/>
    <w:basedOn w:val="Default"/>
    <w:next w:val="Default"/>
    <w:uiPriority w:val="99"/>
    <w:rsid w:val="007A1E06"/>
    <w:rPr>
      <w:rFonts w:ascii="Courier Std" w:eastAsia="Calibri" w:hAnsi="Courier Std"/>
      <w:color w:val="auto"/>
      <w:lang w:val="en-US" w:eastAsia="en-US"/>
    </w:rPr>
  </w:style>
  <w:style w:type="paragraph" w:customStyle="1" w:styleId="CM6">
    <w:name w:val="CM6"/>
    <w:basedOn w:val="Default"/>
    <w:next w:val="Default"/>
    <w:uiPriority w:val="99"/>
    <w:rsid w:val="007A1E06"/>
    <w:pPr>
      <w:spacing w:line="360" w:lineRule="atLeast"/>
    </w:pPr>
    <w:rPr>
      <w:rFonts w:ascii="Arial" w:eastAsia="Calibri" w:hAnsi="Arial" w:cs="Arial"/>
      <w:color w:val="auto"/>
      <w:lang w:val="en-US" w:eastAsia="en-US"/>
    </w:rPr>
  </w:style>
  <w:style w:type="paragraph" w:customStyle="1" w:styleId="CommentSubject1">
    <w:name w:val="Comment Subject1"/>
    <w:basedOn w:val="CommentText"/>
    <w:next w:val="CommentText"/>
    <w:uiPriority w:val="99"/>
    <w:semiHidden/>
    <w:unhideWhenUsed/>
    <w:rsid w:val="007A1E06"/>
    <w:rPr>
      <w:rFonts w:ascii="Times New Roman" w:eastAsia="Calibri" w:hAnsi="Times New Roman"/>
      <w:b/>
      <w:bCs/>
      <w:sz w:val="22"/>
      <w:szCs w:val="22"/>
      <w:lang w:val="x-none" w:eastAsia="x-none" w:bidi="ar-SA"/>
    </w:rPr>
  </w:style>
  <w:style w:type="character" w:customStyle="1" w:styleId="CommentSubjectChar1">
    <w:name w:val="Comment Subject Char1"/>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DocumentMapChar1">
    <w:name w:val="Document Map Char1"/>
    <w:basedOn w:val="DefaultParagraphFont"/>
    <w:uiPriority w:val="99"/>
    <w:semiHidden/>
    <w:rsid w:val="007A1E06"/>
    <w:rPr>
      <w:rFonts w:ascii="Segoe UI" w:eastAsia="Calibri" w:hAnsi="Segoe UI" w:cs="Segoe UI"/>
      <w:sz w:val="16"/>
      <w:szCs w:val="16"/>
    </w:rPr>
  </w:style>
  <w:style w:type="character" w:customStyle="1" w:styleId="nlmarticle-title">
    <w:name w:val="nlm_article-title"/>
    <w:basedOn w:val="DefaultParagraphFont"/>
    <w:rsid w:val="007A1E06"/>
  </w:style>
  <w:style w:type="character" w:customStyle="1" w:styleId="nlmyear">
    <w:name w:val="nlm_year"/>
    <w:basedOn w:val="DefaultParagraphFont"/>
    <w:rsid w:val="007A1E06"/>
  </w:style>
  <w:style w:type="character" w:customStyle="1" w:styleId="nlmedition">
    <w:name w:val="nlm_edition"/>
    <w:basedOn w:val="DefaultParagraphFont"/>
    <w:rsid w:val="007A1E06"/>
  </w:style>
  <w:style w:type="character" w:customStyle="1" w:styleId="nlmpublisher-loc">
    <w:name w:val="nlm_publisher-loc"/>
    <w:basedOn w:val="DefaultParagraphFont"/>
    <w:rsid w:val="007A1E06"/>
  </w:style>
  <w:style w:type="character" w:customStyle="1" w:styleId="nlmpublisher-name">
    <w:name w:val="nlm_publisher-name"/>
    <w:basedOn w:val="DefaultParagraphFont"/>
    <w:rsid w:val="007A1E06"/>
  </w:style>
  <w:style w:type="character" w:customStyle="1" w:styleId="nlmfpage">
    <w:name w:val="nlm_fpage"/>
    <w:basedOn w:val="DefaultParagraphFont"/>
    <w:rsid w:val="007A1E06"/>
  </w:style>
  <w:style w:type="character" w:customStyle="1" w:styleId="nlmlpage">
    <w:name w:val="nlm_lpage"/>
    <w:basedOn w:val="DefaultParagraphFont"/>
    <w:rsid w:val="007A1E06"/>
  </w:style>
  <w:style w:type="paragraph" w:customStyle="1" w:styleId="CM736">
    <w:name w:val="CM736"/>
    <w:basedOn w:val="Default"/>
    <w:next w:val="Default"/>
    <w:uiPriority w:val="99"/>
    <w:rsid w:val="007A1E06"/>
    <w:rPr>
      <w:rFonts w:ascii="Courier Std" w:eastAsia="Calibri" w:hAnsi="Courier Std"/>
      <w:color w:val="auto"/>
      <w:lang w:val="en-US" w:eastAsia="en-US"/>
    </w:rPr>
  </w:style>
  <w:style w:type="character" w:customStyle="1" w:styleId="nodisplay">
    <w:name w:val="nodisplay"/>
    <w:basedOn w:val="DefaultParagraphFont"/>
    <w:rsid w:val="007A1E06"/>
  </w:style>
  <w:style w:type="paragraph" w:customStyle="1" w:styleId="TOC41">
    <w:name w:val="TOC 41"/>
    <w:basedOn w:val="Normal"/>
    <w:next w:val="Normal"/>
    <w:autoRedefine/>
    <w:uiPriority w:val="39"/>
    <w:unhideWhenUsed/>
    <w:rsid w:val="007A1E06"/>
    <w:pPr>
      <w:spacing w:line="259" w:lineRule="auto"/>
      <w:ind w:left="660"/>
    </w:pPr>
    <w:rPr>
      <w:rFonts w:ascii="Calibri" w:eastAsia="Calibri" w:hAnsi="Calibri" w:cs="Calibri"/>
      <w:sz w:val="18"/>
      <w:szCs w:val="18"/>
      <w:lang w:val="en-US" w:eastAsia="en-US"/>
    </w:rPr>
  </w:style>
  <w:style w:type="paragraph" w:customStyle="1" w:styleId="TOC51">
    <w:name w:val="TOC 51"/>
    <w:basedOn w:val="Normal"/>
    <w:next w:val="Normal"/>
    <w:autoRedefine/>
    <w:uiPriority w:val="39"/>
    <w:unhideWhenUsed/>
    <w:rsid w:val="007A1E06"/>
    <w:pPr>
      <w:spacing w:line="259" w:lineRule="auto"/>
      <w:ind w:left="880"/>
    </w:pPr>
    <w:rPr>
      <w:rFonts w:ascii="Calibri" w:eastAsia="Calibri" w:hAnsi="Calibri" w:cs="Calibri"/>
      <w:sz w:val="18"/>
      <w:szCs w:val="18"/>
      <w:lang w:val="en-US" w:eastAsia="en-US"/>
    </w:rPr>
  </w:style>
  <w:style w:type="paragraph" w:customStyle="1" w:styleId="TOC61">
    <w:name w:val="TOC 61"/>
    <w:basedOn w:val="Normal"/>
    <w:next w:val="Normal"/>
    <w:autoRedefine/>
    <w:uiPriority w:val="39"/>
    <w:unhideWhenUsed/>
    <w:rsid w:val="007A1E06"/>
    <w:pPr>
      <w:spacing w:line="259" w:lineRule="auto"/>
      <w:ind w:left="1100"/>
    </w:pPr>
    <w:rPr>
      <w:rFonts w:ascii="Calibri" w:eastAsia="Calibri" w:hAnsi="Calibri" w:cs="Calibri"/>
      <w:sz w:val="18"/>
      <w:szCs w:val="18"/>
      <w:lang w:val="en-US" w:eastAsia="en-US"/>
    </w:rPr>
  </w:style>
  <w:style w:type="paragraph" w:customStyle="1" w:styleId="TOC71">
    <w:name w:val="TOC 71"/>
    <w:basedOn w:val="Normal"/>
    <w:next w:val="Normal"/>
    <w:autoRedefine/>
    <w:uiPriority w:val="39"/>
    <w:unhideWhenUsed/>
    <w:rsid w:val="007A1E06"/>
    <w:pPr>
      <w:spacing w:line="259" w:lineRule="auto"/>
      <w:ind w:left="1320"/>
    </w:pPr>
    <w:rPr>
      <w:rFonts w:ascii="Calibri" w:eastAsia="Calibri" w:hAnsi="Calibri" w:cs="Calibri"/>
      <w:sz w:val="18"/>
      <w:szCs w:val="18"/>
      <w:lang w:val="en-US" w:eastAsia="en-US"/>
    </w:rPr>
  </w:style>
  <w:style w:type="paragraph" w:customStyle="1" w:styleId="TOC81">
    <w:name w:val="TOC 81"/>
    <w:basedOn w:val="Normal"/>
    <w:next w:val="Normal"/>
    <w:autoRedefine/>
    <w:uiPriority w:val="39"/>
    <w:unhideWhenUsed/>
    <w:rsid w:val="007A1E06"/>
    <w:pPr>
      <w:spacing w:line="259" w:lineRule="auto"/>
      <w:ind w:left="1540"/>
    </w:pPr>
    <w:rPr>
      <w:rFonts w:ascii="Calibri" w:eastAsia="Calibri" w:hAnsi="Calibri" w:cs="Calibri"/>
      <w:sz w:val="18"/>
      <w:szCs w:val="18"/>
      <w:lang w:val="en-US" w:eastAsia="en-US"/>
    </w:rPr>
  </w:style>
  <w:style w:type="paragraph" w:customStyle="1" w:styleId="TOC91">
    <w:name w:val="TOC 91"/>
    <w:basedOn w:val="Normal"/>
    <w:next w:val="Normal"/>
    <w:autoRedefine/>
    <w:uiPriority w:val="39"/>
    <w:unhideWhenUsed/>
    <w:rsid w:val="007A1E06"/>
    <w:pPr>
      <w:spacing w:line="259" w:lineRule="auto"/>
      <w:ind w:left="1760"/>
    </w:pPr>
    <w:rPr>
      <w:rFonts w:ascii="Calibri" w:eastAsia="Calibri" w:hAnsi="Calibri" w:cs="Calibri"/>
      <w:sz w:val="18"/>
      <w:szCs w:val="18"/>
      <w:lang w:val="en-US" w:eastAsia="en-US"/>
    </w:rPr>
  </w:style>
  <w:style w:type="character" w:customStyle="1" w:styleId="FootnoteTextChar1">
    <w:name w:val="Footnote Text Char1"/>
    <w:basedOn w:val="DefaultParagraphFont"/>
    <w:uiPriority w:val="99"/>
    <w:semiHidden/>
    <w:rsid w:val="007A1E06"/>
    <w:rPr>
      <w:rFonts w:ascii="Times New Roman" w:eastAsia="Times New Roman" w:hAnsi="Times New Roman" w:cs="Times New Roman"/>
      <w:sz w:val="20"/>
      <w:szCs w:val="20"/>
    </w:rPr>
  </w:style>
  <w:style w:type="paragraph" w:customStyle="1" w:styleId="origin-nid">
    <w:name w:val="origin-nid"/>
    <w:basedOn w:val="Normal"/>
    <w:rsid w:val="007A1E06"/>
    <w:pPr>
      <w:spacing w:after="150"/>
    </w:pPr>
    <w:rPr>
      <w:rFonts w:ascii="Times New Roman" w:eastAsia="Times New Roman" w:hAnsi="Times New Roman"/>
      <w:sz w:val="24"/>
      <w:szCs w:val="24"/>
      <w:lang w:val="en-US" w:eastAsia="en-US"/>
    </w:rPr>
  </w:style>
  <w:style w:type="paragraph" w:customStyle="1" w:styleId="EndnoteText1">
    <w:name w:val="Endnote Text1"/>
    <w:basedOn w:val="Normal"/>
    <w:next w:val="EndnoteText"/>
    <w:uiPriority w:val="99"/>
    <w:semiHidden/>
    <w:unhideWhenUsed/>
    <w:rsid w:val="007A1E06"/>
    <w:rPr>
      <w:rFonts w:ascii="Times New Roman" w:eastAsia="Calibri" w:hAnsi="Times New Roman" w:cs="Arial"/>
      <w:sz w:val="22"/>
      <w:szCs w:val="22"/>
      <w:lang w:val="en-US" w:eastAsia="en-US"/>
    </w:rPr>
  </w:style>
  <w:style w:type="character" w:customStyle="1" w:styleId="EndnoteTextChar1">
    <w:name w:val="Endnote Text Char1"/>
    <w:basedOn w:val="DefaultParagraphFont"/>
    <w:uiPriority w:val="99"/>
    <w:semiHidden/>
    <w:rsid w:val="007A1E06"/>
    <w:rPr>
      <w:rFonts w:ascii="Times New Roman" w:eastAsia="Times New Roman" w:hAnsi="Times New Roman" w:cs="Times New Roman"/>
      <w:sz w:val="20"/>
      <w:szCs w:val="20"/>
    </w:rPr>
  </w:style>
  <w:style w:type="paragraph" w:styleId="BodyText2">
    <w:name w:val="Body Text 2"/>
    <w:basedOn w:val="Normal"/>
    <w:link w:val="BodyText2Char"/>
    <w:uiPriority w:val="99"/>
    <w:unhideWhenUsed/>
    <w:rsid w:val="007A1E06"/>
    <w:pPr>
      <w:jc w:val="center"/>
    </w:pPr>
    <w:rPr>
      <w:rFonts w:ascii="Times New Roman" w:eastAsia="Times New Roman" w:hAnsi="Times New Roman"/>
      <w:sz w:val="24"/>
      <w:szCs w:val="24"/>
      <w:lang w:val="x-none" w:eastAsia="x-none"/>
    </w:rPr>
  </w:style>
  <w:style w:type="character" w:customStyle="1" w:styleId="BodyText2Char">
    <w:name w:val="Body Text 2 Char"/>
    <w:basedOn w:val="DefaultParagraphFont"/>
    <w:link w:val="BodyText2"/>
    <w:uiPriority w:val="99"/>
    <w:rsid w:val="007A1E06"/>
    <w:rPr>
      <w:rFonts w:ascii="Times New Roman" w:eastAsia="Times New Roman" w:hAnsi="Times New Roman"/>
      <w:sz w:val="24"/>
      <w:szCs w:val="24"/>
      <w:lang w:val="x-none" w:eastAsia="x-none"/>
    </w:rPr>
  </w:style>
  <w:style w:type="paragraph" w:styleId="BodyText3">
    <w:name w:val="Body Text 3"/>
    <w:basedOn w:val="Normal"/>
    <w:link w:val="BodyText3Char"/>
    <w:uiPriority w:val="99"/>
    <w:unhideWhenUsed/>
    <w:rsid w:val="007A1E06"/>
    <w:pPr>
      <w:tabs>
        <w:tab w:val="left" w:pos="90"/>
        <w:tab w:val="left" w:pos="270"/>
        <w:tab w:val="left" w:pos="8640"/>
      </w:tabs>
      <w:spacing w:line="276" w:lineRule="auto"/>
    </w:pPr>
    <w:rPr>
      <w:rFonts w:ascii="Times New Roman" w:eastAsia="Times New Roman" w:hAnsi="Times New Roman"/>
      <w:lang w:val="x-none" w:eastAsia="x-none"/>
    </w:rPr>
  </w:style>
  <w:style w:type="character" w:customStyle="1" w:styleId="BodyText3Char">
    <w:name w:val="Body Text 3 Char"/>
    <w:basedOn w:val="DefaultParagraphFont"/>
    <w:link w:val="BodyText3"/>
    <w:uiPriority w:val="99"/>
    <w:rsid w:val="007A1E06"/>
    <w:rPr>
      <w:rFonts w:ascii="Times New Roman" w:eastAsia="Times New Roman" w:hAnsi="Times New Roman"/>
      <w:lang w:val="x-none" w:eastAsia="x-none"/>
    </w:rPr>
  </w:style>
  <w:style w:type="character" w:customStyle="1" w:styleId="red-underline">
    <w:name w:val="red-underline"/>
    <w:basedOn w:val="DefaultParagraphFont"/>
    <w:rsid w:val="007A1E06"/>
  </w:style>
  <w:style w:type="paragraph" w:customStyle="1" w:styleId="root-block-node">
    <w:name w:val="root-block-node"/>
    <w:basedOn w:val="Normal"/>
    <w:rsid w:val="007A1E06"/>
    <w:pPr>
      <w:spacing w:before="100" w:beforeAutospacing="1" w:after="100" w:afterAutospacing="1"/>
    </w:pPr>
    <w:rPr>
      <w:rFonts w:ascii="Times New Roman" w:eastAsia="Times New Roman" w:hAnsi="Times New Roman"/>
      <w:sz w:val="24"/>
      <w:szCs w:val="24"/>
      <w:lang w:val="en-US" w:eastAsia="en-US"/>
    </w:rPr>
  </w:style>
  <w:style w:type="character" w:customStyle="1" w:styleId="blue-underline">
    <w:name w:val="blue-underline"/>
    <w:basedOn w:val="DefaultParagraphFont"/>
    <w:rsid w:val="007A1E06"/>
  </w:style>
  <w:style w:type="character" w:customStyle="1" w:styleId="st">
    <w:name w:val="st"/>
    <w:basedOn w:val="DefaultParagraphFont"/>
    <w:rsid w:val="007A1E06"/>
  </w:style>
  <w:style w:type="character" w:customStyle="1" w:styleId="y2iqfc">
    <w:name w:val="y2iqfc"/>
    <w:basedOn w:val="DefaultParagraphFont"/>
    <w:rsid w:val="007A1E06"/>
  </w:style>
  <w:style w:type="table" w:customStyle="1" w:styleId="GridTable1Light-Accent51">
    <w:name w:val="Grid Table 1 Light - Accent 51"/>
    <w:basedOn w:val="TableNormal"/>
    <w:uiPriority w:val="46"/>
    <w:rsid w:val="007A1E06"/>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mw-headline">
    <w:name w:val="mw-headline"/>
    <w:basedOn w:val="DefaultParagraphFont"/>
    <w:rsid w:val="007A1E06"/>
  </w:style>
  <w:style w:type="table" w:customStyle="1" w:styleId="Style3">
    <w:name w:val="Style3"/>
    <w:basedOn w:val="TableSimple1"/>
    <w:uiPriority w:val="99"/>
    <w:qFormat/>
    <w:rsid w:val="007A1E06"/>
    <w:pPr>
      <w:numPr>
        <w:ilvl w:val="0"/>
        <w:numId w:val="0"/>
      </w:numPr>
      <w:spacing w:line="240" w:lineRule="auto"/>
      <w:jc w:val="left"/>
    </w:pPr>
    <w:rPr>
      <w:rFonts w:ascii="Calibri" w:eastAsia="Calibri" w:hAnsi="Calibri" w:cs="Arial"/>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plainlinks">
    <w:name w:val="plainlinks"/>
    <w:basedOn w:val="DefaultParagraphFont"/>
    <w:rsid w:val="007A1E06"/>
  </w:style>
  <w:style w:type="character" w:customStyle="1" w:styleId="geo-dms">
    <w:name w:val="geo-dms"/>
    <w:basedOn w:val="DefaultParagraphFont"/>
    <w:rsid w:val="007A1E06"/>
  </w:style>
  <w:style w:type="character" w:customStyle="1" w:styleId="latitude">
    <w:name w:val="latitude"/>
    <w:basedOn w:val="DefaultParagraphFont"/>
    <w:rsid w:val="007A1E06"/>
  </w:style>
  <w:style w:type="character" w:customStyle="1" w:styleId="longitude">
    <w:name w:val="longitude"/>
    <w:basedOn w:val="DefaultParagraphFont"/>
    <w:rsid w:val="007A1E06"/>
  </w:style>
  <w:style w:type="paragraph" w:customStyle="1" w:styleId="clear">
    <w:name w:val="clear"/>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character" w:customStyle="1" w:styleId="FollowedHyperlink1">
    <w:name w:val="FollowedHyperlink1"/>
    <w:basedOn w:val="DefaultParagraphFont"/>
    <w:uiPriority w:val="99"/>
    <w:semiHidden/>
    <w:unhideWhenUsed/>
    <w:rsid w:val="007A1E06"/>
    <w:rPr>
      <w:color w:val="800080"/>
      <w:u w:val="single"/>
    </w:rPr>
  </w:style>
  <w:style w:type="paragraph" w:customStyle="1" w:styleId="TOCHeading1">
    <w:name w:val="TOC Heading1"/>
    <w:basedOn w:val="Heading1"/>
    <w:next w:val="Normal"/>
    <w:uiPriority w:val="39"/>
    <w:unhideWhenUsed/>
    <w:qFormat/>
    <w:rsid w:val="007A1E06"/>
    <w:pPr>
      <w:keepLines/>
      <w:spacing w:before="120" w:after="120"/>
      <w:ind w:left="432" w:hanging="432"/>
      <w:jc w:val="both"/>
      <w:outlineLvl w:val="9"/>
    </w:pPr>
    <w:rPr>
      <w:rFonts w:ascii="Calibri" w:eastAsia="Times New Roman" w:hAnsi="Calibri"/>
      <w:bCs/>
      <w:caps w:val="0"/>
      <w:color w:val="000000"/>
      <w:sz w:val="24"/>
      <w:szCs w:val="28"/>
      <w:lang w:val="en-US" w:eastAsia="en-US" w:bidi="ar-SA"/>
    </w:rPr>
  </w:style>
  <w:style w:type="character" w:customStyle="1" w:styleId="BodyTextChar1">
    <w:name w:val="Body Text Char1"/>
    <w:basedOn w:val="DefaultParagraphFont"/>
    <w:uiPriority w:val="99"/>
    <w:semiHidden/>
    <w:rsid w:val="007A1E06"/>
  </w:style>
  <w:style w:type="paragraph" w:customStyle="1" w:styleId="citation">
    <w:name w:val="citation"/>
    <w:basedOn w:val="Normal"/>
    <w:rsid w:val="007A1E06"/>
    <w:pPr>
      <w:spacing w:before="100" w:beforeAutospacing="1" w:after="100" w:afterAutospacing="1"/>
      <w:jc w:val="both"/>
    </w:pPr>
    <w:rPr>
      <w:rFonts w:ascii="Times New Roman" w:eastAsia="Times New Roman" w:hAnsi="Times New Roman"/>
      <w:color w:val="000000"/>
      <w:sz w:val="24"/>
      <w:szCs w:val="24"/>
      <w:lang w:val="en-US" w:eastAsia="en-US"/>
    </w:rPr>
  </w:style>
  <w:style w:type="paragraph" w:customStyle="1" w:styleId="Revision1">
    <w:name w:val="Revision1"/>
    <w:next w:val="Revision"/>
    <w:hidden/>
    <w:uiPriority w:val="99"/>
    <w:semiHidden/>
    <w:rsid w:val="007A1E06"/>
    <w:rPr>
      <w:rFonts w:asciiTheme="minorHAnsi" w:eastAsia="Times New Roman"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7A1E06"/>
    <w:rPr>
      <w:color w:val="605E5C"/>
      <w:shd w:val="clear" w:color="auto" w:fill="E1DFDD"/>
    </w:rPr>
  </w:style>
  <w:style w:type="table" w:customStyle="1" w:styleId="Style41122">
    <w:name w:val="Style41122"/>
    <w:basedOn w:val="TableSimple1"/>
    <w:uiPriority w:val="99"/>
    <w:rsid w:val="007A1E06"/>
    <w:pPr>
      <w:numPr>
        <w:ilvl w:val="0"/>
        <w:numId w:val="0"/>
      </w:numPr>
      <w:spacing w:before="120" w:line="240" w:lineRule="auto"/>
    </w:pPr>
    <w:rPr>
      <w:rFonts w:ascii="Calibri" w:eastAsia="Calibri" w:hAnsi="Calibri"/>
      <w:sz w:val="22"/>
      <w:szCs w:val="22"/>
      <w:lang w:val="en-US" w:eastAsia="en-US"/>
    </w:rPr>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one" w:sz="0" w:space="0" w:color="auto"/>
          <w:tr2bl w:val="none" w:sz="0" w:space="0" w:color="auto"/>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character" w:customStyle="1" w:styleId="SubtleEmphasis1">
    <w:name w:val="Subtle Emphasis1"/>
    <w:basedOn w:val="DefaultParagraphFont"/>
    <w:uiPriority w:val="19"/>
    <w:qFormat/>
    <w:rsid w:val="007A1E06"/>
    <w:rPr>
      <w:i/>
      <w:iCs/>
      <w:color w:val="808080"/>
    </w:rPr>
  </w:style>
  <w:style w:type="paragraph" w:customStyle="1" w:styleId="authlist">
    <w:name w:val="auth_list"/>
    <w:basedOn w:val="Normal"/>
    <w:uiPriority w:val="99"/>
    <w:rsid w:val="007A1E06"/>
    <w:pPr>
      <w:spacing w:before="100" w:beforeAutospacing="1" w:after="100" w:afterAutospacing="1"/>
    </w:pPr>
    <w:rPr>
      <w:rFonts w:ascii="Arial Unicode MS" w:eastAsia="Times New Roman" w:hAnsi="Arial Unicode MS"/>
      <w:sz w:val="24"/>
      <w:szCs w:val="24"/>
      <w:lang w:val="ro-RO" w:eastAsia="ro-RO"/>
    </w:rPr>
  </w:style>
  <w:style w:type="character" w:customStyle="1" w:styleId="mixed-citation">
    <w:name w:val="mixed-citation"/>
    <w:basedOn w:val="DefaultParagraphFont"/>
    <w:rsid w:val="007A1E06"/>
  </w:style>
  <w:style w:type="character" w:customStyle="1" w:styleId="ref-title">
    <w:name w:val="ref-title"/>
    <w:basedOn w:val="DefaultParagraphFont"/>
    <w:rsid w:val="007A1E06"/>
  </w:style>
  <w:style w:type="character" w:customStyle="1" w:styleId="ref-journal">
    <w:name w:val="ref-journal"/>
    <w:basedOn w:val="DefaultParagraphFont"/>
    <w:rsid w:val="007A1E06"/>
  </w:style>
  <w:style w:type="character" w:customStyle="1" w:styleId="ref-vol">
    <w:name w:val="ref-vol"/>
    <w:basedOn w:val="DefaultParagraphFont"/>
    <w:rsid w:val="007A1E06"/>
  </w:style>
  <w:style w:type="character" w:customStyle="1" w:styleId="nowrap">
    <w:name w:val="nowrap"/>
    <w:basedOn w:val="DefaultParagraphFont"/>
    <w:rsid w:val="007A1E06"/>
  </w:style>
  <w:style w:type="character" w:customStyle="1" w:styleId="title-text">
    <w:name w:val="title-text"/>
    <w:basedOn w:val="DefaultParagraphFont"/>
    <w:rsid w:val="007A1E06"/>
  </w:style>
  <w:style w:type="table" w:customStyle="1" w:styleId="TableGrid21">
    <w:name w:val="Table Grid21"/>
    <w:basedOn w:val="TableNormal"/>
    <w:next w:val="TableGrid"/>
    <w:uiPriority w:val="59"/>
    <w:rsid w:val="007A1E06"/>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21">
    <w:name w:val="Light Shading - Accent 21"/>
    <w:basedOn w:val="TableNormal"/>
    <w:next w:val="LightShading-Accent2"/>
    <w:uiPriority w:val="60"/>
    <w:rsid w:val="007A1E06"/>
    <w:rPr>
      <w:rFonts w:asciiTheme="minorHAnsi" w:eastAsia="Times New Roman" w:hAnsiTheme="minorHAnsi" w:cstheme="minorBid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next w:val="LightShading-Accent1"/>
    <w:uiPriority w:val="60"/>
    <w:rsid w:val="007A1E06"/>
    <w:rPr>
      <w:rFonts w:asciiTheme="minorHAnsi" w:eastAsia="Times New Roman" w:hAnsiTheme="minorHAnsi" w:cstheme="minorBid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1">
    <w:name w:val="Table Grid3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1">
    <w:name w:val="Colorful List1"/>
    <w:basedOn w:val="TableNormal"/>
    <w:next w:val="ColorfulList"/>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next w:val="LightList"/>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2" w:space="0" w:color="auto"/>
        <w:left w:val="single" w:sz="2" w:space="0" w:color="auto"/>
        <w:bottom w:val="single" w:sz="2" w:space="0" w:color="auto"/>
        <w:right w:val="single" w:sz="2" w:space="0" w:color="auto"/>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51">
    <w:name w:val="Light List - Accent 51"/>
    <w:basedOn w:val="TableNormal"/>
    <w:next w:val="LightList-Accent5"/>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olorfulGrid-Accent21">
    <w:name w:val="Colorful Grid - Accent 21"/>
    <w:basedOn w:val="TableNormal"/>
    <w:next w:val="ColorfulGrid-Accent2"/>
    <w:uiPriority w:val="73"/>
    <w:rsid w:val="007A1E06"/>
    <w:rPr>
      <w:rFonts w:asciiTheme="minorHAnsi" w:eastAsia="Times New Roman" w:hAnsiTheme="minorHAnsi" w:cstheme="minorBidi"/>
      <w:color w:val="000000"/>
      <w:sz w:val="22"/>
      <w:szCs w:val="22"/>
      <w:lang w:eastAsia="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ColorfulList-Accent31">
    <w:name w:val="Colorful List - Accent 31"/>
    <w:basedOn w:val="TableNormal"/>
    <w:next w:val="ColorfulList-Accent3"/>
    <w:uiPriority w:val="72"/>
    <w:rsid w:val="007A1E06"/>
    <w:rPr>
      <w:rFonts w:asciiTheme="minorHAnsi" w:eastAsia="Times New Roman" w:hAnsiTheme="minorHAnsi" w:cstheme="minorBidi"/>
      <w:color w:val="000000"/>
      <w:sz w:val="22"/>
      <w:szCs w:val="22"/>
      <w:lang w:eastAsia="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ghtList-Accent31">
    <w:name w:val="Light List - Accent 31"/>
    <w:basedOn w:val="TableNormal"/>
    <w:next w:val="LightList-Accent3"/>
    <w:uiPriority w:val="61"/>
    <w:rsid w:val="007A1E06"/>
    <w:rPr>
      <w:rFonts w:asciiTheme="minorHAnsi" w:eastAsia="Times New Roman" w:hAnsiTheme="minorHAnsi" w:cstheme="minorBid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ediumShading21">
    <w:name w:val="Medium Shading 21"/>
    <w:basedOn w:val="TableNormal"/>
    <w:next w:val="MediumShading2"/>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tyle11">
    <w:name w:val="Style11"/>
    <w:basedOn w:val="TableProfessional"/>
    <w:uiPriority w:val="99"/>
    <w:rsid w:val="007A1E06"/>
    <w:pPr>
      <w:spacing w:after="0" w:line="240" w:lineRule="auto"/>
    </w:pPr>
    <w:rPr>
      <w:rFonts w:eastAsia="Times New Roman"/>
    </w:rP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1">
    <w:name w:val="Light Shading - Accent 41"/>
    <w:basedOn w:val="TableNormal"/>
    <w:next w:val="LightShading-Accent4"/>
    <w:uiPriority w:val="60"/>
    <w:rsid w:val="007A1E06"/>
    <w:rPr>
      <w:rFonts w:asciiTheme="minorHAnsi" w:eastAsia="Calibri"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Professional1">
    <w:name w:val="Table Professional1"/>
    <w:basedOn w:val="TableNormal"/>
    <w:next w:val="TableProfessional"/>
    <w:uiPriority w:val="99"/>
    <w:semiHidden/>
    <w:unhideWhenUsed/>
    <w:rsid w:val="007A1E06"/>
    <w:pPr>
      <w:spacing w:after="200" w:line="276" w:lineRule="auto"/>
    </w:pPr>
    <w:rPr>
      <w:rFonts w:asciiTheme="minorHAnsi" w:eastAsia="Times New Roman"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ghtShading-Accent42">
    <w:name w:val="Light Shading - Accent 42"/>
    <w:basedOn w:val="TableNormal"/>
    <w:next w:val="LightShading-Accent4"/>
    <w:uiPriority w:val="60"/>
    <w:rsid w:val="007A1E06"/>
    <w:rPr>
      <w:rFonts w:asciiTheme="minorHAnsi" w:eastAsia="Times New Roman" w:hAnsiTheme="minorHAnsi" w:cstheme="minorBid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eGrid5">
    <w:name w:val="Table Grid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41">
    <w:name w:val="Medium Shading 2 - Accent 41"/>
    <w:basedOn w:val="TableNormal"/>
    <w:next w:val="MediumShading2-Accent4"/>
    <w:uiPriority w:val="64"/>
    <w:rsid w:val="007A1E06"/>
    <w:rPr>
      <w:rFonts w:asciiTheme="minorHAnsi" w:eastAsia="Times New Roman"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7">
    <w:name w:val="Table Grid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7A1E06"/>
    <w:rPr>
      <w:rFonts w:asciiTheme="minorHAnsi" w:eastAsia="Times New Roman" w:hAnsiTheme="minorHAnsi" w:cstheme="minorBidi"/>
      <w:sz w:val="22"/>
      <w:szCs w:val="22"/>
      <w:lang w:eastAsia="en-US"/>
    </w:rPr>
    <w:tblPr/>
  </w:style>
  <w:style w:type="table" w:customStyle="1" w:styleId="mystyle">
    <w:name w:val="my style"/>
    <w:basedOn w:val="TableNormal"/>
    <w:uiPriority w:val="99"/>
    <w:rsid w:val="007A1E06"/>
    <w:rPr>
      <w:rFonts w:asciiTheme="minorHAnsi" w:eastAsia="Times New Roman" w:hAnsiTheme="minorHAnsi" w:cstheme="minorBidi"/>
      <w:sz w:val="22"/>
      <w:szCs w:val="22"/>
      <w:lang w:eastAsia="en-US"/>
    </w:rPr>
    <w:tblPr>
      <w:tblBorders>
        <w:top w:val="single" w:sz="4" w:space="0" w:color="auto"/>
        <w:bottom w:val="single" w:sz="4" w:space="0" w:color="auto"/>
      </w:tblBorders>
    </w:tblPr>
  </w:style>
  <w:style w:type="table" w:customStyle="1" w:styleId="TableGrid12">
    <w:name w:val="Table Grid12"/>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1E06"/>
    <w:rPr>
      <w:rFonts w:asciiTheme="minorHAnsi" w:eastAsia="Times New Roman"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A1E06"/>
  </w:style>
  <w:style w:type="table" w:customStyle="1" w:styleId="TableGrid17">
    <w:name w:val="Table Grid17"/>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A1E06"/>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2Calibri">
    <w:name w:val="Style Heading 2 + Calibri"/>
    <w:basedOn w:val="Heading2"/>
    <w:autoRedefine/>
    <w:rsid w:val="007A1E06"/>
    <w:pPr>
      <w:numPr>
        <w:ilvl w:val="1"/>
        <w:numId w:val="3"/>
      </w:numPr>
      <w:tabs>
        <w:tab w:val="left" w:pos="540"/>
      </w:tabs>
      <w:spacing w:after="60" w:line="276" w:lineRule="auto"/>
    </w:pPr>
    <w:rPr>
      <w:rFonts w:ascii="Calibri" w:eastAsia="Times New Roman" w:hAnsi="Calibri" w:cs="Arial"/>
      <w:bCs/>
      <w:color w:val="0000FF"/>
      <w:sz w:val="28"/>
      <w:szCs w:val="28"/>
      <w:lang w:val="en-IN" w:eastAsia="en-US"/>
    </w:rPr>
  </w:style>
  <w:style w:type="table" w:customStyle="1" w:styleId="TableGrid19">
    <w:name w:val="Table Grid19"/>
    <w:basedOn w:val="TableNormal"/>
    <w:next w:val="TableGrid"/>
    <w:uiPriority w:val="1"/>
    <w:rsid w:val="007A1E06"/>
    <w:pPr>
      <w:jc w:val="both"/>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A1E06"/>
    <w:pPr>
      <w:spacing w:after="120" w:line="276" w:lineRule="auto"/>
      <w:ind w:left="360"/>
    </w:pPr>
    <w:rPr>
      <w:rFonts w:ascii="Calibri" w:eastAsia="Calibri" w:hAnsi="Calibri"/>
      <w:sz w:val="22"/>
      <w:szCs w:val="22"/>
      <w:lang w:val="en-US" w:eastAsia="en-US"/>
    </w:rPr>
  </w:style>
  <w:style w:type="character" w:customStyle="1" w:styleId="BodyTextIndentChar">
    <w:name w:val="Body Text Indent Char"/>
    <w:basedOn w:val="DefaultParagraphFont"/>
    <w:link w:val="BodyTextIndent"/>
    <w:uiPriority w:val="99"/>
    <w:rsid w:val="007A1E06"/>
    <w:rPr>
      <w:rFonts w:ascii="Calibri" w:eastAsia="Calibri" w:hAnsi="Calibri"/>
      <w:sz w:val="22"/>
      <w:szCs w:val="22"/>
      <w:lang w:eastAsia="en-US"/>
    </w:rPr>
  </w:style>
  <w:style w:type="paragraph" w:styleId="BodyTextIndent2">
    <w:name w:val="Body Text Indent 2"/>
    <w:basedOn w:val="Normal"/>
    <w:link w:val="BodyTextIndent2Char"/>
    <w:uiPriority w:val="99"/>
    <w:unhideWhenUsed/>
    <w:rsid w:val="007A1E06"/>
    <w:pPr>
      <w:spacing w:after="200" w:line="360" w:lineRule="auto"/>
      <w:ind w:left="810" w:hanging="810"/>
    </w:pPr>
    <w:rPr>
      <w:rFonts w:ascii="Cambria" w:eastAsia="Calibri" w:hAnsi="Cambria"/>
      <w:sz w:val="24"/>
      <w:szCs w:val="24"/>
      <w:lang w:val="en-US" w:eastAsia="en-US"/>
    </w:rPr>
  </w:style>
  <w:style w:type="character" w:customStyle="1" w:styleId="BodyTextIndent2Char">
    <w:name w:val="Body Text Indent 2 Char"/>
    <w:basedOn w:val="DefaultParagraphFont"/>
    <w:link w:val="BodyTextIndent2"/>
    <w:uiPriority w:val="99"/>
    <w:rsid w:val="007A1E06"/>
    <w:rPr>
      <w:rFonts w:ascii="Cambria" w:eastAsia="Calibri" w:hAnsi="Cambria"/>
      <w:sz w:val="24"/>
      <w:szCs w:val="24"/>
      <w:lang w:eastAsia="en-US"/>
    </w:rPr>
  </w:style>
  <w:style w:type="paragraph" w:styleId="BodyTextIndent3">
    <w:name w:val="Body Text Indent 3"/>
    <w:basedOn w:val="Normal"/>
    <w:link w:val="BodyTextIndent3Char"/>
    <w:uiPriority w:val="99"/>
    <w:unhideWhenUsed/>
    <w:rsid w:val="007A1E06"/>
    <w:pPr>
      <w:spacing w:after="200" w:line="360" w:lineRule="auto"/>
      <w:ind w:left="810" w:hanging="810"/>
    </w:pPr>
    <w:rPr>
      <w:rFonts w:ascii="Times New Roman" w:eastAsia="Calibri" w:hAnsi="Times New Roman"/>
      <w:sz w:val="22"/>
      <w:szCs w:val="22"/>
      <w:lang w:val="en-US" w:eastAsia="en-US"/>
    </w:rPr>
  </w:style>
  <w:style w:type="character" w:customStyle="1" w:styleId="BodyTextIndent3Char">
    <w:name w:val="Body Text Indent 3 Char"/>
    <w:basedOn w:val="DefaultParagraphFont"/>
    <w:link w:val="BodyTextIndent3"/>
    <w:uiPriority w:val="99"/>
    <w:rsid w:val="007A1E06"/>
    <w:rPr>
      <w:rFonts w:ascii="Times New Roman" w:eastAsia="Calibri" w:hAnsi="Times New Roman"/>
      <w:sz w:val="22"/>
      <w:szCs w:val="22"/>
      <w:lang w:eastAsia="en-US"/>
    </w:rPr>
  </w:style>
  <w:style w:type="character" w:customStyle="1" w:styleId="algo-summary">
    <w:name w:val="algo-summary"/>
    <w:basedOn w:val="DefaultParagraphFont"/>
    <w:rsid w:val="007A1E06"/>
  </w:style>
  <w:style w:type="paragraph" w:styleId="Bibliography">
    <w:name w:val="Bibliography"/>
    <w:basedOn w:val="Normal"/>
    <w:next w:val="Normal"/>
    <w:uiPriority w:val="37"/>
    <w:unhideWhenUsed/>
    <w:rsid w:val="007A1E06"/>
    <w:pPr>
      <w:spacing w:after="200" w:line="276" w:lineRule="auto"/>
    </w:pPr>
    <w:rPr>
      <w:rFonts w:ascii="Calibri" w:eastAsia="Calibri" w:hAnsi="Calibri"/>
      <w:sz w:val="22"/>
      <w:szCs w:val="22"/>
      <w:lang w:val="en-US" w:eastAsia="en-US"/>
    </w:rPr>
  </w:style>
  <w:style w:type="table" w:customStyle="1" w:styleId="TableGrid110">
    <w:name w:val="Table Grid110"/>
    <w:basedOn w:val="TableNormal"/>
    <w:uiPriority w:val="59"/>
    <w:rsid w:val="007A1E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SubjectChar2">
    <w:name w:val="Comment Subject Char2"/>
    <w:basedOn w:val="CommentTextChar"/>
    <w:uiPriority w:val="99"/>
    <w:semiHidden/>
    <w:rsid w:val="007A1E06"/>
    <w:rPr>
      <w:rFonts w:ascii="Calibri" w:eastAsia="Times New Roman" w:hAnsi="Calibri" w:cs="Times New Roman"/>
      <w:b/>
      <w:bCs/>
      <w:sz w:val="20"/>
      <w:szCs w:val="20"/>
      <w:lang w:val="it-IT" w:eastAsia="it-IT"/>
    </w:rPr>
  </w:style>
  <w:style w:type="character" w:customStyle="1" w:styleId="EndnoteTextChar2">
    <w:name w:val="Endnote Text Char2"/>
    <w:basedOn w:val="DefaultParagraphFont"/>
    <w:uiPriority w:val="99"/>
    <w:semiHidden/>
    <w:rsid w:val="007A1E06"/>
    <w:rPr>
      <w:rFonts w:ascii="Calibri" w:eastAsia="Calibri" w:hAnsi="Calibri" w:cs="Times New Roman"/>
      <w:sz w:val="20"/>
      <w:szCs w:val="20"/>
    </w:rPr>
  </w:style>
  <w:style w:type="table" w:styleId="LightShading-Accent2">
    <w:name w:val="Light Shading Accent 2"/>
    <w:basedOn w:val="TableNormal"/>
    <w:uiPriority w:val="60"/>
    <w:unhideWhenUsed/>
    <w:rsid w:val="007A1E06"/>
    <w:rPr>
      <w:rFonts w:asciiTheme="minorHAnsi" w:eastAsiaTheme="minorHAnsi" w:hAnsiTheme="minorHAnsi" w:cstheme="minorBidi"/>
      <w:color w:val="C45911" w:themeColor="accent2" w:themeShade="BF"/>
      <w:sz w:val="22"/>
      <w:szCs w:val="22"/>
      <w:lang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1">
    <w:name w:val="Light Shading Accent 1"/>
    <w:basedOn w:val="TableNormal"/>
    <w:uiPriority w:val="60"/>
    <w:unhideWhenUsed/>
    <w:rsid w:val="007A1E06"/>
    <w:rPr>
      <w:rFonts w:asciiTheme="minorHAnsi" w:eastAsiaTheme="minorHAnsi" w:hAnsiTheme="minorHAnsi" w:cstheme="minorBidi"/>
      <w:color w:val="2E74B5" w:themeColor="accent1" w:themeShade="BF"/>
      <w:sz w:val="22"/>
      <w:szCs w:val="22"/>
      <w:lang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olorfulList">
    <w:name w:val="Colorful List"/>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
    <w:name w:val="Light List"/>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5">
    <w:name w:val="Light List Accent 5"/>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olorfulGrid-Accent2">
    <w:name w:val="Colorful Grid Accent 2"/>
    <w:basedOn w:val="TableNormal"/>
    <w:uiPriority w:val="73"/>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List-Accent3">
    <w:name w:val="Colorful List Accent 3"/>
    <w:basedOn w:val="TableNormal"/>
    <w:uiPriority w:val="72"/>
    <w:unhideWhenUsed/>
    <w:rsid w:val="007A1E06"/>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ghtList-Accent3">
    <w:name w:val="Light List Accent 3"/>
    <w:basedOn w:val="TableNormal"/>
    <w:uiPriority w:val="61"/>
    <w:unhideWhenUsed/>
    <w:rsid w:val="007A1E06"/>
    <w:rPr>
      <w:rFonts w:asciiTheme="minorHAnsi" w:eastAsiaTheme="minorHAnsi" w:hAnsiTheme="minorHAnsi" w:cstheme="minorBidi"/>
      <w:sz w:val="22"/>
      <w:szCs w:val="22"/>
      <w:lang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Shading2">
    <w:name w:val="Medium Shading 2"/>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Professional">
    <w:name w:val="Table Professional"/>
    <w:basedOn w:val="TableNormal"/>
    <w:uiPriority w:val="99"/>
    <w:semiHidden/>
    <w:unhideWhenUsed/>
    <w:rsid w:val="007A1E06"/>
    <w:pPr>
      <w:spacing w:after="200" w:line="276" w:lineRule="auto"/>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4">
    <w:name w:val="Light Shading Accent 4"/>
    <w:basedOn w:val="TableNormal"/>
    <w:uiPriority w:val="60"/>
    <w:unhideWhenUsed/>
    <w:rsid w:val="007A1E06"/>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2-Accent4">
    <w:name w:val="Medium Shading 2 Accent 4"/>
    <w:basedOn w:val="TableNormal"/>
    <w:uiPriority w:val="64"/>
    <w:unhideWhenUsed/>
    <w:rsid w:val="007A1E06"/>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lassic1">
    <w:name w:val="Table Classic 1"/>
    <w:basedOn w:val="TableNormal"/>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1">
    <w:name w:val="Table Classic 1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
    <w:name w:val="Table Classic 12"/>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21">
    <w:name w:val="Table Classic 121"/>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table" w:customStyle="1" w:styleId="TableClassic13">
    <w:name w:val="Table Classic 13"/>
    <w:basedOn w:val="TableNormal"/>
    <w:next w:val="TableClassic1"/>
    <w:uiPriority w:val="99"/>
    <w:unhideWhenUsed/>
    <w:qFormat/>
    <w:rsid w:val="00F43333"/>
    <w:rPr>
      <w:rFonts w:ascii="Times New Roman" w:eastAsia="Times New Roman" w:hAnsi="Times New Roman"/>
      <w:lang w:eastAsia="en-US"/>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il"/>
          <w:tr2bl w:val="nil"/>
        </w:tcBorders>
      </w:tcPr>
    </w:tblStylePr>
    <w:tblStylePr w:type="lastRow">
      <w:rPr>
        <w:rFonts w:ascii="Times New Roman" w:hAnsi="Times New Roman" w:cs="Times New Roman" w:hint="default"/>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rFonts w:ascii="Times New Roman" w:hAnsi="Times New Roman" w:cs="Times New Roman" w:hint="default"/>
        <w:b/>
        <w:bCs/>
        <w:i w:val="0"/>
        <w:iCs w:val="0"/>
      </w:rPr>
      <w:tblPr/>
      <w:tcPr>
        <w:tcBorders>
          <w:tl2br w:val="nil"/>
          <w:tr2bl w:val="nil"/>
        </w:tcBorders>
      </w:tcPr>
    </w:tblStylePr>
    <w:tblStylePr w:type="swCell">
      <w:rPr>
        <w:rFonts w:ascii="Times New Roman" w:hAnsi="Times New Roman" w:cs="Times New Roman" w:hint="default"/>
        <w:b/>
        <w:bCs/>
      </w:rPr>
      <w:tblPr/>
      <w:tcPr>
        <w:tcBorders>
          <w:tl2br w:val="nil"/>
          <w:tr2bl w:val="nil"/>
        </w:tcBorders>
      </w:tcPr>
    </w:tblStylePr>
  </w:style>
  <w:style w:type="numbering" w:customStyle="1" w:styleId="NoList21">
    <w:name w:val="No List21"/>
    <w:next w:val="NoList"/>
    <w:uiPriority w:val="99"/>
    <w:semiHidden/>
    <w:unhideWhenUsed/>
    <w:rsid w:val="00F43333"/>
  </w:style>
  <w:style w:type="table" w:customStyle="1" w:styleId="TableGrid211">
    <w:name w:val="Table Grid211"/>
    <w:basedOn w:val="TableNormal"/>
    <w:next w:val="TableGrid"/>
    <w:uiPriority w:val="59"/>
    <w:rsid w:val="00F43333"/>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Web2">
    <w:name w:val="Table Web 2"/>
    <w:basedOn w:val="TableNormal"/>
    <w:unhideWhenUsed/>
    <w:rsid w:val="008F6EF7"/>
    <w:rPr>
      <w:rFonts w:ascii="Times New Roman" w:eastAsia="PMingLiU"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8F6EF7"/>
    <w:rPr>
      <w:rFonts w:ascii="Times New Roman" w:eastAsia="PMingLiU"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3">
    <w:name w:val="Table List 3"/>
    <w:basedOn w:val="TableNormal"/>
    <w:rsid w:val="008F6EF7"/>
    <w:rPr>
      <w:rFonts w:ascii="Times New Roman" w:eastAsia="PMingLiU"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11">
    <w:name w:val="A11"/>
    <w:uiPriority w:val="99"/>
    <w:rsid w:val="008F6EF7"/>
    <w:rPr>
      <w:rFonts w:cs="Minion Pro"/>
      <w:color w:val="000000"/>
      <w:sz w:val="22"/>
      <w:szCs w:val="22"/>
    </w:rPr>
  </w:style>
  <w:style w:type="table" w:customStyle="1" w:styleId="ListTable6Colorful1">
    <w:name w:val="List Table 6 Colorful1"/>
    <w:basedOn w:val="TableNormal"/>
    <w:uiPriority w:val="51"/>
    <w:rsid w:val="008F6EF7"/>
    <w:rPr>
      <w:rFonts w:asciiTheme="minorHAnsi" w:eastAsiaTheme="minorEastAsia" w:hAnsiTheme="minorHAnsi" w:cstheme="minorBidi"/>
      <w:color w:val="000000" w:themeColor="text1"/>
      <w:sz w:val="22"/>
      <w:szCs w:val="22"/>
      <w:lang w:eastAsia="ja-JP"/>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List2-Accent1">
    <w:name w:val="Medium List 2 Accent 1"/>
    <w:basedOn w:val="TableNormal"/>
    <w:uiPriority w:val="66"/>
    <w:rsid w:val="00D11FC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
    <w:name w:val="Table"/>
    <w:basedOn w:val="NoSpacing"/>
    <w:link w:val="TableChar"/>
    <w:qFormat/>
    <w:rsid w:val="00D11FCC"/>
    <w:rPr>
      <w:rFonts w:ascii="Times New Roman" w:eastAsiaTheme="minorHAnsi" w:hAnsi="Times New Roman"/>
      <w:sz w:val="24"/>
    </w:rPr>
  </w:style>
  <w:style w:type="paragraph" w:customStyle="1" w:styleId="Figuer">
    <w:name w:val="Figuer"/>
    <w:basedOn w:val="Normal"/>
    <w:link w:val="FiguerChar"/>
    <w:qFormat/>
    <w:rsid w:val="00CF7A4B"/>
    <w:pPr>
      <w:spacing w:after="160" w:line="360" w:lineRule="auto"/>
      <w:jc w:val="both"/>
    </w:pPr>
    <w:rPr>
      <w:rFonts w:ascii="Times New Roman" w:eastAsia="Calibri" w:hAnsi="Times New Roman"/>
      <w:color w:val="000000"/>
      <w:sz w:val="24"/>
      <w:szCs w:val="24"/>
      <w:lang w:val="en-US" w:eastAsia="en-US"/>
    </w:rPr>
  </w:style>
  <w:style w:type="character" w:customStyle="1" w:styleId="FiguerChar">
    <w:name w:val="Figuer Char"/>
    <w:basedOn w:val="DefaultParagraphFont"/>
    <w:link w:val="Figuer"/>
    <w:rsid w:val="00CF7A4B"/>
    <w:rPr>
      <w:rFonts w:ascii="Times New Roman" w:eastAsia="Calibri" w:hAnsi="Times New Roman"/>
      <w:color w:val="000000"/>
      <w:sz w:val="24"/>
      <w:szCs w:val="24"/>
      <w:lang w:eastAsia="en-US"/>
    </w:rPr>
  </w:style>
  <w:style w:type="character" w:customStyle="1" w:styleId="TableChar">
    <w:name w:val="Table Char"/>
    <w:basedOn w:val="FiguerChar"/>
    <w:link w:val="Table"/>
    <w:rsid w:val="00CF7A4B"/>
    <w:rPr>
      <w:rFonts w:ascii="Times New Roman" w:eastAsiaTheme="minorHAnsi" w:hAnsi="Times New Roman"/>
      <w:color w:val="000000"/>
      <w:sz w:val="24"/>
      <w:szCs w:val="22"/>
      <w:lang w:eastAsia="en-US"/>
    </w:rPr>
  </w:style>
  <w:style w:type="paragraph" w:customStyle="1" w:styleId="Appendixtable">
    <w:name w:val="Appendix table"/>
    <w:basedOn w:val="Normal"/>
    <w:link w:val="AppendixtableChar"/>
    <w:qFormat/>
    <w:rsid w:val="00CF7A4B"/>
    <w:pPr>
      <w:spacing w:after="160" w:line="259" w:lineRule="auto"/>
    </w:pPr>
    <w:rPr>
      <w:rFonts w:ascii="Times New Roman" w:eastAsia="Calibri" w:hAnsi="Times New Roman"/>
      <w:sz w:val="24"/>
      <w:szCs w:val="24"/>
      <w:lang w:val="en-US" w:eastAsia="en-US"/>
    </w:rPr>
  </w:style>
  <w:style w:type="character" w:customStyle="1" w:styleId="AppendixtableChar">
    <w:name w:val="Appendix table Char"/>
    <w:basedOn w:val="DefaultParagraphFont"/>
    <w:link w:val="Appendixtable"/>
    <w:rsid w:val="00CF7A4B"/>
    <w:rPr>
      <w:rFonts w:ascii="Times New Roman" w:eastAsia="Calibri" w:hAnsi="Times New Roman"/>
      <w:sz w:val="24"/>
      <w:szCs w:val="24"/>
      <w:lang w:eastAsia="en-US"/>
    </w:rPr>
  </w:style>
  <w:style w:type="paragraph" w:customStyle="1" w:styleId="AppendixFiguress">
    <w:name w:val="Appendix Figuress"/>
    <w:basedOn w:val="Normal"/>
    <w:link w:val="AppendixFiguressChar"/>
    <w:qFormat/>
    <w:rsid w:val="00CF7A4B"/>
    <w:pPr>
      <w:spacing w:after="160" w:line="259" w:lineRule="auto"/>
    </w:pPr>
    <w:rPr>
      <w:rFonts w:ascii="Times New Roman" w:eastAsia="Calibri" w:hAnsi="Times New Roman"/>
      <w:color w:val="000000"/>
      <w:sz w:val="24"/>
      <w:szCs w:val="24"/>
      <w:lang w:val="en-US" w:eastAsia="en-US"/>
    </w:rPr>
  </w:style>
  <w:style w:type="character" w:customStyle="1" w:styleId="AppendixFiguressChar">
    <w:name w:val="Appendix Figuress Char"/>
    <w:basedOn w:val="DefaultParagraphFont"/>
    <w:link w:val="AppendixFiguress"/>
    <w:rsid w:val="00CF7A4B"/>
    <w:rPr>
      <w:rFonts w:ascii="Times New Roman" w:eastAsia="Calibri" w:hAnsi="Times New Roman"/>
      <w:color w:val="000000"/>
      <w:sz w:val="24"/>
      <w:szCs w:val="24"/>
      <w:lang w:eastAsia="en-US"/>
    </w:rPr>
  </w:style>
  <w:style w:type="character" w:customStyle="1" w:styleId="A7">
    <w:name w:val="A7"/>
    <w:uiPriority w:val="99"/>
    <w:rsid w:val="00CF7A4B"/>
    <w:rPr>
      <w:i/>
      <w:iCs/>
      <w:color w:val="000000"/>
      <w:sz w:val="20"/>
      <w:szCs w:val="20"/>
    </w:rPr>
  </w:style>
  <w:style w:type="table" w:customStyle="1" w:styleId="TableGrid20">
    <w:name w:val="Table Grid20"/>
    <w:basedOn w:val="TableNormal"/>
    <w:next w:val="TableGrid"/>
    <w:uiPriority w:val="59"/>
    <w:rsid w:val="00CF7A4B"/>
    <w:rPr>
      <w:rFonts w:asciiTheme="minorHAnsi" w:eastAsia="Times New Roman"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ceitemhidden">
    <w:name w:val="mceitemhidden"/>
    <w:basedOn w:val="DefaultParagraphFont"/>
    <w:rsid w:val="00CF7A4B"/>
  </w:style>
  <w:style w:type="character" w:customStyle="1" w:styleId="hiddenspellerror">
    <w:name w:val="hiddenspellerror"/>
    <w:basedOn w:val="DefaultParagraphFont"/>
    <w:rsid w:val="00CF7A4B"/>
  </w:style>
  <w:style w:type="table" w:customStyle="1" w:styleId="LightShading2">
    <w:name w:val="Light Shading2"/>
    <w:basedOn w:val="TableNormal"/>
    <w:uiPriority w:val="60"/>
    <w:rsid w:val="00CF7A4B"/>
    <w:pPr>
      <w:jc w:val="center"/>
    </w:pPr>
    <w:rPr>
      <w:rFonts w:asciiTheme="minorHAnsi" w:eastAsiaTheme="minorHAnsi" w:hAnsiTheme="minorHAnsi" w:cstheme="minorBid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sb9">
    <w:name w:val="lsb9"/>
    <w:basedOn w:val="DefaultParagraphFont"/>
    <w:rsid w:val="00CF7A4B"/>
  </w:style>
  <w:style w:type="character" w:customStyle="1" w:styleId="lsb7">
    <w:name w:val="lsb7"/>
    <w:basedOn w:val="DefaultParagraphFont"/>
    <w:rsid w:val="00CF7A4B"/>
  </w:style>
  <w:style w:type="character" w:customStyle="1" w:styleId="ws66a">
    <w:name w:val="ws66a"/>
    <w:basedOn w:val="DefaultParagraphFont"/>
    <w:rsid w:val="00CF7A4B"/>
  </w:style>
  <w:style w:type="character" w:customStyle="1" w:styleId="ffe">
    <w:name w:val="ffe"/>
    <w:basedOn w:val="DefaultParagraphFont"/>
    <w:rsid w:val="00CF7A4B"/>
  </w:style>
  <w:style w:type="character" w:customStyle="1" w:styleId="ls32">
    <w:name w:val="ls32"/>
    <w:basedOn w:val="DefaultParagraphFont"/>
    <w:rsid w:val="00CF7A4B"/>
  </w:style>
  <w:style w:type="character" w:customStyle="1" w:styleId="ff9">
    <w:name w:val="ff9"/>
    <w:basedOn w:val="DefaultParagraphFont"/>
    <w:rsid w:val="00CF7A4B"/>
  </w:style>
  <w:style w:type="character" w:customStyle="1" w:styleId="ffc">
    <w:name w:val="ffc"/>
    <w:basedOn w:val="DefaultParagraphFont"/>
    <w:rsid w:val="00CF7A4B"/>
  </w:style>
  <w:style w:type="character" w:customStyle="1" w:styleId="lsba">
    <w:name w:val="lsba"/>
    <w:basedOn w:val="DefaultParagraphFont"/>
    <w:rsid w:val="00CF7A4B"/>
  </w:style>
  <w:style w:type="character" w:customStyle="1" w:styleId="lsbc">
    <w:name w:val="lsbc"/>
    <w:basedOn w:val="DefaultParagraphFont"/>
    <w:rsid w:val="00CF7A4B"/>
  </w:style>
  <w:style w:type="character" w:customStyle="1" w:styleId="lsb4">
    <w:name w:val="lsb4"/>
    <w:basedOn w:val="DefaultParagraphFont"/>
    <w:rsid w:val="00CF7A4B"/>
  </w:style>
  <w:style w:type="character" w:customStyle="1" w:styleId="sw">
    <w:name w:val="sw"/>
    <w:basedOn w:val="DefaultParagraphFont"/>
    <w:rsid w:val="00CF7A4B"/>
  </w:style>
  <w:style w:type="table" w:customStyle="1" w:styleId="TableGrid22">
    <w:name w:val="Table Grid22"/>
    <w:basedOn w:val="TableNormal"/>
    <w:next w:val="TableGrid"/>
    <w:uiPriority w:val="59"/>
    <w:rsid w:val="00CF7A4B"/>
    <w:rPr>
      <w:rFonts w:asciiTheme="minorHAnsi" w:eastAsia="MS Mincho"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CF7A4B"/>
    <w:rPr>
      <w:rFonts w:asciiTheme="minorHAnsi" w:eastAsiaTheme="minorHAnsi" w:hAnsiTheme="minorHAnsi" w:cstheme="minorBidi"/>
      <w:sz w:val="22"/>
      <w:szCs w:val="22"/>
      <w:lang w:eastAsia="en-US"/>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go">
    <w:name w:val="go"/>
    <w:basedOn w:val="DefaultParagraphFont"/>
    <w:rsid w:val="00CF7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658636">
      <w:bodyDiv w:val="1"/>
      <w:marLeft w:val="0"/>
      <w:marRight w:val="0"/>
      <w:marTop w:val="0"/>
      <w:marBottom w:val="0"/>
      <w:divBdr>
        <w:top w:val="none" w:sz="0" w:space="0" w:color="auto"/>
        <w:left w:val="none" w:sz="0" w:space="0" w:color="auto"/>
        <w:bottom w:val="none" w:sz="0" w:space="0" w:color="auto"/>
        <w:right w:val="none" w:sz="0" w:space="0" w:color="auto"/>
      </w:divBdr>
    </w:div>
    <w:div w:id="262954465">
      <w:bodyDiv w:val="1"/>
      <w:marLeft w:val="0"/>
      <w:marRight w:val="0"/>
      <w:marTop w:val="0"/>
      <w:marBottom w:val="0"/>
      <w:divBdr>
        <w:top w:val="none" w:sz="0" w:space="0" w:color="auto"/>
        <w:left w:val="none" w:sz="0" w:space="0" w:color="auto"/>
        <w:bottom w:val="none" w:sz="0" w:space="0" w:color="auto"/>
        <w:right w:val="none" w:sz="0" w:space="0" w:color="auto"/>
      </w:divBdr>
    </w:div>
    <w:div w:id="267927541">
      <w:bodyDiv w:val="1"/>
      <w:marLeft w:val="0"/>
      <w:marRight w:val="0"/>
      <w:marTop w:val="0"/>
      <w:marBottom w:val="0"/>
      <w:divBdr>
        <w:top w:val="none" w:sz="0" w:space="0" w:color="auto"/>
        <w:left w:val="none" w:sz="0" w:space="0" w:color="auto"/>
        <w:bottom w:val="none" w:sz="0" w:space="0" w:color="auto"/>
        <w:right w:val="none" w:sz="0" w:space="0" w:color="auto"/>
      </w:divBdr>
    </w:div>
    <w:div w:id="280571939">
      <w:bodyDiv w:val="1"/>
      <w:marLeft w:val="0"/>
      <w:marRight w:val="0"/>
      <w:marTop w:val="0"/>
      <w:marBottom w:val="0"/>
      <w:divBdr>
        <w:top w:val="none" w:sz="0" w:space="0" w:color="auto"/>
        <w:left w:val="none" w:sz="0" w:space="0" w:color="auto"/>
        <w:bottom w:val="none" w:sz="0" w:space="0" w:color="auto"/>
        <w:right w:val="none" w:sz="0" w:space="0" w:color="auto"/>
      </w:divBdr>
    </w:div>
    <w:div w:id="747966107">
      <w:bodyDiv w:val="1"/>
      <w:marLeft w:val="0"/>
      <w:marRight w:val="0"/>
      <w:marTop w:val="0"/>
      <w:marBottom w:val="0"/>
      <w:divBdr>
        <w:top w:val="none" w:sz="0" w:space="0" w:color="auto"/>
        <w:left w:val="none" w:sz="0" w:space="0" w:color="auto"/>
        <w:bottom w:val="none" w:sz="0" w:space="0" w:color="auto"/>
        <w:right w:val="none" w:sz="0" w:space="0" w:color="auto"/>
      </w:divBdr>
      <w:divsChild>
        <w:div w:id="2048021231">
          <w:marLeft w:val="0"/>
          <w:marRight w:val="0"/>
          <w:marTop w:val="0"/>
          <w:marBottom w:val="0"/>
          <w:divBdr>
            <w:top w:val="none" w:sz="0" w:space="0" w:color="auto"/>
            <w:left w:val="none" w:sz="0" w:space="0" w:color="auto"/>
            <w:bottom w:val="none" w:sz="0" w:space="0" w:color="auto"/>
            <w:right w:val="none" w:sz="0" w:space="0" w:color="auto"/>
          </w:divBdr>
        </w:div>
      </w:divsChild>
    </w:div>
    <w:div w:id="834300466">
      <w:bodyDiv w:val="1"/>
      <w:marLeft w:val="0"/>
      <w:marRight w:val="0"/>
      <w:marTop w:val="0"/>
      <w:marBottom w:val="0"/>
      <w:divBdr>
        <w:top w:val="none" w:sz="0" w:space="0" w:color="auto"/>
        <w:left w:val="none" w:sz="0" w:space="0" w:color="auto"/>
        <w:bottom w:val="none" w:sz="0" w:space="0" w:color="auto"/>
        <w:right w:val="none" w:sz="0" w:space="0" w:color="auto"/>
      </w:divBdr>
    </w:div>
    <w:div w:id="14809995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enalewondie@yahoo.com" TargetMode="Externa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C1A27-4E18-49A1-87ED-D795E0D6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12</Pages>
  <Words>18182</Words>
  <Characters>109456</Characters>
  <Application>Microsoft Office Word</Application>
  <DocSecurity>0</DocSecurity>
  <PresentationFormat/>
  <Lines>3774</Lines>
  <Paragraphs>898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IIETA</Company>
  <LinksUpToDate>false</LinksUpToDate>
  <CharactersWithSpaces>126740</CharactersWithSpaces>
  <SharedDoc>false</SharedDoc>
  <HLinks>
    <vt:vector size="12" baseType="variant">
      <vt:variant>
        <vt:i4>4128801</vt:i4>
      </vt:variant>
      <vt:variant>
        <vt:i4>18</vt:i4>
      </vt:variant>
      <vt:variant>
        <vt:i4>0</vt:i4>
      </vt:variant>
      <vt:variant>
        <vt:i4>5</vt:i4>
      </vt:variant>
      <vt:variant>
        <vt:lpwstr>http://www.crossref.org/guestquery/%23.</vt:lpwstr>
      </vt:variant>
      <vt:variant>
        <vt:lpwstr/>
      </vt:variant>
      <vt:variant>
        <vt:i4>7078003</vt:i4>
      </vt:variant>
      <vt:variant>
        <vt:i4>15</vt:i4>
      </vt:variant>
      <vt:variant>
        <vt:i4>0</vt:i4>
      </vt:variant>
      <vt:variant>
        <vt:i4>5</vt:i4>
      </vt:variant>
      <vt:variant>
        <vt:lpwstr>http://www.iieta.org/Journals/IJHT/ARCHIVE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IJHT</dc:creator>
  <cp:lastModifiedBy>Hailu Addis</cp:lastModifiedBy>
  <cp:revision>245</cp:revision>
  <cp:lastPrinted>2019-03-29T07:00:00Z</cp:lastPrinted>
  <dcterms:created xsi:type="dcterms:W3CDTF">2024-11-05T11:43:00Z</dcterms:created>
  <dcterms:modified xsi:type="dcterms:W3CDTF">2025-02-17T11:32:00Z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GrammarlyDocumentId">
    <vt:lpwstr>0b31df263a22af9f8d5c50f47f9dab126602083898a4b4a23e499ee0b3e921fa</vt:lpwstr>
  </property>
</Properties>
</file>