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68" w:type="dxa"/>
        <w:tblBorders>
          <w:bottom w:val="single" w:sz="36" w:space="0" w:color="auto"/>
          <w:insideH w:val="single" w:sz="2" w:space="0" w:color="auto"/>
        </w:tblBorders>
        <w:tblCellMar>
          <w:left w:w="0" w:type="dxa"/>
          <w:right w:w="0" w:type="dxa"/>
        </w:tblCellMar>
        <w:tblLook w:val="04A0" w:firstRow="1" w:lastRow="0" w:firstColumn="1" w:lastColumn="0" w:noHBand="0" w:noVBand="1"/>
      </w:tblPr>
      <w:tblGrid>
        <w:gridCol w:w="3178"/>
        <w:gridCol w:w="7290"/>
      </w:tblGrid>
      <w:tr w:rsidR="00D83850" w:rsidRPr="006E41ED" w14:paraId="762E9C02" w14:textId="77777777" w:rsidTr="00C24306">
        <w:trPr>
          <w:trHeight w:val="972"/>
        </w:trPr>
        <w:tc>
          <w:tcPr>
            <w:tcW w:w="3410" w:type="dxa"/>
            <w:tcBorders>
              <w:top w:val="nil"/>
              <w:left w:val="nil"/>
              <w:bottom w:val="single" w:sz="36" w:space="0" w:color="auto"/>
              <w:right w:val="nil"/>
            </w:tcBorders>
            <w:hideMark/>
          </w:tcPr>
          <w:p w14:paraId="71A14195" w14:textId="77777777" w:rsidR="00D83850" w:rsidRPr="006E41ED" w:rsidRDefault="00D83850" w:rsidP="00B85B36">
            <w:pPr>
              <w:jc w:val="both"/>
              <w:rPr>
                <w:rFonts w:ascii="Times New Roman" w:hAnsi="Times New Roman"/>
                <w:b/>
                <w:i/>
                <w:sz w:val="22"/>
                <w:szCs w:val="22"/>
                <w:lang w:eastAsia="zh-CN"/>
              </w:rPr>
            </w:pPr>
            <w:r w:rsidRPr="006E41ED">
              <w:rPr>
                <w:rFonts w:ascii="Times New Roman" w:hAnsi="Times New Roman"/>
                <w:noProof/>
                <w:sz w:val="22"/>
                <w:szCs w:val="22"/>
                <w:lang w:val="en-US" w:eastAsia="en-US"/>
              </w:rPr>
              <w:drawing>
                <wp:inline distT="0" distB="0" distL="0" distR="0" wp14:anchorId="7523F70E" wp14:editId="7FC9B75D">
                  <wp:extent cx="612000" cy="544496"/>
                  <wp:effectExtent l="0" t="0" r="0" b="8255"/>
                  <wp:docPr id="18027842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544496"/>
                          </a:xfrm>
                          <a:prstGeom prst="rect">
                            <a:avLst/>
                          </a:prstGeom>
                          <a:noFill/>
                          <a:ln>
                            <a:noFill/>
                          </a:ln>
                        </pic:spPr>
                      </pic:pic>
                    </a:graphicData>
                  </a:graphic>
                </wp:inline>
              </w:drawing>
            </w:r>
            <w:r w:rsidRPr="006E41ED">
              <w:rPr>
                <w:rFonts w:ascii="Times New Roman" w:hAnsi="Times New Roman"/>
                <w:b/>
                <w:i/>
                <w:sz w:val="22"/>
                <w:szCs w:val="22"/>
                <w:lang w:val="en-US" w:eastAsia="zh-CN"/>
              </w:rPr>
              <w:t>BNJAR</w:t>
            </w:r>
          </w:p>
        </w:tc>
        <w:tc>
          <w:tcPr>
            <w:tcW w:w="7058" w:type="dxa"/>
            <w:tcBorders>
              <w:top w:val="nil"/>
              <w:left w:val="nil"/>
              <w:bottom w:val="single" w:sz="36" w:space="0" w:color="auto"/>
              <w:right w:val="nil"/>
            </w:tcBorders>
            <w:hideMark/>
          </w:tcPr>
          <w:p w14:paraId="525DDE86" w14:textId="77777777" w:rsidR="00D83850" w:rsidRPr="006E41ED" w:rsidRDefault="00D83850" w:rsidP="00B85B36">
            <w:pPr>
              <w:jc w:val="both"/>
              <w:rPr>
                <w:rFonts w:ascii="Times New Roman" w:hAnsi="Times New Roman"/>
                <w:b/>
                <w:i/>
                <w:sz w:val="22"/>
                <w:szCs w:val="22"/>
                <w:lang w:eastAsia="zh-CN"/>
              </w:rPr>
            </w:pPr>
            <w:r w:rsidRPr="006E41ED">
              <w:rPr>
                <w:rFonts w:ascii="Times New Roman" w:hAnsi="Times New Roman"/>
                <w:noProof/>
                <w:sz w:val="22"/>
                <w:szCs w:val="22"/>
                <w:lang w:val="en-US" w:eastAsia="en-US"/>
              </w:rPr>
              <mc:AlternateContent>
                <mc:Choice Requires="wps">
                  <w:drawing>
                    <wp:inline distT="0" distB="0" distL="0" distR="0" wp14:anchorId="788C5E8C" wp14:editId="719F2B0E">
                      <wp:extent cx="4627245" cy="782955"/>
                      <wp:effectExtent l="0" t="0" r="1905" b="0"/>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7245" cy="782955"/>
                              </a:xfrm>
                              <a:prstGeom prst="rect">
                                <a:avLst/>
                              </a:prstGeom>
                              <a:solidFill>
                                <a:schemeClr val="accent1">
                                  <a:lumMod val="60000"/>
                                  <a:lumOff val="40000"/>
                                </a:schemeClr>
                              </a:solidFill>
                              <a:ln>
                                <a:noFill/>
                              </a:ln>
                            </wps:spPr>
                            <wps:txbx>
                              <w:txbxContent>
                                <w:p w14:paraId="4DF3BA45" w14:textId="77777777" w:rsidR="005E7EB4" w:rsidRDefault="005E7EB4" w:rsidP="005E7EB4">
                                  <w:pPr>
                                    <w:jc w:val="center"/>
                                    <w:rPr>
                                      <w:rFonts w:ascii="Times New Roman" w:hAnsi="Times New Roman"/>
                                      <w:b/>
                                      <w:bCs/>
                                      <w:sz w:val="24"/>
                                      <w:szCs w:val="24"/>
                                      <w:lang w:val="en-US"/>
                                    </w:rPr>
                                  </w:pPr>
                                  <w:r>
                                    <w:rPr>
                                      <w:rFonts w:ascii="Times New Roman" w:hAnsi="Times New Roman"/>
                                      <w:b/>
                                      <w:bCs/>
                                      <w:sz w:val="24"/>
                                      <w:szCs w:val="24"/>
                                    </w:rPr>
                                    <w:t>Blue Nile Journal of Agricultural Research (BNJAR)</w:t>
                                  </w:r>
                                </w:p>
                                <w:p w14:paraId="1A3DCC0D" w14:textId="725B45CC" w:rsidR="005E7EB4" w:rsidRDefault="005E7EB4" w:rsidP="005E7EB4">
                                  <w:pPr>
                                    <w:jc w:val="center"/>
                                    <w:rPr>
                                      <w:rFonts w:ascii="Times New Roman" w:hAnsi="Times New Roman"/>
                                      <w:color w:val="000000"/>
                                      <w:sz w:val="24"/>
                                      <w:szCs w:val="24"/>
                                      <w:lang w:val="en-US" w:eastAsia="en-US" w:bidi="fa-IR"/>
                                    </w:rPr>
                                  </w:pPr>
                                  <w:r>
                                    <w:rPr>
                                      <w:rStyle w:val="Emphasis"/>
                                      <w:color w:val="000000"/>
                                      <w:sz w:val="24"/>
                                      <w:szCs w:val="24"/>
                                      <w:lang w:val="en-US" w:eastAsia="en-US" w:bidi="fa-IR"/>
                                    </w:rPr>
                                    <w:t>Vol. 5,</w:t>
                                  </w:r>
                                  <w:r w:rsidR="00395DED">
                                    <w:rPr>
                                      <w:rStyle w:val="Emphasis"/>
                                      <w:color w:val="000000"/>
                                      <w:sz w:val="24"/>
                                      <w:szCs w:val="24"/>
                                      <w:lang w:val="en-US" w:eastAsia="en-US" w:bidi="fa-IR"/>
                                    </w:rPr>
                                    <w:t xml:space="preserve"> Issue 2, December, 2022, pp. </w:t>
                                  </w:r>
                                  <w:r w:rsidR="0014632E">
                                    <w:rPr>
                                      <w:rStyle w:val="Emphasis"/>
                                      <w:color w:val="000000"/>
                                      <w:sz w:val="24"/>
                                      <w:szCs w:val="24"/>
                                      <w:lang w:val="en-US" w:eastAsia="en-US" w:bidi="fa-IR"/>
                                    </w:rPr>
                                    <w:t>41</w:t>
                                  </w:r>
                                  <w:r>
                                    <w:rPr>
                                      <w:rStyle w:val="Emphasis"/>
                                      <w:color w:val="000000"/>
                                      <w:sz w:val="24"/>
                                      <w:szCs w:val="24"/>
                                      <w:lang w:val="en-US" w:eastAsia="en-US" w:bidi="fa-IR"/>
                                    </w:rPr>
                                    <w:t>-</w:t>
                                  </w:r>
                                  <w:r w:rsidR="0014632E">
                                    <w:rPr>
                                      <w:rStyle w:val="Emphasis"/>
                                      <w:color w:val="000000"/>
                                      <w:sz w:val="24"/>
                                      <w:szCs w:val="24"/>
                                      <w:lang w:val="en-US" w:eastAsia="en-US" w:bidi="fa-IR"/>
                                    </w:rPr>
                                    <w:t>50</w:t>
                                  </w:r>
                                </w:p>
                                <w:p w14:paraId="4FC9C02D" w14:textId="77777777" w:rsidR="005E7EB4" w:rsidRDefault="005E7EB4" w:rsidP="005E7EB4">
                                  <w:pPr>
                                    <w:jc w:val="center"/>
                                    <w:rPr>
                                      <w:rFonts w:ascii="Times New Roman" w:hAnsi="Times New Roman"/>
                                      <w:color w:val="000000"/>
                                      <w:sz w:val="24"/>
                                      <w:szCs w:val="24"/>
                                      <w:lang w:val="en-US" w:eastAsia="en-US" w:bidi="fa-IR"/>
                                    </w:rPr>
                                  </w:pPr>
                                </w:p>
                                <w:p w14:paraId="09DE53B2" w14:textId="77777777" w:rsidR="005E7EB4" w:rsidRDefault="005E7EB4" w:rsidP="005E7EB4">
                                  <w:pPr>
                                    <w:jc w:val="center"/>
                                    <w:rPr>
                                      <w:rFonts w:ascii="Times New Roman" w:hAnsi="Times New Roman"/>
                                      <w:sz w:val="24"/>
                                      <w:szCs w:val="24"/>
                                      <w:lang w:val="en-US"/>
                                    </w:rPr>
                                  </w:pPr>
                                  <w:r>
                                    <w:rPr>
                                      <w:rFonts w:ascii="Times New Roman" w:hAnsi="Times New Roman"/>
                                      <w:color w:val="000000"/>
                                      <w:sz w:val="24"/>
                                      <w:szCs w:val="24"/>
                                      <w:lang w:val="en-US" w:eastAsia="en-US" w:bidi="fa-IR"/>
                                    </w:rPr>
                                    <w:t>Journal homepage:</w:t>
                                  </w:r>
                                  <w:r>
                                    <w:rPr>
                                      <w:rFonts w:ascii="Times New Roman" w:hAnsi="Times New Roman"/>
                                      <w:sz w:val="24"/>
                                      <w:szCs w:val="24"/>
                                      <w:lang w:val="en-US"/>
                                    </w:rPr>
                                    <w:t xml:space="preserve"> https://www.arari.gov.et/index_bnjar.php</w:t>
                                  </w:r>
                                </w:p>
                                <w:p w14:paraId="1432883D" w14:textId="77777777" w:rsidR="007E4007" w:rsidRDefault="007E4007" w:rsidP="00D83850">
                                  <w:pPr>
                                    <w:jc w:val="center"/>
                                    <w:rPr>
                                      <w:rFonts w:ascii="Arial" w:hAnsi="Arial" w:cs="Arial"/>
                                      <w:b/>
                                      <w:bCs/>
                                      <w:i/>
                                      <w:iCs/>
                                      <w:sz w:val="16"/>
                                      <w:szCs w:val="16"/>
                                      <w:lang w:val="en-US"/>
                                    </w:rPr>
                                  </w:pPr>
                                </w:p>
                              </w:txbxContent>
                            </wps:txbx>
                            <wps:bodyPr rot="0" vert="horz" wrap="square" lIns="91440" tIns="45720" rIns="91440" bIns="45720" anchor="t" anchorCtr="0" upright="1">
                              <a:noAutofit/>
                            </wps:bodyPr>
                          </wps:wsp>
                        </a:graphicData>
                      </a:graphic>
                    </wp:inline>
                  </w:drawing>
                </mc:Choice>
                <mc:Fallback>
                  <w:pict>
                    <v:shapetype w14:anchorId="788C5E8C" id="_x0000_t202" coordsize="21600,21600" o:spt="202" path="m,l,21600r21600,l21600,xe">
                      <v:stroke joinstyle="miter"/>
                      <v:path gradientshapeok="t" o:connecttype="rect"/>
                    </v:shapetype>
                    <v:shape id="文本框 7" o:spid="_x0000_s1026" type="#_x0000_t202" style="width:364.35pt;height:6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" fillcolor="#9cc2e5 [1940]" stroked="f">
                      <v:textbox>
                        <w:txbxContent>
                          <w:p w14:paraId="4DF3BA45" w14:textId="77777777" w:rsidR="005E7EB4" w:rsidRDefault="005E7EB4" w:rsidP="005E7EB4">
                            <w:pPr>
                              <w:jc w:val="center"/>
                              <w:rPr>
                                <w:rFonts w:ascii="Times New Roman" w:hAnsi="Times New Roman"/>
                                <w:b/>
                                <w:bCs/>
                                <w:sz w:val="24"/>
                                <w:szCs w:val="24"/>
                                <w:lang w:val="en-US"/>
                              </w:rPr>
                            </w:pPr>
                            <w:r>
                              <w:rPr>
                                <w:rFonts w:ascii="Times New Roman" w:hAnsi="Times New Roman"/>
                                <w:b/>
                                <w:bCs/>
                                <w:sz w:val="24"/>
                                <w:szCs w:val="24"/>
                              </w:rPr>
                              <w:t>Blue Nile Journal of Agricultural Research (BNJAR)</w:t>
                            </w:r>
                          </w:p>
                          <w:p w14:paraId="1A3DCC0D" w14:textId="725B45CC" w:rsidR="005E7EB4" w:rsidRDefault="005E7EB4" w:rsidP="005E7EB4">
                            <w:pPr>
                              <w:jc w:val="center"/>
                              <w:rPr>
                                <w:rFonts w:ascii="Times New Roman" w:hAnsi="Times New Roman"/>
                                <w:color w:val="000000"/>
                                <w:sz w:val="24"/>
                                <w:szCs w:val="24"/>
                                <w:lang w:val="en-US" w:eastAsia="en-US" w:bidi="fa-IR"/>
                              </w:rPr>
                            </w:pPr>
                            <w:r>
                              <w:rPr>
                                <w:rStyle w:val="Emphasis"/>
                                <w:color w:val="000000"/>
                                <w:sz w:val="24"/>
                                <w:szCs w:val="24"/>
                                <w:lang w:val="en-US" w:eastAsia="en-US" w:bidi="fa-IR"/>
                              </w:rPr>
                              <w:t>Vol. 5,</w:t>
                            </w:r>
                            <w:r w:rsidR="00395DED">
                              <w:rPr>
                                <w:rStyle w:val="Emphasis"/>
                                <w:color w:val="000000"/>
                                <w:sz w:val="24"/>
                                <w:szCs w:val="24"/>
                                <w:lang w:val="en-US" w:eastAsia="en-US" w:bidi="fa-IR"/>
                              </w:rPr>
                              <w:t xml:space="preserve"> Issue 2, December, 2022, pp. </w:t>
                            </w:r>
                            <w:r w:rsidR="0014632E">
                              <w:rPr>
                                <w:rStyle w:val="Emphasis"/>
                                <w:color w:val="000000"/>
                                <w:sz w:val="24"/>
                                <w:szCs w:val="24"/>
                                <w:lang w:val="en-US" w:eastAsia="en-US" w:bidi="fa-IR"/>
                              </w:rPr>
                              <w:t>41</w:t>
                            </w:r>
                            <w:r>
                              <w:rPr>
                                <w:rStyle w:val="Emphasis"/>
                                <w:color w:val="000000"/>
                                <w:sz w:val="24"/>
                                <w:szCs w:val="24"/>
                                <w:lang w:val="en-US" w:eastAsia="en-US" w:bidi="fa-IR"/>
                              </w:rPr>
                              <w:t>-</w:t>
                            </w:r>
                            <w:r w:rsidR="0014632E">
                              <w:rPr>
                                <w:rStyle w:val="Emphasis"/>
                                <w:color w:val="000000"/>
                                <w:sz w:val="24"/>
                                <w:szCs w:val="24"/>
                                <w:lang w:val="en-US" w:eastAsia="en-US" w:bidi="fa-IR"/>
                              </w:rPr>
                              <w:t>50</w:t>
                            </w:r>
                          </w:p>
                          <w:p w14:paraId="4FC9C02D" w14:textId="77777777" w:rsidR="005E7EB4" w:rsidRDefault="005E7EB4" w:rsidP="005E7EB4">
                            <w:pPr>
                              <w:jc w:val="center"/>
                              <w:rPr>
                                <w:rFonts w:ascii="Times New Roman" w:hAnsi="Times New Roman"/>
                                <w:color w:val="000000"/>
                                <w:sz w:val="24"/>
                                <w:szCs w:val="24"/>
                                <w:lang w:val="en-US" w:eastAsia="en-US" w:bidi="fa-IR"/>
                              </w:rPr>
                            </w:pPr>
                          </w:p>
                          <w:p w14:paraId="09DE53B2" w14:textId="77777777" w:rsidR="005E7EB4" w:rsidRDefault="005E7EB4" w:rsidP="005E7EB4">
                            <w:pPr>
                              <w:jc w:val="center"/>
                              <w:rPr>
                                <w:rFonts w:ascii="Times New Roman" w:hAnsi="Times New Roman"/>
                                <w:sz w:val="24"/>
                                <w:szCs w:val="24"/>
                                <w:lang w:val="en-US"/>
                              </w:rPr>
                            </w:pPr>
                            <w:r>
                              <w:rPr>
                                <w:rFonts w:ascii="Times New Roman" w:hAnsi="Times New Roman"/>
                                <w:color w:val="000000"/>
                                <w:sz w:val="24"/>
                                <w:szCs w:val="24"/>
                                <w:lang w:val="en-US" w:eastAsia="en-US" w:bidi="fa-IR"/>
                              </w:rPr>
                              <w:t>Journal homepage:</w:t>
                            </w:r>
                            <w:r>
                              <w:rPr>
                                <w:rFonts w:ascii="Times New Roman" w:hAnsi="Times New Roman"/>
                                <w:sz w:val="24"/>
                                <w:szCs w:val="24"/>
                                <w:lang w:val="en-US"/>
                              </w:rPr>
                              <w:t xml:space="preserve"> https://www.arari.gov.et/index_bnjar.php</w:t>
                            </w:r>
                          </w:p>
                          <w:p w14:paraId="1432883D" w14:textId="77777777" w:rsidR="007E4007" w:rsidRDefault="007E4007" w:rsidP="00D83850">
                            <w:pPr>
                              <w:jc w:val="center"/>
                              <w:rPr>
                                <w:rFonts w:ascii="Arial" w:hAnsi="Arial" w:cs="Arial"/>
                                <w:b/>
                                <w:bCs/>
                                <w:i/>
                                <w:iCs/>
                                <w:sz w:val="16"/>
                                <w:szCs w:val="16"/>
                                <w:lang w:val="en-US"/>
                              </w:rPr>
                            </w:pPr>
                          </w:p>
                        </w:txbxContent>
                      </v:textbox>
                      <w10:anchorlock/>
                    </v:shape>
                  </w:pict>
                </mc:Fallback>
              </mc:AlternateContent>
            </w:r>
          </w:p>
        </w:tc>
      </w:tr>
    </w:tbl>
    <w:p w14:paraId="4B5E2A15" w14:textId="77777777" w:rsidR="00006DAD" w:rsidRPr="006E41ED" w:rsidRDefault="00006DAD" w:rsidP="00B85B36">
      <w:pPr>
        <w:tabs>
          <w:tab w:val="left" w:pos="9500"/>
        </w:tabs>
        <w:jc w:val="both"/>
        <w:rPr>
          <w:rFonts w:ascii="Times New Roman" w:hAnsi="Times New Roman"/>
          <w:b/>
          <w:i/>
          <w:sz w:val="22"/>
          <w:szCs w:val="22"/>
          <w:lang w:eastAsia="zh-CN"/>
        </w:rPr>
      </w:pPr>
      <w:r w:rsidRPr="006E41ED">
        <w:rPr>
          <w:rFonts w:ascii="Times New Roman" w:hAnsi="Times New Roman"/>
          <w:b/>
          <w:i/>
          <w:sz w:val="22"/>
          <w:szCs w:val="22"/>
          <w:lang w:eastAsia="zh-CN"/>
        </w:rPr>
        <w:tab/>
      </w:r>
    </w:p>
    <w:tbl>
      <w:tblPr>
        <w:tblW w:w="104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97"/>
        <w:gridCol w:w="270"/>
        <w:gridCol w:w="5846"/>
        <w:gridCol w:w="727"/>
      </w:tblGrid>
      <w:tr w:rsidR="00006DAD" w:rsidRPr="006E41ED" w14:paraId="0172C78E" w14:textId="77777777" w:rsidTr="002A4615">
        <w:trPr>
          <w:trHeight w:val="253"/>
        </w:trPr>
        <w:tc>
          <w:tcPr>
            <w:tcW w:w="9713" w:type="dxa"/>
            <w:gridSpan w:val="3"/>
            <w:tcBorders>
              <w:bottom w:val="nil"/>
              <w:right w:val="nil"/>
            </w:tcBorders>
          </w:tcPr>
          <w:p w14:paraId="7681358D" w14:textId="04E4C643" w:rsidR="00824D59" w:rsidRPr="006E41ED" w:rsidRDefault="00A13555" w:rsidP="00B85B36">
            <w:pPr>
              <w:keepNext/>
              <w:spacing w:before="240" w:after="60"/>
              <w:jc w:val="both"/>
              <w:outlineLvl w:val="0"/>
              <w:rPr>
                <w:rFonts w:ascii="Times New Roman" w:eastAsia="Times New Roman" w:hAnsi="Times New Roman"/>
                <w:b/>
                <w:bCs/>
                <w:kern w:val="32"/>
                <w:sz w:val="22"/>
                <w:szCs w:val="22"/>
                <w:lang w:val="en-US" w:eastAsia="x-none"/>
              </w:rPr>
            </w:pPr>
            <w:bookmarkStart w:id="0" w:name="_Toc147315767"/>
            <w:r w:rsidRPr="006E41ED">
              <w:rPr>
                <w:rFonts w:ascii="Times New Roman" w:eastAsia="Times New Roman" w:hAnsi="Times New Roman"/>
                <w:b/>
                <w:bCs/>
                <w:kern w:val="32"/>
                <w:sz w:val="22"/>
                <w:szCs w:val="22"/>
                <w:lang w:val="x-none" w:eastAsia="x-none"/>
              </w:rPr>
              <w:t>Effects of fertilizer rate and spacing on growth and seed yield of sunflower (</w:t>
            </w:r>
            <w:r w:rsidRPr="006E41ED">
              <w:rPr>
                <w:rFonts w:ascii="Times New Roman" w:eastAsia="Times New Roman" w:hAnsi="Times New Roman"/>
                <w:b/>
                <w:bCs/>
                <w:i/>
                <w:iCs/>
                <w:kern w:val="32"/>
                <w:sz w:val="22"/>
                <w:szCs w:val="22"/>
                <w:lang w:val="x-none" w:eastAsia="x-none"/>
              </w:rPr>
              <w:t>Helianthus annuus L.</w:t>
            </w:r>
            <w:r w:rsidRPr="006E41ED">
              <w:rPr>
                <w:rFonts w:ascii="Times New Roman" w:eastAsia="Times New Roman" w:hAnsi="Times New Roman"/>
                <w:b/>
                <w:bCs/>
                <w:kern w:val="32"/>
                <w:sz w:val="22"/>
                <w:szCs w:val="22"/>
                <w:lang w:val="x-none" w:eastAsia="x-none"/>
              </w:rPr>
              <w:t>) in northwestern Amhara, Ethiopia</w:t>
            </w:r>
            <w:bookmarkEnd w:id="0"/>
          </w:p>
        </w:tc>
        <w:tc>
          <w:tcPr>
            <w:tcW w:w="727" w:type="dxa"/>
            <w:tcBorders>
              <w:left w:val="nil"/>
              <w:bottom w:val="nil"/>
            </w:tcBorders>
          </w:tcPr>
          <w:p w14:paraId="55F05ED4" w14:textId="77777777" w:rsidR="00006DAD" w:rsidRPr="006E41ED" w:rsidRDefault="00006DAD" w:rsidP="00B85B36">
            <w:pPr>
              <w:jc w:val="both"/>
              <w:rPr>
                <w:rFonts w:ascii="Times New Roman" w:hAnsi="Times New Roman"/>
                <w:b/>
                <w:sz w:val="22"/>
                <w:szCs w:val="22"/>
                <w:lang w:val="en-US" w:eastAsia="zh-CN"/>
              </w:rPr>
            </w:pPr>
          </w:p>
        </w:tc>
      </w:tr>
      <w:tr w:rsidR="00867A19" w:rsidRPr="006E41ED" w14:paraId="0CDE813C" w14:textId="77777777" w:rsidTr="002A4615">
        <w:trPr>
          <w:trHeight w:val="661"/>
        </w:trPr>
        <w:tc>
          <w:tcPr>
            <w:tcW w:w="10440" w:type="dxa"/>
            <w:gridSpan w:val="4"/>
            <w:tcBorders>
              <w:top w:val="nil"/>
              <w:bottom w:val="single" w:sz="4" w:space="0" w:color="auto"/>
            </w:tcBorders>
          </w:tcPr>
          <w:p w14:paraId="313D2EBF" w14:textId="77777777" w:rsidR="00AE36CD" w:rsidRPr="006E41ED" w:rsidRDefault="00AE36CD" w:rsidP="00B85B36">
            <w:pPr>
              <w:spacing w:before="240"/>
              <w:jc w:val="both"/>
              <w:rPr>
                <w:rFonts w:ascii="Times New Roman" w:eastAsia="Calibri" w:hAnsi="Times New Roman"/>
                <w:i/>
                <w:iCs/>
                <w:sz w:val="22"/>
                <w:szCs w:val="22"/>
                <w:lang w:val="de-DE"/>
              </w:rPr>
            </w:pPr>
            <w:r w:rsidRPr="006E41ED">
              <w:rPr>
                <w:rFonts w:ascii="Times New Roman" w:eastAsia="Calibri" w:hAnsi="Times New Roman"/>
                <w:i/>
                <w:iCs/>
                <w:sz w:val="22"/>
                <w:szCs w:val="22"/>
                <w:lang w:val="de-DE"/>
              </w:rPr>
              <w:t>Agegnehu Shibabaw</w:t>
            </w:r>
            <w:r w:rsidRPr="006E41ED">
              <w:rPr>
                <w:rFonts w:ascii="Times New Roman" w:eastAsia="Calibri" w:hAnsi="Times New Roman"/>
                <w:i/>
                <w:iCs/>
                <w:sz w:val="22"/>
                <w:szCs w:val="22"/>
                <w:vertAlign w:val="superscript"/>
                <w:lang w:val="de-DE"/>
              </w:rPr>
              <w:t>1</w:t>
            </w:r>
            <w:r w:rsidRPr="006E41ED">
              <w:rPr>
                <w:rFonts w:ascii="Times New Roman" w:eastAsia="Calibri" w:hAnsi="Times New Roman"/>
                <w:bCs/>
                <w:i/>
                <w:iCs/>
                <w:sz w:val="22"/>
                <w:szCs w:val="22"/>
                <w:lang w:val="de-DE"/>
              </w:rPr>
              <w:t>*</w:t>
            </w:r>
            <w:r w:rsidRPr="006E41ED">
              <w:rPr>
                <w:rFonts w:ascii="Times New Roman" w:eastAsia="Calibri" w:hAnsi="Times New Roman"/>
                <w:i/>
                <w:iCs/>
                <w:sz w:val="22"/>
                <w:szCs w:val="22"/>
                <w:lang w:val="de-DE"/>
              </w:rPr>
              <w:t>, Bitwoded Derebe</w:t>
            </w:r>
            <w:r w:rsidRPr="006E41ED">
              <w:rPr>
                <w:rFonts w:ascii="Times New Roman" w:eastAsia="Calibri" w:hAnsi="Times New Roman"/>
                <w:i/>
                <w:iCs/>
                <w:sz w:val="22"/>
                <w:szCs w:val="22"/>
                <w:vertAlign w:val="superscript"/>
                <w:lang w:val="de-DE"/>
              </w:rPr>
              <w:t>1</w:t>
            </w:r>
            <w:r w:rsidRPr="006E41ED">
              <w:rPr>
                <w:rFonts w:ascii="Times New Roman" w:eastAsia="Calibri" w:hAnsi="Times New Roman"/>
                <w:i/>
                <w:iCs/>
                <w:sz w:val="22"/>
                <w:szCs w:val="22"/>
                <w:lang w:val="de-DE"/>
              </w:rPr>
              <w:t>, Nigatu Gebrie</w:t>
            </w:r>
            <w:r w:rsidRPr="006E41ED">
              <w:rPr>
                <w:rFonts w:ascii="Times New Roman" w:eastAsia="Calibri" w:hAnsi="Times New Roman"/>
                <w:i/>
                <w:iCs/>
                <w:sz w:val="22"/>
                <w:szCs w:val="22"/>
                <w:vertAlign w:val="superscript"/>
                <w:lang w:val="de-DE"/>
              </w:rPr>
              <w:t>1</w:t>
            </w:r>
            <w:r w:rsidRPr="006E41ED">
              <w:rPr>
                <w:rFonts w:ascii="Times New Roman" w:eastAsia="Calibri" w:hAnsi="Times New Roman"/>
                <w:i/>
                <w:iCs/>
                <w:sz w:val="22"/>
                <w:szCs w:val="22"/>
                <w:lang w:val="de-DE"/>
              </w:rPr>
              <w:t>, Umer Beshir</w:t>
            </w:r>
            <w:r w:rsidRPr="006E41ED">
              <w:rPr>
                <w:rFonts w:ascii="Times New Roman" w:eastAsia="Calibri" w:hAnsi="Times New Roman"/>
                <w:i/>
                <w:iCs/>
                <w:sz w:val="22"/>
                <w:szCs w:val="22"/>
                <w:vertAlign w:val="superscript"/>
                <w:lang w:val="de-DE"/>
              </w:rPr>
              <w:t>1</w:t>
            </w:r>
            <w:r w:rsidRPr="006E41ED">
              <w:rPr>
                <w:rFonts w:ascii="Times New Roman" w:eastAsia="Calibri" w:hAnsi="Times New Roman"/>
                <w:i/>
                <w:iCs/>
                <w:sz w:val="22"/>
                <w:szCs w:val="22"/>
                <w:lang w:val="de-DE"/>
              </w:rPr>
              <w:t>, Wudu Getahun</w:t>
            </w:r>
            <w:r w:rsidRPr="006E41ED">
              <w:rPr>
                <w:rFonts w:ascii="Times New Roman" w:eastAsia="Calibri" w:hAnsi="Times New Roman"/>
                <w:i/>
                <w:iCs/>
                <w:sz w:val="22"/>
                <w:szCs w:val="22"/>
                <w:vertAlign w:val="superscript"/>
                <w:lang w:val="de-DE"/>
              </w:rPr>
              <w:t>1</w:t>
            </w:r>
            <w:r w:rsidRPr="006E41ED">
              <w:rPr>
                <w:rFonts w:ascii="Times New Roman" w:eastAsia="Calibri" w:hAnsi="Times New Roman"/>
                <w:bCs/>
                <w:i/>
                <w:iCs/>
                <w:sz w:val="22"/>
                <w:szCs w:val="22"/>
                <w:lang w:val="de-DE"/>
              </w:rPr>
              <w:t xml:space="preserve"> </w:t>
            </w:r>
            <w:r w:rsidRPr="006E41ED">
              <w:rPr>
                <w:rFonts w:ascii="Times New Roman" w:eastAsia="Calibri" w:hAnsi="Times New Roman"/>
                <w:i/>
                <w:iCs/>
                <w:sz w:val="22"/>
                <w:szCs w:val="22"/>
                <w:lang w:val="de-DE"/>
              </w:rPr>
              <w:t>and Alemayehu Assefa</w:t>
            </w:r>
            <w:r w:rsidRPr="006E41ED">
              <w:rPr>
                <w:rFonts w:ascii="Times New Roman" w:eastAsia="Calibri" w:hAnsi="Times New Roman"/>
                <w:i/>
                <w:iCs/>
                <w:sz w:val="22"/>
                <w:szCs w:val="22"/>
                <w:vertAlign w:val="superscript"/>
                <w:lang w:val="de-DE"/>
              </w:rPr>
              <w:t>1</w:t>
            </w:r>
          </w:p>
          <w:p w14:paraId="13371CB9" w14:textId="77777777" w:rsidR="00AE36CD" w:rsidRPr="006E41ED" w:rsidRDefault="00AE36CD" w:rsidP="00B85B36">
            <w:pPr>
              <w:jc w:val="both"/>
              <w:rPr>
                <w:rFonts w:ascii="Times New Roman" w:eastAsia="Calibri" w:hAnsi="Times New Roman"/>
                <w:i/>
                <w:iCs/>
                <w:sz w:val="22"/>
                <w:szCs w:val="22"/>
              </w:rPr>
            </w:pPr>
            <w:r w:rsidRPr="006E41ED">
              <w:rPr>
                <w:rFonts w:ascii="Times New Roman" w:eastAsia="Calibri" w:hAnsi="Times New Roman"/>
                <w:i/>
                <w:iCs/>
                <w:sz w:val="22"/>
                <w:szCs w:val="22"/>
                <w:vertAlign w:val="superscript"/>
              </w:rPr>
              <w:t>1</w:t>
            </w:r>
            <w:r w:rsidRPr="006E41ED">
              <w:rPr>
                <w:rFonts w:ascii="Times New Roman" w:eastAsia="Calibri" w:hAnsi="Times New Roman"/>
                <w:bCs/>
                <w:i/>
                <w:iCs/>
                <w:sz w:val="22"/>
                <w:szCs w:val="22"/>
              </w:rPr>
              <w:t>*</w:t>
            </w:r>
            <w:r w:rsidRPr="006E41ED">
              <w:rPr>
                <w:rFonts w:ascii="Times New Roman" w:eastAsia="Calibri" w:hAnsi="Times New Roman"/>
                <w:i/>
                <w:iCs/>
                <w:sz w:val="22"/>
                <w:szCs w:val="22"/>
              </w:rPr>
              <w:t>Adet Agricultural Research Center, P. O. Box 08, Bahir Dar, Ethiopia</w:t>
            </w:r>
          </w:p>
          <w:p w14:paraId="445595B0" w14:textId="77777777" w:rsidR="00AE36CD" w:rsidRPr="006E41ED" w:rsidRDefault="00AE36CD" w:rsidP="00B85B36">
            <w:pPr>
              <w:jc w:val="both"/>
              <w:rPr>
                <w:rFonts w:ascii="Times New Roman" w:eastAsia="Calibri" w:hAnsi="Times New Roman"/>
                <w:i/>
                <w:iCs/>
                <w:sz w:val="22"/>
                <w:szCs w:val="22"/>
              </w:rPr>
            </w:pPr>
            <w:r w:rsidRPr="006E41ED">
              <w:rPr>
                <w:rFonts w:ascii="Times New Roman" w:eastAsia="Calibri" w:hAnsi="Times New Roman"/>
                <w:i/>
                <w:iCs/>
                <w:sz w:val="22"/>
                <w:szCs w:val="22"/>
              </w:rPr>
              <w:t>Corresponding author email: e-mail: agegnahus@yahoo.com</w:t>
            </w:r>
          </w:p>
          <w:p w14:paraId="33F659C4" w14:textId="17AD8C21" w:rsidR="00867A19" w:rsidRPr="006E41ED" w:rsidRDefault="00867A19" w:rsidP="00B85B36">
            <w:pPr>
              <w:spacing w:before="240" w:line="276" w:lineRule="auto"/>
              <w:contextualSpacing/>
              <w:jc w:val="both"/>
              <w:rPr>
                <w:rFonts w:ascii="Times New Roman" w:hAnsi="Times New Roman"/>
                <w:sz w:val="22"/>
                <w:szCs w:val="22"/>
                <w:vertAlign w:val="superscript"/>
                <w:lang w:val="en-US" w:eastAsia="zh-CN"/>
              </w:rPr>
            </w:pPr>
          </w:p>
        </w:tc>
      </w:tr>
      <w:tr w:rsidR="00006DAD" w:rsidRPr="006E41ED" w14:paraId="58960724" w14:textId="77777777" w:rsidTr="002A4615">
        <w:trPr>
          <w:trHeight w:val="661"/>
        </w:trPr>
        <w:tc>
          <w:tcPr>
            <w:tcW w:w="10440" w:type="dxa"/>
            <w:gridSpan w:val="4"/>
            <w:tcBorders>
              <w:top w:val="nil"/>
              <w:bottom w:val="single" w:sz="4" w:space="0" w:color="auto"/>
            </w:tcBorders>
          </w:tcPr>
          <w:p w14:paraId="4F1083C8" w14:textId="77777777" w:rsidR="00006DAD" w:rsidRPr="006E41ED" w:rsidRDefault="00006DAD" w:rsidP="00B85B36">
            <w:pPr>
              <w:jc w:val="both"/>
              <w:rPr>
                <w:rFonts w:ascii="Times New Roman" w:hAnsi="Times New Roman"/>
                <w:sz w:val="22"/>
                <w:szCs w:val="22"/>
                <w:vertAlign w:val="superscript"/>
                <w:lang w:val="en-US" w:eastAsia="zh-CN"/>
              </w:rPr>
            </w:pPr>
          </w:p>
          <w:p w14:paraId="479C7735" w14:textId="77777777" w:rsidR="00006DAD" w:rsidRPr="006E41ED" w:rsidRDefault="00006DAD" w:rsidP="00B85B36">
            <w:pPr>
              <w:jc w:val="both"/>
              <w:rPr>
                <w:rFonts w:ascii="Times New Roman" w:hAnsi="Times New Roman"/>
                <w:sz w:val="22"/>
                <w:szCs w:val="22"/>
                <w:lang w:val="en-US" w:eastAsia="zh-CN"/>
              </w:rPr>
            </w:pPr>
            <w:r w:rsidRPr="00793AB1">
              <w:rPr>
                <w:rFonts w:ascii="Times New Roman" w:hAnsi="Times New Roman"/>
                <w:sz w:val="22"/>
                <w:szCs w:val="22"/>
                <w:lang w:val="en-US" w:eastAsia="zh-CN"/>
              </w:rPr>
              <w:t>Copyright: ©2024 The author(s). This article is published by BNJAR and is licensed under the CC BY 4.0 license (http://creativecommons.org/licenses/by/4.0/).</w:t>
            </w:r>
          </w:p>
        </w:tc>
      </w:tr>
      <w:tr w:rsidR="00006DAD" w:rsidRPr="006E41ED" w14:paraId="3D07A2C1" w14:textId="77777777" w:rsidTr="002A4615">
        <w:trPr>
          <w:trHeight w:val="152"/>
        </w:trPr>
        <w:tc>
          <w:tcPr>
            <w:tcW w:w="3597" w:type="dxa"/>
            <w:tcBorders>
              <w:left w:val="nil"/>
              <w:bottom w:val="single" w:sz="4" w:space="0" w:color="auto"/>
              <w:right w:val="nil"/>
            </w:tcBorders>
            <w:vAlign w:val="center"/>
          </w:tcPr>
          <w:p w14:paraId="31E0D830" w14:textId="10E4EA5B" w:rsidR="00006DAD" w:rsidRPr="006E41ED" w:rsidRDefault="00006DAD" w:rsidP="00B85B36">
            <w:pPr>
              <w:jc w:val="both"/>
              <w:rPr>
                <w:rFonts w:ascii="Times New Roman" w:hAnsi="Times New Roman"/>
                <w:b/>
                <w:iCs/>
                <w:sz w:val="22"/>
                <w:szCs w:val="22"/>
                <w:lang w:eastAsia="zh-CN"/>
              </w:rPr>
            </w:pPr>
          </w:p>
        </w:tc>
        <w:tc>
          <w:tcPr>
            <w:tcW w:w="270" w:type="dxa"/>
            <w:tcBorders>
              <w:left w:val="nil"/>
              <w:bottom w:val="nil"/>
              <w:right w:val="nil"/>
            </w:tcBorders>
          </w:tcPr>
          <w:p w14:paraId="19D27CE9" w14:textId="77777777" w:rsidR="00006DAD" w:rsidRPr="006E41ED" w:rsidRDefault="00006DAD" w:rsidP="00B85B36">
            <w:pPr>
              <w:jc w:val="both"/>
              <w:rPr>
                <w:rFonts w:ascii="Times New Roman" w:hAnsi="Times New Roman"/>
                <w:b/>
                <w:iCs/>
                <w:sz w:val="22"/>
                <w:szCs w:val="22"/>
                <w:lang w:eastAsia="zh-CN"/>
              </w:rPr>
            </w:pPr>
          </w:p>
        </w:tc>
        <w:tc>
          <w:tcPr>
            <w:tcW w:w="6573" w:type="dxa"/>
            <w:gridSpan w:val="2"/>
            <w:tcBorders>
              <w:left w:val="nil"/>
              <w:bottom w:val="single" w:sz="4" w:space="0" w:color="auto"/>
              <w:right w:val="nil"/>
            </w:tcBorders>
            <w:vAlign w:val="center"/>
          </w:tcPr>
          <w:p w14:paraId="3B0EB775" w14:textId="77777777" w:rsidR="00006DAD" w:rsidRPr="006E41ED" w:rsidRDefault="00006DAD" w:rsidP="00B85B36">
            <w:pPr>
              <w:jc w:val="both"/>
              <w:rPr>
                <w:rFonts w:ascii="Times New Roman" w:hAnsi="Times New Roman"/>
                <w:b/>
                <w:iCs/>
                <w:sz w:val="22"/>
                <w:szCs w:val="22"/>
                <w:lang w:eastAsia="zh-CN"/>
              </w:rPr>
            </w:pPr>
          </w:p>
          <w:p w14:paraId="3EA0E1EA" w14:textId="77777777" w:rsidR="00006DAD" w:rsidRPr="006E41ED" w:rsidRDefault="00006DAD" w:rsidP="00B85B36">
            <w:pPr>
              <w:jc w:val="both"/>
              <w:rPr>
                <w:rFonts w:ascii="Times New Roman" w:hAnsi="Times New Roman"/>
                <w:b/>
                <w:iCs/>
                <w:sz w:val="22"/>
                <w:szCs w:val="22"/>
                <w:lang w:eastAsia="zh-CN"/>
              </w:rPr>
            </w:pPr>
            <w:r w:rsidRPr="006E41ED">
              <w:rPr>
                <w:rFonts w:ascii="Times New Roman" w:hAnsi="Times New Roman"/>
                <w:b/>
                <w:iCs/>
                <w:sz w:val="22"/>
                <w:szCs w:val="22"/>
                <w:lang w:eastAsia="zh-CN"/>
              </w:rPr>
              <w:t>ABSTRACT</w:t>
            </w:r>
          </w:p>
        </w:tc>
      </w:tr>
      <w:tr w:rsidR="00006DAD" w:rsidRPr="006E41ED" w14:paraId="050370C5" w14:textId="77777777" w:rsidTr="002B0203">
        <w:trPr>
          <w:trHeight w:val="50"/>
        </w:trPr>
        <w:tc>
          <w:tcPr>
            <w:tcW w:w="3597" w:type="dxa"/>
            <w:tcBorders>
              <w:left w:val="nil"/>
              <w:bottom w:val="nil"/>
              <w:right w:val="nil"/>
            </w:tcBorders>
            <w:vAlign w:val="center"/>
          </w:tcPr>
          <w:p w14:paraId="68FB8A4C" w14:textId="77777777" w:rsidR="00006DAD" w:rsidRPr="006E41ED" w:rsidRDefault="00006DAD" w:rsidP="00B85B36">
            <w:pPr>
              <w:jc w:val="both"/>
              <w:rPr>
                <w:rFonts w:ascii="Times New Roman" w:hAnsi="Times New Roman"/>
                <w:b/>
                <w:iCs/>
                <w:sz w:val="22"/>
                <w:szCs w:val="22"/>
                <w:lang w:eastAsia="zh-CN"/>
              </w:rPr>
            </w:pPr>
          </w:p>
        </w:tc>
        <w:tc>
          <w:tcPr>
            <w:tcW w:w="270" w:type="dxa"/>
            <w:tcBorders>
              <w:top w:val="nil"/>
              <w:left w:val="nil"/>
              <w:bottom w:val="nil"/>
              <w:right w:val="nil"/>
            </w:tcBorders>
          </w:tcPr>
          <w:p w14:paraId="14F56AB1" w14:textId="77777777" w:rsidR="00006DAD" w:rsidRPr="006E41ED" w:rsidRDefault="00006DAD" w:rsidP="00B85B36">
            <w:pPr>
              <w:jc w:val="both"/>
              <w:rPr>
                <w:rFonts w:ascii="Times New Roman" w:hAnsi="Times New Roman"/>
                <w:b/>
                <w:iCs/>
                <w:sz w:val="22"/>
                <w:szCs w:val="22"/>
                <w:lang w:eastAsia="zh-CN"/>
              </w:rPr>
            </w:pPr>
          </w:p>
        </w:tc>
        <w:tc>
          <w:tcPr>
            <w:tcW w:w="6573" w:type="dxa"/>
            <w:gridSpan w:val="2"/>
            <w:tcBorders>
              <w:left w:val="nil"/>
              <w:bottom w:val="nil"/>
              <w:right w:val="nil"/>
            </w:tcBorders>
            <w:vAlign w:val="center"/>
          </w:tcPr>
          <w:p w14:paraId="260ABD0D" w14:textId="77777777" w:rsidR="00006DAD" w:rsidRPr="006E41ED" w:rsidRDefault="00006DAD" w:rsidP="00B85B36">
            <w:pPr>
              <w:jc w:val="both"/>
              <w:rPr>
                <w:rFonts w:ascii="Times New Roman" w:hAnsi="Times New Roman"/>
                <w:b/>
                <w:iCs/>
                <w:sz w:val="22"/>
                <w:szCs w:val="22"/>
                <w:lang w:eastAsia="zh-CN"/>
              </w:rPr>
            </w:pPr>
          </w:p>
        </w:tc>
      </w:tr>
      <w:tr w:rsidR="00006DAD" w:rsidRPr="006E41ED" w14:paraId="6F38BE60" w14:textId="77777777" w:rsidTr="002A4615">
        <w:trPr>
          <w:trHeight w:val="441"/>
        </w:trPr>
        <w:tc>
          <w:tcPr>
            <w:tcW w:w="3597" w:type="dxa"/>
            <w:tcBorders>
              <w:top w:val="nil"/>
              <w:right w:val="nil"/>
            </w:tcBorders>
          </w:tcPr>
          <w:p w14:paraId="4EFA2E65" w14:textId="7BAA31B7" w:rsidR="00097E10" w:rsidRPr="006E41ED" w:rsidRDefault="00C57E5D" w:rsidP="00B85B36">
            <w:pPr>
              <w:jc w:val="both"/>
              <w:rPr>
                <w:rFonts w:ascii="Times New Roman" w:hAnsi="Times New Roman"/>
                <w:b/>
                <w:iCs/>
                <w:sz w:val="22"/>
                <w:szCs w:val="22"/>
                <w:lang w:val="en-US" w:eastAsia="zh-CN"/>
              </w:rPr>
            </w:pPr>
            <w:r w:rsidRPr="006E41ED">
              <w:rPr>
                <w:rFonts w:ascii="Times New Roman" w:hAnsi="Times New Roman"/>
                <w:b/>
                <w:iCs/>
                <w:sz w:val="22"/>
                <w:szCs w:val="22"/>
                <w:lang w:val="en-US" w:eastAsia="zh-CN"/>
              </w:rPr>
              <w:t xml:space="preserve">Received: </w:t>
            </w:r>
            <w:r w:rsidRPr="00793AB1">
              <w:rPr>
                <w:rFonts w:ascii="Times New Roman" w:hAnsi="Times New Roman"/>
                <w:bCs/>
                <w:iCs/>
                <w:sz w:val="22"/>
                <w:szCs w:val="22"/>
                <w:lang w:val="en-US" w:eastAsia="zh-CN"/>
              </w:rPr>
              <w:t>August 9</w:t>
            </w:r>
            <w:r w:rsidR="00097E10" w:rsidRPr="00793AB1">
              <w:rPr>
                <w:rFonts w:ascii="Times New Roman" w:hAnsi="Times New Roman"/>
                <w:bCs/>
                <w:iCs/>
                <w:sz w:val="22"/>
                <w:szCs w:val="22"/>
                <w:lang w:val="en-US" w:eastAsia="zh-CN"/>
              </w:rPr>
              <w:t>, 2022</w:t>
            </w:r>
          </w:p>
          <w:p w14:paraId="6ED2BBF8" w14:textId="67A261E3" w:rsidR="00097E10" w:rsidRPr="006E41ED" w:rsidRDefault="00C57E5D" w:rsidP="00B85B36">
            <w:pPr>
              <w:jc w:val="both"/>
              <w:rPr>
                <w:rFonts w:ascii="Times New Roman" w:hAnsi="Times New Roman"/>
                <w:iCs/>
                <w:sz w:val="22"/>
                <w:szCs w:val="22"/>
                <w:lang w:val="en-US" w:eastAsia="zh-CN"/>
              </w:rPr>
            </w:pPr>
            <w:r w:rsidRPr="006E41ED">
              <w:rPr>
                <w:rFonts w:ascii="Times New Roman" w:hAnsi="Times New Roman"/>
                <w:b/>
                <w:iCs/>
                <w:sz w:val="22"/>
                <w:szCs w:val="22"/>
                <w:lang w:val="en-US" w:eastAsia="zh-CN"/>
              </w:rPr>
              <w:t xml:space="preserve">Revised: </w:t>
            </w:r>
            <w:r w:rsidRPr="00793AB1">
              <w:rPr>
                <w:rFonts w:ascii="Times New Roman" w:hAnsi="Times New Roman"/>
                <w:bCs/>
                <w:iCs/>
                <w:sz w:val="22"/>
                <w:szCs w:val="22"/>
                <w:lang w:val="en-US" w:eastAsia="zh-CN"/>
              </w:rPr>
              <w:t>November 26</w:t>
            </w:r>
            <w:r w:rsidR="00097E10" w:rsidRPr="00793AB1">
              <w:rPr>
                <w:rFonts w:ascii="Times New Roman" w:hAnsi="Times New Roman"/>
                <w:bCs/>
                <w:iCs/>
                <w:sz w:val="22"/>
                <w:szCs w:val="22"/>
                <w:lang w:val="en-US" w:eastAsia="zh-CN"/>
              </w:rPr>
              <w:t>, 2022</w:t>
            </w:r>
          </w:p>
          <w:p w14:paraId="25820CC9" w14:textId="17AAE84F" w:rsidR="00097E10" w:rsidRPr="006E41ED" w:rsidRDefault="00600780" w:rsidP="00B85B36">
            <w:pPr>
              <w:jc w:val="both"/>
              <w:rPr>
                <w:rFonts w:ascii="Times New Roman" w:hAnsi="Times New Roman"/>
                <w:b/>
                <w:iCs/>
                <w:sz w:val="22"/>
                <w:szCs w:val="22"/>
                <w:lang w:val="en-US" w:eastAsia="zh-CN"/>
              </w:rPr>
            </w:pPr>
            <w:r w:rsidRPr="006E41ED">
              <w:rPr>
                <w:rFonts w:ascii="Times New Roman" w:hAnsi="Times New Roman"/>
                <w:b/>
                <w:iCs/>
                <w:sz w:val="22"/>
                <w:szCs w:val="22"/>
                <w:lang w:val="en-US" w:eastAsia="zh-CN"/>
              </w:rPr>
              <w:t xml:space="preserve">Accepted: </w:t>
            </w:r>
            <w:r w:rsidRPr="00793AB1">
              <w:rPr>
                <w:rFonts w:ascii="Times New Roman" w:hAnsi="Times New Roman"/>
                <w:bCs/>
                <w:iCs/>
                <w:sz w:val="22"/>
                <w:szCs w:val="22"/>
                <w:lang w:val="en-US" w:eastAsia="zh-CN"/>
              </w:rPr>
              <w:t>December 10</w:t>
            </w:r>
            <w:r w:rsidR="00097E10" w:rsidRPr="00793AB1">
              <w:rPr>
                <w:rFonts w:ascii="Times New Roman" w:hAnsi="Times New Roman"/>
                <w:bCs/>
                <w:iCs/>
                <w:sz w:val="22"/>
                <w:szCs w:val="22"/>
                <w:lang w:val="en-US" w:eastAsia="zh-CN"/>
              </w:rPr>
              <w:t>, 2022</w:t>
            </w:r>
          </w:p>
          <w:p w14:paraId="6E414183" w14:textId="04ACD0EF" w:rsidR="00006DAD" w:rsidRPr="006E41ED" w:rsidRDefault="00600780" w:rsidP="00B85B36">
            <w:pPr>
              <w:jc w:val="both"/>
              <w:rPr>
                <w:rFonts w:ascii="Times New Roman" w:hAnsi="Times New Roman"/>
                <w:iCs/>
                <w:sz w:val="22"/>
                <w:szCs w:val="22"/>
                <w:lang w:val="en-US" w:eastAsia="zh-CN"/>
              </w:rPr>
            </w:pPr>
            <w:r w:rsidRPr="006E41ED">
              <w:rPr>
                <w:rFonts w:ascii="Times New Roman" w:hAnsi="Times New Roman"/>
                <w:b/>
                <w:iCs/>
                <w:sz w:val="22"/>
                <w:szCs w:val="22"/>
                <w:lang w:val="en-US" w:eastAsia="zh-CN"/>
              </w:rPr>
              <w:t xml:space="preserve">Available online: </w:t>
            </w:r>
            <w:r w:rsidRPr="00793AB1">
              <w:rPr>
                <w:rFonts w:ascii="Times New Roman" w:hAnsi="Times New Roman"/>
                <w:bCs/>
                <w:iCs/>
                <w:sz w:val="22"/>
                <w:szCs w:val="22"/>
                <w:lang w:val="en-US" w:eastAsia="zh-CN"/>
              </w:rPr>
              <w:t>December 2</w:t>
            </w:r>
            <w:r w:rsidR="00793AB1" w:rsidRPr="00793AB1">
              <w:rPr>
                <w:rFonts w:ascii="Times New Roman" w:hAnsi="Times New Roman"/>
                <w:bCs/>
                <w:iCs/>
                <w:sz w:val="22"/>
                <w:szCs w:val="22"/>
                <w:lang w:val="en-US" w:eastAsia="zh-CN"/>
              </w:rPr>
              <w:t>7</w:t>
            </w:r>
            <w:r w:rsidR="00097E10" w:rsidRPr="00793AB1">
              <w:rPr>
                <w:rFonts w:ascii="Times New Roman" w:hAnsi="Times New Roman"/>
                <w:bCs/>
                <w:iCs/>
                <w:sz w:val="22"/>
                <w:szCs w:val="22"/>
                <w:lang w:val="en-US" w:eastAsia="zh-CN"/>
              </w:rPr>
              <w:t>, 2022</w:t>
            </w:r>
          </w:p>
        </w:tc>
        <w:tc>
          <w:tcPr>
            <w:tcW w:w="270" w:type="dxa"/>
            <w:tcBorders>
              <w:top w:val="nil"/>
              <w:left w:val="nil"/>
              <w:bottom w:val="nil"/>
              <w:right w:val="nil"/>
            </w:tcBorders>
          </w:tcPr>
          <w:p w14:paraId="587B3B32" w14:textId="77777777" w:rsidR="00006DAD" w:rsidRPr="006E41ED" w:rsidRDefault="00006DAD" w:rsidP="00B85B36">
            <w:pPr>
              <w:jc w:val="both"/>
              <w:rPr>
                <w:rFonts w:ascii="Times New Roman" w:hAnsi="Times New Roman"/>
                <w:sz w:val="22"/>
                <w:szCs w:val="22"/>
                <w:lang w:val="en-US"/>
              </w:rPr>
            </w:pPr>
          </w:p>
        </w:tc>
        <w:tc>
          <w:tcPr>
            <w:tcW w:w="6573" w:type="dxa"/>
            <w:gridSpan w:val="2"/>
            <w:vMerge w:val="restart"/>
            <w:tcBorders>
              <w:top w:val="nil"/>
              <w:left w:val="nil"/>
            </w:tcBorders>
          </w:tcPr>
          <w:p w14:paraId="76949A41" w14:textId="23EB2172" w:rsidR="00CD6017" w:rsidRPr="006E41ED" w:rsidRDefault="00CD6017" w:rsidP="00B85B36">
            <w:pPr>
              <w:spacing w:after="240"/>
              <w:jc w:val="both"/>
              <w:rPr>
                <w:rFonts w:ascii="Times New Roman" w:eastAsia="Times New Roman" w:hAnsi="Times New Roman"/>
                <w:i/>
                <w:sz w:val="22"/>
                <w:szCs w:val="22"/>
              </w:rPr>
            </w:pPr>
            <w:r w:rsidRPr="006E41ED">
              <w:rPr>
                <w:rFonts w:ascii="Times New Roman" w:eastAsia="Times New Roman" w:hAnsi="Times New Roman"/>
                <w:sz w:val="22"/>
                <w:szCs w:val="22"/>
              </w:rPr>
              <w:t xml:space="preserve">Sunflower is one of the most important oil crops in Ethiopia. However, the productivity of the crop is very low due to </w:t>
            </w:r>
            <w:r w:rsidR="000E2A1F">
              <w:rPr>
                <w:rFonts w:ascii="Times New Roman" w:eastAsia="Times New Roman" w:hAnsi="Times New Roman"/>
                <w:sz w:val="22"/>
                <w:szCs w:val="22"/>
              </w:rPr>
              <w:t xml:space="preserve">a </w:t>
            </w:r>
            <w:r w:rsidRPr="006E41ED">
              <w:rPr>
                <w:rFonts w:ascii="Times New Roman" w:eastAsia="Times New Roman" w:hAnsi="Times New Roman"/>
                <w:sz w:val="22"/>
                <w:szCs w:val="22"/>
              </w:rPr>
              <w:t xml:space="preserve">lack of proper agronomic recommendations. Therefore, a field experiment was conducted to evaluate the effects </w:t>
            </w:r>
            <w:r w:rsidR="007101A6">
              <w:rPr>
                <w:rFonts w:ascii="Times New Roman" w:eastAsia="Times New Roman" w:hAnsi="Times New Roman"/>
                <w:sz w:val="22"/>
                <w:szCs w:val="22"/>
              </w:rPr>
              <w:t xml:space="preserve">of </w:t>
            </w:r>
            <w:r w:rsidRPr="006E41ED">
              <w:rPr>
                <w:rFonts w:ascii="Times New Roman" w:eastAsia="Times New Roman" w:hAnsi="Times New Roman"/>
                <w:sz w:val="22"/>
                <w:szCs w:val="22"/>
              </w:rPr>
              <w:t xml:space="preserve">fertilizer rates and spacing on </w:t>
            </w:r>
            <w:r w:rsidR="007101A6">
              <w:rPr>
                <w:rFonts w:ascii="Times New Roman" w:eastAsia="Times New Roman" w:hAnsi="Times New Roman"/>
                <w:sz w:val="22"/>
                <w:szCs w:val="22"/>
              </w:rPr>
              <w:t xml:space="preserve">the </w:t>
            </w:r>
            <w:r w:rsidRPr="006E41ED">
              <w:rPr>
                <w:rFonts w:ascii="Times New Roman" w:eastAsia="Times New Roman" w:hAnsi="Times New Roman"/>
                <w:sz w:val="22"/>
                <w:szCs w:val="22"/>
              </w:rPr>
              <w:t>growth and seed yield of sunflower in Achefer and Jabitehinan districts from 2017 to 2018 G.C. The treatments consisted of a factorial combination of four plant population densities (60/20, 60/25, 75/25 and 75/30 inter/intra row spacing) and four nutrient rates (0/0, 23/23, 46/46 and 69/69 Kg ha</w:t>
            </w:r>
            <w:r w:rsidRPr="006E41ED">
              <w:rPr>
                <w:rFonts w:ascii="Times New Roman" w:eastAsia="Times New Roman" w:hAnsi="Times New Roman"/>
                <w:sz w:val="22"/>
                <w:szCs w:val="22"/>
                <w:vertAlign w:val="superscript"/>
              </w:rPr>
              <w:t>-1</w:t>
            </w:r>
            <w:r w:rsidRPr="006E41ED">
              <w:rPr>
                <w:rFonts w:ascii="Times New Roman" w:eastAsia="Times New Roman" w:hAnsi="Times New Roman"/>
                <w:sz w:val="22"/>
                <w:szCs w:val="22"/>
              </w:rPr>
              <w:t xml:space="preserve"> of N/P</w:t>
            </w:r>
            <w:r w:rsidRPr="006E41ED">
              <w:rPr>
                <w:rFonts w:ascii="Times New Roman" w:eastAsia="Times New Roman" w:hAnsi="Times New Roman"/>
                <w:sz w:val="22"/>
                <w:szCs w:val="22"/>
                <w:vertAlign w:val="subscript"/>
              </w:rPr>
              <w:t>2</w:t>
            </w:r>
            <w:r w:rsidRPr="006E41ED">
              <w:rPr>
                <w:rFonts w:ascii="Times New Roman" w:eastAsia="Times New Roman" w:hAnsi="Times New Roman"/>
                <w:sz w:val="22"/>
                <w:szCs w:val="22"/>
              </w:rPr>
              <w:t>O</w:t>
            </w:r>
            <w:r w:rsidRPr="006E41ED">
              <w:rPr>
                <w:rFonts w:ascii="Times New Roman" w:eastAsia="Times New Roman" w:hAnsi="Times New Roman"/>
                <w:sz w:val="22"/>
                <w:szCs w:val="22"/>
                <w:vertAlign w:val="subscript"/>
              </w:rPr>
              <w:t>5</w:t>
            </w:r>
            <w:r w:rsidRPr="006E41ED">
              <w:rPr>
                <w:rFonts w:ascii="Times New Roman" w:eastAsia="Times New Roman" w:hAnsi="Times New Roman"/>
                <w:sz w:val="22"/>
                <w:szCs w:val="22"/>
              </w:rPr>
              <w:t>) which were laid out in randomized complete block design with three replications. Plant height, head diameter, seed weight per head, thousand seed weight</w:t>
            </w:r>
            <w:r w:rsidR="007101A6">
              <w:rPr>
                <w:rFonts w:ascii="Times New Roman" w:eastAsia="Times New Roman" w:hAnsi="Times New Roman"/>
                <w:sz w:val="22"/>
                <w:szCs w:val="22"/>
              </w:rPr>
              <w:t>,</w:t>
            </w:r>
            <w:r w:rsidRPr="006E41ED">
              <w:rPr>
                <w:rFonts w:ascii="Times New Roman" w:eastAsia="Times New Roman" w:hAnsi="Times New Roman"/>
                <w:sz w:val="22"/>
                <w:szCs w:val="22"/>
              </w:rPr>
              <w:t xml:space="preserve"> and seed yield were recorded and analyzed. The results showed that the main effect of nutrient rates was significantly </w:t>
            </w:r>
            <w:r w:rsidRPr="006E41ED">
              <w:rPr>
                <w:rFonts w:ascii="Times New Roman" w:eastAsia="Times New Roman" w:hAnsi="Times New Roman"/>
                <w:i/>
                <w:sz w:val="22"/>
                <w:szCs w:val="22"/>
              </w:rPr>
              <w:t xml:space="preserve">(P&lt;0.05) </w:t>
            </w:r>
            <w:r w:rsidRPr="006E41ED">
              <w:rPr>
                <w:rFonts w:ascii="Times New Roman" w:eastAsia="Times New Roman" w:hAnsi="Times New Roman"/>
                <w:sz w:val="22"/>
                <w:szCs w:val="22"/>
              </w:rPr>
              <w:t>affected</w:t>
            </w:r>
            <w:r w:rsidRPr="006E41ED">
              <w:rPr>
                <w:rFonts w:ascii="Times New Roman" w:eastAsia="Times New Roman" w:hAnsi="Times New Roman"/>
                <w:i/>
                <w:sz w:val="22"/>
                <w:szCs w:val="22"/>
              </w:rPr>
              <w:t xml:space="preserve"> </w:t>
            </w:r>
            <w:r w:rsidRPr="006E41ED">
              <w:rPr>
                <w:rFonts w:ascii="Times New Roman" w:eastAsia="Times New Roman" w:hAnsi="Times New Roman"/>
                <w:sz w:val="22"/>
                <w:szCs w:val="22"/>
              </w:rPr>
              <w:t xml:space="preserve">the growth and seed yield of sunflower. The longest </w:t>
            </w:r>
            <w:r w:rsidRPr="006E41ED">
              <w:rPr>
                <w:rFonts w:ascii="Times New Roman" w:eastAsia="Times New Roman" w:hAnsi="Times New Roman"/>
                <w:iCs/>
                <w:sz w:val="22"/>
                <w:szCs w:val="22"/>
              </w:rPr>
              <w:t xml:space="preserve">plant height (281.3 cm), and the highest thousand seed weight (62.99 g) and seed weight per head (464.89 g) were recorded from </w:t>
            </w:r>
            <w:r w:rsidRPr="006E41ED">
              <w:rPr>
                <w:rFonts w:ascii="Times New Roman" w:eastAsia="Times New Roman" w:hAnsi="Times New Roman"/>
                <w:sz w:val="22"/>
                <w:szCs w:val="22"/>
              </w:rPr>
              <w:t>69/69 Kg ha</w:t>
            </w:r>
            <w:r w:rsidRPr="006E41ED">
              <w:rPr>
                <w:rFonts w:ascii="Times New Roman" w:eastAsia="Times New Roman" w:hAnsi="Times New Roman"/>
                <w:sz w:val="22"/>
                <w:szCs w:val="22"/>
                <w:vertAlign w:val="superscript"/>
              </w:rPr>
              <w:t>-1</w:t>
            </w:r>
            <w:r w:rsidRPr="006E41ED">
              <w:rPr>
                <w:rFonts w:ascii="Times New Roman" w:eastAsia="Times New Roman" w:hAnsi="Times New Roman"/>
                <w:sz w:val="22"/>
                <w:szCs w:val="22"/>
              </w:rPr>
              <w:t xml:space="preserve"> N and P</w:t>
            </w:r>
            <w:r w:rsidRPr="006E41ED">
              <w:rPr>
                <w:rFonts w:ascii="Times New Roman" w:eastAsia="Times New Roman" w:hAnsi="Times New Roman"/>
                <w:sz w:val="22"/>
                <w:szCs w:val="22"/>
                <w:vertAlign w:val="subscript"/>
              </w:rPr>
              <w:t>2</w:t>
            </w:r>
            <w:r w:rsidRPr="006E41ED">
              <w:rPr>
                <w:rFonts w:ascii="Times New Roman" w:eastAsia="Times New Roman" w:hAnsi="Times New Roman"/>
                <w:sz w:val="22"/>
                <w:szCs w:val="22"/>
              </w:rPr>
              <w:t>O</w:t>
            </w:r>
            <w:r w:rsidRPr="006E41ED">
              <w:rPr>
                <w:rFonts w:ascii="Times New Roman" w:eastAsia="Times New Roman" w:hAnsi="Times New Roman"/>
                <w:sz w:val="22"/>
                <w:szCs w:val="22"/>
                <w:vertAlign w:val="subscript"/>
              </w:rPr>
              <w:t xml:space="preserve">5 </w:t>
            </w:r>
            <w:r w:rsidRPr="006E41ED">
              <w:rPr>
                <w:rFonts w:ascii="Times New Roman" w:eastAsia="Times New Roman" w:hAnsi="Times New Roman"/>
                <w:sz w:val="22"/>
                <w:szCs w:val="22"/>
              </w:rPr>
              <w:t xml:space="preserve">nutrient applications. The highest </w:t>
            </w:r>
            <w:r w:rsidRPr="006E41ED">
              <w:rPr>
                <w:rFonts w:ascii="Times New Roman" w:eastAsia="Times New Roman" w:hAnsi="Times New Roman"/>
                <w:iCs/>
                <w:sz w:val="22"/>
                <w:szCs w:val="22"/>
              </w:rPr>
              <w:t>grain yield (</w:t>
            </w:r>
            <w:r w:rsidRPr="006E41ED">
              <w:rPr>
                <w:rFonts w:ascii="Times New Roman" w:eastAsia="Times New Roman" w:hAnsi="Times New Roman"/>
                <w:sz w:val="22"/>
                <w:szCs w:val="22"/>
              </w:rPr>
              <w:t>2658.82 Kg ha</w:t>
            </w:r>
            <w:r w:rsidRPr="006E41ED">
              <w:rPr>
                <w:rFonts w:ascii="Times New Roman" w:eastAsia="Times New Roman" w:hAnsi="Times New Roman"/>
                <w:sz w:val="22"/>
                <w:szCs w:val="22"/>
                <w:vertAlign w:val="superscript"/>
              </w:rPr>
              <w:t>-1</w:t>
            </w:r>
            <w:r w:rsidRPr="006E41ED">
              <w:rPr>
                <w:rFonts w:ascii="Times New Roman" w:eastAsia="Times New Roman" w:hAnsi="Times New Roman"/>
                <w:sz w:val="22"/>
                <w:szCs w:val="22"/>
              </w:rPr>
              <w:t>)</w:t>
            </w:r>
            <w:r w:rsidRPr="006E41ED">
              <w:rPr>
                <w:rFonts w:ascii="Times New Roman" w:eastAsia="Times New Roman" w:hAnsi="Times New Roman"/>
                <w:iCs/>
                <w:sz w:val="22"/>
                <w:szCs w:val="22"/>
              </w:rPr>
              <w:t xml:space="preserve"> was recorded at </w:t>
            </w:r>
            <w:r w:rsidRPr="006E41ED">
              <w:rPr>
                <w:rFonts w:ascii="Times New Roman" w:eastAsia="Times New Roman" w:hAnsi="Times New Roman"/>
                <w:sz w:val="22"/>
                <w:szCs w:val="22"/>
              </w:rPr>
              <w:t>46/46 Kg ha</w:t>
            </w:r>
            <w:r w:rsidRPr="006E41ED">
              <w:rPr>
                <w:rFonts w:ascii="Times New Roman" w:eastAsia="Times New Roman" w:hAnsi="Times New Roman"/>
                <w:sz w:val="22"/>
                <w:szCs w:val="22"/>
                <w:vertAlign w:val="superscript"/>
              </w:rPr>
              <w:t>-1</w:t>
            </w:r>
            <w:r w:rsidRPr="006E41ED">
              <w:rPr>
                <w:rFonts w:ascii="Times New Roman" w:eastAsia="Times New Roman" w:hAnsi="Times New Roman"/>
                <w:sz w:val="22"/>
                <w:szCs w:val="22"/>
              </w:rPr>
              <w:t xml:space="preserve"> N and P</w:t>
            </w:r>
            <w:r w:rsidRPr="006E41ED">
              <w:rPr>
                <w:rFonts w:ascii="Times New Roman" w:eastAsia="Times New Roman" w:hAnsi="Times New Roman"/>
                <w:sz w:val="22"/>
                <w:szCs w:val="22"/>
                <w:vertAlign w:val="subscript"/>
              </w:rPr>
              <w:t>2</w:t>
            </w:r>
            <w:r w:rsidRPr="006E41ED">
              <w:rPr>
                <w:rFonts w:ascii="Times New Roman" w:eastAsia="Times New Roman" w:hAnsi="Times New Roman"/>
                <w:sz w:val="22"/>
                <w:szCs w:val="22"/>
              </w:rPr>
              <w:t>O</w:t>
            </w:r>
            <w:r w:rsidRPr="006E41ED">
              <w:rPr>
                <w:rFonts w:ascii="Times New Roman" w:eastAsia="Times New Roman" w:hAnsi="Times New Roman"/>
                <w:sz w:val="22"/>
                <w:szCs w:val="22"/>
                <w:vertAlign w:val="subscript"/>
              </w:rPr>
              <w:t xml:space="preserve">5 </w:t>
            </w:r>
            <w:r w:rsidRPr="006E41ED">
              <w:rPr>
                <w:rFonts w:ascii="Times New Roman" w:eastAsia="Times New Roman" w:hAnsi="Times New Roman"/>
                <w:sz w:val="22"/>
                <w:szCs w:val="22"/>
              </w:rPr>
              <w:t>nutrient levels</w:t>
            </w:r>
            <w:r w:rsidRPr="006E41ED">
              <w:rPr>
                <w:rFonts w:ascii="Times New Roman" w:eastAsia="Times New Roman" w:hAnsi="Times New Roman"/>
                <w:iCs/>
                <w:sz w:val="22"/>
                <w:szCs w:val="22"/>
              </w:rPr>
              <w:t xml:space="preserve"> while the lowest yield (</w:t>
            </w:r>
            <w:r w:rsidRPr="006E41ED">
              <w:rPr>
                <w:rFonts w:ascii="Times New Roman" w:eastAsia="Times New Roman" w:hAnsi="Times New Roman"/>
                <w:sz w:val="22"/>
                <w:szCs w:val="22"/>
              </w:rPr>
              <w:t>2105.67 Kg ha</w:t>
            </w:r>
            <w:r w:rsidRPr="006E41ED">
              <w:rPr>
                <w:rFonts w:ascii="Times New Roman" w:eastAsia="Times New Roman" w:hAnsi="Times New Roman"/>
                <w:sz w:val="22"/>
                <w:szCs w:val="22"/>
                <w:vertAlign w:val="superscript"/>
              </w:rPr>
              <w:t>-1</w:t>
            </w:r>
            <w:r w:rsidRPr="006E41ED">
              <w:rPr>
                <w:rFonts w:ascii="Times New Roman" w:eastAsia="Times New Roman" w:hAnsi="Times New Roman"/>
                <w:sz w:val="22"/>
                <w:szCs w:val="22"/>
              </w:rPr>
              <w:t>)</w:t>
            </w:r>
            <w:r w:rsidRPr="006E41ED">
              <w:rPr>
                <w:rFonts w:ascii="Times New Roman" w:eastAsia="Times New Roman" w:hAnsi="Times New Roman"/>
                <w:iCs/>
                <w:sz w:val="22"/>
                <w:szCs w:val="22"/>
              </w:rPr>
              <w:t xml:space="preserve"> was recorded from the unfertilized control</w:t>
            </w:r>
            <w:r w:rsidRPr="006E41ED">
              <w:rPr>
                <w:rFonts w:ascii="Times New Roman" w:eastAsia="Times New Roman" w:hAnsi="Times New Roman"/>
                <w:sz w:val="22"/>
                <w:szCs w:val="22"/>
              </w:rPr>
              <w:t>. The growth and yield of sunflower not significantly</w:t>
            </w:r>
            <w:r w:rsidRPr="006E41ED">
              <w:rPr>
                <w:rFonts w:ascii="Times New Roman" w:eastAsia="Times New Roman" w:hAnsi="Times New Roman"/>
                <w:i/>
                <w:sz w:val="22"/>
                <w:szCs w:val="22"/>
              </w:rPr>
              <w:t xml:space="preserve"> (P&gt;0.05)</w:t>
            </w:r>
            <w:r w:rsidRPr="006E41ED">
              <w:rPr>
                <w:rFonts w:ascii="Times New Roman" w:eastAsia="Times New Roman" w:hAnsi="Times New Roman"/>
                <w:sz w:val="22"/>
                <w:szCs w:val="22"/>
              </w:rPr>
              <w:t xml:space="preserve"> affected by the main effect of spacing and the interactions with inorganic fertilizer levels. T</w:t>
            </w:r>
            <w:r w:rsidRPr="006E41ED">
              <w:rPr>
                <w:rFonts w:ascii="Times New Roman" w:eastAsia="Times New Roman" w:hAnsi="Times New Roman"/>
                <w:iCs/>
                <w:sz w:val="22"/>
                <w:szCs w:val="22"/>
              </w:rPr>
              <w:t xml:space="preserve">he highest net benefit of ETB </w:t>
            </w:r>
            <w:r w:rsidRPr="006E41ED">
              <w:rPr>
                <w:rFonts w:ascii="Times New Roman" w:eastAsia="Times New Roman" w:hAnsi="Times New Roman"/>
                <w:sz w:val="22"/>
                <w:szCs w:val="22"/>
              </w:rPr>
              <w:t xml:space="preserve">24,162.99 </w:t>
            </w:r>
            <w:r w:rsidRPr="006E41ED">
              <w:rPr>
                <w:rFonts w:ascii="Times New Roman" w:eastAsia="Times New Roman" w:hAnsi="Times New Roman"/>
                <w:iCs/>
                <w:sz w:val="22"/>
                <w:szCs w:val="22"/>
              </w:rPr>
              <w:t>ha</w:t>
            </w:r>
            <w:r w:rsidRPr="006E41ED">
              <w:rPr>
                <w:rFonts w:ascii="Times New Roman" w:eastAsia="Times New Roman" w:hAnsi="Times New Roman"/>
                <w:iCs/>
                <w:sz w:val="22"/>
                <w:szCs w:val="22"/>
                <w:vertAlign w:val="superscript"/>
              </w:rPr>
              <w:t>-1</w:t>
            </w:r>
            <w:r w:rsidRPr="006E41ED">
              <w:rPr>
                <w:rFonts w:ascii="Times New Roman" w:eastAsia="Times New Roman" w:hAnsi="Times New Roman"/>
                <w:iCs/>
                <w:sz w:val="22"/>
                <w:szCs w:val="22"/>
              </w:rPr>
              <w:t xml:space="preserve"> with an acceptable level of marginal rate of return (124%) obtained from the combined application of 23/23 </w:t>
            </w:r>
            <w:r w:rsidRPr="006E41ED">
              <w:rPr>
                <w:rFonts w:ascii="Times New Roman" w:eastAsia="Times New Roman" w:hAnsi="Times New Roman"/>
                <w:sz w:val="22"/>
                <w:szCs w:val="22"/>
              </w:rPr>
              <w:t>Kg ha</w:t>
            </w:r>
            <w:r w:rsidRPr="006E41ED">
              <w:rPr>
                <w:rFonts w:ascii="Times New Roman" w:eastAsia="Times New Roman" w:hAnsi="Times New Roman"/>
                <w:sz w:val="22"/>
                <w:szCs w:val="22"/>
                <w:vertAlign w:val="superscript"/>
              </w:rPr>
              <w:t>-1</w:t>
            </w:r>
            <w:r w:rsidRPr="006E41ED">
              <w:rPr>
                <w:rFonts w:ascii="Times New Roman" w:eastAsia="Times New Roman" w:hAnsi="Times New Roman"/>
                <w:sz w:val="22"/>
                <w:szCs w:val="22"/>
              </w:rPr>
              <w:t xml:space="preserve"> </w:t>
            </w:r>
            <w:r w:rsidRPr="006E41ED">
              <w:rPr>
                <w:rFonts w:ascii="Times New Roman" w:eastAsia="Times New Roman" w:hAnsi="Times New Roman"/>
                <w:iCs/>
                <w:sz w:val="22"/>
                <w:szCs w:val="22"/>
              </w:rPr>
              <w:t>N/P</w:t>
            </w:r>
            <w:r w:rsidRPr="006E41ED">
              <w:rPr>
                <w:rFonts w:ascii="Times New Roman" w:eastAsia="Times New Roman" w:hAnsi="Times New Roman"/>
                <w:iCs/>
                <w:sz w:val="22"/>
                <w:szCs w:val="22"/>
                <w:vertAlign w:val="subscript"/>
              </w:rPr>
              <w:t>2</w:t>
            </w:r>
            <w:r w:rsidRPr="006E41ED">
              <w:rPr>
                <w:rFonts w:ascii="Times New Roman" w:eastAsia="Times New Roman" w:hAnsi="Times New Roman"/>
                <w:iCs/>
                <w:sz w:val="22"/>
                <w:szCs w:val="22"/>
              </w:rPr>
              <w:t>O</w:t>
            </w:r>
            <w:r w:rsidRPr="006E41ED">
              <w:rPr>
                <w:rFonts w:ascii="Times New Roman" w:eastAsia="Times New Roman" w:hAnsi="Times New Roman"/>
                <w:iCs/>
                <w:sz w:val="22"/>
                <w:szCs w:val="22"/>
                <w:vertAlign w:val="subscript"/>
              </w:rPr>
              <w:t>5</w:t>
            </w:r>
            <w:r w:rsidRPr="006E41ED">
              <w:rPr>
                <w:rFonts w:ascii="Times New Roman" w:eastAsia="Times New Roman" w:hAnsi="Times New Roman"/>
                <w:iCs/>
                <w:sz w:val="22"/>
                <w:szCs w:val="22"/>
              </w:rPr>
              <w:t xml:space="preserve"> nutrient rate and 75x30 cm inter/</w:t>
            </w:r>
            <w:r w:rsidRPr="006E41ED">
              <w:rPr>
                <w:rFonts w:ascii="Times New Roman" w:eastAsia="Times New Roman" w:hAnsi="Times New Roman"/>
                <w:sz w:val="22"/>
                <w:szCs w:val="22"/>
              </w:rPr>
              <w:t xml:space="preserve">intra row spacing to be </w:t>
            </w:r>
            <w:r w:rsidRPr="006E41ED">
              <w:rPr>
                <w:rFonts w:ascii="Times New Roman" w:eastAsia="Times New Roman" w:hAnsi="Times New Roman"/>
                <w:iCs/>
                <w:sz w:val="22"/>
                <w:szCs w:val="22"/>
              </w:rPr>
              <w:t xml:space="preserve">recommend </w:t>
            </w:r>
            <w:r w:rsidRPr="006E41ED">
              <w:rPr>
                <w:rFonts w:ascii="Times New Roman" w:eastAsia="Times New Roman" w:hAnsi="Times New Roman"/>
                <w:sz w:val="22"/>
                <w:szCs w:val="22"/>
              </w:rPr>
              <w:t>for north Achefer and Jabitehinan soil and climatic condition.</w:t>
            </w:r>
          </w:p>
          <w:p w14:paraId="0A9AC9B4" w14:textId="71A8DF8A" w:rsidR="00F472AF" w:rsidRPr="006E41ED" w:rsidRDefault="00F472AF" w:rsidP="00B85B36">
            <w:pPr>
              <w:tabs>
                <w:tab w:val="left" w:pos="2170"/>
                <w:tab w:val="center" w:pos="3178"/>
              </w:tabs>
              <w:jc w:val="both"/>
              <w:rPr>
                <w:rFonts w:ascii="Times New Roman" w:eastAsia="Calibri" w:hAnsi="Times New Roman"/>
                <w:sz w:val="22"/>
                <w:szCs w:val="22"/>
              </w:rPr>
            </w:pPr>
          </w:p>
        </w:tc>
      </w:tr>
      <w:tr w:rsidR="00006DAD" w:rsidRPr="006E41ED" w14:paraId="2BF69221" w14:textId="77777777" w:rsidTr="002A4615">
        <w:trPr>
          <w:trHeight w:val="1253"/>
        </w:trPr>
        <w:tc>
          <w:tcPr>
            <w:tcW w:w="3597" w:type="dxa"/>
            <w:tcBorders>
              <w:right w:val="nil"/>
            </w:tcBorders>
          </w:tcPr>
          <w:p w14:paraId="6EEC6DB8" w14:textId="77777777" w:rsidR="00006DAD" w:rsidRPr="006E41ED" w:rsidRDefault="00006DAD" w:rsidP="00B85B36">
            <w:pPr>
              <w:jc w:val="both"/>
              <w:rPr>
                <w:rFonts w:ascii="Times New Roman" w:hAnsi="Times New Roman"/>
                <w:b/>
                <w:i/>
                <w:sz w:val="22"/>
                <w:szCs w:val="22"/>
                <w:lang w:val="en-US" w:eastAsia="zh-CN"/>
              </w:rPr>
            </w:pPr>
          </w:p>
          <w:p w14:paraId="20E24C5B" w14:textId="68D44333" w:rsidR="00CD6017" w:rsidRPr="006E41ED" w:rsidRDefault="00006DAD" w:rsidP="00B85B36">
            <w:pPr>
              <w:tabs>
                <w:tab w:val="center" w:pos="4680"/>
              </w:tabs>
              <w:jc w:val="both"/>
              <w:rPr>
                <w:rFonts w:ascii="Times New Roman" w:hAnsi="Times New Roman"/>
                <w:i/>
                <w:sz w:val="22"/>
                <w:szCs w:val="22"/>
                <w:lang w:val="en-US"/>
              </w:rPr>
            </w:pPr>
            <w:r w:rsidRPr="006E41ED">
              <w:rPr>
                <w:rFonts w:ascii="Times New Roman" w:hAnsi="Times New Roman"/>
                <w:b/>
                <w:sz w:val="22"/>
                <w:szCs w:val="22"/>
                <w:lang w:val="en-US" w:eastAsia="zh-CN"/>
              </w:rPr>
              <w:t>Keywords:</w:t>
            </w:r>
            <w:r w:rsidR="00191231" w:rsidRPr="006E41ED">
              <w:rPr>
                <w:rFonts w:ascii="Times New Roman" w:hAnsi="Times New Roman"/>
                <w:b/>
                <w:sz w:val="22"/>
                <w:szCs w:val="22"/>
                <w:lang w:val="en-US" w:eastAsia="zh-CN"/>
              </w:rPr>
              <w:t xml:space="preserve"> </w:t>
            </w:r>
            <w:r w:rsidR="00CD6017" w:rsidRPr="006E41ED">
              <w:rPr>
                <w:rFonts w:ascii="Times New Roman" w:hAnsi="Times New Roman"/>
                <w:i/>
                <w:sz w:val="22"/>
                <w:szCs w:val="22"/>
                <w:lang w:val="en-US"/>
              </w:rPr>
              <w:t>Inorganic fertilizer, oil crop, plant population, productivity</w:t>
            </w:r>
          </w:p>
          <w:p w14:paraId="31A18465" w14:textId="79FAAD96" w:rsidR="00954F49" w:rsidRPr="006E41ED" w:rsidRDefault="00954F49" w:rsidP="00B85B36">
            <w:pPr>
              <w:tabs>
                <w:tab w:val="center" w:pos="4680"/>
              </w:tabs>
              <w:jc w:val="both"/>
              <w:rPr>
                <w:rFonts w:ascii="Times New Roman" w:hAnsi="Times New Roman"/>
                <w:i/>
                <w:sz w:val="22"/>
                <w:szCs w:val="22"/>
                <w:lang w:val="en-US"/>
              </w:rPr>
            </w:pPr>
          </w:p>
          <w:p w14:paraId="1C60F328" w14:textId="77777777" w:rsidR="00954F49" w:rsidRPr="006E41ED" w:rsidRDefault="00954F49" w:rsidP="00B85B36">
            <w:pPr>
              <w:tabs>
                <w:tab w:val="center" w:pos="4680"/>
              </w:tabs>
              <w:jc w:val="both"/>
              <w:rPr>
                <w:rFonts w:ascii="Times New Roman" w:hAnsi="Times New Roman"/>
                <w:i/>
                <w:sz w:val="22"/>
                <w:szCs w:val="22"/>
                <w:lang w:val="en-US"/>
              </w:rPr>
            </w:pPr>
          </w:p>
          <w:p w14:paraId="7C9008AB" w14:textId="2BE95653" w:rsidR="004959AF" w:rsidRPr="006E41ED" w:rsidRDefault="004959AF" w:rsidP="00B85B36">
            <w:pPr>
              <w:jc w:val="both"/>
              <w:rPr>
                <w:rFonts w:ascii="Times New Roman" w:hAnsi="Times New Roman"/>
                <w:b/>
                <w:sz w:val="22"/>
                <w:szCs w:val="22"/>
                <w:lang w:val="en-US" w:eastAsia="zh-CN"/>
              </w:rPr>
            </w:pPr>
          </w:p>
          <w:p w14:paraId="760356BE" w14:textId="11F4EF61" w:rsidR="00006DAD" w:rsidRPr="006E41ED" w:rsidRDefault="00006DAD" w:rsidP="00B85B36">
            <w:pPr>
              <w:jc w:val="both"/>
              <w:rPr>
                <w:rFonts w:ascii="Times New Roman" w:hAnsi="Times New Roman"/>
                <w:b/>
                <w:sz w:val="22"/>
                <w:szCs w:val="22"/>
                <w:lang w:val="en-US" w:eastAsia="zh-CN"/>
              </w:rPr>
            </w:pPr>
          </w:p>
        </w:tc>
        <w:tc>
          <w:tcPr>
            <w:tcW w:w="270" w:type="dxa"/>
            <w:tcBorders>
              <w:top w:val="nil"/>
              <w:left w:val="nil"/>
              <w:bottom w:val="nil"/>
              <w:right w:val="nil"/>
            </w:tcBorders>
          </w:tcPr>
          <w:p w14:paraId="79239F65" w14:textId="77777777" w:rsidR="00006DAD" w:rsidRPr="006E41ED" w:rsidRDefault="00006DAD" w:rsidP="00B85B36">
            <w:pPr>
              <w:jc w:val="both"/>
              <w:rPr>
                <w:rFonts w:ascii="Times New Roman" w:hAnsi="Times New Roman"/>
                <w:b/>
                <w:i/>
                <w:sz w:val="22"/>
                <w:szCs w:val="22"/>
                <w:lang w:val="en-US" w:eastAsia="zh-CN"/>
              </w:rPr>
            </w:pPr>
          </w:p>
        </w:tc>
        <w:tc>
          <w:tcPr>
            <w:tcW w:w="6573" w:type="dxa"/>
            <w:gridSpan w:val="2"/>
            <w:vMerge/>
            <w:tcBorders>
              <w:left w:val="nil"/>
            </w:tcBorders>
          </w:tcPr>
          <w:p w14:paraId="66A6E6F1" w14:textId="77777777" w:rsidR="00006DAD" w:rsidRPr="006E41ED" w:rsidRDefault="00006DAD" w:rsidP="00B85B36">
            <w:pPr>
              <w:jc w:val="both"/>
              <w:rPr>
                <w:rFonts w:ascii="Times New Roman" w:hAnsi="Times New Roman"/>
                <w:b/>
                <w:i/>
                <w:sz w:val="22"/>
                <w:szCs w:val="22"/>
                <w:lang w:val="en-US" w:eastAsia="zh-CN"/>
              </w:rPr>
            </w:pPr>
          </w:p>
        </w:tc>
      </w:tr>
    </w:tbl>
    <w:p w14:paraId="16CB294C" w14:textId="7CCED67F" w:rsidR="00632329" w:rsidRPr="006E41ED" w:rsidRDefault="00632329" w:rsidP="00B85B36">
      <w:pPr>
        <w:jc w:val="both"/>
        <w:rPr>
          <w:rFonts w:ascii="Times New Roman" w:hAnsi="Times New Roman"/>
          <w:b/>
          <w:sz w:val="22"/>
          <w:szCs w:val="22"/>
          <w:lang w:val="en-US" w:eastAsia="zh-CN"/>
        </w:rPr>
        <w:sectPr w:rsidR="00632329" w:rsidRPr="006E41ED" w:rsidSect="006E41ED">
          <w:footerReference w:type="default" r:id="rId9"/>
          <w:footerReference w:type="first" r:id="rId10"/>
          <w:type w:val="continuous"/>
          <w:pgSz w:w="11907" w:h="16839" w:code="9"/>
          <w:pgMar w:top="630" w:right="719" w:bottom="1138" w:left="720" w:header="737" w:footer="737" w:gutter="0"/>
          <w:pgNumType w:start="41"/>
          <w:cols w:space="720"/>
          <w:titlePg/>
          <w:docGrid w:linePitch="272"/>
        </w:sectPr>
      </w:pPr>
    </w:p>
    <w:p w14:paraId="79C7C5B8" w14:textId="592A827B" w:rsidR="00DE30A1" w:rsidRPr="006E41ED" w:rsidRDefault="00F55F0B" w:rsidP="00B85B36">
      <w:pPr>
        <w:pStyle w:val="ListParagraph"/>
        <w:numPr>
          <w:ilvl w:val="0"/>
          <w:numId w:val="4"/>
        </w:numPr>
        <w:spacing w:after="240"/>
        <w:ind w:firstLineChars="0"/>
        <w:jc w:val="both"/>
        <w:rPr>
          <w:rFonts w:ascii="Times New Roman" w:hAnsi="Times New Roman"/>
          <w:b/>
          <w:sz w:val="22"/>
          <w:szCs w:val="22"/>
          <w:lang w:val="en-US"/>
        </w:rPr>
      </w:pPr>
      <w:r w:rsidRPr="006E41ED">
        <w:rPr>
          <w:rFonts w:ascii="Times New Roman" w:hAnsi="Times New Roman"/>
          <w:b/>
          <w:sz w:val="22"/>
          <w:szCs w:val="22"/>
          <w:lang w:val="en-US"/>
        </w:rPr>
        <w:lastRenderedPageBreak/>
        <w:t>INTRODUCTION</w:t>
      </w:r>
    </w:p>
    <w:p w14:paraId="1F926FC9" w14:textId="77777777" w:rsidR="0051376D" w:rsidRPr="006E41ED" w:rsidRDefault="00DE30A1" w:rsidP="00B85B36">
      <w:pPr>
        <w:spacing w:after="240"/>
        <w:jc w:val="both"/>
        <w:rPr>
          <w:rFonts w:ascii="Times New Roman" w:eastAsia="Times New Roman" w:hAnsi="Times New Roman"/>
          <w:sz w:val="22"/>
          <w:szCs w:val="22"/>
        </w:rPr>
      </w:pPr>
      <w:r w:rsidRPr="006E41ED">
        <w:rPr>
          <w:rFonts w:ascii="Times New Roman" w:eastAsia="Times New Roman" w:hAnsi="Times New Roman"/>
          <w:sz w:val="22"/>
          <w:szCs w:val="22"/>
        </w:rPr>
        <w:t xml:space="preserve">Sunflower </w:t>
      </w:r>
      <w:smartTag w:uri="isiresearchsoft-com/cwyw" w:element="citation">
        <w:r w:rsidRPr="006E41ED">
          <w:rPr>
            <w:rFonts w:ascii="Times New Roman" w:eastAsia="Times New Roman" w:hAnsi="Times New Roman"/>
            <w:sz w:val="22"/>
            <w:szCs w:val="22"/>
          </w:rPr>
          <w:t>(</w:t>
        </w:r>
        <w:r w:rsidRPr="006E41ED">
          <w:rPr>
            <w:rFonts w:ascii="Times New Roman" w:eastAsia="Times New Roman" w:hAnsi="Times New Roman"/>
            <w:i/>
            <w:sz w:val="22"/>
            <w:szCs w:val="22"/>
          </w:rPr>
          <w:t xml:space="preserve">Helianthus annuus </w:t>
        </w:r>
        <w:r w:rsidRPr="006E41ED">
          <w:rPr>
            <w:rFonts w:ascii="Times New Roman" w:eastAsia="Times New Roman" w:hAnsi="Times New Roman"/>
            <w:sz w:val="22"/>
            <w:szCs w:val="22"/>
          </w:rPr>
          <w:t>L.)</w:t>
        </w:r>
      </w:smartTag>
      <w:r w:rsidRPr="006E41ED">
        <w:rPr>
          <w:rFonts w:ascii="Times New Roman" w:eastAsia="Times New Roman" w:hAnsi="Times New Roman"/>
          <w:sz w:val="22"/>
          <w:szCs w:val="22"/>
        </w:rPr>
        <w:t xml:space="preserve"> is one of the most important oil seed crops in the world for its wider range of adaptability and highest seed oil contents </w:t>
      </w:r>
      <w:smartTag w:uri="isiresearchsoft-com/cwyw" w:element="citation">
        <w:r w:rsidRPr="006E41ED">
          <w:rPr>
            <w:rFonts w:ascii="Times New Roman" w:eastAsia="Times New Roman" w:hAnsi="Times New Roman"/>
            <w:sz w:val="22"/>
            <w:szCs w:val="22"/>
          </w:rPr>
          <w:t>(40-50%)</w:t>
        </w:r>
      </w:smartTag>
      <w:r w:rsidRPr="006E41ED">
        <w:rPr>
          <w:rFonts w:ascii="Times New Roman" w:eastAsia="Times New Roman" w:hAnsi="Times New Roman"/>
          <w:sz w:val="22"/>
          <w:szCs w:val="22"/>
        </w:rPr>
        <w:t>. It ranks fourth next to soybean, groundnut and rapeseed in the total production of oil seeds in the world (FAO 2014). Sunflower was cultivated in an area of 25.3 million hectares with annual production and productivity of 53.94 million tones and 1410 Kg ha</w:t>
      </w:r>
      <w:r w:rsidRPr="006E41ED">
        <w:rPr>
          <w:rFonts w:ascii="Times New Roman" w:eastAsia="Times New Roman" w:hAnsi="Times New Roman"/>
          <w:sz w:val="22"/>
          <w:szCs w:val="22"/>
          <w:vertAlign w:val="superscript"/>
        </w:rPr>
        <w:t>-1</w:t>
      </w:r>
      <w:r w:rsidRPr="006E41ED">
        <w:rPr>
          <w:rFonts w:ascii="Times New Roman" w:eastAsia="Times New Roman" w:hAnsi="Times New Roman"/>
          <w:sz w:val="22"/>
          <w:szCs w:val="22"/>
        </w:rPr>
        <w:t>, respectively, in the year 2021 (FAO 2021). In Ethiopia, sunflower is one of the eight most important oil crops with annual production and productivity of 9576.9 ton and 1202 Kg ha</w:t>
      </w:r>
      <w:r w:rsidRPr="006E41ED">
        <w:rPr>
          <w:rFonts w:ascii="Times New Roman" w:eastAsia="Times New Roman" w:hAnsi="Times New Roman"/>
          <w:sz w:val="22"/>
          <w:szCs w:val="22"/>
          <w:vertAlign w:val="superscript"/>
        </w:rPr>
        <w:t>-1</w:t>
      </w:r>
      <w:r w:rsidRPr="006E41ED">
        <w:rPr>
          <w:rFonts w:ascii="Times New Roman" w:eastAsia="Times New Roman" w:hAnsi="Times New Roman"/>
          <w:sz w:val="22"/>
          <w:szCs w:val="22"/>
        </w:rPr>
        <w:t>, respectively (CSA 2018). Even though the crop has a high potential to become a competent oil crop in the country, much progress didn`t achieved in improving the agronomic practices (</w:t>
      </w:r>
      <w:r w:rsidRPr="006E41ED">
        <w:rPr>
          <w:rFonts w:ascii="Times New Roman" w:eastAsia="Times New Roman" w:hAnsi="Times New Roman"/>
          <w:sz w:val="22"/>
          <w:szCs w:val="22"/>
          <w:shd w:val="clear" w:color="auto" w:fill="FFFFFF"/>
        </w:rPr>
        <w:t>Alemaw and Gurmu 2023).</w:t>
      </w:r>
      <w:r w:rsidRPr="006E41ED">
        <w:rPr>
          <w:rFonts w:ascii="Times New Roman" w:eastAsia="Times New Roman" w:hAnsi="Times New Roman"/>
          <w:sz w:val="22"/>
          <w:szCs w:val="22"/>
        </w:rPr>
        <w:t xml:space="preserve"> Inappropriate agronomic practices especially optimum nutrition and plant population greatly affect the productivity of sunflower (Crnobarac </w:t>
      </w:r>
      <w:r w:rsidRPr="006E41ED">
        <w:rPr>
          <w:rFonts w:ascii="Times New Roman" w:eastAsia="Times New Roman" w:hAnsi="Times New Roman"/>
          <w:i/>
          <w:sz w:val="22"/>
          <w:szCs w:val="22"/>
        </w:rPr>
        <w:t>et al</w:t>
      </w:r>
      <w:r w:rsidRPr="006E41ED">
        <w:rPr>
          <w:rFonts w:ascii="Times New Roman" w:eastAsia="Times New Roman" w:hAnsi="Times New Roman"/>
          <w:sz w:val="22"/>
          <w:szCs w:val="22"/>
        </w:rPr>
        <w:t xml:space="preserve"> 2004).Nutrients play an important role in the growth and development of sunflower. Among these, nitrogen and phosphorous are the most important nutrients in increasing the yield and quality of sunflower. According to Ali </w:t>
      </w:r>
      <w:r w:rsidRPr="006E41ED">
        <w:rPr>
          <w:rFonts w:ascii="Times New Roman" w:eastAsia="Times New Roman" w:hAnsi="Times New Roman"/>
          <w:i/>
          <w:sz w:val="22"/>
          <w:szCs w:val="22"/>
        </w:rPr>
        <w:t>et al</w:t>
      </w:r>
      <w:r w:rsidRPr="006E41ED">
        <w:rPr>
          <w:rFonts w:ascii="Times New Roman" w:eastAsia="Times New Roman" w:hAnsi="Times New Roman"/>
          <w:sz w:val="22"/>
          <w:szCs w:val="22"/>
        </w:rPr>
        <w:t xml:space="preserve"> (2014), Ozer </w:t>
      </w:r>
      <w:r w:rsidRPr="006E41ED">
        <w:rPr>
          <w:rFonts w:ascii="Times New Roman" w:eastAsia="Times New Roman" w:hAnsi="Times New Roman"/>
          <w:i/>
          <w:sz w:val="22"/>
          <w:szCs w:val="22"/>
        </w:rPr>
        <w:t>et al</w:t>
      </w:r>
      <w:r w:rsidRPr="006E41ED">
        <w:rPr>
          <w:rFonts w:ascii="Times New Roman" w:eastAsia="Times New Roman" w:hAnsi="Times New Roman"/>
          <w:sz w:val="22"/>
          <w:szCs w:val="22"/>
        </w:rPr>
        <w:t xml:space="preserve"> (2004), Osman and Awed (2010), the recommended quantity of nutrients of N and P are an effective approach to improve the yield and quality of sunflower. Hedge and Babu (2009) stated that sunflower is an important fast growing and high-yielding oil seed crop, which removes a considerable amount of nutrients to the extent of 63.3 Kg N, 19.1 Kg P</w:t>
      </w:r>
      <w:r w:rsidRPr="006E41ED">
        <w:rPr>
          <w:rFonts w:ascii="Times New Roman" w:eastAsia="Times New Roman" w:hAnsi="Times New Roman"/>
          <w:sz w:val="22"/>
          <w:szCs w:val="22"/>
          <w:vertAlign w:val="subscript"/>
        </w:rPr>
        <w:t>2</w:t>
      </w:r>
      <w:r w:rsidRPr="006E41ED">
        <w:rPr>
          <w:rFonts w:ascii="Times New Roman" w:eastAsia="Times New Roman" w:hAnsi="Times New Roman"/>
          <w:sz w:val="22"/>
          <w:szCs w:val="22"/>
        </w:rPr>
        <w:t>O</w:t>
      </w:r>
      <w:r w:rsidRPr="006E41ED">
        <w:rPr>
          <w:rFonts w:ascii="Times New Roman" w:eastAsia="Times New Roman" w:hAnsi="Times New Roman"/>
          <w:sz w:val="22"/>
          <w:szCs w:val="22"/>
          <w:vertAlign w:val="subscript"/>
        </w:rPr>
        <w:t xml:space="preserve">5 </w:t>
      </w:r>
      <w:r w:rsidRPr="006E41ED">
        <w:rPr>
          <w:rFonts w:ascii="Times New Roman" w:eastAsia="Times New Roman" w:hAnsi="Times New Roman"/>
          <w:sz w:val="22"/>
          <w:szCs w:val="22"/>
        </w:rPr>
        <w:t>and 126.0 Kg K</w:t>
      </w:r>
      <w:r w:rsidRPr="006E41ED">
        <w:rPr>
          <w:rFonts w:ascii="Times New Roman" w:eastAsia="Times New Roman" w:hAnsi="Times New Roman"/>
          <w:sz w:val="22"/>
          <w:szCs w:val="22"/>
          <w:vertAlign w:val="subscript"/>
        </w:rPr>
        <w:t>2</w:t>
      </w:r>
      <w:r w:rsidRPr="006E41ED">
        <w:rPr>
          <w:rFonts w:ascii="Times New Roman" w:eastAsia="Times New Roman" w:hAnsi="Times New Roman"/>
          <w:sz w:val="22"/>
          <w:szCs w:val="22"/>
        </w:rPr>
        <w:t>O to produce one-ton seed yield. Similarly, Shaktawat and Bansal (1999) suggested that since sunflower is an exhaustive crop, adequate nutrition plays an important role in boosting the production. In other similar studies, Sirbu and Ailincai (1992) found that application of 80 Kg ha</w:t>
      </w:r>
      <w:r w:rsidRPr="006E41ED">
        <w:rPr>
          <w:rFonts w:ascii="Times New Roman" w:eastAsia="Times New Roman" w:hAnsi="Times New Roman"/>
          <w:sz w:val="22"/>
          <w:szCs w:val="22"/>
          <w:vertAlign w:val="superscript"/>
        </w:rPr>
        <w:t>-1</w:t>
      </w:r>
      <w:r w:rsidRPr="006E41ED">
        <w:rPr>
          <w:rFonts w:ascii="Times New Roman" w:eastAsia="Times New Roman" w:hAnsi="Times New Roman"/>
          <w:sz w:val="22"/>
          <w:szCs w:val="22"/>
        </w:rPr>
        <w:t xml:space="preserve"> N, 80 Kg ha</w:t>
      </w:r>
      <w:r w:rsidRPr="006E41ED">
        <w:rPr>
          <w:rFonts w:ascii="Times New Roman" w:eastAsia="Times New Roman" w:hAnsi="Times New Roman"/>
          <w:sz w:val="22"/>
          <w:szCs w:val="22"/>
          <w:vertAlign w:val="superscript"/>
        </w:rPr>
        <w:t>-1</w:t>
      </w:r>
      <w:r w:rsidRPr="006E41ED">
        <w:rPr>
          <w:rFonts w:ascii="Times New Roman" w:eastAsia="Times New Roman" w:hAnsi="Times New Roman"/>
          <w:sz w:val="22"/>
          <w:szCs w:val="22"/>
        </w:rPr>
        <w:t xml:space="preserve"> P</w:t>
      </w:r>
      <w:r w:rsidRPr="006E41ED">
        <w:rPr>
          <w:rFonts w:ascii="Times New Roman" w:eastAsia="Times New Roman" w:hAnsi="Times New Roman"/>
          <w:sz w:val="22"/>
          <w:szCs w:val="22"/>
          <w:vertAlign w:val="subscript"/>
        </w:rPr>
        <w:t>2</w:t>
      </w:r>
      <w:r w:rsidRPr="006E41ED">
        <w:rPr>
          <w:rFonts w:ascii="Times New Roman" w:eastAsia="Times New Roman" w:hAnsi="Times New Roman"/>
          <w:sz w:val="22"/>
          <w:szCs w:val="22"/>
        </w:rPr>
        <w:t>O</w:t>
      </w:r>
      <w:r w:rsidRPr="006E41ED">
        <w:rPr>
          <w:rFonts w:ascii="Times New Roman" w:eastAsia="Times New Roman" w:hAnsi="Times New Roman"/>
          <w:sz w:val="22"/>
          <w:szCs w:val="22"/>
          <w:vertAlign w:val="subscript"/>
        </w:rPr>
        <w:t xml:space="preserve">5 </w:t>
      </w:r>
      <w:r w:rsidRPr="006E41ED">
        <w:rPr>
          <w:rFonts w:ascii="Times New Roman" w:eastAsia="Times New Roman" w:hAnsi="Times New Roman"/>
          <w:sz w:val="22"/>
          <w:szCs w:val="22"/>
        </w:rPr>
        <w:t>and 80 Kg ha</w:t>
      </w:r>
      <w:r w:rsidRPr="006E41ED">
        <w:rPr>
          <w:rFonts w:ascii="Times New Roman" w:eastAsia="Times New Roman" w:hAnsi="Times New Roman"/>
          <w:sz w:val="22"/>
          <w:szCs w:val="22"/>
          <w:vertAlign w:val="superscript"/>
        </w:rPr>
        <w:t>-1</w:t>
      </w:r>
      <w:r w:rsidRPr="006E41ED">
        <w:rPr>
          <w:rFonts w:ascii="Times New Roman" w:eastAsia="Times New Roman" w:hAnsi="Times New Roman"/>
          <w:sz w:val="22"/>
          <w:szCs w:val="22"/>
        </w:rPr>
        <w:t xml:space="preserve"> K</w:t>
      </w:r>
      <w:r w:rsidRPr="006E41ED">
        <w:rPr>
          <w:rFonts w:ascii="Times New Roman" w:eastAsia="Times New Roman" w:hAnsi="Times New Roman"/>
          <w:sz w:val="22"/>
          <w:szCs w:val="22"/>
          <w:vertAlign w:val="subscript"/>
        </w:rPr>
        <w:t>2</w:t>
      </w:r>
      <w:r w:rsidRPr="006E41ED">
        <w:rPr>
          <w:rFonts w:ascii="Times New Roman" w:eastAsia="Times New Roman" w:hAnsi="Times New Roman"/>
          <w:sz w:val="22"/>
          <w:szCs w:val="22"/>
        </w:rPr>
        <w:t>O produced the highest sunflower seed yield of 3.5 t ha</w:t>
      </w:r>
      <w:r w:rsidRPr="006E41ED">
        <w:rPr>
          <w:rFonts w:ascii="Times New Roman" w:eastAsia="Times New Roman" w:hAnsi="Times New Roman"/>
          <w:sz w:val="22"/>
          <w:szCs w:val="22"/>
          <w:vertAlign w:val="superscript"/>
        </w:rPr>
        <w:t>-1</w:t>
      </w:r>
      <w:r w:rsidRPr="006E41ED">
        <w:rPr>
          <w:rFonts w:ascii="Times New Roman" w:eastAsia="Times New Roman" w:hAnsi="Times New Roman"/>
          <w:sz w:val="22"/>
          <w:szCs w:val="22"/>
        </w:rPr>
        <w:t xml:space="preserve"> in northern India. Moreover, Kharchenko and Hartchenko (1992) noticed that an increased sunflower seed yield was achieved by 0.2 t ha</w:t>
      </w:r>
      <w:r w:rsidRPr="006E41ED">
        <w:rPr>
          <w:rFonts w:ascii="Times New Roman" w:eastAsia="Times New Roman" w:hAnsi="Times New Roman"/>
          <w:sz w:val="22"/>
          <w:szCs w:val="22"/>
          <w:vertAlign w:val="superscript"/>
        </w:rPr>
        <w:t>-1</w:t>
      </w:r>
      <w:r w:rsidRPr="006E41ED">
        <w:rPr>
          <w:rFonts w:ascii="Times New Roman" w:eastAsia="Times New Roman" w:hAnsi="Times New Roman"/>
          <w:sz w:val="22"/>
          <w:szCs w:val="22"/>
        </w:rPr>
        <w:t xml:space="preserve"> at application rate of 90-90-90 Kg ha</w:t>
      </w:r>
      <w:r w:rsidRPr="006E41ED">
        <w:rPr>
          <w:rFonts w:ascii="Times New Roman" w:eastAsia="Times New Roman" w:hAnsi="Times New Roman"/>
          <w:sz w:val="22"/>
          <w:szCs w:val="22"/>
          <w:vertAlign w:val="superscript"/>
        </w:rPr>
        <w:t>-1</w:t>
      </w:r>
      <w:r w:rsidRPr="006E41ED">
        <w:rPr>
          <w:rFonts w:ascii="Times New Roman" w:eastAsia="Times New Roman" w:hAnsi="Times New Roman"/>
          <w:sz w:val="22"/>
          <w:szCs w:val="22"/>
        </w:rPr>
        <w:t xml:space="preserve"> of </w:t>
      </w:r>
      <w:smartTag w:uri="urn:schemas-microsoft-com:office:smarttags" w:element="stockticker">
        <w:r w:rsidRPr="006E41ED">
          <w:rPr>
            <w:rFonts w:ascii="Times New Roman" w:eastAsia="Times New Roman" w:hAnsi="Times New Roman"/>
            <w:sz w:val="22"/>
            <w:szCs w:val="22"/>
          </w:rPr>
          <w:t>NPK</w:t>
        </w:r>
      </w:smartTag>
      <w:r w:rsidRPr="006E41ED">
        <w:rPr>
          <w:rFonts w:ascii="Times New Roman" w:eastAsia="Times New Roman" w:hAnsi="Times New Roman"/>
          <w:sz w:val="22"/>
          <w:szCs w:val="22"/>
        </w:rPr>
        <w:t xml:space="preserve"> fertilizer. Jagtap and Sabale (1994) also reported that 80 Kg ha</w:t>
      </w:r>
      <w:r w:rsidRPr="006E41ED">
        <w:rPr>
          <w:rFonts w:ascii="Times New Roman" w:eastAsia="Times New Roman" w:hAnsi="Times New Roman"/>
          <w:sz w:val="22"/>
          <w:szCs w:val="22"/>
          <w:vertAlign w:val="superscript"/>
        </w:rPr>
        <w:t>-1</w:t>
      </w:r>
      <w:r w:rsidRPr="006E41ED">
        <w:rPr>
          <w:rFonts w:ascii="Times New Roman" w:eastAsia="Times New Roman" w:hAnsi="Times New Roman"/>
          <w:sz w:val="22"/>
          <w:szCs w:val="22"/>
        </w:rPr>
        <w:t xml:space="preserve"> of N as an optimum dose of nitrogen for better </w:t>
      </w:r>
    </w:p>
    <w:p w14:paraId="10275860" w14:textId="77777777" w:rsidR="0051376D" w:rsidRPr="006E41ED" w:rsidRDefault="0051376D" w:rsidP="00B85B36">
      <w:pPr>
        <w:spacing w:after="240"/>
        <w:jc w:val="both"/>
        <w:rPr>
          <w:rFonts w:ascii="Times New Roman" w:eastAsia="Times New Roman" w:hAnsi="Times New Roman"/>
          <w:sz w:val="22"/>
          <w:szCs w:val="22"/>
        </w:rPr>
      </w:pPr>
    </w:p>
    <w:p w14:paraId="2F943108" w14:textId="77777777" w:rsidR="007B287F" w:rsidRPr="006E41ED" w:rsidRDefault="007B287F" w:rsidP="00B85B36">
      <w:pPr>
        <w:spacing w:after="240"/>
        <w:jc w:val="both"/>
        <w:rPr>
          <w:rFonts w:ascii="Times New Roman" w:eastAsia="Times New Roman" w:hAnsi="Times New Roman"/>
          <w:sz w:val="22"/>
          <w:szCs w:val="22"/>
        </w:rPr>
      </w:pPr>
    </w:p>
    <w:p w14:paraId="528E3767" w14:textId="34DD3A7B" w:rsidR="00DE30A1" w:rsidRPr="006E41ED" w:rsidRDefault="00DE30A1" w:rsidP="00B85B36">
      <w:pPr>
        <w:spacing w:after="240"/>
        <w:jc w:val="both"/>
        <w:rPr>
          <w:rFonts w:ascii="Times New Roman" w:hAnsi="Times New Roman"/>
          <w:b/>
          <w:sz w:val="22"/>
          <w:szCs w:val="22"/>
          <w:lang w:val="en-US"/>
        </w:rPr>
      </w:pPr>
      <w:r w:rsidRPr="006E41ED">
        <w:rPr>
          <w:rFonts w:ascii="Times New Roman" w:eastAsia="Times New Roman" w:hAnsi="Times New Roman"/>
          <w:sz w:val="22"/>
          <w:szCs w:val="22"/>
        </w:rPr>
        <w:t>sunflow</w:t>
      </w:r>
      <w:r w:rsidR="001675E2" w:rsidRPr="006E41ED">
        <w:rPr>
          <w:rFonts w:ascii="Times New Roman" w:eastAsia="Times New Roman" w:hAnsi="Times New Roman"/>
          <w:sz w:val="22"/>
          <w:szCs w:val="22"/>
        </w:rPr>
        <w:t xml:space="preserve">er yields. However, excessive </w:t>
      </w:r>
      <w:r w:rsidRPr="006E41ED">
        <w:rPr>
          <w:rFonts w:ascii="Times New Roman" w:eastAsia="Times New Roman" w:hAnsi="Times New Roman"/>
          <w:sz w:val="22"/>
          <w:szCs w:val="22"/>
        </w:rPr>
        <w:t xml:space="preserve">application of fertilizers affects the farmer’s economy (Zubillaga </w:t>
      </w:r>
      <w:r w:rsidRPr="006E41ED">
        <w:rPr>
          <w:rFonts w:ascii="Times New Roman" w:eastAsia="Times New Roman" w:hAnsi="Times New Roman"/>
          <w:i/>
          <w:sz w:val="22"/>
          <w:szCs w:val="22"/>
        </w:rPr>
        <w:t>et al</w:t>
      </w:r>
      <w:r w:rsidRPr="006E41ED">
        <w:rPr>
          <w:rFonts w:ascii="Times New Roman" w:eastAsia="Times New Roman" w:hAnsi="Times New Roman"/>
          <w:sz w:val="22"/>
          <w:szCs w:val="22"/>
        </w:rPr>
        <w:t xml:space="preserve"> 2002).Proper plant-to-plant spacing provides sufficient interception of light and satisfactory absorption of nutrients and water from the soil. According to Saleem and Wahid</w:t>
      </w:r>
      <w:r w:rsidRPr="006E41ED">
        <w:rPr>
          <w:rFonts w:ascii="Times New Roman" w:eastAsia="Times New Roman" w:hAnsi="Times New Roman"/>
          <w:i/>
          <w:iCs/>
          <w:sz w:val="22"/>
          <w:szCs w:val="22"/>
        </w:rPr>
        <w:t xml:space="preserve"> (</w:t>
      </w:r>
      <w:r w:rsidRPr="006E41ED">
        <w:rPr>
          <w:rFonts w:ascii="Times New Roman" w:eastAsia="Times New Roman" w:hAnsi="Times New Roman"/>
          <w:sz w:val="22"/>
          <w:szCs w:val="22"/>
        </w:rPr>
        <w:t xml:space="preserve">2008) and Yasin </w:t>
      </w:r>
      <w:r w:rsidRPr="006E41ED">
        <w:rPr>
          <w:rFonts w:ascii="Times New Roman" w:eastAsia="Times New Roman" w:hAnsi="Times New Roman"/>
          <w:i/>
          <w:iCs/>
          <w:sz w:val="22"/>
          <w:szCs w:val="22"/>
        </w:rPr>
        <w:t>et al</w:t>
      </w:r>
      <w:r w:rsidRPr="006E41ED">
        <w:rPr>
          <w:rFonts w:ascii="Times New Roman" w:eastAsia="Times New Roman" w:hAnsi="Times New Roman"/>
          <w:sz w:val="22"/>
          <w:szCs w:val="22"/>
        </w:rPr>
        <w:t>. (2011), radiation interception, evapotranspiration and water use efficiency of sunflower greatly affected by plant population. They also confirmed that sunflower population for optimum yield could be at the rates of 30,000 to 50, 000 plants per hectare. North Dakota State University (2007) also reported that sunflower plants compensate for differences in plant population by adjusting seed and head size. FAO (2010) revealed that a plant density of 50,000 to 80,000 plants per hectare is required to form the optimum leaf area for plant photosynthesis, 1000 seed weight of 40-80 g and 1200-1500 average numbers of seed in a sunflower. Similarly, in Ethiopia plant population of 44,000 to 53,000 plants per hectare with respective inter and intra-spacing of 75 and 25 cm was found to be optimum for late maturing varieties, while 53,000 to 88,000 plants per hectare was optimum for early varieties (Hiruy Belay 1990). However, Tenaw Workayehu (1990) reported that there were no significant differences in higher and lower densities of plantings due to compensation effects of large heads and more seed number per head in lower densities. Robert (2002) also indicated that sunflower is not sensitive to seeding rate, because head size and seed number per plant will increase in a wider spacing.</w:t>
      </w:r>
    </w:p>
    <w:p w14:paraId="34F05E68"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noProof/>
          <w:sz w:val="22"/>
          <w:szCs w:val="22"/>
        </w:rPr>
        <w:t xml:space="preserve">However sunflower grower of Ethiopia heavily depend on planting of high seed rate  without any recommended nitrogen and phosphrous nutrient. As the result the yield is low and considerably variey from area to area in north west Amhara. In general, </w:t>
      </w:r>
      <w:r w:rsidRPr="006E41ED">
        <w:rPr>
          <w:rFonts w:ascii="Times New Roman" w:eastAsia="Times New Roman" w:hAnsi="Times New Roman"/>
          <w:sz w:val="22"/>
          <w:szCs w:val="22"/>
        </w:rPr>
        <w:t xml:space="preserve">insufficient application of N and P nutrient limit crop yield while excessive N and P applications result in tall plants with large leaves more prone to lodging and disease. Hence, fertilization and seeding rate need to be rationally optimized in order to avoid a negative ecological impact and undesirable effects on the sustainability of agricultural production systems. Therefore, this study was conducted with the objectives </w:t>
      </w:r>
      <w:r w:rsidRPr="006E41ED">
        <w:rPr>
          <w:rFonts w:ascii="Times New Roman" w:eastAsia="Times New Roman" w:hAnsi="Times New Roman"/>
          <w:sz w:val="22"/>
          <w:szCs w:val="22"/>
        </w:rPr>
        <w:lastRenderedPageBreak/>
        <w:t>of determining optimum plant population density and fertilizer rate for agronomic and economic optimum sunflower production.</w:t>
      </w:r>
    </w:p>
    <w:p w14:paraId="04629C85" w14:textId="77777777" w:rsidR="00DE30A1" w:rsidRPr="006E41ED" w:rsidRDefault="00DE30A1" w:rsidP="00B85B36">
      <w:pPr>
        <w:jc w:val="both"/>
        <w:rPr>
          <w:rFonts w:ascii="Times New Roman" w:eastAsia="Calibri" w:hAnsi="Times New Roman"/>
          <w:sz w:val="22"/>
          <w:szCs w:val="22"/>
        </w:rPr>
      </w:pPr>
    </w:p>
    <w:p w14:paraId="561B3A89" w14:textId="1E825F62" w:rsidR="00DE30A1" w:rsidRPr="006E41ED" w:rsidRDefault="00DE30A1" w:rsidP="00B85B36">
      <w:pPr>
        <w:pStyle w:val="ListParagraph"/>
        <w:numPr>
          <w:ilvl w:val="0"/>
          <w:numId w:val="4"/>
        </w:numPr>
        <w:spacing w:after="200"/>
        <w:ind w:firstLineChars="0"/>
        <w:jc w:val="both"/>
        <w:rPr>
          <w:rFonts w:ascii="Times New Roman" w:eastAsia="Calibri" w:hAnsi="Times New Roman"/>
          <w:b/>
          <w:sz w:val="22"/>
          <w:szCs w:val="22"/>
        </w:rPr>
      </w:pPr>
      <w:r w:rsidRPr="006E41ED">
        <w:rPr>
          <w:rFonts w:ascii="Times New Roman" w:eastAsia="Calibri" w:hAnsi="Times New Roman"/>
          <w:b/>
          <w:sz w:val="22"/>
          <w:szCs w:val="22"/>
        </w:rPr>
        <w:t>MATERIALS AND METHODS</w:t>
      </w:r>
    </w:p>
    <w:p w14:paraId="6DA177A7" w14:textId="297E77BF" w:rsidR="00DE30A1" w:rsidRPr="006E41ED" w:rsidRDefault="00DE30A1" w:rsidP="00B85B36">
      <w:pPr>
        <w:pStyle w:val="ListParagraph"/>
        <w:numPr>
          <w:ilvl w:val="1"/>
          <w:numId w:val="4"/>
        </w:numPr>
        <w:spacing w:before="240"/>
        <w:ind w:firstLineChars="0"/>
        <w:jc w:val="both"/>
        <w:rPr>
          <w:rFonts w:ascii="Times New Roman" w:eastAsia="Calibri" w:hAnsi="Times New Roman"/>
          <w:b/>
          <w:sz w:val="22"/>
          <w:szCs w:val="22"/>
        </w:rPr>
      </w:pPr>
      <w:r w:rsidRPr="006E41ED">
        <w:rPr>
          <w:rFonts w:ascii="Times New Roman" w:eastAsia="Calibri" w:hAnsi="Times New Roman"/>
          <w:b/>
          <w:sz w:val="22"/>
          <w:szCs w:val="22"/>
        </w:rPr>
        <w:t>Description of the study area</w:t>
      </w:r>
    </w:p>
    <w:p w14:paraId="06A3110A" w14:textId="54FD7CD7" w:rsidR="00EC0E7F" w:rsidRPr="006E41ED" w:rsidRDefault="00DE30A1" w:rsidP="00B85B36">
      <w:pPr>
        <w:autoSpaceDE w:val="0"/>
        <w:autoSpaceDN w:val="0"/>
        <w:adjustRightInd w:val="0"/>
        <w:jc w:val="both"/>
        <w:rPr>
          <w:rFonts w:ascii="Times New Roman" w:eastAsia="Times New Roman" w:hAnsi="Times New Roman"/>
          <w:sz w:val="22"/>
          <w:szCs w:val="22"/>
        </w:rPr>
      </w:pPr>
      <w:r w:rsidRPr="006E41ED">
        <w:rPr>
          <w:rFonts w:ascii="Times New Roman" w:eastAsia="Times New Roman" w:hAnsi="Times New Roman"/>
          <w:sz w:val="22"/>
          <w:szCs w:val="22"/>
        </w:rPr>
        <w:t xml:space="preserve">A field experiment was conducted in north Achefer and Jabitehinan districts of west Gojjam-zone in Amhara Region at two sites per district (Figure 1). Both districts are the major producer of sunflower in the region. North Achefer district is located at 11°24' 12'' to 11°9’ 12’’N latitude and 36°51’12’’ to 37°24’ 12’’E longitudes with an altitude ranging from 1500 to 1800 meters above sea level. The area receives an average annual rainfall ranging from 1000 to 1500 mm. The </w:t>
      </w:r>
      <w:r w:rsidRPr="006E41ED">
        <w:rPr>
          <w:rFonts w:ascii="Times New Roman" w:eastAsia="Times New Roman" w:hAnsi="Times New Roman"/>
          <w:sz w:val="22"/>
          <w:szCs w:val="22"/>
        </w:rPr>
        <w:t xml:space="preserve">mean annual minimum and maximum temperatures were 12.1°C and 27°C, respectively. The major crops grown in the area are finger millet, teff and maize.  The second location, Jabitehinan is located at 10° 42' 33" to 10° 42' 06 "N latitude and 35° 07' 03" to 35°25' 02̎ "E longitude. The altitude of the district ranges from 1500-2300 meters above sea level. According to the woreda office of Agriculture, the topography is 65% plain, 15% mountainous, 15% undulating and 10% valley. The temperature of the woreda ranges between 14°C to 32°C, with an average annual temperature of 22°C. The dominant crops in the study area are maize, pepper, millet, and teff (MoA 2010).  </w:t>
      </w:r>
    </w:p>
    <w:p w14:paraId="1BAB1D59" w14:textId="77777777" w:rsidR="00EC0E7F" w:rsidRPr="006E41ED" w:rsidRDefault="00EC0E7F" w:rsidP="00B85B36">
      <w:pPr>
        <w:autoSpaceDE w:val="0"/>
        <w:autoSpaceDN w:val="0"/>
        <w:adjustRightInd w:val="0"/>
        <w:jc w:val="both"/>
        <w:rPr>
          <w:rFonts w:ascii="Times New Roman" w:eastAsia="Times New Roman" w:hAnsi="Times New Roman"/>
          <w:sz w:val="22"/>
          <w:szCs w:val="22"/>
        </w:rPr>
      </w:pPr>
    </w:p>
    <w:p w14:paraId="0E919FA0" w14:textId="77777777" w:rsidR="00EC0E7F" w:rsidRPr="006E41ED" w:rsidRDefault="00EC0E7F" w:rsidP="00B85B36">
      <w:pPr>
        <w:autoSpaceDE w:val="0"/>
        <w:autoSpaceDN w:val="0"/>
        <w:adjustRightInd w:val="0"/>
        <w:jc w:val="both"/>
        <w:rPr>
          <w:rFonts w:ascii="Times New Roman" w:eastAsia="Times New Roman" w:hAnsi="Times New Roman"/>
          <w:sz w:val="22"/>
          <w:szCs w:val="22"/>
        </w:rPr>
      </w:pPr>
    </w:p>
    <w:p w14:paraId="03A56AC3" w14:textId="77777777" w:rsidR="00EC0E7F" w:rsidRPr="006E41ED" w:rsidRDefault="00EC0E7F" w:rsidP="00B85B36">
      <w:pPr>
        <w:autoSpaceDE w:val="0"/>
        <w:autoSpaceDN w:val="0"/>
        <w:adjustRightInd w:val="0"/>
        <w:jc w:val="both"/>
        <w:rPr>
          <w:rFonts w:ascii="Times New Roman" w:eastAsia="Times New Roman" w:hAnsi="Times New Roman"/>
          <w:sz w:val="22"/>
          <w:szCs w:val="22"/>
        </w:rPr>
        <w:sectPr w:rsidR="00EC0E7F" w:rsidRPr="006E41ED" w:rsidSect="006E41ED">
          <w:footerReference w:type="default" r:id="rId11"/>
          <w:pgSz w:w="11907" w:h="16839" w:code="9"/>
          <w:pgMar w:top="1440" w:right="1440" w:bottom="1440" w:left="1440" w:header="720" w:footer="720" w:gutter="0"/>
          <w:cols w:num="2" w:space="720"/>
          <w:docGrid w:linePitch="360"/>
        </w:sectPr>
      </w:pPr>
    </w:p>
    <w:p w14:paraId="528F0D49" w14:textId="77777777" w:rsidR="00EC0E7F" w:rsidRPr="006E41ED" w:rsidRDefault="00DE30A1" w:rsidP="00B85B36">
      <w:pPr>
        <w:jc w:val="both"/>
        <w:rPr>
          <w:rFonts w:ascii="Times New Roman" w:eastAsia="Times New Roman" w:hAnsi="Times New Roman"/>
          <w:sz w:val="22"/>
          <w:szCs w:val="22"/>
        </w:rPr>
        <w:sectPr w:rsidR="00EC0E7F" w:rsidRPr="006E41ED" w:rsidSect="006E41ED">
          <w:type w:val="continuous"/>
          <w:pgSz w:w="11907" w:h="16839" w:code="9"/>
          <w:pgMar w:top="1440" w:right="1440" w:bottom="1440" w:left="1440" w:header="720" w:footer="720" w:gutter="0"/>
          <w:cols w:space="720"/>
          <w:docGrid w:linePitch="360"/>
        </w:sectPr>
      </w:pPr>
      <w:r w:rsidRPr="006E41ED">
        <w:rPr>
          <w:rFonts w:ascii="Times New Roman" w:eastAsia="Times New Roman" w:hAnsi="Times New Roman"/>
          <w:noProof/>
          <w:sz w:val="22"/>
          <w:szCs w:val="22"/>
          <w:lang w:val="en-US" w:eastAsia="en-US"/>
        </w:rPr>
        <w:drawing>
          <wp:inline distT="0" distB="0" distL="0" distR="0" wp14:anchorId="4EAF5DEC" wp14:editId="32D6F8AA">
            <wp:extent cx="5264150" cy="2578099"/>
            <wp:effectExtent l="0" t="0" r="0" b="0"/>
            <wp:docPr id="26" name="Picture 26" descr="E:\maps of the study ar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ps of the study are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99169" cy="2595250"/>
                    </a:xfrm>
                    <a:prstGeom prst="rect">
                      <a:avLst/>
                    </a:prstGeom>
                    <a:noFill/>
                    <a:ln>
                      <a:noFill/>
                    </a:ln>
                  </pic:spPr>
                </pic:pic>
              </a:graphicData>
            </a:graphic>
          </wp:inline>
        </w:drawing>
      </w:r>
    </w:p>
    <w:p w14:paraId="424D6451" w14:textId="77777777" w:rsidR="00EC0E7F" w:rsidRPr="006E41ED" w:rsidRDefault="00EC0E7F" w:rsidP="00B85B36">
      <w:pPr>
        <w:jc w:val="both"/>
        <w:rPr>
          <w:rFonts w:ascii="Times New Roman" w:eastAsia="Times New Roman" w:hAnsi="Times New Roman"/>
          <w:sz w:val="22"/>
          <w:szCs w:val="22"/>
        </w:rPr>
        <w:sectPr w:rsidR="00EC0E7F" w:rsidRPr="006E41ED" w:rsidSect="006E41ED">
          <w:type w:val="continuous"/>
          <w:pgSz w:w="11907" w:h="16839" w:code="9"/>
          <w:pgMar w:top="1440" w:right="1440" w:bottom="1440" w:left="1440" w:header="720" w:footer="720" w:gutter="0"/>
          <w:cols w:num="2" w:space="720"/>
          <w:docGrid w:linePitch="360"/>
        </w:sectPr>
      </w:pPr>
      <w:bookmarkStart w:id="1" w:name="_Toc430861881"/>
      <w:bookmarkStart w:id="2" w:name="_Toc430862033"/>
      <w:bookmarkStart w:id="3" w:name="_Toc432673385"/>
    </w:p>
    <w:p w14:paraId="68534898" w14:textId="7BFD5FB4" w:rsidR="00DE30A1" w:rsidRPr="006E41ED" w:rsidRDefault="00DE30A1" w:rsidP="00B85B36">
      <w:pPr>
        <w:jc w:val="both"/>
        <w:rPr>
          <w:rFonts w:ascii="Times New Roman" w:eastAsia="Calibri" w:hAnsi="Times New Roman"/>
          <w:sz w:val="22"/>
          <w:szCs w:val="22"/>
        </w:rPr>
      </w:pPr>
      <w:r w:rsidRPr="006E41ED">
        <w:rPr>
          <w:rFonts w:ascii="Times New Roman" w:eastAsia="Times New Roman" w:hAnsi="Times New Roman"/>
          <w:sz w:val="22"/>
          <w:szCs w:val="22"/>
        </w:rPr>
        <w:t>Figur</w:t>
      </w:r>
      <w:bookmarkEnd w:id="1"/>
      <w:bookmarkEnd w:id="2"/>
      <w:bookmarkEnd w:id="3"/>
      <w:r w:rsidRPr="006E41ED">
        <w:rPr>
          <w:rFonts w:ascii="Times New Roman" w:eastAsia="Times New Roman" w:hAnsi="Times New Roman"/>
          <w:sz w:val="22"/>
          <w:szCs w:val="22"/>
        </w:rPr>
        <w:t>e 1: Location map of the study district</w:t>
      </w:r>
      <w:r w:rsidRPr="006E41ED">
        <w:rPr>
          <w:rFonts w:ascii="Times New Roman" w:eastAsia="Calibri" w:hAnsi="Times New Roman"/>
          <w:sz w:val="22"/>
          <w:szCs w:val="22"/>
        </w:rPr>
        <w:t xml:space="preserve"> </w:t>
      </w:r>
    </w:p>
    <w:p w14:paraId="75F47383" w14:textId="77777777" w:rsidR="00EC0E7F" w:rsidRPr="006E41ED" w:rsidRDefault="00EC0E7F" w:rsidP="00B85B36">
      <w:pPr>
        <w:jc w:val="both"/>
        <w:rPr>
          <w:rFonts w:ascii="Times New Roman" w:eastAsia="Calibri" w:hAnsi="Times New Roman"/>
          <w:sz w:val="22"/>
          <w:szCs w:val="22"/>
        </w:rPr>
        <w:sectPr w:rsidR="00EC0E7F" w:rsidRPr="006E41ED" w:rsidSect="006E41ED">
          <w:type w:val="continuous"/>
          <w:pgSz w:w="11907" w:h="16839" w:code="9"/>
          <w:pgMar w:top="1440" w:right="1440" w:bottom="1440" w:left="1440" w:header="720" w:footer="720" w:gutter="0"/>
          <w:cols w:space="720"/>
          <w:docGrid w:linePitch="360"/>
        </w:sectPr>
      </w:pPr>
    </w:p>
    <w:p w14:paraId="052A2752" w14:textId="77777777" w:rsidR="00EC0E7F" w:rsidRPr="006E41ED" w:rsidRDefault="00EC0E7F" w:rsidP="00B85B36">
      <w:pPr>
        <w:jc w:val="both"/>
        <w:rPr>
          <w:rFonts w:ascii="Times New Roman" w:eastAsia="Calibri" w:hAnsi="Times New Roman"/>
          <w:b/>
          <w:sz w:val="22"/>
          <w:szCs w:val="22"/>
        </w:rPr>
      </w:pPr>
    </w:p>
    <w:p w14:paraId="6254A95F" w14:textId="52301C3A" w:rsidR="00DE30A1" w:rsidRPr="006E41ED" w:rsidRDefault="00DE30A1" w:rsidP="00B85B36">
      <w:pPr>
        <w:pStyle w:val="ListParagraph"/>
        <w:numPr>
          <w:ilvl w:val="1"/>
          <w:numId w:val="4"/>
        </w:numPr>
        <w:ind w:firstLineChars="0"/>
        <w:jc w:val="both"/>
        <w:rPr>
          <w:rFonts w:ascii="Times New Roman" w:eastAsia="Calibri" w:hAnsi="Times New Roman"/>
          <w:b/>
          <w:sz w:val="22"/>
          <w:szCs w:val="22"/>
        </w:rPr>
      </w:pPr>
      <w:r w:rsidRPr="006E41ED">
        <w:rPr>
          <w:rFonts w:ascii="Times New Roman" w:eastAsia="Calibri" w:hAnsi="Times New Roman"/>
          <w:b/>
          <w:sz w:val="22"/>
          <w:szCs w:val="22"/>
        </w:rPr>
        <w:t>Treatments and Design</w:t>
      </w:r>
    </w:p>
    <w:p w14:paraId="6952BB55" w14:textId="77777777" w:rsidR="002C1B85"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The experiment consisted of complete factorial combinations of four row spacing (60/20, 60/25, 75/25 and 75/30 cm inter/intra-row spacing) and four fertilizer rates (0/0, 23/23, 46/46 and 69/69 N/P</w:t>
      </w:r>
      <w:r w:rsidRPr="006E41ED">
        <w:rPr>
          <w:rFonts w:ascii="Times New Roman" w:eastAsia="Times New Roman" w:hAnsi="Times New Roman"/>
          <w:sz w:val="22"/>
          <w:szCs w:val="22"/>
          <w:vertAlign w:val="subscript"/>
        </w:rPr>
        <w:t>2</w:t>
      </w:r>
      <w:r w:rsidRPr="006E41ED">
        <w:rPr>
          <w:rFonts w:ascii="Times New Roman" w:eastAsia="Times New Roman" w:hAnsi="Times New Roman"/>
          <w:sz w:val="22"/>
          <w:szCs w:val="22"/>
        </w:rPr>
        <w:t>O</w:t>
      </w:r>
      <w:r w:rsidRPr="006E41ED">
        <w:rPr>
          <w:rFonts w:ascii="Times New Roman" w:eastAsia="Times New Roman" w:hAnsi="Times New Roman"/>
          <w:sz w:val="22"/>
          <w:szCs w:val="22"/>
          <w:vertAlign w:val="subscript"/>
        </w:rPr>
        <w:t>5</w:t>
      </w:r>
      <w:r w:rsidRPr="006E41ED">
        <w:rPr>
          <w:rFonts w:ascii="Times New Roman" w:eastAsia="Times New Roman" w:hAnsi="Times New Roman"/>
          <w:sz w:val="22"/>
          <w:szCs w:val="22"/>
        </w:rPr>
        <w:t xml:space="preserve"> Kg ha</w:t>
      </w:r>
      <w:r w:rsidRPr="006E41ED">
        <w:rPr>
          <w:rFonts w:ascii="Times New Roman" w:eastAsia="Times New Roman" w:hAnsi="Times New Roman"/>
          <w:sz w:val="22"/>
          <w:szCs w:val="22"/>
          <w:vertAlign w:val="superscript"/>
        </w:rPr>
        <w:t>-1</w:t>
      </w:r>
      <w:r w:rsidRPr="006E41ED">
        <w:rPr>
          <w:rFonts w:ascii="Times New Roman" w:eastAsia="Times New Roman" w:hAnsi="Times New Roman"/>
          <w:sz w:val="22"/>
          <w:szCs w:val="22"/>
        </w:rPr>
        <w:t>) laid out in randomized complete block design (RCBD) with three replications. The whole DAP and 1/3 of N were applied at planting while the remaining 2/3 of N was top dressed when the crop reached 30 cm height. The gross plot size of each plot was 3.75 by 4.0 meters with total of 15 m</w:t>
      </w:r>
      <w:r w:rsidRPr="006E41ED">
        <w:rPr>
          <w:rFonts w:ascii="Times New Roman" w:eastAsia="Times New Roman" w:hAnsi="Times New Roman"/>
          <w:sz w:val="22"/>
          <w:szCs w:val="22"/>
          <w:vertAlign w:val="superscript"/>
        </w:rPr>
        <w:t>2</w:t>
      </w:r>
      <w:r w:rsidRPr="006E41ED">
        <w:rPr>
          <w:rFonts w:ascii="Times New Roman" w:eastAsia="Times New Roman" w:hAnsi="Times New Roman"/>
          <w:sz w:val="22"/>
          <w:szCs w:val="22"/>
        </w:rPr>
        <w:t xml:space="preserve">. Three seeds per hole were planted and later was thinned to one plant </w:t>
      </w:r>
    </w:p>
    <w:p w14:paraId="0FD4BACE" w14:textId="77777777" w:rsidR="002C1B85" w:rsidRPr="006E41ED" w:rsidRDefault="002C1B85" w:rsidP="00B85B36">
      <w:pPr>
        <w:jc w:val="both"/>
        <w:rPr>
          <w:rFonts w:ascii="Times New Roman" w:eastAsia="Times New Roman" w:hAnsi="Times New Roman"/>
          <w:sz w:val="22"/>
          <w:szCs w:val="22"/>
        </w:rPr>
      </w:pPr>
    </w:p>
    <w:p w14:paraId="6F0F2CB3" w14:textId="77777777" w:rsidR="002C1B85" w:rsidRPr="006E41ED" w:rsidRDefault="002C1B85" w:rsidP="00B85B36">
      <w:pPr>
        <w:jc w:val="both"/>
        <w:rPr>
          <w:rFonts w:ascii="Times New Roman" w:eastAsia="Times New Roman" w:hAnsi="Times New Roman"/>
          <w:sz w:val="22"/>
          <w:szCs w:val="22"/>
        </w:rPr>
      </w:pPr>
    </w:p>
    <w:p w14:paraId="64F29AD2" w14:textId="25E9A7BD"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 xml:space="preserve">after two weeks of emergence. Alley spacing between plots and replications were 1 and 2 m, respectively. The preceding crop was maize in both districts. </w:t>
      </w:r>
      <w:r w:rsidRPr="006E41ED">
        <w:rPr>
          <w:rFonts w:ascii="Times New Roman" w:eastAsia="Times New Roman" w:hAnsi="Times New Roman"/>
          <w:sz w:val="22"/>
          <w:szCs w:val="22"/>
          <w:shd w:val="clear" w:color="auto" w:fill="FFFFFF"/>
        </w:rPr>
        <w:t xml:space="preserve">Seedbed was prepared by cultivating the soil 3 times with oxen plow to a depth of 20 cm followed by planking. </w:t>
      </w:r>
      <w:r w:rsidRPr="006E41ED">
        <w:rPr>
          <w:rFonts w:ascii="Times New Roman" w:eastAsia="Times New Roman" w:hAnsi="Times New Roman"/>
          <w:sz w:val="22"/>
          <w:szCs w:val="22"/>
        </w:rPr>
        <w:t>The planting dates were ranging from 12 to 19 June whereas harvesting dates ranges from 16 to 24 October in both locations. The first weeding was 20-25 days after planting whereas the second weeding was 35-45 days after planting. Diseases and insect pests were not a problem during the experimental periods. Regular monitoring was conducted to avoid bird damage.</w:t>
      </w:r>
    </w:p>
    <w:p w14:paraId="4A2A470D" w14:textId="77777777" w:rsidR="00DE30A1" w:rsidRPr="006E41ED" w:rsidRDefault="00DE30A1" w:rsidP="00B85B36">
      <w:pPr>
        <w:jc w:val="both"/>
        <w:rPr>
          <w:rFonts w:ascii="Times New Roman" w:eastAsia="Times New Roman" w:hAnsi="Times New Roman"/>
          <w:sz w:val="22"/>
          <w:szCs w:val="22"/>
        </w:rPr>
      </w:pPr>
    </w:p>
    <w:p w14:paraId="30899966" w14:textId="77777777" w:rsidR="00900DF9" w:rsidRPr="006E41ED" w:rsidRDefault="00900DF9" w:rsidP="00B85B36">
      <w:pPr>
        <w:jc w:val="both"/>
        <w:rPr>
          <w:rFonts w:ascii="Times New Roman" w:eastAsia="Times New Roman" w:hAnsi="Times New Roman"/>
          <w:sz w:val="22"/>
          <w:szCs w:val="22"/>
        </w:rPr>
      </w:pPr>
    </w:p>
    <w:p w14:paraId="52F4929E" w14:textId="1AFA8FAA" w:rsidR="00DE30A1" w:rsidRPr="006E41ED" w:rsidRDefault="00DE30A1" w:rsidP="00B85B36">
      <w:pPr>
        <w:pStyle w:val="ListParagraph"/>
        <w:numPr>
          <w:ilvl w:val="1"/>
          <w:numId w:val="4"/>
        </w:numPr>
        <w:ind w:firstLineChars="0"/>
        <w:jc w:val="both"/>
        <w:rPr>
          <w:rFonts w:ascii="Times New Roman" w:eastAsia="Calibri" w:hAnsi="Times New Roman"/>
          <w:b/>
          <w:sz w:val="22"/>
          <w:szCs w:val="22"/>
        </w:rPr>
      </w:pPr>
      <w:r w:rsidRPr="006E41ED">
        <w:rPr>
          <w:rFonts w:ascii="Times New Roman" w:eastAsia="Calibri" w:hAnsi="Times New Roman"/>
          <w:b/>
          <w:sz w:val="22"/>
          <w:szCs w:val="22"/>
        </w:rPr>
        <w:lastRenderedPageBreak/>
        <w:t xml:space="preserve">Agronomic Data Collection and Analysis </w:t>
      </w:r>
    </w:p>
    <w:p w14:paraId="0BA98986"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Ten plants randomly selected and tagged for data collection. Data on plant height, head diameter, seed weight per head, thousand seed weight and seed yield were collected from each plot and statistically analyzed using SAS system</w:t>
      </w:r>
      <w:r w:rsidRPr="006E41ED">
        <w:rPr>
          <w:rFonts w:ascii="Times New Roman" w:eastAsia="Times New Roman" w:hAnsi="Times New Roman"/>
          <w:noProof/>
          <w:sz w:val="22"/>
          <w:szCs w:val="22"/>
        </w:rPr>
        <w:t xml:space="preserve"> (SAS 2002)</w:t>
      </w:r>
      <w:r w:rsidRPr="006E41ED">
        <w:rPr>
          <w:rFonts w:ascii="Times New Roman" w:eastAsia="Times New Roman" w:hAnsi="Times New Roman"/>
          <w:sz w:val="22"/>
          <w:szCs w:val="22"/>
        </w:rPr>
        <w:t>. Least Significant Difference (LSD) test was applied to compare means following the methods suggested by Gomez and Gomez (1984). Initially, the performance of the treatment evaluated separately for each location and then was combined in over locations.</w:t>
      </w:r>
    </w:p>
    <w:p w14:paraId="020D9028" w14:textId="77777777" w:rsidR="00DE30A1" w:rsidRPr="006E41ED" w:rsidRDefault="00DE30A1" w:rsidP="00B85B36">
      <w:pPr>
        <w:jc w:val="both"/>
        <w:rPr>
          <w:rFonts w:ascii="Times New Roman" w:eastAsia="Times New Roman" w:hAnsi="Times New Roman"/>
          <w:sz w:val="22"/>
          <w:szCs w:val="22"/>
        </w:rPr>
      </w:pPr>
    </w:p>
    <w:p w14:paraId="5D600407" w14:textId="6790B7E6" w:rsidR="00DE30A1" w:rsidRPr="006E41ED" w:rsidRDefault="00DE30A1" w:rsidP="00B85B36">
      <w:pPr>
        <w:pStyle w:val="ListParagraph"/>
        <w:numPr>
          <w:ilvl w:val="1"/>
          <w:numId w:val="4"/>
        </w:numPr>
        <w:ind w:firstLineChars="0"/>
        <w:jc w:val="both"/>
        <w:rPr>
          <w:rFonts w:ascii="Times New Roman" w:eastAsia="Times New Roman" w:hAnsi="Times New Roman"/>
          <w:b/>
          <w:bCs/>
          <w:sz w:val="22"/>
          <w:szCs w:val="22"/>
        </w:rPr>
      </w:pPr>
      <w:r w:rsidRPr="006E41ED">
        <w:rPr>
          <w:rFonts w:ascii="Times New Roman" w:eastAsia="Times New Roman" w:hAnsi="Times New Roman"/>
          <w:b/>
          <w:bCs/>
          <w:sz w:val="22"/>
          <w:szCs w:val="22"/>
        </w:rPr>
        <w:t xml:space="preserve">Partial Budget Analysis </w:t>
      </w:r>
    </w:p>
    <w:p w14:paraId="478774E9"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 xml:space="preserve">Partial budget analysis including marginal rate of return was analyzed using the technique described by CIMMYT (1988). The method used to assess the costs and benefits of the treatments. It considers the analysis of gross benefit (GB), total variable cost (TVC), net benefits (NB) and finally the analysis of the marginal rate of return. The actual grain and straw yields were adjusted down by 10% to reflect the difference between the experimental and the farmers’ yield that would expect to get from the same treatment. </w:t>
      </w:r>
    </w:p>
    <w:p w14:paraId="329CDC7F"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 xml:space="preserve"> </w:t>
      </w:r>
    </w:p>
    <w:p w14:paraId="46C3C369" w14:textId="1E3C0445" w:rsidR="00DE30A1" w:rsidRPr="006E41ED" w:rsidRDefault="00DE30A1" w:rsidP="00B85B36">
      <w:pPr>
        <w:pStyle w:val="ListParagraph"/>
        <w:numPr>
          <w:ilvl w:val="1"/>
          <w:numId w:val="4"/>
        </w:numPr>
        <w:ind w:firstLineChars="0"/>
        <w:jc w:val="both"/>
        <w:rPr>
          <w:rFonts w:ascii="Times New Roman" w:eastAsia="Times New Roman" w:hAnsi="Times New Roman"/>
          <w:b/>
          <w:bCs/>
          <w:sz w:val="22"/>
          <w:szCs w:val="22"/>
        </w:rPr>
      </w:pPr>
      <w:r w:rsidRPr="006E41ED">
        <w:rPr>
          <w:rFonts w:ascii="Times New Roman" w:eastAsia="Times New Roman" w:hAnsi="Times New Roman"/>
          <w:b/>
          <w:bCs/>
          <w:sz w:val="22"/>
          <w:szCs w:val="22"/>
        </w:rPr>
        <w:t>Soil Sample Collection and Analysis</w:t>
      </w:r>
    </w:p>
    <w:p w14:paraId="5F2C73BA"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 xml:space="preserve">The pre-planting soil samples of each experimental site were randomly collected </w:t>
      </w:r>
      <w:r w:rsidRPr="006E41ED">
        <w:rPr>
          <w:rFonts w:ascii="Times New Roman" w:eastAsia="Times New Roman" w:hAnsi="Times New Roman"/>
          <w:sz w:val="22"/>
          <w:szCs w:val="22"/>
        </w:rPr>
        <w:t>from three spots diagonally from a depth of 0-20 cm. The samples were composited, bagged, air-dried, labeled and about one Kg of the samples was sent to Soil Laboratory of Adet Agricultural Research Center for determination of selected physico-chemical properties. The soil texture was determined using the Bouyoucos hydrometer method and pH at 1:2.5 soils to water ratio was determined using a glass electrode attached to pH digital meter. Total N was determined by the Kjeldahl method (</w:t>
      </w:r>
      <w:r w:rsidRPr="006E41ED">
        <w:rPr>
          <w:rFonts w:ascii="Times New Roman" w:eastAsia="Times New Roman" w:hAnsi="Times New Roman"/>
          <w:sz w:val="22"/>
          <w:szCs w:val="22"/>
          <w:shd w:val="clear" w:color="auto" w:fill="FFFFFF"/>
        </w:rPr>
        <w:t>Jackson 2005).</w:t>
      </w:r>
      <w:r w:rsidRPr="006E41ED">
        <w:rPr>
          <w:rFonts w:ascii="Times New Roman" w:eastAsia="Times New Roman" w:hAnsi="Times New Roman"/>
          <w:sz w:val="22"/>
          <w:szCs w:val="22"/>
        </w:rPr>
        <w:t xml:space="preserve"> Available P was determined by the Bray1 method, while organic matter was determined by Walkley and Black methods.</w:t>
      </w:r>
    </w:p>
    <w:p w14:paraId="47608594" w14:textId="77777777" w:rsidR="00DE30A1" w:rsidRPr="006E41ED" w:rsidRDefault="00DE30A1" w:rsidP="00B85B36">
      <w:pPr>
        <w:jc w:val="both"/>
        <w:rPr>
          <w:rFonts w:ascii="Times New Roman" w:eastAsia="Times New Roman" w:hAnsi="Times New Roman"/>
          <w:sz w:val="22"/>
          <w:szCs w:val="22"/>
        </w:rPr>
      </w:pPr>
    </w:p>
    <w:p w14:paraId="5CF164E4" w14:textId="541419D4" w:rsidR="00DE30A1" w:rsidRPr="006E41ED" w:rsidRDefault="00DE30A1" w:rsidP="00B85B36">
      <w:pPr>
        <w:pStyle w:val="ListParagraph"/>
        <w:numPr>
          <w:ilvl w:val="0"/>
          <w:numId w:val="4"/>
        </w:numPr>
        <w:spacing w:after="200"/>
        <w:ind w:firstLineChars="0"/>
        <w:jc w:val="both"/>
        <w:rPr>
          <w:rFonts w:ascii="Times New Roman" w:eastAsia="Calibri" w:hAnsi="Times New Roman"/>
          <w:b/>
          <w:sz w:val="22"/>
          <w:szCs w:val="22"/>
        </w:rPr>
      </w:pPr>
      <w:r w:rsidRPr="006E41ED">
        <w:rPr>
          <w:rFonts w:ascii="Times New Roman" w:eastAsia="Calibri" w:hAnsi="Times New Roman"/>
          <w:b/>
          <w:sz w:val="22"/>
          <w:szCs w:val="22"/>
        </w:rPr>
        <w:t>RESULTS AND DISCUSSIONS</w:t>
      </w:r>
    </w:p>
    <w:p w14:paraId="33B86EC6"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 xml:space="preserve">The pre-sowing soil analysis results showed that the soil textural class in both sites are clay with a particle size distribution of 54%, silt 28% and sand 18% at north Achefer and clay 51%, silt 30% and sand 19% at Jabitehinan district (Table 1). This indicated that there was no big difference between the soil of Jabitehinan and Achefer in soil texture. According to Tekalign (1991) and Defoer </w:t>
      </w:r>
      <w:r w:rsidRPr="006E41ED">
        <w:rPr>
          <w:rFonts w:ascii="Times New Roman" w:eastAsia="Times New Roman" w:hAnsi="Times New Roman"/>
          <w:i/>
          <w:sz w:val="22"/>
          <w:szCs w:val="22"/>
        </w:rPr>
        <w:t>et al</w:t>
      </w:r>
      <w:r w:rsidRPr="006E41ED">
        <w:rPr>
          <w:rFonts w:ascii="Times New Roman" w:eastAsia="Times New Roman" w:hAnsi="Times New Roman"/>
          <w:sz w:val="22"/>
          <w:szCs w:val="22"/>
        </w:rPr>
        <w:t xml:space="preserve"> (2000), the locations are moderately acidic in status and low in organic carbon, nitrogen and phosphorus contents (Table 1).</w:t>
      </w:r>
    </w:p>
    <w:p w14:paraId="457E63A4" w14:textId="77777777" w:rsidR="00DE30A1" w:rsidRPr="006E41ED" w:rsidRDefault="00DE30A1" w:rsidP="00B85B36">
      <w:pPr>
        <w:jc w:val="both"/>
        <w:rPr>
          <w:rFonts w:ascii="Times New Roman" w:eastAsia="Times New Roman" w:hAnsi="Times New Roman"/>
          <w:sz w:val="22"/>
          <w:szCs w:val="22"/>
        </w:rPr>
      </w:pPr>
    </w:p>
    <w:p w14:paraId="7E806F50" w14:textId="77777777" w:rsidR="0072363E" w:rsidRPr="006E41ED" w:rsidRDefault="0072363E" w:rsidP="00B85B36">
      <w:pPr>
        <w:jc w:val="both"/>
        <w:rPr>
          <w:rFonts w:ascii="Times New Roman" w:eastAsia="Times New Roman" w:hAnsi="Times New Roman"/>
          <w:b/>
          <w:bCs/>
          <w:sz w:val="22"/>
          <w:szCs w:val="22"/>
        </w:rPr>
        <w:sectPr w:rsidR="0072363E" w:rsidRPr="006E41ED" w:rsidSect="006E41ED">
          <w:type w:val="continuous"/>
          <w:pgSz w:w="11907" w:h="16839" w:code="9"/>
          <w:pgMar w:top="1440" w:right="1440" w:bottom="1440" w:left="1440" w:header="720" w:footer="720" w:gutter="0"/>
          <w:cols w:num="2" w:space="720"/>
          <w:docGrid w:linePitch="360"/>
        </w:sectPr>
      </w:pPr>
    </w:p>
    <w:p w14:paraId="03F79B38" w14:textId="77777777" w:rsidR="0072363E" w:rsidRPr="006E41ED" w:rsidRDefault="0072363E" w:rsidP="00B85B36">
      <w:pPr>
        <w:jc w:val="both"/>
        <w:rPr>
          <w:rFonts w:ascii="Times New Roman" w:eastAsia="Times New Roman" w:hAnsi="Times New Roman"/>
          <w:b/>
          <w:bCs/>
          <w:sz w:val="22"/>
          <w:szCs w:val="22"/>
        </w:rPr>
      </w:pPr>
    </w:p>
    <w:p w14:paraId="1CC16FE2" w14:textId="27518C4F"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b/>
          <w:bCs/>
          <w:sz w:val="22"/>
          <w:szCs w:val="22"/>
        </w:rPr>
        <w:t>Table 1:</w:t>
      </w:r>
      <w:r w:rsidRPr="006E41ED">
        <w:rPr>
          <w:rFonts w:ascii="Times New Roman" w:eastAsia="Times New Roman" w:hAnsi="Times New Roman"/>
          <w:sz w:val="22"/>
          <w:szCs w:val="22"/>
        </w:rPr>
        <w:t xml:space="preserve"> Soil physico-chemical properties of testing sites</w:t>
      </w:r>
    </w:p>
    <w:tbl>
      <w:tblPr>
        <w:tblW w:w="4871" w:type="pct"/>
        <w:tblBorders>
          <w:top w:val="single" w:sz="4" w:space="0" w:color="auto"/>
          <w:bottom w:val="single" w:sz="4" w:space="0" w:color="auto"/>
        </w:tblBorders>
        <w:tblLook w:val="04A0" w:firstRow="1" w:lastRow="0" w:firstColumn="1" w:lastColumn="0" w:noHBand="0" w:noVBand="1"/>
      </w:tblPr>
      <w:tblGrid>
        <w:gridCol w:w="2203"/>
        <w:gridCol w:w="1078"/>
        <w:gridCol w:w="1218"/>
        <w:gridCol w:w="1956"/>
        <w:gridCol w:w="2550"/>
      </w:tblGrid>
      <w:tr w:rsidR="00DE30A1" w:rsidRPr="006E41ED" w14:paraId="18A8C86C" w14:textId="77777777" w:rsidTr="00056E62">
        <w:trPr>
          <w:trHeight w:val="413"/>
        </w:trPr>
        <w:tc>
          <w:tcPr>
            <w:tcW w:w="1234" w:type="pct"/>
            <w:tcBorders>
              <w:top w:val="single" w:sz="4" w:space="0" w:color="auto"/>
              <w:bottom w:val="single" w:sz="4" w:space="0" w:color="auto"/>
            </w:tcBorders>
            <w:shd w:val="clear" w:color="000000" w:fill="FFFFFF"/>
            <w:vAlign w:val="center"/>
            <w:hideMark/>
          </w:tcPr>
          <w:p w14:paraId="43EDFAC2" w14:textId="77777777" w:rsidR="00DE30A1" w:rsidRPr="006E41ED" w:rsidRDefault="00DE30A1" w:rsidP="00B85B36">
            <w:pPr>
              <w:jc w:val="both"/>
              <w:rPr>
                <w:rFonts w:ascii="Times New Roman" w:eastAsia="Times New Roman" w:hAnsi="Times New Roman"/>
                <w:bCs/>
                <w:sz w:val="22"/>
                <w:szCs w:val="22"/>
              </w:rPr>
            </w:pPr>
            <w:r w:rsidRPr="006E41ED">
              <w:rPr>
                <w:rFonts w:ascii="Times New Roman" w:eastAsia="Times New Roman" w:hAnsi="Times New Roman"/>
                <w:bCs/>
                <w:sz w:val="22"/>
                <w:szCs w:val="22"/>
              </w:rPr>
              <w:t xml:space="preserve">Soil </w:t>
            </w:r>
          </w:p>
          <w:p w14:paraId="1BB9AD29" w14:textId="77777777" w:rsidR="00DE30A1" w:rsidRPr="006E41ED" w:rsidRDefault="00DE30A1" w:rsidP="00B85B36">
            <w:pPr>
              <w:jc w:val="both"/>
              <w:rPr>
                <w:rFonts w:ascii="Times New Roman" w:eastAsia="Times New Roman" w:hAnsi="Times New Roman"/>
                <w:bCs/>
                <w:sz w:val="22"/>
                <w:szCs w:val="22"/>
              </w:rPr>
            </w:pPr>
            <w:r w:rsidRPr="006E41ED">
              <w:rPr>
                <w:rFonts w:ascii="Times New Roman" w:eastAsia="Times New Roman" w:hAnsi="Times New Roman"/>
                <w:bCs/>
                <w:sz w:val="22"/>
                <w:szCs w:val="22"/>
              </w:rPr>
              <w:t>properties</w:t>
            </w:r>
          </w:p>
        </w:tc>
        <w:tc>
          <w:tcPr>
            <w:tcW w:w="609" w:type="pct"/>
            <w:tcBorders>
              <w:top w:val="single" w:sz="4" w:space="0" w:color="auto"/>
              <w:bottom w:val="single" w:sz="4" w:space="0" w:color="auto"/>
            </w:tcBorders>
            <w:shd w:val="clear" w:color="000000" w:fill="FFFFFF"/>
            <w:vAlign w:val="center"/>
            <w:hideMark/>
          </w:tcPr>
          <w:p w14:paraId="3D34B8B7" w14:textId="77777777" w:rsidR="00DE30A1" w:rsidRPr="006E41ED" w:rsidRDefault="00DE30A1" w:rsidP="00B85B36">
            <w:pPr>
              <w:jc w:val="both"/>
              <w:rPr>
                <w:rFonts w:ascii="Times New Roman" w:eastAsia="Times New Roman" w:hAnsi="Times New Roman"/>
                <w:bCs/>
                <w:sz w:val="22"/>
                <w:szCs w:val="22"/>
              </w:rPr>
            </w:pPr>
            <w:r w:rsidRPr="006E41ED">
              <w:rPr>
                <w:rFonts w:ascii="Times New Roman" w:eastAsia="Times New Roman" w:hAnsi="Times New Roman"/>
                <w:bCs/>
                <w:sz w:val="22"/>
                <w:szCs w:val="22"/>
              </w:rPr>
              <w:t>North Achefer</w:t>
            </w:r>
          </w:p>
        </w:tc>
        <w:tc>
          <w:tcPr>
            <w:tcW w:w="635" w:type="pct"/>
            <w:tcBorders>
              <w:top w:val="single" w:sz="4" w:space="0" w:color="auto"/>
              <w:bottom w:val="single" w:sz="4" w:space="0" w:color="auto"/>
            </w:tcBorders>
            <w:shd w:val="clear" w:color="000000" w:fill="FFFFFF"/>
            <w:vAlign w:val="center"/>
            <w:hideMark/>
          </w:tcPr>
          <w:p w14:paraId="2A9F0E83" w14:textId="77777777" w:rsidR="00DE30A1" w:rsidRPr="006E41ED" w:rsidRDefault="00DE30A1" w:rsidP="00B85B36">
            <w:pPr>
              <w:jc w:val="both"/>
              <w:rPr>
                <w:rFonts w:ascii="Times New Roman" w:eastAsia="Times New Roman" w:hAnsi="Times New Roman"/>
                <w:bCs/>
                <w:sz w:val="22"/>
                <w:szCs w:val="22"/>
              </w:rPr>
            </w:pPr>
            <w:r w:rsidRPr="006E41ED">
              <w:rPr>
                <w:rFonts w:ascii="Times New Roman" w:eastAsia="Times New Roman" w:hAnsi="Times New Roman"/>
                <w:bCs/>
                <w:sz w:val="22"/>
                <w:szCs w:val="22"/>
              </w:rPr>
              <w:t>Jabitehinan</w:t>
            </w:r>
          </w:p>
        </w:tc>
        <w:tc>
          <w:tcPr>
            <w:tcW w:w="1096" w:type="pct"/>
            <w:tcBorders>
              <w:top w:val="single" w:sz="4" w:space="0" w:color="auto"/>
              <w:bottom w:val="single" w:sz="4" w:space="0" w:color="auto"/>
            </w:tcBorders>
            <w:shd w:val="clear" w:color="000000" w:fill="FFFFFF"/>
            <w:vAlign w:val="center"/>
            <w:hideMark/>
          </w:tcPr>
          <w:p w14:paraId="32FC7CC0" w14:textId="77777777" w:rsidR="00DE30A1" w:rsidRPr="006E41ED" w:rsidRDefault="00DE30A1" w:rsidP="00B85B36">
            <w:pPr>
              <w:jc w:val="both"/>
              <w:rPr>
                <w:rFonts w:ascii="Times New Roman" w:eastAsia="Times New Roman" w:hAnsi="Times New Roman"/>
                <w:bCs/>
                <w:sz w:val="22"/>
                <w:szCs w:val="22"/>
              </w:rPr>
            </w:pPr>
            <w:r w:rsidRPr="006E41ED">
              <w:rPr>
                <w:rFonts w:ascii="Times New Roman" w:eastAsia="Times New Roman" w:hAnsi="Times New Roman"/>
                <w:bCs/>
                <w:sz w:val="22"/>
                <w:szCs w:val="22"/>
              </w:rPr>
              <w:t xml:space="preserve"> Status</w:t>
            </w:r>
          </w:p>
        </w:tc>
        <w:tc>
          <w:tcPr>
            <w:tcW w:w="1426" w:type="pct"/>
            <w:tcBorders>
              <w:top w:val="single" w:sz="4" w:space="0" w:color="auto"/>
              <w:bottom w:val="single" w:sz="4" w:space="0" w:color="auto"/>
            </w:tcBorders>
            <w:shd w:val="clear" w:color="000000" w:fill="FFFFFF"/>
            <w:vAlign w:val="center"/>
            <w:hideMark/>
          </w:tcPr>
          <w:p w14:paraId="1B4A9E54" w14:textId="77777777" w:rsidR="00DE30A1" w:rsidRPr="006E41ED" w:rsidRDefault="00DE30A1" w:rsidP="00B85B36">
            <w:pPr>
              <w:jc w:val="both"/>
              <w:rPr>
                <w:rFonts w:ascii="Times New Roman" w:eastAsia="Times New Roman" w:hAnsi="Times New Roman"/>
                <w:bCs/>
                <w:sz w:val="22"/>
                <w:szCs w:val="22"/>
              </w:rPr>
            </w:pPr>
            <w:r w:rsidRPr="006E41ED">
              <w:rPr>
                <w:rFonts w:ascii="Times New Roman" w:eastAsia="Times New Roman" w:hAnsi="Times New Roman"/>
                <w:bCs/>
                <w:sz w:val="22"/>
                <w:szCs w:val="22"/>
              </w:rPr>
              <w:t>Reference</w:t>
            </w:r>
          </w:p>
        </w:tc>
      </w:tr>
      <w:tr w:rsidR="00DE30A1" w:rsidRPr="006E41ED" w14:paraId="36AD4A67" w14:textId="77777777" w:rsidTr="00056E62">
        <w:trPr>
          <w:trHeight w:val="312"/>
        </w:trPr>
        <w:tc>
          <w:tcPr>
            <w:tcW w:w="1234" w:type="pct"/>
            <w:tcBorders>
              <w:top w:val="single" w:sz="4" w:space="0" w:color="auto"/>
            </w:tcBorders>
            <w:shd w:val="clear" w:color="000000" w:fill="FFFFFF"/>
            <w:vAlign w:val="center"/>
            <w:hideMark/>
          </w:tcPr>
          <w:p w14:paraId="1E1D8ACA"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Sand (%)</w:t>
            </w:r>
          </w:p>
        </w:tc>
        <w:tc>
          <w:tcPr>
            <w:tcW w:w="609" w:type="pct"/>
            <w:tcBorders>
              <w:top w:val="single" w:sz="4" w:space="0" w:color="auto"/>
            </w:tcBorders>
            <w:shd w:val="clear" w:color="000000" w:fill="FFFFFF"/>
            <w:vAlign w:val="center"/>
            <w:hideMark/>
          </w:tcPr>
          <w:p w14:paraId="6E6219A8"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18</w:t>
            </w:r>
          </w:p>
        </w:tc>
        <w:tc>
          <w:tcPr>
            <w:tcW w:w="635" w:type="pct"/>
            <w:tcBorders>
              <w:top w:val="single" w:sz="4" w:space="0" w:color="auto"/>
            </w:tcBorders>
            <w:shd w:val="clear" w:color="000000" w:fill="FFFFFF"/>
            <w:vAlign w:val="center"/>
            <w:hideMark/>
          </w:tcPr>
          <w:p w14:paraId="447F3DAA"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19</w:t>
            </w:r>
          </w:p>
        </w:tc>
        <w:tc>
          <w:tcPr>
            <w:tcW w:w="1096" w:type="pct"/>
            <w:tcBorders>
              <w:top w:val="single" w:sz="4" w:space="0" w:color="auto"/>
            </w:tcBorders>
            <w:shd w:val="clear" w:color="000000" w:fill="FFFFFF"/>
            <w:vAlign w:val="center"/>
            <w:hideMark/>
          </w:tcPr>
          <w:p w14:paraId="606D715B"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 </w:t>
            </w:r>
          </w:p>
        </w:tc>
        <w:tc>
          <w:tcPr>
            <w:tcW w:w="1426" w:type="pct"/>
            <w:tcBorders>
              <w:top w:val="single" w:sz="4" w:space="0" w:color="auto"/>
            </w:tcBorders>
            <w:shd w:val="clear" w:color="000000" w:fill="FFFFFF"/>
            <w:vAlign w:val="center"/>
            <w:hideMark/>
          </w:tcPr>
          <w:p w14:paraId="61A29EA7"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 </w:t>
            </w:r>
          </w:p>
        </w:tc>
      </w:tr>
      <w:tr w:rsidR="00DE30A1" w:rsidRPr="006E41ED" w14:paraId="05C992FA" w14:textId="77777777" w:rsidTr="00056E62">
        <w:trPr>
          <w:trHeight w:val="312"/>
        </w:trPr>
        <w:tc>
          <w:tcPr>
            <w:tcW w:w="1234" w:type="pct"/>
            <w:shd w:val="clear" w:color="000000" w:fill="FFFFFF"/>
            <w:vAlign w:val="center"/>
            <w:hideMark/>
          </w:tcPr>
          <w:p w14:paraId="310C342D"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 xml:space="preserve">Silt (%)  </w:t>
            </w:r>
          </w:p>
        </w:tc>
        <w:tc>
          <w:tcPr>
            <w:tcW w:w="609" w:type="pct"/>
            <w:shd w:val="clear" w:color="000000" w:fill="FFFFFF"/>
            <w:vAlign w:val="center"/>
            <w:hideMark/>
          </w:tcPr>
          <w:p w14:paraId="3C3A6542"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28</w:t>
            </w:r>
          </w:p>
        </w:tc>
        <w:tc>
          <w:tcPr>
            <w:tcW w:w="635" w:type="pct"/>
            <w:shd w:val="clear" w:color="000000" w:fill="FFFFFF"/>
            <w:vAlign w:val="center"/>
            <w:hideMark/>
          </w:tcPr>
          <w:p w14:paraId="274B76AF"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30</w:t>
            </w:r>
          </w:p>
        </w:tc>
        <w:tc>
          <w:tcPr>
            <w:tcW w:w="1096" w:type="pct"/>
            <w:shd w:val="clear" w:color="000000" w:fill="FFFFFF"/>
            <w:vAlign w:val="center"/>
            <w:hideMark/>
          </w:tcPr>
          <w:p w14:paraId="1514EC05"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 </w:t>
            </w:r>
          </w:p>
        </w:tc>
        <w:tc>
          <w:tcPr>
            <w:tcW w:w="1426" w:type="pct"/>
            <w:shd w:val="clear" w:color="000000" w:fill="FFFFFF"/>
            <w:vAlign w:val="center"/>
            <w:hideMark/>
          </w:tcPr>
          <w:p w14:paraId="5EAF4A7D"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 </w:t>
            </w:r>
          </w:p>
        </w:tc>
      </w:tr>
      <w:tr w:rsidR="00DE30A1" w:rsidRPr="006E41ED" w14:paraId="45A166A5" w14:textId="77777777" w:rsidTr="00056E62">
        <w:trPr>
          <w:trHeight w:val="312"/>
        </w:trPr>
        <w:tc>
          <w:tcPr>
            <w:tcW w:w="1234" w:type="pct"/>
            <w:shd w:val="clear" w:color="000000" w:fill="FFFFFF"/>
            <w:vAlign w:val="center"/>
            <w:hideMark/>
          </w:tcPr>
          <w:p w14:paraId="21183413"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Clay (%)</w:t>
            </w:r>
          </w:p>
        </w:tc>
        <w:tc>
          <w:tcPr>
            <w:tcW w:w="609" w:type="pct"/>
            <w:shd w:val="clear" w:color="000000" w:fill="FFFFFF"/>
            <w:vAlign w:val="center"/>
            <w:hideMark/>
          </w:tcPr>
          <w:p w14:paraId="389279AC"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54</w:t>
            </w:r>
          </w:p>
        </w:tc>
        <w:tc>
          <w:tcPr>
            <w:tcW w:w="635" w:type="pct"/>
            <w:shd w:val="clear" w:color="000000" w:fill="FFFFFF"/>
            <w:vAlign w:val="center"/>
            <w:hideMark/>
          </w:tcPr>
          <w:p w14:paraId="66527ADF"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51</w:t>
            </w:r>
          </w:p>
        </w:tc>
        <w:tc>
          <w:tcPr>
            <w:tcW w:w="1096" w:type="pct"/>
            <w:shd w:val="clear" w:color="000000" w:fill="FFFFFF"/>
            <w:vAlign w:val="center"/>
            <w:hideMark/>
          </w:tcPr>
          <w:p w14:paraId="0540B07B"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 </w:t>
            </w:r>
          </w:p>
        </w:tc>
        <w:tc>
          <w:tcPr>
            <w:tcW w:w="1426" w:type="pct"/>
            <w:shd w:val="clear" w:color="000000" w:fill="FFFFFF"/>
            <w:vAlign w:val="center"/>
            <w:hideMark/>
          </w:tcPr>
          <w:p w14:paraId="1DBF0EA4"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 </w:t>
            </w:r>
          </w:p>
        </w:tc>
      </w:tr>
      <w:tr w:rsidR="00DE30A1" w:rsidRPr="006E41ED" w14:paraId="1ED69263" w14:textId="77777777" w:rsidTr="00056E62">
        <w:trPr>
          <w:trHeight w:val="312"/>
        </w:trPr>
        <w:tc>
          <w:tcPr>
            <w:tcW w:w="1234" w:type="pct"/>
            <w:shd w:val="clear" w:color="000000" w:fill="FFFFFF"/>
            <w:vAlign w:val="center"/>
            <w:hideMark/>
          </w:tcPr>
          <w:p w14:paraId="5BEBA334"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PH</w:t>
            </w:r>
          </w:p>
        </w:tc>
        <w:tc>
          <w:tcPr>
            <w:tcW w:w="609" w:type="pct"/>
            <w:shd w:val="clear" w:color="000000" w:fill="FFFFFF"/>
            <w:vAlign w:val="center"/>
            <w:hideMark/>
          </w:tcPr>
          <w:p w14:paraId="79E0E4DE"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5.08</w:t>
            </w:r>
          </w:p>
        </w:tc>
        <w:tc>
          <w:tcPr>
            <w:tcW w:w="635" w:type="pct"/>
            <w:shd w:val="clear" w:color="000000" w:fill="FFFFFF"/>
            <w:vAlign w:val="center"/>
            <w:hideMark/>
          </w:tcPr>
          <w:p w14:paraId="43B916D4"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5.1</w:t>
            </w:r>
          </w:p>
        </w:tc>
        <w:tc>
          <w:tcPr>
            <w:tcW w:w="1096" w:type="pct"/>
            <w:shd w:val="clear" w:color="000000" w:fill="FFFFFF"/>
            <w:vAlign w:val="center"/>
            <w:hideMark/>
          </w:tcPr>
          <w:p w14:paraId="2EAD985C"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 xml:space="preserve">moderately acidic </w:t>
            </w:r>
          </w:p>
        </w:tc>
        <w:tc>
          <w:tcPr>
            <w:tcW w:w="1426" w:type="pct"/>
            <w:shd w:val="clear" w:color="000000" w:fill="FFFFFF"/>
            <w:vAlign w:val="center"/>
            <w:hideMark/>
          </w:tcPr>
          <w:p w14:paraId="54BAD6FD"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Tekalign Tadese (1991)</w:t>
            </w:r>
          </w:p>
        </w:tc>
      </w:tr>
      <w:tr w:rsidR="00DE30A1" w:rsidRPr="006E41ED" w14:paraId="1CF0564A" w14:textId="77777777" w:rsidTr="00056E62">
        <w:trPr>
          <w:trHeight w:val="312"/>
        </w:trPr>
        <w:tc>
          <w:tcPr>
            <w:tcW w:w="1234" w:type="pct"/>
            <w:shd w:val="clear" w:color="000000" w:fill="FFFFFF"/>
            <w:vAlign w:val="center"/>
            <w:hideMark/>
          </w:tcPr>
          <w:p w14:paraId="28BA97B7"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Organic carbon (%)</w:t>
            </w:r>
          </w:p>
        </w:tc>
        <w:tc>
          <w:tcPr>
            <w:tcW w:w="609" w:type="pct"/>
            <w:shd w:val="clear" w:color="000000" w:fill="FFFFFF"/>
            <w:vAlign w:val="center"/>
            <w:hideMark/>
          </w:tcPr>
          <w:p w14:paraId="195B005B"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0.78</w:t>
            </w:r>
          </w:p>
        </w:tc>
        <w:tc>
          <w:tcPr>
            <w:tcW w:w="635" w:type="pct"/>
            <w:shd w:val="clear" w:color="000000" w:fill="FFFFFF"/>
            <w:vAlign w:val="center"/>
            <w:hideMark/>
          </w:tcPr>
          <w:p w14:paraId="5329515D"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0.80</w:t>
            </w:r>
          </w:p>
        </w:tc>
        <w:tc>
          <w:tcPr>
            <w:tcW w:w="1096" w:type="pct"/>
            <w:shd w:val="clear" w:color="000000" w:fill="FFFFFF"/>
            <w:vAlign w:val="center"/>
            <w:hideMark/>
          </w:tcPr>
          <w:p w14:paraId="7323405D"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low</w:t>
            </w:r>
          </w:p>
        </w:tc>
        <w:tc>
          <w:tcPr>
            <w:tcW w:w="1426" w:type="pct"/>
            <w:shd w:val="clear" w:color="000000" w:fill="FFFFFF"/>
            <w:vAlign w:val="center"/>
            <w:hideMark/>
          </w:tcPr>
          <w:p w14:paraId="2A6918FC"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 xml:space="preserve">Defoer </w:t>
            </w:r>
            <w:r w:rsidRPr="006E41ED">
              <w:rPr>
                <w:rFonts w:ascii="Times New Roman" w:eastAsia="Times New Roman" w:hAnsi="Times New Roman"/>
                <w:i/>
                <w:iCs/>
                <w:sz w:val="22"/>
                <w:szCs w:val="22"/>
              </w:rPr>
              <w:t>et al</w:t>
            </w:r>
            <w:r w:rsidRPr="006E41ED">
              <w:rPr>
                <w:rFonts w:ascii="Times New Roman" w:eastAsia="Times New Roman" w:hAnsi="Times New Roman"/>
                <w:sz w:val="22"/>
                <w:szCs w:val="22"/>
              </w:rPr>
              <w:t xml:space="preserve"> (2000).</w:t>
            </w:r>
          </w:p>
        </w:tc>
      </w:tr>
      <w:tr w:rsidR="00DE30A1" w:rsidRPr="006E41ED" w14:paraId="4A13D0C4" w14:textId="77777777" w:rsidTr="00056E62">
        <w:trPr>
          <w:trHeight w:val="312"/>
        </w:trPr>
        <w:tc>
          <w:tcPr>
            <w:tcW w:w="1234" w:type="pct"/>
            <w:shd w:val="clear" w:color="000000" w:fill="FFFFFF"/>
            <w:vAlign w:val="center"/>
            <w:hideMark/>
          </w:tcPr>
          <w:p w14:paraId="4B2B0716"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Total nitrogen (%)</w:t>
            </w:r>
          </w:p>
        </w:tc>
        <w:tc>
          <w:tcPr>
            <w:tcW w:w="609" w:type="pct"/>
            <w:shd w:val="clear" w:color="000000" w:fill="FFFFFF"/>
            <w:vAlign w:val="center"/>
            <w:hideMark/>
          </w:tcPr>
          <w:p w14:paraId="4CBBA54B"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0.12</w:t>
            </w:r>
          </w:p>
        </w:tc>
        <w:tc>
          <w:tcPr>
            <w:tcW w:w="635" w:type="pct"/>
            <w:shd w:val="clear" w:color="000000" w:fill="FFFFFF"/>
            <w:vAlign w:val="center"/>
            <w:hideMark/>
          </w:tcPr>
          <w:p w14:paraId="55C100F7"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0.11</w:t>
            </w:r>
          </w:p>
        </w:tc>
        <w:tc>
          <w:tcPr>
            <w:tcW w:w="1096" w:type="pct"/>
            <w:shd w:val="clear" w:color="000000" w:fill="FFFFFF"/>
            <w:vAlign w:val="center"/>
            <w:hideMark/>
          </w:tcPr>
          <w:p w14:paraId="684EF1F3"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low</w:t>
            </w:r>
          </w:p>
        </w:tc>
        <w:tc>
          <w:tcPr>
            <w:tcW w:w="1426" w:type="pct"/>
            <w:shd w:val="clear" w:color="000000" w:fill="FFFFFF"/>
            <w:hideMark/>
          </w:tcPr>
          <w:p w14:paraId="37A4D889"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Tekalign Tadese (1991)</w:t>
            </w:r>
          </w:p>
        </w:tc>
      </w:tr>
      <w:tr w:rsidR="00DE30A1" w:rsidRPr="006E41ED" w14:paraId="2E59C675" w14:textId="77777777" w:rsidTr="00056E62">
        <w:trPr>
          <w:trHeight w:val="312"/>
        </w:trPr>
        <w:tc>
          <w:tcPr>
            <w:tcW w:w="1234" w:type="pct"/>
            <w:shd w:val="clear" w:color="000000" w:fill="FFFFFF"/>
            <w:vAlign w:val="center"/>
            <w:hideMark/>
          </w:tcPr>
          <w:p w14:paraId="753CD69A"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Available P (mg/Kg)</w:t>
            </w:r>
          </w:p>
        </w:tc>
        <w:tc>
          <w:tcPr>
            <w:tcW w:w="609" w:type="pct"/>
            <w:shd w:val="clear" w:color="000000" w:fill="FFFFFF"/>
            <w:vAlign w:val="center"/>
            <w:hideMark/>
          </w:tcPr>
          <w:p w14:paraId="3A01C543"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7.2</w:t>
            </w:r>
          </w:p>
        </w:tc>
        <w:tc>
          <w:tcPr>
            <w:tcW w:w="635" w:type="pct"/>
            <w:shd w:val="clear" w:color="000000" w:fill="FFFFFF"/>
            <w:vAlign w:val="center"/>
            <w:hideMark/>
          </w:tcPr>
          <w:p w14:paraId="70F963CB"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7.8</w:t>
            </w:r>
          </w:p>
        </w:tc>
        <w:tc>
          <w:tcPr>
            <w:tcW w:w="1096" w:type="pct"/>
            <w:shd w:val="clear" w:color="000000" w:fill="FFFFFF"/>
            <w:vAlign w:val="center"/>
            <w:hideMark/>
          </w:tcPr>
          <w:p w14:paraId="2A765563"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moderate</w:t>
            </w:r>
          </w:p>
        </w:tc>
        <w:tc>
          <w:tcPr>
            <w:tcW w:w="1426" w:type="pct"/>
            <w:shd w:val="clear" w:color="000000" w:fill="FFFFFF"/>
            <w:hideMark/>
          </w:tcPr>
          <w:p w14:paraId="18B68D5C"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Tekalign Tadese (1991)</w:t>
            </w:r>
          </w:p>
        </w:tc>
      </w:tr>
    </w:tbl>
    <w:p w14:paraId="451F4DA5" w14:textId="77777777" w:rsidR="00DE30A1" w:rsidRPr="006E41ED" w:rsidRDefault="00DE30A1" w:rsidP="00B85B36">
      <w:pPr>
        <w:jc w:val="both"/>
        <w:rPr>
          <w:rFonts w:ascii="Times New Roman" w:eastAsia="Times New Roman" w:hAnsi="Times New Roman"/>
          <w:sz w:val="22"/>
          <w:szCs w:val="22"/>
        </w:rPr>
      </w:pPr>
    </w:p>
    <w:p w14:paraId="1E3575DF" w14:textId="77777777" w:rsidR="0072363E" w:rsidRPr="006E41ED" w:rsidRDefault="0072363E" w:rsidP="00B85B36">
      <w:pPr>
        <w:jc w:val="both"/>
        <w:rPr>
          <w:rFonts w:ascii="Times New Roman" w:eastAsia="Times New Roman" w:hAnsi="Times New Roman"/>
          <w:sz w:val="22"/>
          <w:szCs w:val="22"/>
        </w:rPr>
        <w:sectPr w:rsidR="0072363E" w:rsidRPr="006E41ED" w:rsidSect="006E41ED">
          <w:type w:val="continuous"/>
          <w:pgSz w:w="11907" w:h="16839" w:code="9"/>
          <w:pgMar w:top="1440" w:right="1440" w:bottom="1440" w:left="1440" w:header="720" w:footer="720" w:gutter="0"/>
          <w:cols w:space="720"/>
          <w:docGrid w:linePitch="360"/>
        </w:sectPr>
      </w:pPr>
    </w:p>
    <w:p w14:paraId="5CF2964B" w14:textId="203B4E3E"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The analysis of variance showed that the grain yield of sunflower was significantly (</w:t>
      </w:r>
      <w:r w:rsidRPr="006E41ED">
        <w:rPr>
          <w:rFonts w:ascii="Times New Roman" w:eastAsia="Times New Roman" w:hAnsi="Times New Roman"/>
          <w:i/>
          <w:sz w:val="22"/>
          <w:szCs w:val="22"/>
        </w:rPr>
        <w:t>P&lt;0.01</w:t>
      </w:r>
      <w:r w:rsidRPr="006E41ED">
        <w:rPr>
          <w:rFonts w:ascii="Times New Roman" w:eastAsia="Times New Roman" w:hAnsi="Times New Roman"/>
          <w:sz w:val="22"/>
          <w:szCs w:val="22"/>
        </w:rPr>
        <w:t>) affected by the main effects of fertilizers in both locations (Table 2). Nevertheless, the growth and yield of sunflower were not significantly (</w:t>
      </w:r>
      <w:r w:rsidRPr="006E41ED">
        <w:rPr>
          <w:rFonts w:ascii="Times New Roman" w:eastAsia="Times New Roman" w:hAnsi="Times New Roman"/>
          <w:i/>
          <w:sz w:val="22"/>
          <w:szCs w:val="22"/>
        </w:rPr>
        <w:t>P&lt;0.01</w:t>
      </w:r>
      <w:r w:rsidRPr="006E41ED">
        <w:rPr>
          <w:rFonts w:ascii="Times New Roman" w:eastAsia="Times New Roman" w:hAnsi="Times New Roman"/>
          <w:sz w:val="22"/>
          <w:szCs w:val="22"/>
        </w:rPr>
        <w:t xml:space="preserve">) influenced by location (L) </w:t>
      </w:r>
      <w:r w:rsidRPr="006E41ED">
        <w:rPr>
          <w:rFonts w:ascii="Times New Roman" w:eastAsia="Times New Roman" w:hAnsi="Times New Roman"/>
          <w:bCs/>
          <w:sz w:val="22"/>
          <w:szCs w:val="22"/>
        </w:rPr>
        <w:t xml:space="preserve">and the interaction of spacing with fertilizer and the three-way interactions of </w:t>
      </w:r>
      <w:r w:rsidRPr="006E41ED">
        <w:rPr>
          <w:rFonts w:ascii="Times New Roman" w:eastAsia="Times New Roman" w:hAnsi="Times New Roman"/>
          <w:bCs/>
          <w:sz w:val="22"/>
          <w:szCs w:val="22"/>
        </w:rPr>
        <w:t>spacing* fertilizer*location.</w:t>
      </w:r>
      <w:r w:rsidRPr="006E41ED">
        <w:rPr>
          <w:rFonts w:ascii="Times New Roman" w:eastAsia="Times New Roman" w:hAnsi="Times New Roman"/>
          <w:sz w:val="22"/>
          <w:szCs w:val="22"/>
        </w:rPr>
        <w:t xml:space="preserve"> Plant height, head diameter, seed weight per head and seed yield of sunflower were significantly (</w:t>
      </w:r>
      <w:r w:rsidRPr="006E41ED">
        <w:rPr>
          <w:rFonts w:ascii="Times New Roman" w:eastAsia="Times New Roman" w:hAnsi="Times New Roman"/>
          <w:i/>
          <w:sz w:val="22"/>
          <w:szCs w:val="22"/>
        </w:rPr>
        <w:t>P&lt;0.05</w:t>
      </w:r>
      <w:r w:rsidRPr="006E41ED">
        <w:rPr>
          <w:rFonts w:ascii="Times New Roman" w:eastAsia="Times New Roman" w:hAnsi="Times New Roman"/>
          <w:sz w:val="22"/>
          <w:szCs w:val="22"/>
        </w:rPr>
        <w:t>) affected mainly by the main effects of fertilizer at north Achefer (Table 2). Spacing significantly (</w:t>
      </w:r>
      <w:r w:rsidRPr="006E41ED">
        <w:rPr>
          <w:rFonts w:ascii="Times New Roman" w:eastAsia="Times New Roman" w:hAnsi="Times New Roman"/>
          <w:i/>
          <w:sz w:val="22"/>
          <w:szCs w:val="22"/>
        </w:rPr>
        <w:t>P&lt;0.01</w:t>
      </w:r>
      <w:r w:rsidRPr="006E41ED">
        <w:rPr>
          <w:rFonts w:ascii="Times New Roman" w:eastAsia="Times New Roman" w:hAnsi="Times New Roman"/>
          <w:sz w:val="22"/>
          <w:szCs w:val="22"/>
        </w:rPr>
        <w:t>) affected the plant height and head diameter of sunflower</w:t>
      </w:r>
    </w:p>
    <w:p w14:paraId="617CB5E7" w14:textId="77777777" w:rsidR="00DE30A1" w:rsidRPr="006E41ED" w:rsidRDefault="00DE30A1" w:rsidP="00B85B36">
      <w:pPr>
        <w:jc w:val="both"/>
        <w:rPr>
          <w:rFonts w:ascii="Times New Roman" w:eastAsia="Times New Roman" w:hAnsi="Times New Roman"/>
          <w:sz w:val="22"/>
          <w:szCs w:val="22"/>
        </w:rPr>
      </w:pPr>
    </w:p>
    <w:p w14:paraId="25957B41" w14:textId="77777777" w:rsidR="0072363E" w:rsidRPr="006E41ED" w:rsidRDefault="0072363E" w:rsidP="00B85B36">
      <w:pPr>
        <w:jc w:val="both"/>
        <w:rPr>
          <w:rFonts w:ascii="Times New Roman" w:eastAsia="Times New Roman" w:hAnsi="Times New Roman"/>
          <w:b/>
          <w:bCs/>
          <w:sz w:val="22"/>
          <w:szCs w:val="22"/>
        </w:rPr>
        <w:sectPr w:rsidR="0072363E" w:rsidRPr="006E41ED" w:rsidSect="006E41ED">
          <w:type w:val="continuous"/>
          <w:pgSz w:w="11907" w:h="16839" w:code="9"/>
          <w:pgMar w:top="1440" w:right="1440" w:bottom="1440" w:left="1440" w:header="720" w:footer="720" w:gutter="0"/>
          <w:cols w:num="2" w:space="720"/>
          <w:docGrid w:linePitch="360"/>
        </w:sectPr>
      </w:pPr>
    </w:p>
    <w:p w14:paraId="67EB820F" w14:textId="77777777" w:rsidR="0072363E" w:rsidRPr="006E41ED" w:rsidRDefault="0072363E" w:rsidP="00B85B36">
      <w:pPr>
        <w:jc w:val="both"/>
        <w:rPr>
          <w:rFonts w:ascii="Times New Roman" w:eastAsia="Times New Roman" w:hAnsi="Times New Roman"/>
          <w:b/>
          <w:bCs/>
          <w:sz w:val="22"/>
          <w:szCs w:val="22"/>
        </w:rPr>
      </w:pPr>
    </w:p>
    <w:p w14:paraId="085B4606" w14:textId="4D0A7774"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b/>
          <w:bCs/>
          <w:sz w:val="22"/>
          <w:szCs w:val="22"/>
        </w:rPr>
        <w:lastRenderedPageBreak/>
        <w:t>Table 2:</w:t>
      </w:r>
      <w:r w:rsidRPr="006E41ED">
        <w:rPr>
          <w:rFonts w:ascii="Times New Roman" w:eastAsia="Times New Roman" w:hAnsi="Times New Roman"/>
          <w:sz w:val="22"/>
          <w:szCs w:val="22"/>
        </w:rPr>
        <w:t xml:space="preserve"> Mean squire of the growth and seed yield of sunflower in response to inorganic fertilizer rates and spacing in combined over locations</w:t>
      </w:r>
    </w:p>
    <w:tbl>
      <w:tblPr>
        <w:tblW w:w="5000" w:type="pct"/>
        <w:tblLook w:val="04A0" w:firstRow="1" w:lastRow="0" w:firstColumn="1" w:lastColumn="0" w:noHBand="0" w:noVBand="1"/>
      </w:tblPr>
      <w:tblGrid>
        <w:gridCol w:w="1479"/>
        <w:gridCol w:w="1065"/>
        <w:gridCol w:w="1124"/>
        <w:gridCol w:w="1192"/>
        <w:gridCol w:w="1437"/>
        <w:gridCol w:w="1685"/>
        <w:gridCol w:w="1261"/>
      </w:tblGrid>
      <w:tr w:rsidR="00DE30A1" w:rsidRPr="006E41ED" w14:paraId="072F7DF0" w14:textId="77777777" w:rsidTr="00056E62">
        <w:trPr>
          <w:trHeight w:hRule="exact" w:val="1084"/>
        </w:trPr>
        <w:tc>
          <w:tcPr>
            <w:tcW w:w="806" w:type="pct"/>
            <w:tcBorders>
              <w:top w:val="single" w:sz="8" w:space="0" w:color="auto"/>
              <w:left w:val="nil"/>
              <w:bottom w:val="single" w:sz="4" w:space="0" w:color="auto"/>
              <w:right w:val="nil"/>
            </w:tcBorders>
            <w:shd w:val="clear" w:color="auto" w:fill="auto"/>
            <w:noWrap/>
            <w:hideMark/>
          </w:tcPr>
          <w:p w14:paraId="309A0542" w14:textId="77777777" w:rsidR="00DE30A1" w:rsidRPr="006E41ED" w:rsidRDefault="00DE30A1" w:rsidP="00B85B36">
            <w:pPr>
              <w:jc w:val="both"/>
              <w:rPr>
                <w:rFonts w:ascii="Times New Roman" w:eastAsia="Times New Roman" w:hAnsi="Times New Roman"/>
                <w:bCs/>
                <w:sz w:val="22"/>
                <w:szCs w:val="22"/>
              </w:rPr>
            </w:pPr>
            <w:r w:rsidRPr="006E41ED">
              <w:rPr>
                <w:rFonts w:ascii="Times New Roman" w:eastAsia="Times New Roman" w:hAnsi="Times New Roman"/>
                <w:bCs/>
                <w:sz w:val="22"/>
                <w:szCs w:val="22"/>
              </w:rPr>
              <w:t>Source of</w:t>
            </w:r>
          </w:p>
          <w:p w14:paraId="1FC88DD8" w14:textId="77777777" w:rsidR="00DE30A1" w:rsidRPr="006E41ED" w:rsidRDefault="00DE30A1" w:rsidP="00B85B36">
            <w:pPr>
              <w:jc w:val="both"/>
              <w:rPr>
                <w:rFonts w:ascii="Times New Roman" w:eastAsia="Times New Roman" w:hAnsi="Times New Roman"/>
                <w:bCs/>
                <w:sz w:val="22"/>
                <w:szCs w:val="22"/>
              </w:rPr>
            </w:pPr>
            <w:r w:rsidRPr="006E41ED">
              <w:rPr>
                <w:rFonts w:ascii="Times New Roman" w:eastAsia="Times New Roman" w:hAnsi="Times New Roman"/>
                <w:bCs/>
                <w:sz w:val="22"/>
                <w:szCs w:val="22"/>
              </w:rPr>
              <w:t>variation</w:t>
            </w:r>
          </w:p>
        </w:tc>
        <w:tc>
          <w:tcPr>
            <w:tcW w:w="582" w:type="pct"/>
            <w:tcBorders>
              <w:top w:val="single" w:sz="8" w:space="0" w:color="auto"/>
              <w:left w:val="nil"/>
              <w:bottom w:val="single" w:sz="4" w:space="0" w:color="auto"/>
              <w:right w:val="nil"/>
            </w:tcBorders>
            <w:shd w:val="clear" w:color="auto" w:fill="auto"/>
            <w:noWrap/>
            <w:hideMark/>
          </w:tcPr>
          <w:p w14:paraId="6BF65B47"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Degree</w:t>
            </w:r>
          </w:p>
          <w:p w14:paraId="65189B64"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 xml:space="preserve"> of</w:t>
            </w:r>
          </w:p>
          <w:p w14:paraId="7C0E3B0B"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freedom</w:t>
            </w:r>
          </w:p>
        </w:tc>
        <w:tc>
          <w:tcPr>
            <w:tcW w:w="614" w:type="pct"/>
            <w:tcBorders>
              <w:top w:val="single" w:sz="8" w:space="0" w:color="auto"/>
              <w:left w:val="nil"/>
              <w:bottom w:val="single" w:sz="4" w:space="0" w:color="auto"/>
              <w:right w:val="nil"/>
            </w:tcBorders>
            <w:shd w:val="clear" w:color="auto" w:fill="auto"/>
            <w:noWrap/>
            <w:hideMark/>
          </w:tcPr>
          <w:p w14:paraId="48FC0E88"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Plant</w:t>
            </w:r>
          </w:p>
          <w:p w14:paraId="08C642B6"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height</w:t>
            </w:r>
          </w:p>
          <w:p w14:paraId="38FA08A6" w14:textId="77777777" w:rsidR="00DE30A1" w:rsidRPr="006E41ED" w:rsidRDefault="00DE30A1" w:rsidP="00B85B36">
            <w:pPr>
              <w:jc w:val="both"/>
              <w:rPr>
                <w:rFonts w:ascii="Times New Roman" w:eastAsia="Times New Roman" w:hAnsi="Times New Roman"/>
                <w:bCs/>
                <w:sz w:val="22"/>
                <w:szCs w:val="22"/>
              </w:rPr>
            </w:pPr>
            <w:r w:rsidRPr="006E41ED">
              <w:rPr>
                <w:rFonts w:ascii="Times New Roman" w:eastAsia="Times New Roman" w:hAnsi="Times New Roman"/>
                <w:sz w:val="22"/>
                <w:szCs w:val="22"/>
              </w:rPr>
              <w:t>(cm)</w:t>
            </w:r>
          </w:p>
        </w:tc>
        <w:tc>
          <w:tcPr>
            <w:tcW w:w="651" w:type="pct"/>
            <w:tcBorders>
              <w:top w:val="single" w:sz="8" w:space="0" w:color="auto"/>
              <w:left w:val="nil"/>
              <w:bottom w:val="single" w:sz="4" w:space="0" w:color="auto"/>
              <w:right w:val="nil"/>
            </w:tcBorders>
            <w:shd w:val="clear" w:color="auto" w:fill="auto"/>
            <w:noWrap/>
            <w:hideMark/>
          </w:tcPr>
          <w:p w14:paraId="6B2A9B8C" w14:textId="77777777" w:rsidR="00DE30A1" w:rsidRPr="006E41ED" w:rsidRDefault="00DE30A1" w:rsidP="00B85B36">
            <w:pPr>
              <w:jc w:val="both"/>
              <w:rPr>
                <w:rFonts w:ascii="Times New Roman" w:eastAsia="Times New Roman" w:hAnsi="Times New Roman"/>
                <w:bCs/>
                <w:sz w:val="22"/>
                <w:szCs w:val="22"/>
              </w:rPr>
            </w:pPr>
            <w:r w:rsidRPr="006E41ED">
              <w:rPr>
                <w:rFonts w:ascii="Times New Roman" w:eastAsia="Times New Roman" w:hAnsi="Times New Roman"/>
                <w:bCs/>
                <w:sz w:val="22"/>
                <w:szCs w:val="22"/>
              </w:rPr>
              <w:t>Head</w:t>
            </w:r>
          </w:p>
          <w:p w14:paraId="5C9E427E" w14:textId="77777777" w:rsidR="00DE30A1" w:rsidRPr="006E41ED" w:rsidRDefault="00DE30A1" w:rsidP="00B85B36">
            <w:pPr>
              <w:jc w:val="both"/>
              <w:rPr>
                <w:rFonts w:ascii="Times New Roman" w:eastAsia="Times New Roman" w:hAnsi="Times New Roman"/>
                <w:bCs/>
                <w:sz w:val="22"/>
                <w:szCs w:val="22"/>
              </w:rPr>
            </w:pPr>
            <w:r w:rsidRPr="006E41ED">
              <w:rPr>
                <w:rFonts w:ascii="Times New Roman" w:eastAsia="Times New Roman" w:hAnsi="Times New Roman"/>
                <w:bCs/>
                <w:sz w:val="22"/>
                <w:szCs w:val="22"/>
              </w:rPr>
              <w:t>diameter</w:t>
            </w:r>
          </w:p>
          <w:p w14:paraId="3E69C68C" w14:textId="77777777" w:rsidR="00DE30A1" w:rsidRPr="006E41ED" w:rsidRDefault="00DE30A1" w:rsidP="00B85B36">
            <w:pPr>
              <w:jc w:val="both"/>
              <w:rPr>
                <w:rFonts w:ascii="Times New Roman" w:eastAsia="Times New Roman" w:hAnsi="Times New Roman"/>
                <w:bCs/>
                <w:sz w:val="22"/>
                <w:szCs w:val="22"/>
              </w:rPr>
            </w:pPr>
            <w:r w:rsidRPr="006E41ED">
              <w:rPr>
                <w:rFonts w:ascii="Times New Roman" w:eastAsia="Times New Roman" w:hAnsi="Times New Roman"/>
                <w:bCs/>
                <w:sz w:val="22"/>
                <w:szCs w:val="22"/>
              </w:rPr>
              <w:t>(cm)</w:t>
            </w:r>
          </w:p>
        </w:tc>
        <w:tc>
          <w:tcPr>
            <w:tcW w:w="783" w:type="pct"/>
            <w:tcBorders>
              <w:top w:val="single" w:sz="8" w:space="0" w:color="auto"/>
              <w:left w:val="nil"/>
              <w:bottom w:val="single" w:sz="4" w:space="0" w:color="auto"/>
              <w:right w:val="nil"/>
            </w:tcBorders>
            <w:shd w:val="clear" w:color="auto" w:fill="auto"/>
            <w:noWrap/>
            <w:hideMark/>
          </w:tcPr>
          <w:p w14:paraId="7AF2BC7A" w14:textId="77777777" w:rsidR="00DE30A1" w:rsidRPr="006E41ED" w:rsidRDefault="00DE30A1" w:rsidP="00B85B36">
            <w:pPr>
              <w:jc w:val="both"/>
              <w:rPr>
                <w:rFonts w:ascii="Times New Roman" w:eastAsia="Times New Roman" w:hAnsi="Times New Roman"/>
                <w:bCs/>
                <w:sz w:val="22"/>
                <w:szCs w:val="22"/>
              </w:rPr>
            </w:pPr>
            <w:r w:rsidRPr="006E41ED">
              <w:rPr>
                <w:rFonts w:ascii="Times New Roman" w:eastAsia="Times New Roman" w:hAnsi="Times New Roman"/>
                <w:bCs/>
                <w:sz w:val="22"/>
                <w:szCs w:val="22"/>
              </w:rPr>
              <w:t>Seed weight</w:t>
            </w:r>
          </w:p>
          <w:p w14:paraId="4D35896F" w14:textId="77777777" w:rsidR="00DE30A1" w:rsidRPr="006E41ED" w:rsidRDefault="00DE30A1" w:rsidP="00B85B36">
            <w:pPr>
              <w:jc w:val="both"/>
              <w:rPr>
                <w:rFonts w:ascii="Times New Roman" w:eastAsia="Times New Roman" w:hAnsi="Times New Roman"/>
                <w:bCs/>
                <w:sz w:val="22"/>
                <w:szCs w:val="22"/>
              </w:rPr>
            </w:pPr>
            <w:r w:rsidRPr="006E41ED">
              <w:rPr>
                <w:rFonts w:ascii="Times New Roman" w:eastAsia="Times New Roman" w:hAnsi="Times New Roman"/>
                <w:bCs/>
                <w:sz w:val="22"/>
                <w:szCs w:val="22"/>
              </w:rPr>
              <w:t>per head</w:t>
            </w:r>
          </w:p>
          <w:p w14:paraId="19E63D92" w14:textId="77777777" w:rsidR="00DE30A1" w:rsidRPr="006E41ED" w:rsidRDefault="00DE30A1" w:rsidP="00B85B36">
            <w:pPr>
              <w:jc w:val="both"/>
              <w:rPr>
                <w:rFonts w:ascii="Times New Roman" w:eastAsia="Times New Roman" w:hAnsi="Times New Roman"/>
                <w:bCs/>
                <w:sz w:val="22"/>
                <w:szCs w:val="22"/>
              </w:rPr>
            </w:pPr>
            <w:r w:rsidRPr="006E41ED">
              <w:rPr>
                <w:rFonts w:ascii="Times New Roman" w:eastAsia="Times New Roman" w:hAnsi="Times New Roman"/>
                <w:bCs/>
                <w:sz w:val="22"/>
                <w:szCs w:val="22"/>
              </w:rPr>
              <w:t>(g)</w:t>
            </w:r>
          </w:p>
        </w:tc>
        <w:tc>
          <w:tcPr>
            <w:tcW w:w="917" w:type="pct"/>
            <w:tcBorders>
              <w:top w:val="single" w:sz="8" w:space="0" w:color="auto"/>
              <w:left w:val="nil"/>
              <w:bottom w:val="single" w:sz="4" w:space="0" w:color="auto"/>
              <w:right w:val="nil"/>
            </w:tcBorders>
            <w:shd w:val="clear" w:color="auto" w:fill="auto"/>
            <w:noWrap/>
            <w:hideMark/>
          </w:tcPr>
          <w:p w14:paraId="30D4C023" w14:textId="77777777" w:rsidR="00DE30A1" w:rsidRPr="006E41ED" w:rsidRDefault="00DE30A1" w:rsidP="00B85B36">
            <w:pPr>
              <w:jc w:val="both"/>
              <w:rPr>
                <w:rFonts w:ascii="Times New Roman" w:eastAsia="Times New Roman" w:hAnsi="Times New Roman"/>
                <w:bCs/>
                <w:sz w:val="22"/>
                <w:szCs w:val="22"/>
              </w:rPr>
            </w:pPr>
            <w:r w:rsidRPr="006E41ED">
              <w:rPr>
                <w:rFonts w:ascii="Times New Roman" w:eastAsia="Times New Roman" w:hAnsi="Times New Roman"/>
                <w:bCs/>
                <w:sz w:val="22"/>
                <w:szCs w:val="22"/>
              </w:rPr>
              <w:t>Thousand</w:t>
            </w:r>
          </w:p>
          <w:p w14:paraId="6CDBDE19" w14:textId="77777777" w:rsidR="00DE30A1" w:rsidRPr="006E41ED" w:rsidRDefault="00DE30A1" w:rsidP="00B85B36">
            <w:pPr>
              <w:jc w:val="both"/>
              <w:rPr>
                <w:rFonts w:ascii="Times New Roman" w:eastAsia="Times New Roman" w:hAnsi="Times New Roman"/>
                <w:bCs/>
                <w:sz w:val="22"/>
                <w:szCs w:val="22"/>
              </w:rPr>
            </w:pPr>
            <w:r w:rsidRPr="006E41ED">
              <w:rPr>
                <w:rFonts w:ascii="Times New Roman" w:eastAsia="Times New Roman" w:hAnsi="Times New Roman"/>
                <w:bCs/>
                <w:sz w:val="22"/>
                <w:szCs w:val="22"/>
              </w:rPr>
              <w:t>seed weight</w:t>
            </w:r>
          </w:p>
          <w:p w14:paraId="49E447B0" w14:textId="77777777" w:rsidR="00DE30A1" w:rsidRPr="006E41ED" w:rsidRDefault="00DE30A1" w:rsidP="00B85B36">
            <w:pPr>
              <w:jc w:val="both"/>
              <w:rPr>
                <w:rFonts w:ascii="Times New Roman" w:eastAsia="Times New Roman" w:hAnsi="Times New Roman"/>
                <w:bCs/>
                <w:sz w:val="22"/>
                <w:szCs w:val="22"/>
              </w:rPr>
            </w:pPr>
            <w:r w:rsidRPr="006E41ED">
              <w:rPr>
                <w:rFonts w:ascii="Times New Roman" w:eastAsia="Times New Roman" w:hAnsi="Times New Roman"/>
                <w:bCs/>
                <w:sz w:val="22"/>
                <w:szCs w:val="22"/>
              </w:rPr>
              <w:t>(g)</w:t>
            </w:r>
          </w:p>
        </w:tc>
        <w:tc>
          <w:tcPr>
            <w:tcW w:w="647" w:type="pct"/>
            <w:tcBorders>
              <w:top w:val="single" w:sz="8" w:space="0" w:color="auto"/>
              <w:left w:val="nil"/>
              <w:bottom w:val="single" w:sz="4" w:space="0" w:color="auto"/>
              <w:right w:val="nil"/>
            </w:tcBorders>
            <w:shd w:val="clear" w:color="auto" w:fill="auto"/>
            <w:noWrap/>
            <w:hideMark/>
          </w:tcPr>
          <w:p w14:paraId="559F0646" w14:textId="77777777" w:rsidR="00DE30A1" w:rsidRPr="006E41ED" w:rsidRDefault="00DE30A1" w:rsidP="00B85B36">
            <w:pPr>
              <w:keepNext/>
              <w:spacing w:after="200" w:line="276" w:lineRule="auto"/>
              <w:jc w:val="both"/>
              <w:outlineLvl w:val="2"/>
              <w:rPr>
                <w:rFonts w:ascii="Times New Roman" w:eastAsia="Times New Roman" w:hAnsi="Times New Roman"/>
                <w:bCs/>
                <w:sz w:val="22"/>
                <w:szCs w:val="22"/>
              </w:rPr>
            </w:pPr>
            <w:r w:rsidRPr="006E41ED">
              <w:rPr>
                <w:rFonts w:ascii="Times New Roman" w:eastAsia="Times New Roman" w:hAnsi="Times New Roman"/>
                <w:bCs/>
                <w:sz w:val="22"/>
                <w:szCs w:val="22"/>
              </w:rPr>
              <w:t>Grain Yield</w:t>
            </w:r>
          </w:p>
          <w:p w14:paraId="50C09561"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(Kg ha</w:t>
            </w:r>
            <w:r w:rsidRPr="006E41ED">
              <w:rPr>
                <w:rFonts w:ascii="Times New Roman" w:eastAsia="Times New Roman" w:hAnsi="Times New Roman"/>
                <w:sz w:val="22"/>
                <w:szCs w:val="22"/>
                <w:vertAlign w:val="superscript"/>
              </w:rPr>
              <w:t>-1</w:t>
            </w:r>
            <w:r w:rsidRPr="006E41ED">
              <w:rPr>
                <w:rFonts w:ascii="Times New Roman" w:eastAsia="Times New Roman" w:hAnsi="Times New Roman"/>
                <w:sz w:val="22"/>
                <w:szCs w:val="22"/>
              </w:rPr>
              <w:t>)</w:t>
            </w:r>
          </w:p>
        </w:tc>
      </w:tr>
      <w:tr w:rsidR="00DE30A1" w:rsidRPr="006E41ED" w14:paraId="13901995" w14:textId="77777777" w:rsidTr="00056E62">
        <w:trPr>
          <w:trHeight w:hRule="exact" w:val="309"/>
        </w:trPr>
        <w:tc>
          <w:tcPr>
            <w:tcW w:w="806" w:type="pct"/>
            <w:tcBorders>
              <w:top w:val="single" w:sz="4" w:space="0" w:color="auto"/>
              <w:left w:val="nil"/>
              <w:bottom w:val="nil"/>
              <w:right w:val="nil"/>
            </w:tcBorders>
            <w:shd w:val="clear" w:color="auto" w:fill="auto"/>
            <w:noWrap/>
            <w:vAlign w:val="center"/>
            <w:hideMark/>
          </w:tcPr>
          <w:p w14:paraId="43FF0F8B"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 xml:space="preserve">Replication </w:t>
            </w:r>
          </w:p>
        </w:tc>
        <w:tc>
          <w:tcPr>
            <w:tcW w:w="582" w:type="pct"/>
            <w:tcBorders>
              <w:top w:val="single" w:sz="4" w:space="0" w:color="auto"/>
              <w:left w:val="nil"/>
              <w:bottom w:val="nil"/>
              <w:right w:val="nil"/>
            </w:tcBorders>
            <w:shd w:val="clear" w:color="auto" w:fill="auto"/>
            <w:noWrap/>
            <w:vAlign w:val="center"/>
            <w:hideMark/>
          </w:tcPr>
          <w:p w14:paraId="2B04198B"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2</w:t>
            </w:r>
          </w:p>
        </w:tc>
        <w:tc>
          <w:tcPr>
            <w:tcW w:w="614" w:type="pct"/>
            <w:tcBorders>
              <w:top w:val="single" w:sz="4" w:space="0" w:color="auto"/>
              <w:left w:val="nil"/>
              <w:bottom w:val="nil"/>
              <w:right w:val="nil"/>
            </w:tcBorders>
            <w:shd w:val="clear" w:color="000000" w:fill="FFFFFF"/>
            <w:vAlign w:val="center"/>
            <w:hideMark/>
          </w:tcPr>
          <w:p w14:paraId="5754BF5D"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11600.9</w:t>
            </w:r>
          </w:p>
        </w:tc>
        <w:tc>
          <w:tcPr>
            <w:tcW w:w="651" w:type="pct"/>
            <w:tcBorders>
              <w:top w:val="single" w:sz="4" w:space="0" w:color="auto"/>
              <w:left w:val="nil"/>
              <w:bottom w:val="nil"/>
              <w:right w:val="nil"/>
            </w:tcBorders>
            <w:shd w:val="clear" w:color="000000" w:fill="FFFFFF"/>
            <w:vAlign w:val="center"/>
            <w:hideMark/>
          </w:tcPr>
          <w:p w14:paraId="693E32C4"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44.541</w:t>
            </w:r>
          </w:p>
        </w:tc>
        <w:tc>
          <w:tcPr>
            <w:tcW w:w="783" w:type="pct"/>
            <w:tcBorders>
              <w:top w:val="single" w:sz="4" w:space="0" w:color="auto"/>
              <w:left w:val="nil"/>
              <w:bottom w:val="nil"/>
              <w:right w:val="nil"/>
            </w:tcBorders>
            <w:shd w:val="clear" w:color="000000" w:fill="FFFFFF"/>
            <w:vAlign w:val="center"/>
            <w:hideMark/>
          </w:tcPr>
          <w:p w14:paraId="122E7D32"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0.008</w:t>
            </w:r>
          </w:p>
        </w:tc>
        <w:tc>
          <w:tcPr>
            <w:tcW w:w="917" w:type="pct"/>
            <w:tcBorders>
              <w:top w:val="single" w:sz="4" w:space="0" w:color="auto"/>
              <w:left w:val="nil"/>
              <w:bottom w:val="nil"/>
              <w:right w:val="nil"/>
            </w:tcBorders>
            <w:shd w:val="clear" w:color="000000" w:fill="FFFFFF"/>
            <w:vAlign w:val="center"/>
            <w:hideMark/>
          </w:tcPr>
          <w:p w14:paraId="1C85A189"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193.7</w:t>
            </w:r>
          </w:p>
        </w:tc>
        <w:tc>
          <w:tcPr>
            <w:tcW w:w="647" w:type="pct"/>
            <w:tcBorders>
              <w:top w:val="single" w:sz="4" w:space="0" w:color="auto"/>
              <w:left w:val="nil"/>
              <w:bottom w:val="nil"/>
              <w:right w:val="nil"/>
            </w:tcBorders>
            <w:shd w:val="clear" w:color="000000" w:fill="FFFFFF"/>
            <w:vAlign w:val="center"/>
            <w:hideMark/>
          </w:tcPr>
          <w:p w14:paraId="4D92CB5A"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256340</w:t>
            </w:r>
          </w:p>
        </w:tc>
      </w:tr>
      <w:tr w:rsidR="00DE30A1" w:rsidRPr="006E41ED" w14:paraId="0510409E" w14:textId="77777777" w:rsidTr="00056E62">
        <w:trPr>
          <w:trHeight w:hRule="exact" w:val="309"/>
        </w:trPr>
        <w:tc>
          <w:tcPr>
            <w:tcW w:w="806" w:type="pct"/>
            <w:tcBorders>
              <w:top w:val="nil"/>
              <w:left w:val="nil"/>
              <w:bottom w:val="nil"/>
              <w:right w:val="nil"/>
            </w:tcBorders>
            <w:shd w:val="clear" w:color="auto" w:fill="auto"/>
            <w:noWrap/>
            <w:vAlign w:val="center"/>
            <w:hideMark/>
          </w:tcPr>
          <w:p w14:paraId="1A323376"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 xml:space="preserve">year </w:t>
            </w:r>
          </w:p>
        </w:tc>
        <w:tc>
          <w:tcPr>
            <w:tcW w:w="582" w:type="pct"/>
            <w:tcBorders>
              <w:top w:val="nil"/>
              <w:left w:val="nil"/>
              <w:bottom w:val="nil"/>
              <w:right w:val="nil"/>
            </w:tcBorders>
            <w:shd w:val="clear" w:color="auto" w:fill="auto"/>
            <w:noWrap/>
            <w:vAlign w:val="center"/>
            <w:hideMark/>
          </w:tcPr>
          <w:p w14:paraId="12ECF08A"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1</w:t>
            </w:r>
          </w:p>
        </w:tc>
        <w:tc>
          <w:tcPr>
            <w:tcW w:w="614" w:type="pct"/>
            <w:tcBorders>
              <w:top w:val="nil"/>
              <w:left w:val="nil"/>
              <w:bottom w:val="nil"/>
              <w:right w:val="nil"/>
            </w:tcBorders>
            <w:shd w:val="clear" w:color="000000" w:fill="FFFFFF"/>
            <w:vAlign w:val="center"/>
            <w:hideMark/>
          </w:tcPr>
          <w:p w14:paraId="26D49A3A"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468.638</w:t>
            </w:r>
          </w:p>
        </w:tc>
        <w:tc>
          <w:tcPr>
            <w:tcW w:w="651" w:type="pct"/>
            <w:tcBorders>
              <w:top w:val="nil"/>
              <w:left w:val="nil"/>
              <w:bottom w:val="nil"/>
              <w:right w:val="nil"/>
            </w:tcBorders>
            <w:shd w:val="clear" w:color="000000" w:fill="FFFFFF"/>
            <w:vAlign w:val="center"/>
            <w:hideMark/>
          </w:tcPr>
          <w:p w14:paraId="452D7079"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13.463*</w:t>
            </w:r>
          </w:p>
        </w:tc>
        <w:tc>
          <w:tcPr>
            <w:tcW w:w="783" w:type="pct"/>
            <w:tcBorders>
              <w:top w:val="nil"/>
              <w:left w:val="nil"/>
              <w:bottom w:val="nil"/>
              <w:right w:val="nil"/>
            </w:tcBorders>
            <w:shd w:val="clear" w:color="000000" w:fill="FFFFFF"/>
            <w:vAlign w:val="center"/>
            <w:hideMark/>
          </w:tcPr>
          <w:p w14:paraId="7B409DC8"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44.541</w:t>
            </w:r>
          </w:p>
        </w:tc>
        <w:tc>
          <w:tcPr>
            <w:tcW w:w="917" w:type="pct"/>
            <w:tcBorders>
              <w:top w:val="nil"/>
              <w:left w:val="nil"/>
              <w:bottom w:val="nil"/>
              <w:right w:val="nil"/>
            </w:tcBorders>
            <w:shd w:val="clear" w:color="000000" w:fill="FFFFFF"/>
            <w:vAlign w:val="center"/>
            <w:hideMark/>
          </w:tcPr>
          <w:p w14:paraId="78F1FAF6"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54.27*</w:t>
            </w:r>
          </w:p>
        </w:tc>
        <w:tc>
          <w:tcPr>
            <w:tcW w:w="647" w:type="pct"/>
            <w:tcBorders>
              <w:top w:val="nil"/>
              <w:left w:val="nil"/>
              <w:bottom w:val="nil"/>
              <w:right w:val="nil"/>
            </w:tcBorders>
            <w:shd w:val="clear" w:color="000000" w:fill="FFFFFF"/>
            <w:vAlign w:val="center"/>
            <w:hideMark/>
          </w:tcPr>
          <w:p w14:paraId="7635B290"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6474977</w:t>
            </w:r>
          </w:p>
        </w:tc>
      </w:tr>
      <w:tr w:rsidR="00DE30A1" w:rsidRPr="006E41ED" w14:paraId="6D678E76" w14:textId="77777777" w:rsidTr="00056E62">
        <w:trPr>
          <w:trHeight w:hRule="exact" w:val="309"/>
        </w:trPr>
        <w:tc>
          <w:tcPr>
            <w:tcW w:w="806" w:type="pct"/>
            <w:tcBorders>
              <w:top w:val="nil"/>
              <w:left w:val="nil"/>
              <w:bottom w:val="nil"/>
              <w:right w:val="nil"/>
            </w:tcBorders>
            <w:shd w:val="clear" w:color="auto" w:fill="auto"/>
            <w:noWrap/>
            <w:vAlign w:val="center"/>
            <w:hideMark/>
          </w:tcPr>
          <w:p w14:paraId="5B8B9C14"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Location (L)</w:t>
            </w:r>
          </w:p>
        </w:tc>
        <w:tc>
          <w:tcPr>
            <w:tcW w:w="582" w:type="pct"/>
            <w:tcBorders>
              <w:top w:val="nil"/>
              <w:left w:val="nil"/>
              <w:bottom w:val="nil"/>
              <w:right w:val="nil"/>
            </w:tcBorders>
            <w:shd w:val="clear" w:color="auto" w:fill="auto"/>
            <w:noWrap/>
            <w:vAlign w:val="center"/>
            <w:hideMark/>
          </w:tcPr>
          <w:p w14:paraId="15EF8B54"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1</w:t>
            </w:r>
          </w:p>
        </w:tc>
        <w:tc>
          <w:tcPr>
            <w:tcW w:w="614" w:type="pct"/>
            <w:tcBorders>
              <w:top w:val="nil"/>
              <w:left w:val="nil"/>
              <w:bottom w:val="nil"/>
              <w:right w:val="nil"/>
            </w:tcBorders>
            <w:shd w:val="clear" w:color="000000" w:fill="FFFFFF"/>
            <w:vAlign w:val="center"/>
            <w:hideMark/>
          </w:tcPr>
          <w:p w14:paraId="21C0C3C0"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3592.7</w:t>
            </w:r>
          </w:p>
        </w:tc>
        <w:tc>
          <w:tcPr>
            <w:tcW w:w="651" w:type="pct"/>
            <w:tcBorders>
              <w:top w:val="nil"/>
              <w:left w:val="nil"/>
              <w:bottom w:val="nil"/>
              <w:right w:val="nil"/>
            </w:tcBorders>
            <w:shd w:val="clear" w:color="000000" w:fill="FFFFFF"/>
            <w:vAlign w:val="center"/>
            <w:hideMark/>
          </w:tcPr>
          <w:p w14:paraId="7B2252FF"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1.072</w:t>
            </w:r>
          </w:p>
        </w:tc>
        <w:tc>
          <w:tcPr>
            <w:tcW w:w="783" w:type="pct"/>
            <w:tcBorders>
              <w:top w:val="nil"/>
              <w:left w:val="nil"/>
              <w:bottom w:val="nil"/>
              <w:right w:val="nil"/>
            </w:tcBorders>
            <w:shd w:val="clear" w:color="000000" w:fill="FFFFFF"/>
            <w:vAlign w:val="center"/>
            <w:hideMark/>
          </w:tcPr>
          <w:p w14:paraId="6ED6EDF4"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13.463</w:t>
            </w:r>
          </w:p>
        </w:tc>
        <w:tc>
          <w:tcPr>
            <w:tcW w:w="917" w:type="pct"/>
            <w:tcBorders>
              <w:top w:val="nil"/>
              <w:left w:val="nil"/>
              <w:bottom w:val="nil"/>
              <w:right w:val="nil"/>
            </w:tcBorders>
            <w:shd w:val="clear" w:color="000000" w:fill="FFFFFF"/>
            <w:vAlign w:val="center"/>
            <w:hideMark/>
          </w:tcPr>
          <w:p w14:paraId="4673AA71"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297</w:t>
            </w:r>
          </w:p>
        </w:tc>
        <w:tc>
          <w:tcPr>
            <w:tcW w:w="647" w:type="pct"/>
            <w:tcBorders>
              <w:top w:val="nil"/>
              <w:left w:val="nil"/>
              <w:bottom w:val="nil"/>
              <w:right w:val="nil"/>
            </w:tcBorders>
            <w:shd w:val="clear" w:color="000000" w:fill="FFFFFF"/>
            <w:vAlign w:val="center"/>
            <w:hideMark/>
          </w:tcPr>
          <w:p w14:paraId="5E5E942E"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3631581</w:t>
            </w:r>
          </w:p>
        </w:tc>
      </w:tr>
      <w:tr w:rsidR="00DE30A1" w:rsidRPr="006E41ED" w14:paraId="2517511C" w14:textId="77777777" w:rsidTr="00056E62">
        <w:trPr>
          <w:trHeight w:hRule="exact" w:val="309"/>
        </w:trPr>
        <w:tc>
          <w:tcPr>
            <w:tcW w:w="806" w:type="pct"/>
            <w:tcBorders>
              <w:top w:val="nil"/>
              <w:left w:val="nil"/>
              <w:bottom w:val="nil"/>
              <w:right w:val="nil"/>
            </w:tcBorders>
            <w:shd w:val="clear" w:color="auto" w:fill="auto"/>
            <w:noWrap/>
            <w:vAlign w:val="center"/>
            <w:hideMark/>
          </w:tcPr>
          <w:p w14:paraId="38D13855"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Fertilizer (F)</w:t>
            </w:r>
          </w:p>
        </w:tc>
        <w:tc>
          <w:tcPr>
            <w:tcW w:w="582" w:type="pct"/>
            <w:tcBorders>
              <w:top w:val="nil"/>
              <w:left w:val="nil"/>
              <w:bottom w:val="nil"/>
              <w:right w:val="nil"/>
            </w:tcBorders>
            <w:shd w:val="clear" w:color="auto" w:fill="auto"/>
            <w:noWrap/>
            <w:vAlign w:val="center"/>
            <w:hideMark/>
          </w:tcPr>
          <w:p w14:paraId="4D6AEB45"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3</w:t>
            </w:r>
          </w:p>
        </w:tc>
        <w:tc>
          <w:tcPr>
            <w:tcW w:w="614" w:type="pct"/>
            <w:tcBorders>
              <w:top w:val="nil"/>
              <w:left w:val="nil"/>
              <w:bottom w:val="nil"/>
              <w:right w:val="nil"/>
            </w:tcBorders>
            <w:shd w:val="clear" w:color="000000" w:fill="FFFFFF"/>
            <w:vAlign w:val="center"/>
            <w:hideMark/>
          </w:tcPr>
          <w:p w14:paraId="19D0A078"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1901.04*</w:t>
            </w:r>
          </w:p>
        </w:tc>
        <w:tc>
          <w:tcPr>
            <w:tcW w:w="651" w:type="pct"/>
            <w:tcBorders>
              <w:top w:val="nil"/>
              <w:left w:val="nil"/>
              <w:bottom w:val="nil"/>
              <w:right w:val="nil"/>
            </w:tcBorders>
            <w:shd w:val="clear" w:color="000000" w:fill="FFFFFF"/>
            <w:vAlign w:val="center"/>
            <w:hideMark/>
          </w:tcPr>
          <w:p w14:paraId="73A8CC5F"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113.742*</w:t>
            </w:r>
          </w:p>
        </w:tc>
        <w:tc>
          <w:tcPr>
            <w:tcW w:w="783" w:type="pct"/>
            <w:tcBorders>
              <w:top w:val="nil"/>
              <w:left w:val="nil"/>
              <w:bottom w:val="nil"/>
              <w:right w:val="nil"/>
            </w:tcBorders>
            <w:shd w:val="clear" w:color="000000" w:fill="FFFFFF"/>
            <w:vAlign w:val="center"/>
            <w:hideMark/>
          </w:tcPr>
          <w:p w14:paraId="2DB53BDE"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1.072*</w:t>
            </w:r>
          </w:p>
        </w:tc>
        <w:tc>
          <w:tcPr>
            <w:tcW w:w="917" w:type="pct"/>
            <w:tcBorders>
              <w:top w:val="nil"/>
              <w:left w:val="nil"/>
              <w:bottom w:val="nil"/>
              <w:right w:val="nil"/>
            </w:tcBorders>
            <w:shd w:val="clear" w:color="000000" w:fill="FFFFFF"/>
            <w:vAlign w:val="center"/>
            <w:hideMark/>
          </w:tcPr>
          <w:p w14:paraId="1CC687F2"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125*</w:t>
            </w:r>
          </w:p>
        </w:tc>
        <w:tc>
          <w:tcPr>
            <w:tcW w:w="647" w:type="pct"/>
            <w:tcBorders>
              <w:top w:val="nil"/>
              <w:left w:val="nil"/>
              <w:bottom w:val="nil"/>
              <w:right w:val="nil"/>
            </w:tcBorders>
            <w:shd w:val="clear" w:color="000000" w:fill="FFFFFF"/>
            <w:vAlign w:val="center"/>
            <w:hideMark/>
          </w:tcPr>
          <w:p w14:paraId="075A0FA8"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7155901*</w:t>
            </w:r>
          </w:p>
        </w:tc>
      </w:tr>
      <w:tr w:rsidR="00DE30A1" w:rsidRPr="006E41ED" w14:paraId="2AC13FA7" w14:textId="77777777" w:rsidTr="00056E62">
        <w:trPr>
          <w:trHeight w:hRule="exact" w:val="309"/>
        </w:trPr>
        <w:tc>
          <w:tcPr>
            <w:tcW w:w="806" w:type="pct"/>
            <w:tcBorders>
              <w:top w:val="nil"/>
              <w:left w:val="nil"/>
              <w:bottom w:val="nil"/>
              <w:right w:val="nil"/>
            </w:tcBorders>
            <w:shd w:val="clear" w:color="auto" w:fill="auto"/>
            <w:noWrap/>
            <w:vAlign w:val="center"/>
            <w:hideMark/>
          </w:tcPr>
          <w:p w14:paraId="0A8F780A"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Spacing (S)</w:t>
            </w:r>
          </w:p>
        </w:tc>
        <w:tc>
          <w:tcPr>
            <w:tcW w:w="582" w:type="pct"/>
            <w:tcBorders>
              <w:top w:val="nil"/>
              <w:left w:val="nil"/>
              <w:bottom w:val="nil"/>
              <w:right w:val="nil"/>
            </w:tcBorders>
            <w:shd w:val="clear" w:color="auto" w:fill="auto"/>
            <w:noWrap/>
            <w:vAlign w:val="center"/>
            <w:hideMark/>
          </w:tcPr>
          <w:p w14:paraId="3CFCDB72"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3</w:t>
            </w:r>
          </w:p>
        </w:tc>
        <w:tc>
          <w:tcPr>
            <w:tcW w:w="614" w:type="pct"/>
            <w:tcBorders>
              <w:top w:val="nil"/>
              <w:left w:val="nil"/>
              <w:bottom w:val="nil"/>
              <w:right w:val="nil"/>
            </w:tcBorders>
            <w:shd w:val="clear" w:color="000000" w:fill="FFFFFF"/>
            <w:vAlign w:val="center"/>
            <w:hideMark/>
          </w:tcPr>
          <w:p w14:paraId="4B7B66A6"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359.6*</w:t>
            </w:r>
          </w:p>
        </w:tc>
        <w:tc>
          <w:tcPr>
            <w:tcW w:w="651" w:type="pct"/>
            <w:tcBorders>
              <w:top w:val="nil"/>
              <w:left w:val="nil"/>
              <w:bottom w:val="nil"/>
              <w:right w:val="nil"/>
            </w:tcBorders>
            <w:shd w:val="clear" w:color="000000" w:fill="FFFFFF"/>
            <w:vAlign w:val="center"/>
            <w:hideMark/>
          </w:tcPr>
          <w:p w14:paraId="581DDE06"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4.768*</w:t>
            </w:r>
          </w:p>
        </w:tc>
        <w:tc>
          <w:tcPr>
            <w:tcW w:w="783" w:type="pct"/>
            <w:tcBorders>
              <w:top w:val="nil"/>
              <w:left w:val="nil"/>
              <w:bottom w:val="nil"/>
              <w:right w:val="nil"/>
            </w:tcBorders>
            <w:shd w:val="clear" w:color="000000" w:fill="FFFFFF"/>
            <w:vAlign w:val="center"/>
            <w:hideMark/>
          </w:tcPr>
          <w:p w14:paraId="0CDB5F5B"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113.742</w:t>
            </w:r>
          </w:p>
        </w:tc>
        <w:tc>
          <w:tcPr>
            <w:tcW w:w="917" w:type="pct"/>
            <w:tcBorders>
              <w:top w:val="nil"/>
              <w:left w:val="nil"/>
              <w:bottom w:val="nil"/>
              <w:right w:val="nil"/>
            </w:tcBorders>
            <w:shd w:val="clear" w:color="000000" w:fill="FFFFFF"/>
            <w:vAlign w:val="center"/>
            <w:hideMark/>
          </w:tcPr>
          <w:p w14:paraId="56E5CAFF"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41.44</w:t>
            </w:r>
          </w:p>
        </w:tc>
        <w:tc>
          <w:tcPr>
            <w:tcW w:w="647" w:type="pct"/>
            <w:tcBorders>
              <w:top w:val="nil"/>
              <w:left w:val="nil"/>
              <w:bottom w:val="nil"/>
              <w:right w:val="nil"/>
            </w:tcBorders>
            <w:shd w:val="clear" w:color="000000" w:fill="FFFFFF"/>
            <w:vAlign w:val="center"/>
            <w:hideMark/>
          </w:tcPr>
          <w:p w14:paraId="48A98788"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193659</w:t>
            </w:r>
          </w:p>
        </w:tc>
      </w:tr>
      <w:tr w:rsidR="00DE30A1" w:rsidRPr="006E41ED" w14:paraId="11D51BD7" w14:textId="77777777" w:rsidTr="00056E62">
        <w:trPr>
          <w:trHeight w:hRule="exact" w:val="309"/>
        </w:trPr>
        <w:tc>
          <w:tcPr>
            <w:tcW w:w="806" w:type="pct"/>
            <w:tcBorders>
              <w:top w:val="nil"/>
              <w:left w:val="nil"/>
              <w:bottom w:val="nil"/>
              <w:right w:val="nil"/>
            </w:tcBorders>
            <w:shd w:val="clear" w:color="auto" w:fill="auto"/>
            <w:noWrap/>
            <w:vAlign w:val="center"/>
            <w:hideMark/>
          </w:tcPr>
          <w:p w14:paraId="52B3BBF0"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F*S</w:t>
            </w:r>
          </w:p>
        </w:tc>
        <w:tc>
          <w:tcPr>
            <w:tcW w:w="582" w:type="pct"/>
            <w:tcBorders>
              <w:top w:val="nil"/>
              <w:left w:val="nil"/>
              <w:bottom w:val="nil"/>
              <w:right w:val="nil"/>
            </w:tcBorders>
            <w:shd w:val="clear" w:color="auto" w:fill="auto"/>
            <w:noWrap/>
            <w:vAlign w:val="center"/>
            <w:hideMark/>
          </w:tcPr>
          <w:p w14:paraId="543DD0F6"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9</w:t>
            </w:r>
          </w:p>
        </w:tc>
        <w:tc>
          <w:tcPr>
            <w:tcW w:w="614" w:type="pct"/>
            <w:tcBorders>
              <w:top w:val="nil"/>
              <w:left w:val="nil"/>
              <w:bottom w:val="nil"/>
              <w:right w:val="nil"/>
            </w:tcBorders>
            <w:shd w:val="clear" w:color="000000" w:fill="FFFFFF"/>
            <w:vAlign w:val="center"/>
            <w:hideMark/>
          </w:tcPr>
          <w:p w14:paraId="628640FC"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228.291</w:t>
            </w:r>
          </w:p>
        </w:tc>
        <w:tc>
          <w:tcPr>
            <w:tcW w:w="651" w:type="pct"/>
            <w:tcBorders>
              <w:top w:val="nil"/>
              <w:left w:val="nil"/>
              <w:bottom w:val="nil"/>
              <w:right w:val="nil"/>
            </w:tcBorders>
            <w:shd w:val="clear" w:color="000000" w:fill="FFFFFF"/>
            <w:vAlign w:val="center"/>
            <w:hideMark/>
          </w:tcPr>
          <w:p w14:paraId="5377F8A9"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2.496</w:t>
            </w:r>
          </w:p>
        </w:tc>
        <w:tc>
          <w:tcPr>
            <w:tcW w:w="783" w:type="pct"/>
            <w:tcBorders>
              <w:top w:val="nil"/>
              <w:left w:val="nil"/>
              <w:bottom w:val="nil"/>
              <w:right w:val="nil"/>
            </w:tcBorders>
            <w:shd w:val="clear" w:color="000000" w:fill="FFFFFF"/>
            <w:vAlign w:val="center"/>
            <w:hideMark/>
          </w:tcPr>
          <w:p w14:paraId="3C8B4190"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4.768</w:t>
            </w:r>
          </w:p>
        </w:tc>
        <w:tc>
          <w:tcPr>
            <w:tcW w:w="917" w:type="pct"/>
            <w:tcBorders>
              <w:top w:val="nil"/>
              <w:left w:val="nil"/>
              <w:bottom w:val="nil"/>
              <w:right w:val="nil"/>
            </w:tcBorders>
            <w:shd w:val="clear" w:color="000000" w:fill="FFFFFF"/>
            <w:vAlign w:val="center"/>
            <w:hideMark/>
          </w:tcPr>
          <w:p w14:paraId="455F06CE"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30.96</w:t>
            </w:r>
          </w:p>
        </w:tc>
        <w:tc>
          <w:tcPr>
            <w:tcW w:w="647" w:type="pct"/>
            <w:tcBorders>
              <w:top w:val="nil"/>
              <w:left w:val="nil"/>
              <w:bottom w:val="nil"/>
              <w:right w:val="nil"/>
            </w:tcBorders>
            <w:shd w:val="clear" w:color="000000" w:fill="FFFFFF"/>
            <w:vAlign w:val="center"/>
            <w:hideMark/>
          </w:tcPr>
          <w:p w14:paraId="6994F057"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566863</w:t>
            </w:r>
          </w:p>
        </w:tc>
      </w:tr>
      <w:tr w:rsidR="00DE30A1" w:rsidRPr="006E41ED" w14:paraId="2A0708AE" w14:textId="77777777" w:rsidTr="00056E62">
        <w:trPr>
          <w:trHeight w:hRule="exact" w:val="318"/>
        </w:trPr>
        <w:tc>
          <w:tcPr>
            <w:tcW w:w="806" w:type="pct"/>
            <w:tcBorders>
              <w:top w:val="nil"/>
              <w:left w:val="nil"/>
              <w:bottom w:val="single" w:sz="8" w:space="0" w:color="auto"/>
              <w:right w:val="nil"/>
            </w:tcBorders>
            <w:shd w:val="clear" w:color="auto" w:fill="auto"/>
            <w:noWrap/>
            <w:vAlign w:val="center"/>
            <w:hideMark/>
          </w:tcPr>
          <w:p w14:paraId="3799BF9A"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F*S*L</w:t>
            </w:r>
          </w:p>
        </w:tc>
        <w:tc>
          <w:tcPr>
            <w:tcW w:w="582" w:type="pct"/>
            <w:tcBorders>
              <w:top w:val="nil"/>
              <w:left w:val="nil"/>
              <w:bottom w:val="single" w:sz="8" w:space="0" w:color="auto"/>
              <w:right w:val="nil"/>
            </w:tcBorders>
            <w:shd w:val="clear" w:color="auto" w:fill="auto"/>
            <w:noWrap/>
            <w:vAlign w:val="center"/>
            <w:hideMark/>
          </w:tcPr>
          <w:p w14:paraId="20584F23"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15</w:t>
            </w:r>
          </w:p>
        </w:tc>
        <w:tc>
          <w:tcPr>
            <w:tcW w:w="614" w:type="pct"/>
            <w:tcBorders>
              <w:top w:val="nil"/>
              <w:left w:val="nil"/>
              <w:bottom w:val="single" w:sz="8" w:space="0" w:color="auto"/>
              <w:right w:val="nil"/>
            </w:tcBorders>
            <w:shd w:val="clear" w:color="000000" w:fill="FFFFFF"/>
            <w:vAlign w:val="center"/>
            <w:hideMark/>
          </w:tcPr>
          <w:p w14:paraId="76E0C389"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385.818</w:t>
            </w:r>
          </w:p>
        </w:tc>
        <w:tc>
          <w:tcPr>
            <w:tcW w:w="651" w:type="pct"/>
            <w:tcBorders>
              <w:top w:val="nil"/>
              <w:left w:val="nil"/>
              <w:bottom w:val="single" w:sz="8" w:space="0" w:color="auto"/>
              <w:right w:val="nil"/>
            </w:tcBorders>
            <w:shd w:val="clear" w:color="000000" w:fill="FFFFFF"/>
            <w:vAlign w:val="center"/>
            <w:hideMark/>
          </w:tcPr>
          <w:p w14:paraId="27BA4619"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44.541</w:t>
            </w:r>
          </w:p>
        </w:tc>
        <w:tc>
          <w:tcPr>
            <w:tcW w:w="783" w:type="pct"/>
            <w:tcBorders>
              <w:top w:val="nil"/>
              <w:left w:val="nil"/>
              <w:bottom w:val="single" w:sz="8" w:space="0" w:color="auto"/>
              <w:right w:val="nil"/>
            </w:tcBorders>
            <w:shd w:val="clear" w:color="000000" w:fill="FFFFFF"/>
            <w:vAlign w:val="center"/>
            <w:hideMark/>
          </w:tcPr>
          <w:p w14:paraId="301FF324"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2.496</w:t>
            </w:r>
          </w:p>
        </w:tc>
        <w:tc>
          <w:tcPr>
            <w:tcW w:w="917" w:type="pct"/>
            <w:tcBorders>
              <w:top w:val="nil"/>
              <w:left w:val="nil"/>
              <w:bottom w:val="single" w:sz="8" w:space="0" w:color="auto"/>
              <w:right w:val="nil"/>
            </w:tcBorders>
            <w:shd w:val="clear" w:color="000000" w:fill="FFFFFF"/>
            <w:vAlign w:val="center"/>
            <w:hideMark/>
          </w:tcPr>
          <w:p w14:paraId="54BF7F8C"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23.35</w:t>
            </w:r>
          </w:p>
        </w:tc>
        <w:tc>
          <w:tcPr>
            <w:tcW w:w="647" w:type="pct"/>
            <w:tcBorders>
              <w:top w:val="nil"/>
              <w:left w:val="nil"/>
              <w:bottom w:val="single" w:sz="8" w:space="0" w:color="auto"/>
              <w:right w:val="nil"/>
            </w:tcBorders>
            <w:shd w:val="clear" w:color="000000" w:fill="FFFFFF"/>
            <w:vAlign w:val="center"/>
            <w:hideMark/>
          </w:tcPr>
          <w:p w14:paraId="518D0509"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256340</w:t>
            </w:r>
          </w:p>
        </w:tc>
      </w:tr>
    </w:tbl>
    <w:p w14:paraId="6AF8DAB7" w14:textId="77777777" w:rsidR="0072363E" w:rsidRPr="006E41ED" w:rsidRDefault="0072363E" w:rsidP="00B85B36">
      <w:pPr>
        <w:jc w:val="both"/>
        <w:rPr>
          <w:rFonts w:ascii="Times New Roman" w:eastAsia="Times New Roman" w:hAnsi="Times New Roman"/>
          <w:sz w:val="22"/>
          <w:szCs w:val="22"/>
        </w:rPr>
        <w:sectPr w:rsidR="0072363E" w:rsidRPr="006E41ED" w:rsidSect="006E41ED">
          <w:type w:val="continuous"/>
          <w:pgSz w:w="11907" w:h="16839" w:code="9"/>
          <w:pgMar w:top="1440" w:right="1440" w:bottom="1440" w:left="1440" w:header="720" w:footer="720" w:gutter="0"/>
          <w:cols w:space="720"/>
          <w:docGrid w:linePitch="360"/>
        </w:sectPr>
      </w:pPr>
    </w:p>
    <w:p w14:paraId="6AE4CFF4" w14:textId="72A6257B" w:rsidR="00DE30A1" w:rsidRPr="006E41ED" w:rsidRDefault="00DE30A1" w:rsidP="00B85B36">
      <w:pPr>
        <w:jc w:val="both"/>
        <w:rPr>
          <w:rFonts w:ascii="Times New Roman" w:eastAsia="Times New Roman" w:hAnsi="Times New Roman"/>
          <w:sz w:val="22"/>
          <w:szCs w:val="22"/>
        </w:rPr>
      </w:pPr>
    </w:p>
    <w:p w14:paraId="670AAE30"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The highest plant height (283.75 cm), head diameter</w:t>
      </w:r>
      <w:r w:rsidRPr="006E41ED">
        <w:rPr>
          <w:rFonts w:ascii="Times New Roman" w:eastAsia="Times New Roman" w:hAnsi="Times New Roman"/>
          <w:iCs/>
          <w:sz w:val="22"/>
          <w:szCs w:val="22"/>
        </w:rPr>
        <w:t xml:space="preserve"> (19.54 cm), </w:t>
      </w:r>
      <w:r w:rsidRPr="006E41ED">
        <w:rPr>
          <w:rFonts w:ascii="Times New Roman" w:eastAsia="Times New Roman" w:hAnsi="Times New Roman"/>
          <w:sz w:val="22"/>
          <w:szCs w:val="22"/>
        </w:rPr>
        <w:t xml:space="preserve">seed weight per head (409.45g) </w:t>
      </w:r>
      <w:r w:rsidRPr="006E41ED">
        <w:rPr>
          <w:rFonts w:ascii="Times New Roman" w:eastAsia="Times New Roman" w:hAnsi="Times New Roman"/>
          <w:iCs/>
          <w:sz w:val="22"/>
          <w:szCs w:val="22"/>
        </w:rPr>
        <w:t>and seed yield (</w:t>
      </w:r>
      <w:r w:rsidRPr="006E41ED">
        <w:rPr>
          <w:rFonts w:ascii="Times New Roman" w:eastAsia="Times New Roman" w:hAnsi="Times New Roman"/>
          <w:sz w:val="22"/>
          <w:szCs w:val="22"/>
        </w:rPr>
        <w:t>2657.64 Kg ha</w:t>
      </w:r>
      <w:r w:rsidRPr="006E41ED">
        <w:rPr>
          <w:rFonts w:ascii="Times New Roman" w:eastAsia="Times New Roman" w:hAnsi="Times New Roman"/>
          <w:sz w:val="22"/>
          <w:szCs w:val="22"/>
          <w:vertAlign w:val="superscript"/>
        </w:rPr>
        <w:t>-1</w:t>
      </w:r>
      <w:r w:rsidRPr="006E41ED">
        <w:rPr>
          <w:rFonts w:ascii="Times New Roman" w:eastAsia="Times New Roman" w:hAnsi="Times New Roman"/>
          <w:sz w:val="22"/>
          <w:szCs w:val="22"/>
        </w:rPr>
        <w:t>)</w:t>
      </w:r>
      <w:r w:rsidRPr="006E41ED">
        <w:rPr>
          <w:rFonts w:ascii="Times New Roman" w:eastAsia="Times New Roman" w:hAnsi="Times New Roman"/>
          <w:iCs/>
          <w:sz w:val="22"/>
          <w:szCs w:val="22"/>
        </w:rPr>
        <w:t xml:space="preserve"> were recorded at </w:t>
      </w:r>
      <w:r w:rsidRPr="006E41ED">
        <w:rPr>
          <w:rFonts w:ascii="Times New Roman" w:eastAsia="Times New Roman" w:hAnsi="Times New Roman"/>
          <w:sz w:val="22"/>
          <w:szCs w:val="22"/>
        </w:rPr>
        <w:t>69/69 N/P</w:t>
      </w:r>
      <w:r w:rsidRPr="006E41ED">
        <w:rPr>
          <w:rFonts w:ascii="Times New Roman" w:eastAsia="Times New Roman" w:hAnsi="Times New Roman"/>
          <w:sz w:val="22"/>
          <w:szCs w:val="22"/>
          <w:vertAlign w:val="subscript"/>
        </w:rPr>
        <w:t>2</w:t>
      </w:r>
      <w:r w:rsidRPr="006E41ED">
        <w:rPr>
          <w:rFonts w:ascii="Times New Roman" w:eastAsia="Times New Roman" w:hAnsi="Times New Roman"/>
          <w:sz w:val="22"/>
          <w:szCs w:val="22"/>
        </w:rPr>
        <w:t>O</w:t>
      </w:r>
      <w:r w:rsidRPr="006E41ED">
        <w:rPr>
          <w:rFonts w:ascii="Times New Roman" w:eastAsia="Times New Roman" w:hAnsi="Times New Roman"/>
          <w:sz w:val="22"/>
          <w:szCs w:val="22"/>
          <w:vertAlign w:val="subscript"/>
        </w:rPr>
        <w:t xml:space="preserve">5 </w:t>
      </w:r>
      <w:r w:rsidRPr="006E41ED">
        <w:rPr>
          <w:rFonts w:ascii="Times New Roman" w:eastAsia="Times New Roman" w:hAnsi="Times New Roman"/>
          <w:sz w:val="22"/>
          <w:szCs w:val="22"/>
        </w:rPr>
        <w:t>fertilizer rate. However, the grain yield (2539.75 Kg ha</w:t>
      </w:r>
      <w:r w:rsidRPr="006E41ED">
        <w:rPr>
          <w:rFonts w:ascii="Times New Roman" w:eastAsia="Times New Roman" w:hAnsi="Times New Roman"/>
          <w:sz w:val="22"/>
          <w:szCs w:val="22"/>
          <w:vertAlign w:val="superscript"/>
        </w:rPr>
        <w:t>-1</w:t>
      </w:r>
      <w:r w:rsidRPr="006E41ED">
        <w:rPr>
          <w:rFonts w:ascii="Times New Roman" w:eastAsia="Times New Roman" w:hAnsi="Times New Roman"/>
          <w:sz w:val="22"/>
          <w:szCs w:val="22"/>
        </w:rPr>
        <w:t>) and other growth parameters obtained at 46/46 Kg ha</w:t>
      </w:r>
      <w:r w:rsidRPr="006E41ED">
        <w:rPr>
          <w:rFonts w:ascii="Times New Roman" w:eastAsia="Times New Roman" w:hAnsi="Times New Roman"/>
          <w:sz w:val="22"/>
          <w:szCs w:val="22"/>
          <w:vertAlign w:val="superscript"/>
        </w:rPr>
        <w:t>-1</w:t>
      </w:r>
      <w:r w:rsidRPr="006E41ED">
        <w:rPr>
          <w:rFonts w:ascii="Times New Roman" w:eastAsia="Times New Roman" w:hAnsi="Times New Roman"/>
          <w:sz w:val="22"/>
          <w:szCs w:val="22"/>
        </w:rPr>
        <w:t xml:space="preserve"> of N/P</w:t>
      </w:r>
      <w:r w:rsidRPr="006E41ED">
        <w:rPr>
          <w:rFonts w:ascii="Times New Roman" w:eastAsia="Times New Roman" w:hAnsi="Times New Roman"/>
          <w:sz w:val="22"/>
          <w:szCs w:val="22"/>
          <w:vertAlign w:val="subscript"/>
        </w:rPr>
        <w:t>2</w:t>
      </w:r>
      <w:r w:rsidRPr="006E41ED">
        <w:rPr>
          <w:rFonts w:ascii="Times New Roman" w:eastAsia="Times New Roman" w:hAnsi="Times New Roman"/>
          <w:sz w:val="22"/>
          <w:szCs w:val="22"/>
        </w:rPr>
        <w:t>O</w:t>
      </w:r>
      <w:r w:rsidRPr="006E41ED">
        <w:rPr>
          <w:rFonts w:ascii="Times New Roman" w:eastAsia="Times New Roman" w:hAnsi="Times New Roman"/>
          <w:sz w:val="22"/>
          <w:szCs w:val="22"/>
          <w:vertAlign w:val="subscript"/>
        </w:rPr>
        <w:t xml:space="preserve">5 </w:t>
      </w:r>
      <w:r w:rsidRPr="006E41ED">
        <w:rPr>
          <w:rFonts w:ascii="Times New Roman" w:eastAsia="Times New Roman" w:hAnsi="Times New Roman"/>
          <w:sz w:val="22"/>
          <w:szCs w:val="22"/>
        </w:rPr>
        <w:t>were statistically at par with</w:t>
      </w:r>
      <w:r w:rsidRPr="006E41ED">
        <w:rPr>
          <w:rFonts w:ascii="Times New Roman" w:eastAsia="Times New Roman" w:hAnsi="Times New Roman"/>
          <w:sz w:val="22"/>
          <w:szCs w:val="22"/>
          <w:vertAlign w:val="subscript"/>
        </w:rPr>
        <w:t xml:space="preserve"> </w:t>
      </w:r>
      <w:r w:rsidRPr="006E41ED">
        <w:rPr>
          <w:rFonts w:ascii="Times New Roman" w:eastAsia="Times New Roman" w:hAnsi="Times New Roman"/>
          <w:sz w:val="22"/>
          <w:szCs w:val="22"/>
        </w:rPr>
        <w:t>69/69 N/P</w:t>
      </w:r>
      <w:r w:rsidRPr="006E41ED">
        <w:rPr>
          <w:rFonts w:ascii="Times New Roman" w:eastAsia="Times New Roman" w:hAnsi="Times New Roman"/>
          <w:sz w:val="22"/>
          <w:szCs w:val="22"/>
          <w:vertAlign w:val="subscript"/>
        </w:rPr>
        <w:t>2</w:t>
      </w:r>
      <w:r w:rsidRPr="006E41ED">
        <w:rPr>
          <w:rFonts w:ascii="Times New Roman" w:eastAsia="Times New Roman" w:hAnsi="Times New Roman"/>
          <w:sz w:val="22"/>
          <w:szCs w:val="22"/>
        </w:rPr>
        <w:t>O</w:t>
      </w:r>
      <w:r w:rsidRPr="006E41ED">
        <w:rPr>
          <w:rFonts w:ascii="Times New Roman" w:eastAsia="Times New Roman" w:hAnsi="Times New Roman"/>
          <w:sz w:val="22"/>
          <w:szCs w:val="22"/>
          <w:vertAlign w:val="subscript"/>
        </w:rPr>
        <w:t xml:space="preserve">5 </w:t>
      </w:r>
      <w:r w:rsidRPr="006E41ED">
        <w:rPr>
          <w:rFonts w:ascii="Times New Roman" w:eastAsia="Times New Roman" w:hAnsi="Times New Roman"/>
          <w:sz w:val="22"/>
          <w:szCs w:val="22"/>
        </w:rPr>
        <w:t>fertilizer rates. The shortest plant height (259.45 cm), head diameter (18.62 cm), seed weight per head (337.25 g) and grain yield (1871.91 Kg ha</w:t>
      </w:r>
      <w:r w:rsidRPr="006E41ED">
        <w:rPr>
          <w:rFonts w:ascii="Times New Roman" w:eastAsia="Times New Roman" w:hAnsi="Times New Roman"/>
          <w:sz w:val="22"/>
          <w:szCs w:val="22"/>
          <w:vertAlign w:val="superscript"/>
        </w:rPr>
        <w:t>-1</w:t>
      </w:r>
      <w:r w:rsidRPr="006E41ED">
        <w:rPr>
          <w:rFonts w:ascii="Times New Roman" w:eastAsia="Times New Roman" w:hAnsi="Times New Roman"/>
          <w:sz w:val="22"/>
          <w:szCs w:val="22"/>
        </w:rPr>
        <w:t>) were recorded on unfertilized control. The improvement in the yield of sunflower at 69/69 N/P</w:t>
      </w:r>
      <w:r w:rsidRPr="006E41ED">
        <w:rPr>
          <w:rFonts w:ascii="Times New Roman" w:eastAsia="Times New Roman" w:hAnsi="Times New Roman"/>
          <w:sz w:val="22"/>
          <w:szCs w:val="22"/>
          <w:vertAlign w:val="subscript"/>
        </w:rPr>
        <w:t>2</w:t>
      </w:r>
      <w:r w:rsidRPr="006E41ED">
        <w:rPr>
          <w:rFonts w:ascii="Times New Roman" w:eastAsia="Times New Roman" w:hAnsi="Times New Roman"/>
          <w:sz w:val="22"/>
          <w:szCs w:val="22"/>
        </w:rPr>
        <w:t>O</w:t>
      </w:r>
      <w:r w:rsidRPr="006E41ED">
        <w:rPr>
          <w:rFonts w:ascii="Times New Roman" w:eastAsia="Times New Roman" w:hAnsi="Times New Roman"/>
          <w:sz w:val="22"/>
          <w:szCs w:val="22"/>
          <w:vertAlign w:val="subscript"/>
        </w:rPr>
        <w:t xml:space="preserve">5 </w:t>
      </w:r>
      <w:r w:rsidRPr="006E41ED">
        <w:rPr>
          <w:rFonts w:ascii="Times New Roman" w:eastAsia="Times New Roman" w:hAnsi="Times New Roman"/>
          <w:sz w:val="22"/>
          <w:szCs w:val="22"/>
        </w:rPr>
        <w:t>was nutrient at this rate adequately address the demand for sunflower in north Achefer. N and p are both major nutrients that enhance the metabolic processes on protein and ATP synthesis, which leads to increases in vegetative, reproductive growth and yield of the crop (</w:t>
      </w:r>
      <w:r w:rsidRPr="006E41ED">
        <w:rPr>
          <w:rFonts w:ascii="Times New Roman" w:eastAsia="Times New Roman" w:hAnsi="Times New Roman"/>
          <w:sz w:val="22"/>
          <w:szCs w:val="22"/>
          <w:shd w:val="clear" w:color="auto" w:fill="FFFFFF"/>
        </w:rPr>
        <w:t xml:space="preserve">Anas </w:t>
      </w:r>
      <w:r w:rsidRPr="006E41ED">
        <w:rPr>
          <w:rFonts w:ascii="Times New Roman" w:eastAsia="Times New Roman" w:hAnsi="Times New Roman"/>
          <w:i/>
          <w:sz w:val="22"/>
          <w:szCs w:val="22"/>
        </w:rPr>
        <w:t>et al</w:t>
      </w:r>
      <w:r w:rsidRPr="006E41ED">
        <w:rPr>
          <w:rFonts w:ascii="Times New Roman" w:eastAsia="Times New Roman" w:hAnsi="Times New Roman"/>
          <w:sz w:val="22"/>
          <w:szCs w:val="22"/>
        </w:rPr>
        <w:t xml:space="preserve"> 2020). The result is in line with Khakwani </w:t>
      </w:r>
      <w:r w:rsidRPr="006E41ED">
        <w:rPr>
          <w:rFonts w:ascii="Times New Roman" w:eastAsia="Times New Roman" w:hAnsi="Times New Roman"/>
          <w:i/>
          <w:sz w:val="22"/>
          <w:szCs w:val="22"/>
        </w:rPr>
        <w:t>et al</w:t>
      </w:r>
      <w:r w:rsidRPr="006E41ED">
        <w:rPr>
          <w:rFonts w:ascii="Times New Roman" w:eastAsia="Times New Roman" w:hAnsi="Times New Roman"/>
          <w:sz w:val="22"/>
          <w:szCs w:val="22"/>
        </w:rPr>
        <w:t xml:space="preserve"> (2014) who showed the yield of sunflower was highly increased by the application of a high level of fertilizer (150 and 120 Kg ha</w:t>
      </w:r>
      <w:r w:rsidRPr="006E41ED">
        <w:rPr>
          <w:rFonts w:ascii="Times New Roman" w:eastAsia="Times New Roman" w:hAnsi="Times New Roman"/>
          <w:sz w:val="22"/>
          <w:szCs w:val="22"/>
          <w:vertAlign w:val="superscript"/>
        </w:rPr>
        <w:t>-1</w:t>
      </w:r>
      <w:r w:rsidRPr="006E41ED">
        <w:rPr>
          <w:rFonts w:ascii="Times New Roman" w:eastAsia="Times New Roman" w:hAnsi="Times New Roman"/>
          <w:sz w:val="22"/>
          <w:szCs w:val="22"/>
        </w:rPr>
        <w:t xml:space="preserve"> of NP). Consequently, Yasin </w:t>
      </w:r>
      <w:r w:rsidRPr="006E41ED">
        <w:rPr>
          <w:rFonts w:ascii="Times New Roman" w:eastAsia="Times New Roman" w:hAnsi="Times New Roman"/>
          <w:i/>
          <w:iCs/>
          <w:sz w:val="22"/>
          <w:szCs w:val="22"/>
        </w:rPr>
        <w:t xml:space="preserve">et al </w:t>
      </w:r>
      <w:r w:rsidRPr="006E41ED">
        <w:rPr>
          <w:rFonts w:ascii="Times New Roman" w:eastAsia="Times New Roman" w:hAnsi="Times New Roman"/>
          <w:sz w:val="22"/>
          <w:szCs w:val="22"/>
        </w:rPr>
        <w:t>(2013) confirmed that treatments receiving a high level of fertilizer ratio produced larger head size, higher seed yield, 1000 seed weight, and higher total number of seeds head</w:t>
      </w:r>
      <w:r w:rsidRPr="006E41ED">
        <w:rPr>
          <w:rFonts w:ascii="Times New Roman" w:eastAsia="Times New Roman" w:hAnsi="Times New Roman"/>
          <w:sz w:val="22"/>
          <w:szCs w:val="22"/>
          <w:vertAlign w:val="superscript"/>
        </w:rPr>
        <w:t>-1</w:t>
      </w:r>
      <w:r w:rsidRPr="006E41ED">
        <w:rPr>
          <w:rFonts w:ascii="Times New Roman" w:eastAsia="Times New Roman" w:hAnsi="Times New Roman"/>
          <w:sz w:val="22"/>
          <w:szCs w:val="22"/>
        </w:rPr>
        <w:t xml:space="preserve"> of sunflower. </w:t>
      </w:r>
    </w:p>
    <w:p w14:paraId="08893F12"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 xml:space="preserve">The main effects of spacing and the interaction effects of fertilizer with spacing did not significantly </w:t>
      </w:r>
      <w:smartTag w:uri="isiresearchsoft-com/cwyw" w:element="citation">
        <w:r w:rsidRPr="006E41ED">
          <w:rPr>
            <w:rFonts w:ascii="Times New Roman" w:eastAsia="Times New Roman" w:hAnsi="Times New Roman"/>
            <w:sz w:val="22"/>
            <w:szCs w:val="22"/>
          </w:rPr>
          <w:t>(</w:t>
        </w:r>
        <w:r w:rsidRPr="006E41ED">
          <w:rPr>
            <w:rFonts w:ascii="Times New Roman" w:eastAsia="Times New Roman" w:hAnsi="Times New Roman"/>
            <w:i/>
            <w:sz w:val="22"/>
            <w:szCs w:val="22"/>
          </w:rPr>
          <w:t>P&gt;0.05</w:t>
        </w:r>
        <w:r w:rsidRPr="006E41ED">
          <w:rPr>
            <w:rFonts w:ascii="Times New Roman" w:eastAsia="Times New Roman" w:hAnsi="Times New Roman"/>
            <w:sz w:val="22"/>
            <w:szCs w:val="22"/>
          </w:rPr>
          <w:t>)</w:t>
        </w:r>
      </w:smartTag>
      <w:r w:rsidRPr="006E41ED">
        <w:rPr>
          <w:rFonts w:ascii="Times New Roman" w:eastAsia="Times New Roman" w:hAnsi="Times New Roman"/>
          <w:sz w:val="22"/>
          <w:szCs w:val="22"/>
        </w:rPr>
        <w:t xml:space="preserve"> affect the seed yield </w:t>
      </w:r>
      <w:r w:rsidRPr="006E41ED">
        <w:rPr>
          <w:rFonts w:ascii="Times New Roman" w:eastAsia="Times New Roman" w:hAnsi="Times New Roman"/>
          <w:sz w:val="22"/>
          <w:szCs w:val="22"/>
        </w:rPr>
        <w:t xml:space="preserve">and other growth parameters of sunflower in north Achefer. The variation in spacing significantly </w:t>
      </w:r>
      <w:smartTag w:uri="isiresearchsoft-com/cwyw" w:element="citation">
        <w:r w:rsidRPr="006E41ED">
          <w:rPr>
            <w:rFonts w:ascii="Times New Roman" w:eastAsia="Times New Roman" w:hAnsi="Times New Roman"/>
            <w:sz w:val="22"/>
            <w:szCs w:val="22"/>
          </w:rPr>
          <w:t>(</w:t>
        </w:r>
        <w:r w:rsidRPr="006E41ED">
          <w:rPr>
            <w:rFonts w:ascii="Times New Roman" w:eastAsia="Times New Roman" w:hAnsi="Times New Roman"/>
            <w:i/>
            <w:sz w:val="22"/>
            <w:szCs w:val="22"/>
          </w:rPr>
          <w:t>P&lt;0.05</w:t>
        </w:r>
        <w:r w:rsidRPr="006E41ED">
          <w:rPr>
            <w:rFonts w:ascii="Times New Roman" w:eastAsia="Times New Roman" w:hAnsi="Times New Roman"/>
            <w:sz w:val="22"/>
            <w:szCs w:val="22"/>
          </w:rPr>
          <w:t>)</w:t>
        </w:r>
      </w:smartTag>
      <w:r w:rsidRPr="006E41ED">
        <w:rPr>
          <w:rFonts w:ascii="Times New Roman" w:eastAsia="Times New Roman" w:hAnsi="Times New Roman"/>
          <w:sz w:val="22"/>
          <w:szCs w:val="22"/>
        </w:rPr>
        <w:t xml:space="preserve"> affects only the head diameter and seed head</w:t>
      </w:r>
      <w:r w:rsidRPr="006E41ED">
        <w:rPr>
          <w:rFonts w:ascii="Times New Roman" w:eastAsia="Times New Roman" w:hAnsi="Times New Roman"/>
          <w:sz w:val="22"/>
          <w:szCs w:val="22"/>
          <w:vertAlign w:val="superscript"/>
        </w:rPr>
        <w:t>-1</w:t>
      </w:r>
      <w:r w:rsidRPr="006E41ED">
        <w:rPr>
          <w:rFonts w:ascii="Times New Roman" w:eastAsia="Times New Roman" w:hAnsi="Times New Roman"/>
          <w:sz w:val="22"/>
          <w:szCs w:val="22"/>
        </w:rPr>
        <w:t xml:space="preserve"> of sunflower </w:t>
      </w:r>
      <w:smartTag w:uri="isiresearchsoft-com/cwyw" w:element="citation">
        <w:r w:rsidRPr="006E41ED">
          <w:rPr>
            <w:rFonts w:ascii="Times New Roman" w:eastAsia="Times New Roman" w:hAnsi="Times New Roman"/>
            <w:sz w:val="22"/>
            <w:szCs w:val="22"/>
          </w:rPr>
          <w:t>(Table 3)</w:t>
        </w:r>
      </w:smartTag>
      <w:r w:rsidRPr="006E41ED">
        <w:rPr>
          <w:rFonts w:ascii="Times New Roman" w:eastAsia="Times New Roman" w:hAnsi="Times New Roman"/>
          <w:sz w:val="22"/>
          <w:szCs w:val="22"/>
        </w:rPr>
        <w:t xml:space="preserve">. The largest head diameter </w:t>
      </w:r>
      <w:smartTag w:uri="isiresearchsoft-com/cwyw" w:element="citation">
        <w:r w:rsidRPr="006E41ED">
          <w:rPr>
            <w:rFonts w:ascii="Times New Roman" w:eastAsia="Times New Roman" w:hAnsi="Times New Roman"/>
            <w:sz w:val="22"/>
            <w:szCs w:val="22"/>
          </w:rPr>
          <w:t>(</w:t>
        </w:r>
        <w:smartTag w:uri="urn:schemas-microsoft-com:office:smarttags" w:element="metricconverter">
          <w:smartTagPr>
            <w:attr w:name="ProductID" w:val="19.7 cm"/>
          </w:smartTagPr>
          <w:r w:rsidRPr="006E41ED">
            <w:rPr>
              <w:rFonts w:ascii="Times New Roman" w:eastAsia="Times New Roman" w:hAnsi="Times New Roman"/>
              <w:sz w:val="22"/>
              <w:szCs w:val="22"/>
            </w:rPr>
            <w:t>19.7 cm</w:t>
          </w:r>
        </w:smartTag>
        <w:r w:rsidRPr="006E41ED">
          <w:rPr>
            <w:rFonts w:ascii="Times New Roman" w:eastAsia="Times New Roman" w:hAnsi="Times New Roman"/>
            <w:sz w:val="22"/>
            <w:szCs w:val="22"/>
          </w:rPr>
          <w:t>)</w:t>
        </w:r>
      </w:smartTag>
      <w:r w:rsidRPr="006E41ED">
        <w:rPr>
          <w:rFonts w:ascii="Times New Roman" w:eastAsia="Times New Roman" w:hAnsi="Times New Roman"/>
          <w:sz w:val="22"/>
          <w:szCs w:val="22"/>
        </w:rPr>
        <w:t xml:space="preserve"> and seed weight head</w:t>
      </w:r>
      <w:r w:rsidRPr="006E41ED">
        <w:rPr>
          <w:rFonts w:ascii="Times New Roman" w:eastAsia="Times New Roman" w:hAnsi="Times New Roman"/>
          <w:sz w:val="22"/>
          <w:szCs w:val="22"/>
          <w:vertAlign w:val="superscript"/>
        </w:rPr>
        <w:t>-1</w:t>
      </w:r>
      <w:r w:rsidRPr="006E41ED">
        <w:rPr>
          <w:rFonts w:ascii="Times New Roman" w:eastAsia="Times New Roman" w:hAnsi="Times New Roman"/>
          <w:sz w:val="22"/>
          <w:szCs w:val="22"/>
        </w:rPr>
        <w:t xml:space="preserve"> </w:t>
      </w:r>
      <w:smartTag w:uri="isiresearchsoft-com/cwyw" w:element="citation">
        <w:r w:rsidRPr="006E41ED">
          <w:rPr>
            <w:rFonts w:ascii="Times New Roman" w:eastAsia="Times New Roman" w:hAnsi="Times New Roman"/>
            <w:sz w:val="22"/>
            <w:szCs w:val="22"/>
          </w:rPr>
          <w:t>(</w:t>
        </w:r>
        <w:smartTag w:uri="urn:schemas-microsoft-com:office:smarttags" w:element="metricconverter">
          <w:smartTagPr>
            <w:attr w:name="ProductID" w:val="391.34 g"/>
          </w:smartTagPr>
          <w:r w:rsidRPr="006E41ED">
            <w:rPr>
              <w:rFonts w:ascii="Times New Roman" w:eastAsia="Times New Roman" w:hAnsi="Times New Roman"/>
              <w:sz w:val="22"/>
              <w:szCs w:val="22"/>
            </w:rPr>
            <w:t>391.34 g</w:t>
          </w:r>
        </w:smartTag>
        <w:r w:rsidRPr="006E41ED">
          <w:rPr>
            <w:rFonts w:ascii="Times New Roman" w:eastAsia="Times New Roman" w:hAnsi="Times New Roman"/>
            <w:sz w:val="22"/>
            <w:szCs w:val="22"/>
          </w:rPr>
          <w:t>)</w:t>
        </w:r>
      </w:smartTag>
      <w:r w:rsidRPr="006E41ED">
        <w:rPr>
          <w:rFonts w:ascii="Times New Roman" w:eastAsia="Times New Roman" w:hAnsi="Times New Roman"/>
          <w:sz w:val="22"/>
          <w:szCs w:val="22"/>
        </w:rPr>
        <w:t xml:space="preserve"> were recorded at a wider spacing </w:t>
      </w:r>
      <w:smartTag w:uri="isiresearchsoft-com/cwyw" w:element="citation">
        <w:r w:rsidRPr="006E41ED">
          <w:rPr>
            <w:rFonts w:ascii="Times New Roman" w:eastAsia="Times New Roman" w:hAnsi="Times New Roman"/>
            <w:sz w:val="22"/>
            <w:szCs w:val="22"/>
          </w:rPr>
          <w:t>(75x30)</w:t>
        </w:r>
      </w:smartTag>
      <w:r w:rsidRPr="006E41ED">
        <w:rPr>
          <w:rFonts w:ascii="Times New Roman" w:eastAsia="Times New Roman" w:hAnsi="Times New Roman"/>
          <w:sz w:val="22"/>
          <w:szCs w:val="22"/>
        </w:rPr>
        <w:t xml:space="preserve"> of sunflower. The narrowest head diameter </w:t>
      </w:r>
      <w:smartTag w:uri="isiresearchsoft-com/cwyw" w:element="citation">
        <w:r w:rsidRPr="006E41ED">
          <w:rPr>
            <w:rFonts w:ascii="Times New Roman" w:eastAsia="Times New Roman" w:hAnsi="Times New Roman"/>
            <w:sz w:val="22"/>
            <w:szCs w:val="22"/>
          </w:rPr>
          <w:t>(</w:t>
        </w:r>
        <w:smartTag w:uri="urn:schemas-microsoft-com:office:smarttags" w:element="metricconverter">
          <w:smartTagPr>
            <w:attr w:name="ProductID" w:val="18.49 cm"/>
          </w:smartTagPr>
          <w:r w:rsidRPr="006E41ED">
            <w:rPr>
              <w:rFonts w:ascii="Times New Roman" w:eastAsia="Times New Roman" w:hAnsi="Times New Roman"/>
              <w:sz w:val="22"/>
              <w:szCs w:val="22"/>
            </w:rPr>
            <w:t>18.49 cm</w:t>
          </w:r>
        </w:smartTag>
        <w:r w:rsidRPr="006E41ED">
          <w:rPr>
            <w:rFonts w:ascii="Times New Roman" w:eastAsia="Times New Roman" w:hAnsi="Times New Roman"/>
            <w:sz w:val="22"/>
            <w:szCs w:val="22"/>
          </w:rPr>
          <w:t>)</w:t>
        </w:r>
      </w:smartTag>
      <w:r w:rsidRPr="006E41ED">
        <w:rPr>
          <w:rFonts w:ascii="Times New Roman" w:eastAsia="Times New Roman" w:hAnsi="Times New Roman"/>
          <w:sz w:val="22"/>
          <w:szCs w:val="22"/>
        </w:rPr>
        <w:t xml:space="preserve"> and seed weight per head </w:t>
      </w:r>
      <w:smartTag w:uri="isiresearchsoft-com/cwyw" w:element="citation">
        <w:r w:rsidRPr="006E41ED">
          <w:rPr>
            <w:rFonts w:ascii="Times New Roman" w:eastAsia="Times New Roman" w:hAnsi="Times New Roman"/>
            <w:sz w:val="22"/>
            <w:szCs w:val="22"/>
          </w:rPr>
          <w:t>(</w:t>
        </w:r>
        <w:smartTag w:uri="urn:schemas-microsoft-com:office:smarttags" w:element="metricconverter">
          <w:smartTagPr>
            <w:attr w:name="ProductID" w:val="337.47 g"/>
          </w:smartTagPr>
          <w:r w:rsidRPr="006E41ED">
            <w:rPr>
              <w:rFonts w:ascii="Times New Roman" w:eastAsia="Times New Roman" w:hAnsi="Times New Roman"/>
              <w:sz w:val="22"/>
              <w:szCs w:val="22"/>
            </w:rPr>
            <w:t>337.47 g</w:t>
          </w:r>
        </w:smartTag>
        <w:r w:rsidRPr="006E41ED">
          <w:rPr>
            <w:rFonts w:ascii="Times New Roman" w:eastAsia="Times New Roman" w:hAnsi="Times New Roman"/>
            <w:sz w:val="22"/>
            <w:szCs w:val="22"/>
          </w:rPr>
          <w:t>)</w:t>
        </w:r>
      </w:smartTag>
      <w:r w:rsidRPr="006E41ED">
        <w:rPr>
          <w:rFonts w:ascii="Times New Roman" w:eastAsia="Times New Roman" w:hAnsi="Times New Roman"/>
          <w:sz w:val="22"/>
          <w:szCs w:val="22"/>
        </w:rPr>
        <w:t xml:space="preserve"> were recorded at a closer spacing </w:t>
      </w:r>
      <w:smartTag w:uri="isiresearchsoft-com/cwyw" w:element="citation">
        <w:r w:rsidRPr="006E41ED">
          <w:rPr>
            <w:rFonts w:ascii="Times New Roman" w:eastAsia="Times New Roman" w:hAnsi="Times New Roman"/>
            <w:sz w:val="22"/>
            <w:szCs w:val="22"/>
          </w:rPr>
          <w:t>(60/20 cm)</w:t>
        </w:r>
      </w:smartTag>
      <w:r w:rsidRPr="006E41ED">
        <w:rPr>
          <w:rFonts w:ascii="Times New Roman" w:eastAsia="Times New Roman" w:hAnsi="Times New Roman"/>
          <w:sz w:val="22"/>
          <w:szCs w:val="22"/>
        </w:rPr>
        <w:t xml:space="preserve"> of sunflower (Table 3). The seed yields of sunflower were not significantly </w:t>
      </w:r>
      <w:smartTag w:uri="isiresearchsoft-com/cwyw" w:element="citation">
        <w:r w:rsidRPr="006E41ED">
          <w:rPr>
            <w:rFonts w:ascii="Times New Roman" w:eastAsia="Times New Roman" w:hAnsi="Times New Roman"/>
            <w:sz w:val="22"/>
            <w:szCs w:val="22"/>
          </w:rPr>
          <w:t>(</w:t>
        </w:r>
        <w:r w:rsidRPr="006E41ED">
          <w:rPr>
            <w:rFonts w:ascii="Times New Roman" w:eastAsia="Times New Roman" w:hAnsi="Times New Roman"/>
            <w:i/>
            <w:sz w:val="22"/>
            <w:szCs w:val="22"/>
          </w:rPr>
          <w:t>P&gt;0.05</w:t>
        </w:r>
        <w:r w:rsidRPr="006E41ED">
          <w:rPr>
            <w:rFonts w:ascii="Times New Roman" w:eastAsia="Times New Roman" w:hAnsi="Times New Roman"/>
            <w:sz w:val="22"/>
            <w:szCs w:val="22"/>
          </w:rPr>
          <w:t>)</w:t>
        </w:r>
      </w:smartTag>
      <w:r w:rsidRPr="006E41ED">
        <w:rPr>
          <w:rFonts w:ascii="Times New Roman" w:eastAsia="Times New Roman" w:hAnsi="Times New Roman"/>
          <w:sz w:val="22"/>
          <w:szCs w:val="22"/>
        </w:rPr>
        <w:t xml:space="preserve"> affected by different levels of plant spacing. The absence of a statistically significant (</w:t>
      </w:r>
      <w:r w:rsidRPr="006E41ED">
        <w:rPr>
          <w:rFonts w:ascii="Times New Roman" w:eastAsia="Times New Roman" w:hAnsi="Times New Roman"/>
          <w:i/>
          <w:iCs/>
          <w:sz w:val="22"/>
          <w:szCs w:val="22"/>
        </w:rPr>
        <w:t>P &gt; 0.05</w:t>
      </w:r>
      <w:r w:rsidRPr="006E41ED">
        <w:rPr>
          <w:rFonts w:ascii="Times New Roman" w:eastAsia="Times New Roman" w:hAnsi="Times New Roman"/>
          <w:sz w:val="22"/>
          <w:szCs w:val="22"/>
        </w:rPr>
        <w:t xml:space="preserve">) difference on the seed yield of sunflower might show that larger spacing compensated by increasing its head diameter and seed per head. This is in line with, Mojiri and Arzani (2003) who showed a lack of difference in seed yield of sunflower at different plant spacing was due to the compensation effect of increasing the size of head diameter, and seed number per head. Robert </w:t>
      </w:r>
      <w:smartTag w:uri="isiresearchsoft-com/cwyw" w:element="citation">
        <w:r w:rsidRPr="006E41ED">
          <w:rPr>
            <w:rFonts w:ascii="Times New Roman" w:eastAsia="Times New Roman" w:hAnsi="Times New Roman"/>
            <w:sz w:val="22"/>
            <w:szCs w:val="22"/>
          </w:rPr>
          <w:t>(2002)</w:t>
        </w:r>
      </w:smartTag>
      <w:r w:rsidRPr="006E41ED">
        <w:rPr>
          <w:rFonts w:ascii="Times New Roman" w:eastAsia="Times New Roman" w:hAnsi="Times New Roman"/>
          <w:sz w:val="22"/>
          <w:szCs w:val="22"/>
        </w:rPr>
        <w:t xml:space="preserve"> also indicated that sunflower is not sensitive to seeding rate, because head size and seed number per plant will increase heavily in a broader spacing. In another similar study, Curotti and Rosania </w:t>
      </w:r>
      <w:smartTag w:uri="isiresearchsoft-com/cwyw" w:element="citation">
        <w:r w:rsidRPr="006E41ED">
          <w:rPr>
            <w:rFonts w:ascii="Times New Roman" w:eastAsia="Times New Roman" w:hAnsi="Times New Roman"/>
            <w:sz w:val="22"/>
            <w:szCs w:val="22"/>
          </w:rPr>
          <w:t>(2011)</w:t>
        </w:r>
      </w:smartTag>
      <w:r w:rsidRPr="006E41ED">
        <w:rPr>
          <w:rFonts w:ascii="Times New Roman" w:eastAsia="Times New Roman" w:hAnsi="Times New Roman"/>
          <w:sz w:val="22"/>
          <w:szCs w:val="22"/>
        </w:rPr>
        <w:t xml:space="preserve"> found that increasing the spacing between plants produced shorter plants, larger stalk diameters, higher seed weights and increased yields in sunflowers (Table 3).</w:t>
      </w:r>
    </w:p>
    <w:p w14:paraId="14454439" w14:textId="77777777" w:rsidR="00DE30A1" w:rsidRPr="006E41ED" w:rsidRDefault="00DE30A1" w:rsidP="00B85B36">
      <w:pPr>
        <w:jc w:val="both"/>
        <w:rPr>
          <w:rFonts w:ascii="Times New Roman" w:eastAsia="Times New Roman" w:hAnsi="Times New Roman"/>
          <w:sz w:val="22"/>
          <w:szCs w:val="22"/>
        </w:rPr>
      </w:pPr>
    </w:p>
    <w:p w14:paraId="247D34EA" w14:textId="77777777" w:rsidR="0072363E" w:rsidRPr="006E41ED" w:rsidRDefault="0072363E" w:rsidP="00B85B36">
      <w:pPr>
        <w:ind w:left="720" w:hanging="720"/>
        <w:jc w:val="both"/>
        <w:rPr>
          <w:rFonts w:ascii="Times New Roman" w:eastAsia="Times New Roman" w:hAnsi="Times New Roman"/>
          <w:b/>
          <w:bCs/>
          <w:sz w:val="22"/>
          <w:szCs w:val="22"/>
        </w:rPr>
        <w:sectPr w:rsidR="0072363E" w:rsidRPr="006E41ED" w:rsidSect="006E41ED">
          <w:type w:val="continuous"/>
          <w:pgSz w:w="11907" w:h="16839" w:code="9"/>
          <w:pgMar w:top="1440" w:right="1440" w:bottom="1440" w:left="1440" w:header="720" w:footer="720" w:gutter="0"/>
          <w:cols w:num="2" w:space="720"/>
          <w:docGrid w:linePitch="360"/>
        </w:sectPr>
      </w:pPr>
    </w:p>
    <w:p w14:paraId="63016220" w14:textId="77777777" w:rsidR="0072363E" w:rsidRPr="006E41ED" w:rsidRDefault="0072363E" w:rsidP="00B85B36">
      <w:pPr>
        <w:ind w:left="720" w:hanging="720"/>
        <w:jc w:val="both"/>
        <w:rPr>
          <w:rFonts w:ascii="Times New Roman" w:eastAsia="Times New Roman" w:hAnsi="Times New Roman"/>
          <w:b/>
          <w:bCs/>
          <w:sz w:val="22"/>
          <w:szCs w:val="22"/>
        </w:rPr>
      </w:pPr>
    </w:p>
    <w:p w14:paraId="4056F867" w14:textId="50E962B9"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b/>
          <w:bCs/>
          <w:sz w:val="22"/>
          <w:szCs w:val="22"/>
        </w:rPr>
        <w:t>Table 3:</w:t>
      </w:r>
      <w:r w:rsidRPr="006E41ED">
        <w:rPr>
          <w:rFonts w:ascii="Times New Roman" w:eastAsia="Times New Roman" w:hAnsi="Times New Roman"/>
          <w:sz w:val="22"/>
          <w:szCs w:val="22"/>
        </w:rPr>
        <w:t xml:space="preserve"> Growth and yield of sunflower in response to fertilizer and spacing in North Achefer</w:t>
      </w:r>
    </w:p>
    <w:p w14:paraId="471E3F50" w14:textId="77777777" w:rsidR="0072363E" w:rsidRPr="006E41ED" w:rsidRDefault="0072363E" w:rsidP="00B85B36">
      <w:pPr>
        <w:ind w:left="720" w:hanging="720"/>
        <w:jc w:val="both"/>
        <w:rPr>
          <w:rFonts w:ascii="Times New Roman" w:eastAsia="Times New Roman" w:hAnsi="Times New Roman"/>
          <w:sz w:val="22"/>
          <w:szCs w:val="22"/>
        </w:rPr>
      </w:pPr>
    </w:p>
    <w:tbl>
      <w:tblPr>
        <w:tblStyle w:val="TableGrid20"/>
        <w:tblW w:w="5000" w:type="pct"/>
        <w:tblLook w:val="04A0" w:firstRow="1" w:lastRow="0" w:firstColumn="1" w:lastColumn="0" w:noHBand="0" w:noVBand="1"/>
      </w:tblPr>
      <w:tblGrid>
        <w:gridCol w:w="1612"/>
        <w:gridCol w:w="1525"/>
        <w:gridCol w:w="1525"/>
        <w:gridCol w:w="1529"/>
        <w:gridCol w:w="1520"/>
        <w:gridCol w:w="1532"/>
      </w:tblGrid>
      <w:tr w:rsidR="00DE30A1" w:rsidRPr="006E41ED" w14:paraId="760EEBAE" w14:textId="77777777" w:rsidTr="00056E62">
        <w:tc>
          <w:tcPr>
            <w:tcW w:w="872" w:type="pct"/>
            <w:tcBorders>
              <w:top w:val="single" w:sz="4" w:space="0" w:color="auto"/>
              <w:left w:val="nil"/>
              <w:bottom w:val="single" w:sz="4" w:space="0" w:color="000000"/>
              <w:right w:val="nil"/>
            </w:tcBorders>
          </w:tcPr>
          <w:p w14:paraId="63845C03"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Treatment</w:t>
            </w:r>
          </w:p>
        </w:tc>
        <w:tc>
          <w:tcPr>
            <w:tcW w:w="825" w:type="pct"/>
            <w:tcBorders>
              <w:top w:val="single" w:sz="4" w:space="0" w:color="auto"/>
              <w:left w:val="nil"/>
              <w:bottom w:val="single" w:sz="4" w:space="0" w:color="000000"/>
              <w:right w:val="nil"/>
            </w:tcBorders>
          </w:tcPr>
          <w:p w14:paraId="67CABBB3"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 xml:space="preserve">PH </w:t>
            </w:r>
          </w:p>
          <w:p w14:paraId="678FAF58"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(cm)</w:t>
            </w:r>
          </w:p>
        </w:tc>
        <w:tc>
          <w:tcPr>
            <w:tcW w:w="825" w:type="pct"/>
            <w:tcBorders>
              <w:top w:val="single" w:sz="4" w:space="0" w:color="auto"/>
              <w:left w:val="nil"/>
              <w:bottom w:val="single" w:sz="4" w:space="0" w:color="000000"/>
              <w:right w:val="nil"/>
            </w:tcBorders>
          </w:tcPr>
          <w:p w14:paraId="0E46C3B3"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HD</w:t>
            </w:r>
          </w:p>
          <w:p w14:paraId="4BCE5FC0"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 xml:space="preserve"> (cm)</w:t>
            </w:r>
          </w:p>
        </w:tc>
        <w:tc>
          <w:tcPr>
            <w:tcW w:w="827" w:type="pct"/>
            <w:tcBorders>
              <w:top w:val="single" w:sz="4" w:space="0" w:color="auto"/>
              <w:left w:val="nil"/>
              <w:bottom w:val="single" w:sz="4" w:space="0" w:color="000000"/>
              <w:right w:val="nil"/>
            </w:tcBorders>
          </w:tcPr>
          <w:p w14:paraId="473C2BA8"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SWPH</w:t>
            </w:r>
          </w:p>
          <w:p w14:paraId="6A639CE0"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(g)</w:t>
            </w:r>
          </w:p>
        </w:tc>
        <w:tc>
          <w:tcPr>
            <w:tcW w:w="822" w:type="pct"/>
            <w:tcBorders>
              <w:top w:val="single" w:sz="4" w:space="0" w:color="auto"/>
              <w:left w:val="nil"/>
              <w:bottom w:val="single" w:sz="4" w:space="0" w:color="000000"/>
              <w:right w:val="nil"/>
            </w:tcBorders>
          </w:tcPr>
          <w:p w14:paraId="0A863D35"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TSW</w:t>
            </w:r>
          </w:p>
          <w:p w14:paraId="5AE6C915"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(g)</w:t>
            </w:r>
          </w:p>
        </w:tc>
        <w:tc>
          <w:tcPr>
            <w:tcW w:w="829" w:type="pct"/>
            <w:tcBorders>
              <w:top w:val="single" w:sz="4" w:space="0" w:color="auto"/>
              <w:left w:val="nil"/>
              <w:bottom w:val="single" w:sz="4" w:space="0" w:color="000000"/>
              <w:right w:val="nil"/>
            </w:tcBorders>
          </w:tcPr>
          <w:p w14:paraId="62BD189F"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Seed yield</w:t>
            </w:r>
          </w:p>
          <w:p w14:paraId="0B667E7B"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 xml:space="preserve"> (Kg ha</w:t>
            </w:r>
            <w:r w:rsidRPr="006E41ED">
              <w:rPr>
                <w:rFonts w:ascii="Times New Roman" w:hAnsi="Times New Roman" w:cs="Times New Roman"/>
                <w:vertAlign w:val="superscript"/>
              </w:rPr>
              <w:t>-1</w:t>
            </w:r>
            <w:r w:rsidRPr="006E41ED">
              <w:rPr>
                <w:rFonts w:ascii="Times New Roman" w:hAnsi="Times New Roman" w:cs="Times New Roman"/>
              </w:rPr>
              <w:t>)</w:t>
            </w:r>
          </w:p>
        </w:tc>
      </w:tr>
      <w:tr w:rsidR="00DE30A1" w:rsidRPr="006E41ED" w14:paraId="4B738B00" w14:textId="77777777" w:rsidTr="00056E62">
        <w:tc>
          <w:tcPr>
            <w:tcW w:w="5000" w:type="pct"/>
            <w:gridSpan w:val="6"/>
            <w:tcBorders>
              <w:left w:val="nil"/>
              <w:bottom w:val="nil"/>
              <w:right w:val="nil"/>
            </w:tcBorders>
          </w:tcPr>
          <w:p w14:paraId="3574587D"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Fertilizer (N/P</w:t>
            </w:r>
            <w:r w:rsidRPr="006E41ED">
              <w:rPr>
                <w:rFonts w:ascii="Times New Roman" w:hAnsi="Times New Roman" w:cs="Times New Roman"/>
                <w:vertAlign w:val="subscript"/>
              </w:rPr>
              <w:t>2</w:t>
            </w:r>
            <w:r w:rsidRPr="006E41ED">
              <w:rPr>
                <w:rFonts w:ascii="Times New Roman" w:hAnsi="Times New Roman" w:cs="Times New Roman"/>
              </w:rPr>
              <w:t>O</w:t>
            </w:r>
            <w:r w:rsidRPr="006E41ED">
              <w:rPr>
                <w:rFonts w:ascii="Times New Roman" w:hAnsi="Times New Roman" w:cs="Times New Roman"/>
                <w:vertAlign w:val="subscript"/>
              </w:rPr>
              <w:t>5</w:t>
            </w:r>
            <w:r w:rsidRPr="006E41ED">
              <w:rPr>
                <w:rFonts w:ascii="Times New Roman" w:hAnsi="Times New Roman" w:cs="Times New Roman"/>
              </w:rPr>
              <w:t xml:space="preserve"> Kg ha</w:t>
            </w:r>
            <w:r w:rsidRPr="006E41ED">
              <w:rPr>
                <w:rFonts w:ascii="Times New Roman" w:hAnsi="Times New Roman" w:cs="Times New Roman"/>
                <w:vertAlign w:val="superscript"/>
              </w:rPr>
              <w:t>-1</w:t>
            </w:r>
            <w:r w:rsidRPr="006E41ED">
              <w:rPr>
                <w:rFonts w:ascii="Times New Roman" w:hAnsi="Times New Roman" w:cs="Times New Roman"/>
              </w:rPr>
              <w:t>)</w:t>
            </w:r>
          </w:p>
        </w:tc>
      </w:tr>
      <w:tr w:rsidR="00DE30A1" w:rsidRPr="006E41ED" w14:paraId="472B3FF6" w14:textId="77777777" w:rsidTr="00056E62">
        <w:tc>
          <w:tcPr>
            <w:tcW w:w="872" w:type="pct"/>
            <w:tcBorders>
              <w:top w:val="nil"/>
              <w:left w:val="nil"/>
              <w:bottom w:val="nil"/>
              <w:right w:val="nil"/>
            </w:tcBorders>
          </w:tcPr>
          <w:p w14:paraId="2AA865CE"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0/0</w:t>
            </w:r>
          </w:p>
        </w:tc>
        <w:tc>
          <w:tcPr>
            <w:tcW w:w="825" w:type="pct"/>
            <w:tcBorders>
              <w:top w:val="nil"/>
              <w:left w:val="nil"/>
              <w:bottom w:val="nil"/>
              <w:right w:val="nil"/>
            </w:tcBorders>
            <w:vAlign w:val="bottom"/>
          </w:tcPr>
          <w:p w14:paraId="19564B68"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259.45</w:t>
            </w:r>
            <w:r w:rsidRPr="006E41ED">
              <w:rPr>
                <w:rFonts w:ascii="Times New Roman" w:hAnsi="Times New Roman" w:cs="Times New Roman"/>
                <w:vertAlign w:val="superscript"/>
              </w:rPr>
              <w:t>c</w:t>
            </w:r>
          </w:p>
        </w:tc>
        <w:tc>
          <w:tcPr>
            <w:tcW w:w="825" w:type="pct"/>
            <w:tcBorders>
              <w:top w:val="nil"/>
              <w:left w:val="nil"/>
              <w:bottom w:val="nil"/>
              <w:right w:val="nil"/>
            </w:tcBorders>
            <w:vAlign w:val="bottom"/>
          </w:tcPr>
          <w:p w14:paraId="1E9797C5"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18.62</w:t>
            </w:r>
            <w:r w:rsidRPr="006E41ED">
              <w:rPr>
                <w:rFonts w:ascii="Times New Roman" w:hAnsi="Times New Roman" w:cs="Times New Roman"/>
                <w:vertAlign w:val="superscript"/>
              </w:rPr>
              <w:t>b</w:t>
            </w:r>
          </w:p>
        </w:tc>
        <w:tc>
          <w:tcPr>
            <w:tcW w:w="827" w:type="pct"/>
            <w:tcBorders>
              <w:top w:val="nil"/>
              <w:left w:val="nil"/>
              <w:bottom w:val="nil"/>
              <w:right w:val="nil"/>
            </w:tcBorders>
            <w:vAlign w:val="bottom"/>
          </w:tcPr>
          <w:p w14:paraId="38A622E1"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337.25</w:t>
            </w:r>
            <w:r w:rsidRPr="006E41ED">
              <w:rPr>
                <w:rFonts w:ascii="Times New Roman" w:hAnsi="Times New Roman" w:cs="Times New Roman"/>
                <w:vertAlign w:val="superscript"/>
              </w:rPr>
              <w:t>b</w:t>
            </w:r>
          </w:p>
        </w:tc>
        <w:tc>
          <w:tcPr>
            <w:tcW w:w="822" w:type="pct"/>
            <w:tcBorders>
              <w:top w:val="nil"/>
              <w:left w:val="nil"/>
              <w:bottom w:val="nil"/>
              <w:right w:val="nil"/>
            </w:tcBorders>
            <w:vAlign w:val="bottom"/>
          </w:tcPr>
          <w:p w14:paraId="5894E20F"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58.18</w:t>
            </w:r>
          </w:p>
        </w:tc>
        <w:tc>
          <w:tcPr>
            <w:tcW w:w="829" w:type="pct"/>
            <w:tcBorders>
              <w:top w:val="nil"/>
              <w:left w:val="nil"/>
              <w:bottom w:val="nil"/>
              <w:right w:val="nil"/>
            </w:tcBorders>
            <w:vAlign w:val="bottom"/>
          </w:tcPr>
          <w:p w14:paraId="62B14EDC"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1871</w:t>
            </w:r>
            <w:r w:rsidRPr="006E41ED">
              <w:rPr>
                <w:rFonts w:ascii="Times New Roman" w:hAnsi="Times New Roman" w:cs="Times New Roman"/>
                <w:vertAlign w:val="superscript"/>
              </w:rPr>
              <w:t>c</w:t>
            </w:r>
          </w:p>
        </w:tc>
      </w:tr>
      <w:tr w:rsidR="00DE30A1" w:rsidRPr="006E41ED" w14:paraId="5306CB90" w14:textId="77777777" w:rsidTr="00056E62">
        <w:tc>
          <w:tcPr>
            <w:tcW w:w="872" w:type="pct"/>
            <w:tcBorders>
              <w:top w:val="nil"/>
              <w:left w:val="nil"/>
              <w:bottom w:val="nil"/>
              <w:right w:val="nil"/>
            </w:tcBorders>
          </w:tcPr>
          <w:p w14:paraId="6141ABBD"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lastRenderedPageBreak/>
              <w:t>23/23</w:t>
            </w:r>
          </w:p>
        </w:tc>
        <w:tc>
          <w:tcPr>
            <w:tcW w:w="825" w:type="pct"/>
            <w:tcBorders>
              <w:top w:val="nil"/>
              <w:left w:val="nil"/>
              <w:bottom w:val="nil"/>
              <w:right w:val="nil"/>
            </w:tcBorders>
            <w:vAlign w:val="bottom"/>
          </w:tcPr>
          <w:p w14:paraId="2F6656AA"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271.58</w:t>
            </w:r>
            <w:r w:rsidRPr="006E41ED">
              <w:rPr>
                <w:rFonts w:ascii="Times New Roman" w:hAnsi="Times New Roman" w:cs="Times New Roman"/>
                <w:vertAlign w:val="superscript"/>
              </w:rPr>
              <w:t>b</w:t>
            </w:r>
          </w:p>
        </w:tc>
        <w:tc>
          <w:tcPr>
            <w:tcW w:w="825" w:type="pct"/>
            <w:tcBorders>
              <w:top w:val="nil"/>
              <w:left w:val="nil"/>
              <w:bottom w:val="nil"/>
              <w:right w:val="nil"/>
            </w:tcBorders>
            <w:vAlign w:val="bottom"/>
          </w:tcPr>
          <w:p w14:paraId="04178BE8"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18.81</w:t>
            </w:r>
            <w:r w:rsidRPr="006E41ED">
              <w:rPr>
                <w:rFonts w:ascii="Times New Roman" w:hAnsi="Times New Roman" w:cs="Times New Roman"/>
                <w:vertAlign w:val="superscript"/>
              </w:rPr>
              <w:t>ab</w:t>
            </w:r>
          </w:p>
        </w:tc>
        <w:tc>
          <w:tcPr>
            <w:tcW w:w="827" w:type="pct"/>
            <w:tcBorders>
              <w:top w:val="nil"/>
              <w:left w:val="nil"/>
              <w:bottom w:val="nil"/>
              <w:right w:val="nil"/>
            </w:tcBorders>
            <w:vAlign w:val="bottom"/>
          </w:tcPr>
          <w:p w14:paraId="165EF616"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360.06</w:t>
            </w:r>
            <w:r w:rsidRPr="006E41ED">
              <w:rPr>
                <w:rFonts w:ascii="Times New Roman" w:hAnsi="Times New Roman" w:cs="Times New Roman"/>
                <w:vertAlign w:val="superscript"/>
              </w:rPr>
              <w:t>b</w:t>
            </w:r>
          </w:p>
        </w:tc>
        <w:tc>
          <w:tcPr>
            <w:tcW w:w="822" w:type="pct"/>
            <w:tcBorders>
              <w:top w:val="nil"/>
              <w:left w:val="nil"/>
              <w:bottom w:val="nil"/>
              <w:right w:val="nil"/>
            </w:tcBorders>
            <w:vAlign w:val="bottom"/>
          </w:tcPr>
          <w:p w14:paraId="54136350"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58.36</w:t>
            </w:r>
          </w:p>
        </w:tc>
        <w:tc>
          <w:tcPr>
            <w:tcW w:w="829" w:type="pct"/>
            <w:tcBorders>
              <w:top w:val="nil"/>
              <w:left w:val="nil"/>
              <w:bottom w:val="nil"/>
              <w:right w:val="nil"/>
            </w:tcBorders>
            <w:vAlign w:val="bottom"/>
          </w:tcPr>
          <w:p w14:paraId="06D5CC2F"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2338</w:t>
            </w:r>
            <w:r w:rsidRPr="006E41ED">
              <w:rPr>
                <w:rFonts w:ascii="Times New Roman" w:hAnsi="Times New Roman" w:cs="Times New Roman"/>
                <w:vertAlign w:val="superscript"/>
              </w:rPr>
              <w:t>b</w:t>
            </w:r>
          </w:p>
        </w:tc>
      </w:tr>
      <w:tr w:rsidR="00DE30A1" w:rsidRPr="006E41ED" w14:paraId="6C78EF3D" w14:textId="77777777" w:rsidTr="00056E62">
        <w:tc>
          <w:tcPr>
            <w:tcW w:w="872" w:type="pct"/>
            <w:tcBorders>
              <w:top w:val="nil"/>
              <w:left w:val="nil"/>
              <w:bottom w:val="nil"/>
              <w:right w:val="nil"/>
            </w:tcBorders>
          </w:tcPr>
          <w:p w14:paraId="46BC3EC2"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46/46</w:t>
            </w:r>
          </w:p>
        </w:tc>
        <w:tc>
          <w:tcPr>
            <w:tcW w:w="825" w:type="pct"/>
            <w:tcBorders>
              <w:top w:val="nil"/>
              <w:left w:val="nil"/>
              <w:bottom w:val="nil"/>
              <w:right w:val="nil"/>
            </w:tcBorders>
            <w:vAlign w:val="bottom"/>
          </w:tcPr>
          <w:p w14:paraId="3EC08473"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283.09</w:t>
            </w:r>
            <w:r w:rsidRPr="006E41ED">
              <w:rPr>
                <w:rFonts w:ascii="Times New Roman" w:hAnsi="Times New Roman" w:cs="Times New Roman"/>
                <w:vertAlign w:val="superscript"/>
              </w:rPr>
              <w:t>a</w:t>
            </w:r>
          </w:p>
        </w:tc>
        <w:tc>
          <w:tcPr>
            <w:tcW w:w="825" w:type="pct"/>
            <w:tcBorders>
              <w:top w:val="nil"/>
              <w:left w:val="nil"/>
              <w:bottom w:val="nil"/>
              <w:right w:val="nil"/>
            </w:tcBorders>
            <w:vAlign w:val="bottom"/>
          </w:tcPr>
          <w:p w14:paraId="7AA5FFCC"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19.07</w:t>
            </w:r>
            <w:r w:rsidRPr="006E41ED">
              <w:rPr>
                <w:rFonts w:ascii="Times New Roman" w:hAnsi="Times New Roman" w:cs="Times New Roman"/>
                <w:vertAlign w:val="superscript"/>
              </w:rPr>
              <w:t>ab</w:t>
            </w:r>
          </w:p>
        </w:tc>
        <w:tc>
          <w:tcPr>
            <w:tcW w:w="827" w:type="pct"/>
            <w:tcBorders>
              <w:top w:val="nil"/>
              <w:left w:val="nil"/>
              <w:bottom w:val="nil"/>
              <w:right w:val="nil"/>
            </w:tcBorders>
            <w:vAlign w:val="bottom"/>
          </w:tcPr>
          <w:p w14:paraId="4D533503"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367.39</w:t>
            </w:r>
            <w:r w:rsidRPr="006E41ED">
              <w:rPr>
                <w:rFonts w:ascii="Times New Roman" w:hAnsi="Times New Roman" w:cs="Times New Roman"/>
                <w:vertAlign w:val="superscript"/>
              </w:rPr>
              <w:t>b</w:t>
            </w:r>
          </w:p>
        </w:tc>
        <w:tc>
          <w:tcPr>
            <w:tcW w:w="822" w:type="pct"/>
            <w:tcBorders>
              <w:top w:val="nil"/>
              <w:left w:val="nil"/>
              <w:bottom w:val="nil"/>
              <w:right w:val="nil"/>
            </w:tcBorders>
            <w:vAlign w:val="bottom"/>
          </w:tcPr>
          <w:p w14:paraId="0C259054"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60.34</w:t>
            </w:r>
          </w:p>
        </w:tc>
        <w:tc>
          <w:tcPr>
            <w:tcW w:w="829" w:type="pct"/>
            <w:tcBorders>
              <w:top w:val="nil"/>
              <w:left w:val="nil"/>
              <w:bottom w:val="nil"/>
              <w:right w:val="nil"/>
            </w:tcBorders>
            <w:vAlign w:val="bottom"/>
          </w:tcPr>
          <w:p w14:paraId="181EB0FF"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2539</w:t>
            </w:r>
            <w:r w:rsidRPr="006E41ED">
              <w:rPr>
                <w:rFonts w:ascii="Times New Roman" w:hAnsi="Times New Roman" w:cs="Times New Roman"/>
                <w:vertAlign w:val="superscript"/>
              </w:rPr>
              <w:t>ab</w:t>
            </w:r>
          </w:p>
        </w:tc>
      </w:tr>
      <w:tr w:rsidR="00DE30A1" w:rsidRPr="006E41ED" w14:paraId="77DAA8AB" w14:textId="77777777" w:rsidTr="00056E62">
        <w:tc>
          <w:tcPr>
            <w:tcW w:w="872" w:type="pct"/>
            <w:tcBorders>
              <w:top w:val="nil"/>
              <w:left w:val="nil"/>
              <w:bottom w:val="single" w:sz="4" w:space="0" w:color="auto"/>
              <w:right w:val="nil"/>
            </w:tcBorders>
          </w:tcPr>
          <w:p w14:paraId="767EF7BC"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69/69</w:t>
            </w:r>
          </w:p>
        </w:tc>
        <w:tc>
          <w:tcPr>
            <w:tcW w:w="825" w:type="pct"/>
            <w:tcBorders>
              <w:top w:val="nil"/>
              <w:left w:val="nil"/>
              <w:bottom w:val="single" w:sz="4" w:space="0" w:color="auto"/>
              <w:right w:val="nil"/>
            </w:tcBorders>
            <w:vAlign w:val="bottom"/>
          </w:tcPr>
          <w:p w14:paraId="7FF2DBCF"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283.75</w:t>
            </w:r>
            <w:r w:rsidRPr="006E41ED">
              <w:rPr>
                <w:rFonts w:ascii="Times New Roman" w:hAnsi="Times New Roman" w:cs="Times New Roman"/>
                <w:vertAlign w:val="superscript"/>
              </w:rPr>
              <w:t>a</w:t>
            </w:r>
          </w:p>
        </w:tc>
        <w:tc>
          <w:tcPr>
            <w:tcW w:w="825" w:type="pct"/>
            <w:tcBorders>
              <w:top w:val="nil"/>
              <w:left w:val="nil"/>
              <w:bottom w:val="single" w:sz="4" w:space="0" w:color="auto"/>
              <w:right w:val="nil"/>
            </w:tcBorders>
            <w:vAlign w:val="bottom"/>
          </w:tcPr>
          <w:p w14:paraId="22E77F6C"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19.54</w:t>
            </w:r>
            <w:r w:rsidRPr="006E41ED">
              <w:rPr>
                <w:rFonts w:ascii="Times New Roman" w:hAnsi="Times New Roman" w:cs="Times New Roman"/>
                <w:vertAlign w:val="superscript"/>
              </w:rPr>
              <w:t>a</w:t>
            </w:r>
          </w:p>
        </w:tc>
        <w:tc>
          <w:tcPr>
            <w:tcW w:w="827" w:type="pct"/>
            <w:tcBorders>
              <w:top w:val="nil"/>
              <w:left w:val="nil"/>
              <w:bottom w:val="single" w:sz="4" w:space="0" w:color="auto"/>
              <w:right w:val="nil"/>
            </w:tcBorders>
            <w:vAlign w:val="bottom"/>
          </w:tcPr>
          <w:p w14:paraId="26102961"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409.45</w:t>
            </w:r>
            <w:r w:rsidRPr="006E41ED">
              <w:rPr>
                <w:rFonts w:ascii="Times New Roman" w:hAnsi="Times New Roman" w:cs="Times New Roman"/>
                <w:vertAlign w:val="superscript"/>
              </w:rPr>
              <w:t>a</w:t>
            </w:r>
          </w:p>
        </w:tc>
        <w:tc>
          <w:tcPr>
            <w:tcW w:w="822" w:type="pct"/>
            <w:tcBorders>
              <w:top w:val="nil"/>
              <w:left w:val="nil"/>
              <w:bottom w:val="single" w:sz="4" w:space="0" w:color="auto"/>
              <w:right w:val="nil"/>
            </w:tcBorders>
            <w:vAlign w:val="bottom"/>
          </w:tcPr>
          <w:p w14:paraId="55102B3B"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61.30</w:t>
            </w:r>
          </w:p>
        </w:tc>
        <w:tc>
          <w:tcPr>
            <w:tcW w:w="829" w:type="pct"/>
            <w:tcBorders>
              <w:top w:val="nil"/>
              <w:left w:val="nil"/>
              <w:bottom w:val="single" w:sz="4" w:space="0" w:color="auto"/>
              <w:right w:val="nil"/>
            </w:tcBorders>
            <w:vAlign w:val="bottom"/>
          </w:tcPr>
          <w:p w14:paraId="68574ABA"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2657</w:t>
            </w:r>
            <w:r w:rsidRPr="006E41ED">
              <w:rPr>
                <w:rFonts w:ascii="Times New Roman" w:hAnsi="Times New Roman" w:cs="Times New Roman"/>
                <w:vertAlign w:val="superscript"/>
              </w:rPr>
              <w:t>a</w:t>
            </w:r>
          </w:p>
        </w:tc>
      </w:tr>
      <w:tr w:rsidR="00DE30A1" w:rsidRPr="006E41ED" w14:paraId="58912650" w14:textId="77777777" w:rsidTr="00056E62">
        <w:tc>
          <w:tcPr>
            <w:tcW w:w="872" w:type="pct"/>
            <w:tcBorders>
              <w:top w:val="single" w:sz="4" w:space="0" w:color="auto"/>
              <w:left w:val="nil"/>
              <w:bottom w:val="nil"/>
              <w:right w:val="nil"/>
            </w:tcBorders>
          </w:tcPr>
          <w:p w14:paraId="1A85A5EE"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LSD</w:t>
            </w:r>
          </w:p>
        </w:tc>
        <w:tc>
          <w:tcPr>
            <w:tcW w:w="825" w:type="pct"/>
            <w:tcBorders>
              <w:top w:val="single" w:sz="4" w:space="0" w:color="auto"/>
              <w:left w:val="nil"/>
              <w:bottom w:val="nil"/>
              <w:right w:val="nil"/>
            </w:tcBorders>
          </w:tcPr>
          <w:p w14:paraId="143B4E0A"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7.7</w:t>
            </w:r>
          </w:p>
        </w:tc>
        <w:tc>
          <w:tcPr>
            <w:tcW w:w="825" w:type="pct"/>
            <w:tcBorders>
              <w:top w:val="single" w:sz="4" w:space="0" w:color="auto"/>
              <w:left w:val="nil"/>
              <w:bottom w:val="nil"/>
              <w:right w:val="nil"/>
            </w:tcBorders>
          </w:tcPr>
          <w:p w14:paraId="422DA069"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0.87</w:t>
            </w:r>
          </w:p>
        </w:tc>
        <w:tc>
          <w:tcPr>
            <w:tcW w:w="827" w:type="pct"/>
            <w:tcBorders>
              <w:top w:val="single" w:sz="4" w:space="0" w:color="auto"/>
              <w:left w:val="nil"/>
              <w:bottom w:val="nil"/>
              <w:right w:val="nil"/>
            </w:tcBorders>
          </w:tcPr>
          <w:p w14:paraId="6B6FC09F"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33.5</w:t>
            </w:r>
          </w:p>
        </w:tc>
        <w:tc>
          <w:tcPr>
            <w:tcW w:w="822" w:type="pct"/>
            <w:tcBorders>
              <w:top w:val="single" w:sz="4" w:space="0" w:color="auto"/>
              <w:left w:val="nil"/>
              <w:bottom w:val="nil"/>
              <w:right w:val="nil"/>
            </w:tcBorders>
          </w:tcPr>
          <w:p w14:paraId="393D83DB"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2.7</w:t>
            </w:r>
          </w:p>
        </w:tc>
        <w:tc>
          <w:tcPr>
            <w:tcW w:w="829" w:type="pct"/>
            <w:tcBorders>
              <w:top w:val="single" w:sz="4" w:space="0" w:color="auto"/>
              <w:left w:val="nil"/>
              <w:bottom w:val="nil"/>
              <w:right w:val="nil"/>
            </w:tcBorders>
          </w:tcPr>
          <w:p w14:paraId="07F83836"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246.06</w:t>
            </w:r>
          </w:p>
        </w:tc>
      </w:tr>
      <w:tr w:rsidR="00DE30A1" w:rsidRPr="006E41ED" w14:paraId="674E8211" w14:textId="77777777" w:rsidTr="00056E62">
        <w:tc>
          <w:tcPr>
            <w:tcW w:w="872" w:type="pct"/>
            <w:tcBorders>
              <w:top w:val="nil"/>
              <w:left w:val="nil"/>
              <w:bottom w:val="single" w:sz="4" w:space="0" w:color="auto"/>
              <w:right w:val="nil"/>
            </w:tcBorders>
          </w:tcPr>
          <w:p w14:paraId="5377BBD4"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Sig</w:t>
            </w:r>
          </w:p>
        </w:tc>
        <w:tc>
          <w:tcPr>
            <w:tcW w:w="825" w:type="pct"/>
            <w:tcBorders>
              <w:top w:val="nil"/>
              <w:left w:val="nil"/>
              <w:bottom w:val="single" w:sz="4" w:space="0" w:color="auto"/>
              <w:right w:val="nil"/>
            </w:tcBorders>
            <w:vAlign w:val="bottom"/>
          </w:tcPr>
          <w:p w14:paraId="336D9C04"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w:t>
            </w:r>
          </w:p>
        </w:tc>
        <w:tc>
          <w:tcPr>
            <w:tcW w:w="825" w:type="pct"/>
            <w:tcBorders>
              <w:top w:val="nil"/>
              <w:left w:val="nil"/>
              <w:bottom w:val="single" w:sz="4" w:space="0" w:color="auto"/>
              <w:right w:val="nil"/>
            </w:tcBorders>
            <w:vAlign w:val="bottom"/>
          </w:tcPr>
          <w:p w14:paraId="0F0723CB"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w:t>
            </w:r>
          </w:p>
        </w:tc>
        <w:tc>
          <w:tcPr>
            <w:tcW w:w="827" w:type="pct"/>
            <w:tcBorders>
              <w:top w:val="nil"/>
              <w:left w:val="nil"/>
              <w:bottom w:val="single" w:sz="4" w:space="0" w:color="auto"/>
              <w:right w:val="nil"/>
            </w:tcBorders>
            <w:vAlign w:val="bottom"/>
          </w:tcPr>
          <w:p w14:paraId="1FF4CA29"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w:t>
            </w:r>
          </w:p>
        </w:tc>
        <w:tc>
          <w:tcPr>
            <w:tcW w:w="822" w:type="pct"/>
            <w:tcBorders>
              <w:top w:val="nil"/>
              <w:left w:val="nil"/>
              <w:bottom w:val="single" w:sz="4" w:space="0" w:color="auto"/>
              <w:right w:val="nil"/>
            </w:tcBorders>
            <w:vAlign w:val="bottom"/>
          </w:tcPr>
          <w:p w14:paraId="0CFC4F34"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ns</w:t>
            </w:r>
          </w:p>
        </w:tc>
        <w:tc>
          <w:tcPr>
            <w:tcW w:w="829" w:type="pct"/>
            <w:tcBorders>
              <w:top w:val="nil"/>
              <w:left w:val="nil"/>
              <w:bottom w:val="single" w:sz="4" w:space="0" w:color="auto"/>
              <w:right w:val="nil"/>
            </w:tcBorders>
            <w:vAlign w:val="bottom"/>
          </w:tcPr>
          <w:p w14:paraId="46773C3B"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w:t>
            </w:r>
          </w:p>
        </w:tc>
      </w:tr>
      <w:tr w:rsidR="00DE30A1" w:rsidRPr="006E41ED" w14:paraId="4BC60FD6" w14:textId="77777777" w:rsidTr="00056E62">
        <w:tc>
          <w:tcPr>
            <w:tcW w:w="5000" w:type="pct"/>
            <w:gridSpan w:val="6"/>
            <w:tcBorders>
              <w:top w:val="single" w:sz="4" w:space="0" w:color="auto"/>
              <w:left w:val="nil"/>
              <w:bottom w:val="nil"/>
              <w:right w:val="nil"/>
            </w:tcBorders>
          </w:tcPr>
          <w:p w14:paraId="49E0AFD3"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Spacing (cm)</w:t>
            </w:r>
          </w:p>
        </w:tc>
      </w:tr>
      <w:tr w:rsidR="00DE30A1" w:rsidRPr="006E41ED" w14:paraId="1D482E49" w14:textId="77777777" w:rsidTr="00056E62">
        <w:tc>
          <w:tcPr>
            <w:tcW w:w="872" w:type="pct"/>
            <w:tcBorders>
              <w:top w:val="nil"/>
              <w:left w:val="nil"/>
              <w:bottom w:val="nil"/>
              <w:right w:val="nil"/>
            </w:tcBorders>
          </w:tcPr>
          <w:p w14:paraId="085A6AF3"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60/20</w:t>
            </w:r>
          </w:p>
        </w:tc>
        <w:tc>
          <w:tcPr>
            <w:tcW w:w="825" w:type="pct"/>
            <w:tcBorders>
              <w:top w:val="nil"/>
              <w:left w:val="nil"/>
              <w:bottom w:val="nil"/>
              <w:right w:val="nil"/>
            </w:tcBorders>
            <w:vAlign w:val="bottom"/>
          </w:tcPr>
          <w:p w14:paraId="0FC59677"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276.56</w:t>
            </w:r>
          </w:p>
        </w:tc>
        <w:tc>
          <w:tcPr>
            <w:tcW w:w="825" w:type="pct"/>
            <w:tcBorders>
              <w:top w:val="nil"/>
              <w:left w:val="nil"/>
              <w:bottom w:val="nil"/>
              <w:right w:val="nil"/>
            </w:tcBorders>
            <w:vAlign w:val="bottom"/>
          </w:tcPr>
          <w:p w14:paraId="2A2A10D3"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18.49</w:t>
            </w:r>
            <w:r w:rsidRPr="006E41ED">
              <w:rPr>
                <w:rFonts w:ascii="Times New Roman" w:hAnsi="Times New Roman" w:cs="Times New Roman"/>
                <w:vertAlign w:val="superscript"/>
              </w:rPr>
              <w:t>b</w:t>
            </w:r>
          </w:p>
        </w:tc>
        <w:tc>
          <w:tcPr>
            <w:tcW w:w="827" w:type="pct"/>
            <w:tcBorders>
              <w:top w:val="nil"/>
              <w:left w:val="nil"/>
              <w:bottom w:val="nil"/>
              <w:right w:val="nil"/>
            </w:tcBorders>
            <w:vAlign w:val="bottom"/>
          </w:tcPr>
          <w:p w14:paraId="2AD42DF8"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337.47</w:t>
            </w:r>
            <w:r w:rsidRPr="006E41ED">
              <w:rPr>
                <w:rFonts w:ascii="Times New Roman" w:hAnsi="Times New Roman" w:cs="Times New Roman"/>
                <w:vertAlign w:val="superscript"/>
              </w:rPr>
              <w:t>c</w:t>
            </w:r>
          </w:p>
        </w:tc>
        <w:tc>
          <w:tcPr>
            <w:tcW w:w="822" w:type="pct"/>
            <w:tcBorders>
              <w:top w:val="nil"/>
              <w:left w:val="nil"/>
              <w:bottom w:val="nil"/>
              <w:right w:val="nil"/>
            </w:tcBorders>
            <w:vAlign w:val="bottom"/>
          </w:tcPr>
          <w:p w14:paraId="28F4493A"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58.19</w:t>
            </w:r>
          </w:p>
        </w:tc>
        <w:tc>
          <w:tcPr>
            <w:tcW w:w="829" w:type="pct"/>
            <w:tcBorders>
              <w:top w:val="nil"/>
              <w:left w:val="nil"/>
              <w:bottom w:val="nil"/>
              <w:right w:val="nil"/>
            </w:tcBorders>
            <w:vAlign w:val="bottom"/>
          </w:tcPr>
          <w:p w14:paraId="3EAA1082"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2338</w:t>
            </w:r>
          </w:p>
        </w:tc>
      </w:tr>
      <w:tr w:rsidR="00DE30A1" w:rsidRPr="006E41ED" w14:paraId="565397CE" w14:textId="77777777" w:rsidTr="00056E62">
        <w:tc>
          <w:tcPr>
            <w:tcW w:w="872" w:type="pct"/>
            <w:tcBorders>
              <w:top w:val="nil"/>
              <w:left w:val="nil"/>
              <w:bottom w:val="nil"/>
              <w:right w:val="nil"/>
            </w:tcBorders>
          </w:tcPr>
          <w:p w14:paraId="75245EF0"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60/25</w:t>
            </w:r>
          </w:p>
        </w:tc>
        <w:tc>
          <w:tcPr>
            <w:tcW w:w="825" w:type="pct"/>
            <w:tcBorders>
              <w:top w:val="nil"/>
              <w:left w:val="nil"/>
              <w:bottom w:val="nil"/>
              <w:right w:val="nil"/>
            </w:tcBorders>
            <w:vAlign w:val="bottom"/>
          </w:tcPr>
          <w:p w14:paraId="0F5B14C7"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272.52</w:t>
            </w:r>
          </w:p>
        </w:tc>
        <w:tc>
          <w:tcPr>
            <w:tcW w:w="825" w:type="pct"/>
            <w:tcBorders>
              <w:top w:val="nil"/>
              <w:left w:val="nil"/>
              <w:bottom w:val="nil"/>
              <w:right w:val="nil"/>
            </w:tcBorders>
            <w:vAlign w:val="bottom"/>
          </w:tcPr>
          <w:p w14:paraId="3438C5E0"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18.53</w:t>
            </w:r>
            <w:r w:rsidRPr="006E41ED">
              <w:rPr>
                <w:rFonts w:ascii="Times New Roman" w:hAnsi="Times New Roman" w:cs="Times New Roman"/>
                <w:vertAlign w:val="superscript"/>
              </w:rPr>
              <w:t>b</w:t>
            </w:r>
          </w:p>
        </w:tc>
        <w:tc>
          <w:tcPr>
            <w:tcW w:w="827" w:type="pct"/>
            <w:tcBorders>
              <w:top w:val="nil"/>
              <w:left w:val="nil"/>
              <w:bottom w:val="nil"/>
              <w:right w:val="nil"/>
            </w:tcBorders>
            <w:vAlign w:val="bottom"/>
          </w:tcPr>
          <w:p w14:paraId="010BE2F8"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357.98</w:t>
            </w:r>
            <w:r w:rsidRPr="006E41ED">
              <w:rPr>
                <w:rFonts w:ascii="Times New Roman" w:hAnsi="Times New Roman" w:cs="Times New Roman"/>
                <w:vertAlign w:val="superscript"/>
              </w:rPr>
              <w:t>bc</w:t>
            </w:r>
          </w:p>
        </w:tc>
        <w:tc>
          <w:tcPr>
            <w:tcW w:w="822" w:type="pct"/>
            <w:tcBorders>
              <w:top w:val="nil"/>
              <w:left w:val="nil"/>
              <w:bottom w:val="nil"/>
              <w:right w:val="nil"/>
            </w:tcBorders>
            <w:vAlign w:val="bottom"/>
          </w:tcPr>
          <w:p w14:paraId="400EE73C"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60.32</w:t>
            </w:r>
          </w:p>
        </w:tc>
        <w:tc>
          <w:tcPr>
            <w:tcW w:w="829" w:type="pct"/>
            <w:tcBorders>
              <w:top w:val="nil"/>
              <w:left w:val="nil"/>
              <w:bottom w:val="nil"/>
              <w:right w:val="nil"/>
            </w:tcBorders>
            <w:vAlign w:val="bottom"/>
          </w:tcPr>
          <w:p w14:paraId="16C9C9E8"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2291</w:t>
            </w:r>
          </w:p>
        </w:tc>
      </w:tr>
      <w:tr w:rsidR="00DE30A1" w:rsidRPr="006E41ED" w14:paraId="7E64208F" w14:textId="77777777" w:rsidTr="00056E62">
        <w:tc>
          <w:tcPr>
            <w:tcW w:w="872" w:type="pct"/>
            <w:tcBorders>
              <w:top w:val="nil"/>
              <w:left w:val="nil"/>
              <w:bottom w:val="nil"/>
              <w:right w:val="nil"/>
            </w:tcBorders>
          </w:tcPr>
          <w:p w14:paraId="5FF3A176"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75/25</w:t>
            </w:r>
          </w:p>
        </w:tc>
        <w:tc>
          <w:tcPr>
            <w:tcW w:w="825" w:type="pct"/>
            <w:tcBorders>
              <w:top w:val="nil"/>
              <w:left w:val="nil"/>
              <w:bottom w:val="nil"/>
              <w:right w:val="nil"/>
            </w:tcBorders>
            <w:vAlign w:val="bottom"/>
          </w:tcPr>
          <w:p w14:paraId="20860DBA"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274.42</w:t>
            </w:r>
          </w:p>
        </w:tc>
        <w:tc>
          <w:tcPr>
            <w:tcW w:w="825" w:type="pct"/>
            <w:tcBorders>
              <w:top w:val="nil"/>
              <w:left w:val="nil"/>
              <w:bottom w:val="nil"/>
              <w:right w:val="nil"/>
            </w:tcBorders>
            <w:vAlign w:val="bottom"/>
          </w:tcPr>
          <w:p w14:paraId="51C95496"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19.32</w:t>
            </w:r>
            <w:r w:rsidRPr="006E41ED">
              <w:rPr>
                <w:rFonts w:ascii="Times New Roman" w:hAnsi="Times New Roman" w:cs="Times New Roman"/>
                <w:vertAlign w:val="superscript"/>
              </w:rPr>
              <w:t>a</w:t>
            </w:r>
          </w:p>
        </w:tc>
        <w:tc>
          <w:tcPr>
            <w:tcW w:w="827" w:type="pct"/>
            <w:tcBorders>
              <w:top w:val="nil"/>
              <w:left w:val="nil"/>
              <w:bottom w:val="nil"/>
              <w:right w:val="nil"/>
            </w:tcBorders>
            <w:vAlign w:val="bottom"/>
          </w:tcPr>
          <w:p w14:paraId="33BEEB4A"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387.36</w:t>
            </w:r>
            <w:r w:rsidRPr="006E41ED">
              <w:rPr>
                <w:rFonts w:ascii="Times New Roman" w:hAnsi="Times New Roman" w:cs="Times New Roman"/>
                <w:vertAlign w:val="superscript"/>
              </w:rPr>
              <w:t>ab</w:t>
            </w:r>
          </w:p>
        </w:tc>
        <w:tc>
          <w:tcPr>
            <w:tcW w:w="822" w:type="pct"/>
            <w:tcBorders>
              <w:top w:val="nil"/>
              <w:left w:val="nil"/>
              <w:bottom w:val="nil"/>
              <w:right w:val="nil"/>
            </w:tcBorders>
            <w:vAlign w:val="bottom"/>
          </w:tcPr>
          <w:p w14:paraId="3E5545D5"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59.10</w:t>
            </w:r>
          </w:p>
        </w:tc>
        <w:tc>
          <w:tcPr>
            <w:tcW w:w="829" w:type="pct"/>
            <w:tcBorders>
              <w:top w:val="nil"/>
              <w:left w:val="nil"/>
              <w:bottom w:val="nil"/>
              <w:right w:val="nil"/>
            </w:tcBorders>
            <w:vAlign w:val="bottom"/>
          </w:tcPr>
          <w:p w14:paraId="6864CEF3"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2435</w:t>
            </w:r>
          </w:p>
        </w:tc>
      </w:tr>
      <w:tr w:rsidR="00DE30A1" w:rsidRPr="006E41ED" w14:paraId="3079AB41" w14:textId="77777777" w:rsidTr="00056E62">
        <w:tc>
          <w:tcPr>
            <w:tcW w:w="872" w:type="pct"/>
            <w:tcBorders>
              <w:top w:val="nil"/>
              <w:left w:val="nil"/>
              <w:bottom w:val="single" w:sz="4" w:space="0" w:color="auto"/>
              <w:right w:val="nil"/>
            </w:tcBorders>
          </w:tcPr>
          <w:p w14:paraId="6241F772"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75/30</w:t>
            </w:r>
          </w:p>
        </w:tc>
        <w:tc>
          <w:tcPr>
            <w:tcW w:w="825" w:type="pct"/>
            <w:tcBorders>
              <w:top w:val="nil"/>
              <w:left w:val="nil"/>
              <w:bottom w:val="single" w:sz="4" w:space="0" w:color="auto"/>
              <w:right w:val="nil"/>
            </w:tcBorders>
            <w:vAlign w:val="bottom"/>
          </w:tcPr>
          <w:p w14:paraId="17BEC707"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273.36</w:t>
            </w:r>
          </w:p>
        </w:tc>
        <w:tc>
          <w:tcPr>
            <w:tcW w:w="825" w:type="pct"/>
            <w:tcBorders>
              <w:top w:val="nil"/>
              <w:left w:val="nil"/>
              <w:bottom w:val="single" w:sz="4" w:space="0" w:color="auto"/>
              <w:right w:val="nil"/>
            </w:tcBorders>
            <w:vAlign w:val="bottom"/>
          </w:tcPr>
          <w:p w14:paraId="0CE61FA1"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19.70</w:t>
            </w:r>
            <w:r w:rsidRPr="006E41ED">
              <w:rPr>
                <w:rFonts w:ascii="Times New Roman" w:hAnsi="Times New Roman" w:cs="Times New Roman"/>
                <w:vertAlign w:val="superscript"/>
              </w:rPr>
              <w:t>a</w:t>
            </w:r>
          </w:p>
        </w:tc>
        <w:tc>
          <w:tcPr>
            <w:tcW w:w="827" w:type="pct"/>
            <w:tcBorders>
              <w:top w:val="nil"/>
              <w:left w:val="nil"/>
              <w:bottom w:val="single" w:sz="4" w:space="0" w:color="auto"/>
              <w:right w:val="nil"/>
            </w:tcBorders>
            <w:vAlign w:val="bottom"/>
          </w:tcPr>
          <w:p w14:paraId="73580CEC"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391.34</w:t>
            </w:r>
            <w:r w:rsidRPr="006E41ED">
              <w:rPr>
                <w:rFonts w:ascii="Times New Roman" w:hAnsi="Times New Roman" w:cs="Times New Roman"/>
                <w:vertAlign w:val="superscript"/>
              </w:rPr>
              <w:t>a</w:t>
            </w:r>
          </w:p>
        </w:tc>
        <w:tc>
          <w:tcPr>
            <w:tcW w:w="822" w:type="pct"/>
            <w:tcBorders>
              <w:top w:val="nil"/>
              <w:left w:val="nil"/>
              <w:bottom w:val="single" w:sz="4" w:space="0" w:color="auto"/>
              <w:right w:val="nil"/>
            </w:tcBorders>
            <w:vAlign w:val="bottom"/>
          </w:tcPr>
          <w:p w14:paraId="13F4A4BC"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60.56</w:t>
            </w:r>
          </w:p>
        </w:tc>
        <w:tc>
          <w:tcPr>
            <w:tcW w:w="829" w:type="pct"/>
            <w:tcBorders>
              <w:top w:val="nil"/>
              <w:left w:val="nil"/>
              <w:bottom w:val="single" w:sz="4" w:space="0" w:color="auto"/>
              <w:right w:val="nil"/>
            </w:tcBorders>
            <w:vAlign w:val="bottom"/>
          </w:tcPr>
          <w:p w14:paraId="2B608276"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2310</w:t>
            </w:r>
          </w:p>
        </w:tc>
      </w:tr>
      <w:tr w:rsidR="00DE30A1" w:rsidRPr="006E41ED" w14:paraId="78589452" w14:textId="77777777" w:rsidTr="00056E62">
        <w:tc>
          <w:tcPr>
            <w:tcW w:w="872" w:type="pct"/>
            <w:tcBorders>
              <w:top w:val="single" w:sz="4" w:space="0" w:color="auto"/>
              <w:left w:val="nil"/>
              <w:bottom w:val="nil"/>
              <w:right w:val="nil"/>
            </w:tcBorders>
          </w:tcPr>
          <w:p w14:paraId="46ABB3E8"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LSD</w:t>
            </w:r>
          </w:p>
        </w:tc>
        <w:tc>
          <w:tcPr>
            <w:tcW w:w="825" w:type="pct"/>
            <w:tcBorders>
              <w:top w:val="single" w:sz="4" w:space="0" w:color="auto"/>
              <w:left w:val="nil"/>
              <w:bottom w:val="nil"/>
              <w:right w:val="nil"/>
            </w:tcBorders>
          </w:tcPr>
          <w:p w14:paraId="44219636"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7.7</w:t>
            </w:r>
          </w:p>
        </w:tc>
        <w:tc>
          <w:tcPr>
            <w:tcW w:w="825" w:type="pct"/>
            <w:tcBorders>
              <w:top w:val="single" w:sz="4" w:space="0" w:color="auto"/>
              <w:left w:val="nil"/>
              <w:bottom w:val="nil"/>
              <w:right w:val="nil"/>
            </w:tcBorders>
          </w:tcPr>
          <w:p w14:paraId="578C61AB"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0.87</w:t>
            </w:r>
          </w:p>
        </w:tc>
        <w:tc>
          <w:tcPr>
            <w:tcW w:w="827" w:type="pct"/>
            <w:tcBorders>
              <w:top w:val="single" w:sz="4" w:space="0" w:color="auto"/>
              <w:left w:val="nil"/>
              <w:bottom w:val="nil"/>
              <w:right w:val="nil"/>
            </w:tcBorders>
          </w:tcPr>
          <w:p w14:paraId="3F8BC4F9"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33.5</w:t>
            </w:r>
          </w:p>
        </w:tc>
        <w:tc>
          <w:tcPr>
            <w:tcW w:w="822" w:type="pct"/>
            <w:tcBorders>
              <w:top w:val="single" w:sz="4" w:space="0" w:color="auto"/>
              <w:left w:val="nil"/>
              <w:bottom w:val="nil"/>
              <w:right w:val="nil"/>
            </w:tcBorders>
          </w:tcPr>
          <w:p w14:paraId="701054DA"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2.7</w:t>
            </w:r>
          </w:p>
        </w:tc>
        <w:tc>
          <w:tcPr>
            <w:tcW w:w="829" w:type="pct"/>
            <w:tcBorders>
              <w:top w:val="single" w:sz="4" w:space="0" w:color="auto"/>
              <w:left w:val="nil"/>
              <w:bottom w:val="nil"/>
              <w:right w:val="nil"/>
            </w:tcBorders>
          </w:tcPr>
          <w:p w14:paraId="3D942B94"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246.06</w:t>
            </w:r>
          </w:p>
        </w:tc>
      </w:tr>
      <w:tr w:rsidR="00DE30A1" w:rsidRPr="006E41ED" w14:paraId="341C0375" w14:textId="77777777" w:rsidTr="00056E62">
        <w:tc>
          <w:tcPr>
            <w:tcW w:w="872" w:type="pct"/>
            <w:tcBorders>
              <w:top w:val="nil"/>
              <w:left w:val="nil"/>
              <w:bottom w:val="nil"/>
              <w:right w:val="nil"/>
            </w:tcBorders>
          </w:tcPr>
          <w:p w14:paraId="793EF988"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Sig</w:t>
            </w:r>
          </w:p>
        </w:tc>
        <w:tc>
          <w:tcPr>
            <w:tcW w:w="825" w:type="pct"/>
            <w:tcBorders>
              <w:top w:val="nil"/>
              <w:left w:val="nil"/>
              <w:bottom w:val="nil"/>
              <w:right w:val="nil"/>
            </w:tcBorders>
            <w:vAlign w:val="bottom"/>
          </w:tcPr>
          <w:p w14:paraId="7FF7DE3F"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ns</w:t>
            </w:r>
          </w:p>
        </w:tc>
        <w:tc>
          <w:tcPr>
            <w:tcW w:w="825" w:type="pct"/>
            <w:tcBorders>
              <w:top w:val="nil"/>
              <w:left w:val="nil"/>
              <w:bottom w:val="nil"/>
              <w:right w:val="nil"/>
            </w:tcBorders>
            <w:vAlign w:val="bottom"/>
          </w:tcPr>
          <w:p w14:paraId="6316233A"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w:t>
            </w:r>
          </w:p>
        </w:tc>
        <w:tc>
          <w:tcPr>
            <w:tcW w:w="827" w:type="pct"/>
            <w:tcBorders>
              <w:top w:val="nil"/>
              <w:left w:val="nil"/>
              <w:bottom w:val="nil"/>
              <w:right w:val="nil"/>
            </w:tcBorders>
            <w:vAlign w:val="bottom"/>
          </w:tcPr>
          <w:p w14:paraId="63524A26"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w:t>
            </w:r>
          </w:p>
        </w:tc>
        <w:tc>
          <w:tcPr>
            <w:tcW w:w="822" w:type="pct"/>
            <w:tcBorders>
              <w:top w:val="nil"/>
              <w:left w:val="nil"/>
              <w:bottom w:val="nil"/>
              <w:right w:val="nil"/>
            </w:tcBorders>
            <w:vAlign w:val="bottom"/>
          </w:tcPr>
          <w:p w14:paraId="66F38B17"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ns</w:t>
            </w:r>
          </w:p>
        </w:tc>
        <w:tc>
          <w:tcPr>
            <w:tcW w:w="829" w:type="pct"/>
            <w:tcBorders>
              <w:top w:val="nil"/>
              <w:left w:val="nil"/>
              <w:bottom w:val="nil"/>
              <w:right w:val="nil"/>
            </w:tcBorders>
            <w:vAlign w:val="bottom"/>
          </w:tcPr>
          <w:p w14:paraId="282BD1CA"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ns</w:t>
            </w:r>
          </w:p>
        </w:tc>
      </w:tr>
      <w:tr w:rsidR="00DE30A1" w:rsidRPr="006E41ED" w14:paraId="3910894B" w14:textId="77777777" w:rsidTr="00056E62">
        <w:tc>
          <w:tcPr>
            <w:tcW w:w="872" w:type="pct"/>
            <w:tcBorders>
              <w:top w:val="nil"/>
              <w:left w:val="nil"/>
              <w:bottom w:val="single" w:sz="4" w:space="0" w:color="auto"/>
              <w:right w:val="nil"/>
            </w:tcBorders>
          </w:tcPr>
          <w:p w14:paraId="31BD6783"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CV (%)</w:t>
            </w:r>
          </w:p>
        </w:tc>
        <w:tc>
          <w:tcPr>
            <w:tcW w:w="825" w:type="pct"/>
            <w:tcBorders>
              <w:top w:val="nil"/>
              <w:left w:val="nil"/>
              <w:bottom w:val="single" w:sz="4" w:space="0" w:color="auto"/>
              <w:right w:val="nil"/>
            </w:tcBorders>
            <w:vAlign w:val="bottom"/>
          </w:tcPr>
          <w:p w14:paraId="4A38D56B"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4.77</w:t>
            </w:r>
          </w:p>
        </w:tc>
        <w:tc>
          <w:tcPr>
            <w:tcW w:w="825" w:type="pct"/>
            <w:tcBorders>
              <w:top w:val="nil"/>
              <w:left w:val="nil"/>
              <w:bottom w:val="single" w:sz="4" w:space="0" w:color="auto"/>
              <w:right w:val="nil"/>
            </w:tcBorders>
            <w:vAlign w:val="bottom"/>
          </w:tcPr>
          <w:p w14:paraId="016058FE"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4.88</w:t>
            </w:r>
          </w:p>
        </w:tc>
        <w:tc>
          <w:tcPr>
            <w:tcW w:w="827" w:type="pct"/>
            <w:tcBorders>
              <w:top w:val="nil"/>
              <w:left w:val="nil"/>
              <w:bottom w:val="single" w:sz="4" w:space="0" w:color="auto"/>
              <w:right w:val="nil"/>
            </w:tcBorders>
            <w:vAlign w:val="bottom"/>
          </w:tcPr>
          <w:p w14:paraId="6842CA0F"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10.58</w:t>
            </w:r>
          </w:p>
        </w:tc>
        <w:tc>
          <w:tcPr>
            <w:tcW w:w="822" w:type="pct"/>
            <w:tcBorders>
              <w:top w:val="nil"/>
              <w:left w:val="nil"/>
              <w:bottom w:val="single" w:sz="4" w:space="0" w:color="auto"/>
              <w:right w:val="nil"/>
            </w:tcBorders>
            <w:vAlign w:val="bottom"/>
          </w:tcPr>
          <w:p w14:paraId="654E8DB8"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5.53</w:t>
            </w:r>
          </w:p>
        </w:tc>
        <w:tc>
          <w:tcPr>
            <w:tcW w:w="829" w:type="pct"/>
            <w:tcBorders>
              <w:top w:val="nil"/>
              <w:left w:val="nil"/>
              <w:bottom w:val="single" w:sz="4" w:space="0" w:color="auto"/>
              <w:right w:val="nil"/>
            </w:tcBorders>
            <w:vAlign w:val="bottom"/>
          </w:tcPr>
          <w:p w14:paraId="119FC335"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17.25</w:t>
            </w:r>
          </w:p>
        </w:tc>
      </w:tr>
    </w:tbl>
    <w:p w14:paraId="4A6FCF32" w14:textId="77777777" w:rsidR="00DE30A1" w:rsidRPr="006E41ED" w:rsidRDefault="00DE30A1" w:rsidP="00B85B36">
      <w:pPr>
        <w:jc w:val="both"/>
        <w:rPr>
          <w:rFonts w:ascii="Times New Roman" w:eastAsia="Times New Roman" w:hAnsi="Times New Roman"/>
          <w:i/>
          <w:sz w:val="22"/>
          <w:szCs w:val="22"/>
        </w:rPr>
      </w:pPr>
      <w:r w:rsidRPr="006E41ED">
        <w:rPr>
          <w:rFonts w:ascii="Times New Roman" w:eastAsia="Times New Roman" w:hAnsi="Times New Roman"/>
          <w:i/>
          <w:sz w:val="22"/>
          <w:szCs w:val="22"/>
        </w:rPr>
        <w:t>Note:</w:t>
      </w:r>
      <w:r w:rsidRPr="006E41ED">
        <w:rPr>
          <w:rFonts w:ascii="Times New Roman" w:eastAsia="Times New Roman" w:hAnsi="Times New Roman"/>
          <w:i/>
          <w:sz w:val="22"/>
          <w:szCs w:val="22"/>
          <w:vertAlign w:val="superscript"/>
        </w:rPr>
        <w:t xml:space="preserve"> *</w:t>
      </w:r>
      <w:r w:rsidRPr="006E41ED">
        <w:rPr>
          <w:rFonts w:ascii="Times New Roman" w:eastAsia="Times New Roman" w:hAnsi="Times New Roman"/>
          <w:i/>
          <w:sz w:val="22"/>
          <w:szCs w:val="22"/>
        </w:rPr>
        <w:t>PH = plant height; TSW = Thousand seed weight; HD = Head diameter; SWPH = seed weight head</w:t>
      </w:r>
      <w:r w:rsidRPr="006E41ED">
        <w:rPr>
          <w:rFonts w:ascii="Times New Roman" w:eastAsia="Times New Roman" w:hAnsi="Times New Roman"/>
          <w:i/>
          <w:sz w:val="22"/>
          <w:szCs w:val="22"/>
          <w:vertAlign w:val="superscript"/>
        </w:rPr>
        <w:t>-1</w:t>
      </w:r>
      <w:r w:rsidRPr="006E41ED">
        <w:rPr>
          <w:rFonts w:ascii="Times New Roman" w:eastAsia="Times New Roman" w:hAnsi="Times New Roman"/>
          <w:i/>
          <w:sz w:val="22"/>
          <w:szCs w:val="22"/>
        </w:rPr>
        <w:t>, ns = non-significant.</w:t>
      </w:r>
    </w:p>
    <w:p w14:paraId="793435D0" w14:textId="77777777" w:rsidR="0072363E" w:rsidRPr="006E41ED" w:rsidRDefault="0072363E" w:rsidP="00B85B36">
      <w:pPr>
        <w:jc w:val="both"/>
        <w:rPr>
          <w:rFonts w:ascii="Times New Roman" w:eastAsia="Times New Roman" w:hAnsi="Times New Roman"/>
          <w:i/>
          <w:sz w:val="22"/>
          <w:szCs w:val="22"/>
        </w:rPr>
        <w:sectPr w:rsidR="0072363E" w:rsidRPr="006E41ED" w:rsidSect="006E41ED">
          <w:type w:val="continuous"/>
          <w:pgSz w:w="11907" w:h="16839" w:code="9"/>
          <w:pgMar w:top="1440" w:right="1440" w:bottom="1440" w:left="1440" w:header="720" w:footer="720" w:gutter="0"/>
          <w:cols w:space="720"/>
          <w:docGrid w:linePitch="360"/>
        </w:sectPr>
      </w:pPr>
    </w:p>
    <w:p w14:paraId="3C8B6DC1" w14:textId="77777777" w:rsidR="00DF79FD" w:rsidRPr="006E41ED" w:rsidRDefault="00DE30A1" w:rsidP="00B85B36">
      <w:pPr>
        <w:autoSpaceDE w:val="0"/>
        <w:autoSpaceDN w:val="0"/>
        <w:adjustRightInd w:val="0"/>
        <w:jc w:val="both"/>
        <w:rPr>
          <w:rFonts w:ascii="Times New Roman" w:eastAsia="Times New Roman" w:hAnsi="Times New Roman"/>
          <w:sz w:val="22"/>
          <w:szCs w:val="22"/>
        </w:rPr>
      </w:pPr>
      <w:r w:rsidRPr="006E41ED">
        <w:rPr>
          <w:rFonts w:ascii="Times New Roman" w:eastAsia="Times New Roman" w:hAnsi="Times New Roman"/>
          <w:sz w:val="22"/>
          <w:szCs w:val="22"/>
        </w:rPr>
        <w:t>The main effect of fertilizer rate significantly (</w:t>
      </w:r>
      <w:r w:rsidRPr="006E41ED">
        <w:rPr>
          <w:rFonts w:ascii="Times New Roman" w:eastAsia="Times New Roman" w:hAnsi="Times New Roman"/>
          <w:i/>
          <w:sz w:val="22"/>
          <w:szCs w:val="22"/>
        </w:rPr>
        <w:t>P&lt;0.05</w:t>
      </w:r>
      <w:r w:rsidRPr="006E41ED">
        <w:rPr>
          <w:rFonts w:ascii="Times New Roman" w:eastAsia="Times New Roman" w:hAnsi="Times New Roman"/>
          <w:sz w:val="22"/>
          <w:szCs w:val="22"/>
        </w:rPr>
        <w:t>) affected plant height, head diameter, seed weight head</w:t>
      </w:r>
      <w:r w:rsidRPr="006E41ED">
        <w:rPr>
          <w:rFonts w:ascii="Times New Roman" w:eastAsia="Times New Roman" w:hAnsi="Times New Roman"/>
          <w:sz w:val="22"/>
          <w:szCs w:val="22"/>
          <w:vertAlign w:val="superscript"/>
        </w:rPr>
        <w:t>-1</w:t>
      </w:r>
      <w:r w:rsidRPr="006E41ED">
        <w:rPr>
          <w:rFonts w:ascii="Times New Roman" w:eastAsia="Times New Roman" w:hAnsi="Times New Roman"/>
          <w:sz w:val="22"/>
          <w:szCs w:val="22"/>
        </w:rPr>
        <w:t>, thousand seed weight and seed yield of sunflower in Jabitehinan district (Table 4). The highest plant height (279.9 cm), head diameter (20 cm) and seeds weight head</w:t>
      </w:r>
      <w:r w:rsidRPr="006E41ED">
        <w:rPr>
          <w:rFonts w:ascii="Times New Roman" w:eastAsia="Times New Roman" w:hAnsi="Times New Roman"/>
          <w:sz w:val="22"/>
          <w:szCs w:val="22"/>
          <w:vertAlign w:val="superscript"/>
        </w:rPr>
        <w:t>-1</w:t>
      </w:r>
      <w:r w:rsidRPr="006E41ED">
        <w:rPr>
          <w:rFonts w:ascii="Times New Roman" w:eastAsia="Times New Roman" w:hAnsi="Times New Roman"/>
          <w:sz w:val="22"/>
          <w:szCs w:val="22"/>
        </w:rPr>
        <w:t xml:space="preserve"> (520.33 g) and thousand seed weight (64.68 g) were recorded at 69/69 N/P</w:t>
      </w:r>
      <w:r w:rsidRPr="006E41ED">
        <w:rPr>
          <w:rFonts w:ascii="Times New Roman" w:eastAsia="Times New Roman" w:hAnsi="Times New Roman"/>
          <w:sz w:val="22"/>
          <w:szCs w:val="22"/>
          <w:vertAlign w:val="subscript"/>
        </w:rPr>
        <w:t>2</w:t>
      </w:r>
      <w:r w:rsidRPr="006E41ED">
        <w:rPr>
          <w:rFonts w:ascii="Times New Roman" w:eastAsia="Times New Roman" w:hAnsi="Times New Roman"/>
          <w:sz w:val="22"/>
          <w:szCs w:val="22"/>
        </w:rPr>
        <w:t>O</w:t>
      </w:r>
      <w:r w:rsidRPr="006E41ED">
        <w:rPr>
          <w:rFonts w:ascii="Times New Roman" w:eastAsia="Times New Roman" w:hAnsi="Times New Roman"/>
          <w:sz w:val="22"/>
          <w:szCs w:val="22"/>
          <w:vertAlign w:val="subscript"/>
        </w:rPr>
        <w:t>5</w:t>
      </w:r>
      <w:r w:rsidRPr="006E41ED">
        <w:rPr>
          <w:rFonts w:ascii="Times New Roman" w:eastAsia="Times New Roman" w:hAnsi="Times New Roman"/>
          <w:sz w:val="22"/>
          <w:szCs w:val="22"/>
        </w:rPr>
        <w:t xml:space="preserve"> Kg ha</w:t>
      </w:r>
      <w:r w:rsidRPr="006E41ED">
        <w:rPr>
          <w:rFonts w:ascii="Times New Roman" w:eastAsia="Times New Roman" w:hAnsi="Times New Roman"/>
          <w:sz w:val="22"/>
          <w:szCs w:val="22"/>
          <w:vertAlign w:val="superscript"/>
        </w:rPr>
        <w:t>-1</w:t>
      </w:r>
      <w:r w:rsidRPr="006E41ED">
        <w:rPr>
          <w:rFonts w:ascii="Times New Roman" w:eastAsia="Times New Roman" w:hAnsi="Times New Roman"/>
          <w:sz w:val="22"/>
          <w:szCs w:val="22"/>
        </w:rPr>
        <w:t xml:space="preserve"> fertilizer rates while the lowest was from unfertilized control (Table 4). The highest seed yield (2777.89 Kg ha</w:t>
      </w:r>
      <w:r w:rsidRPr="006E41ED">
        <w:rPr>
          <w:rFonts w:ascii="Times New Roman" w:eastAsia="Times New Roman" w:hAnsi="Times New Roman"/>
          <w:sz w:val="22"/>
          <w:szCs w:val="22"/>
          <w:vertAlign w:val="superscript"/>
        </w:rPr>
        <w:t>-1</w:t>
      </w:r>
      <w:r w:rsidRPr="006E41ED">
        <w:rPr>
          <w:rFonts w:ascii="Times New Roman" w:eastAsia="Times New Roman" w:hAnsi="Times New Roman"/>
          <w:sz w:val="22"/>
          <w:szCs w:val="22"/>
        </w:rPr>
        <w:t>) was recorded at 46/46 Kg ha</w:t>
      </w:r>
      <w:r w:rsidRPr="006E41ED">
        <w:rPr>
          <w:rFonts w:ascii="Times New Roman" w:eastAsia="Times New Roman" w:hAnsi="Times New Roman"/>
          <w:sz w:val="22"/>
          <w:szCs w:val="22"/>
          <w:vertAlign w:val="superscript"/>
        </w:rPr>
        <w:t>-1</w:t>
      </w:r>
      <w:r w:rsidRPr="006E41ED">
        <w:rPr>
          <w:rFonts w:ascii="Times New Roman" w:eastAsia="Times New Roman" w:hAnsi="Times New Roman"/>
          <w:sz w:val="22"/>
          <w:szCs w:val="22"/>
        </w:rPr>
        <w:t xml:space="preserve"> of N/P</w:t>
      </w:r>
      <w:r w:rsidRPr="006E41ED">
        <w:rPr>
          <w:rFonts w:ascii="Times New Roman" w:eastAsia="Times New Roman" w:hAnsi="Times New Roman"/>
          <w:sz w:val="22"/>
          <w:szCs w:val="22"/>
          <w:vertAlign w:val="subscript"/>
        </w:rPr>
        <w:t>2</w:t>
      </w:r>
      <w:r w:rsidRPr="006E41ED">
        <w:rPr>
          <w:rFonts w:ascii="Times New Roman" w:eastAsia="Times New Roman" w:hAnsi="Times New Roman"/>
          <w:sz w:val="22"/>
          <w:szCs w:val="22"/>
        </w:rPr>
        <w:t>O</w:t>
      </w:r>
      <w:r w:rsidRPr="006E41ED">
        <w:rPr>
          <w:rFonts w:ascii="Times New Roman" w:eastAsia="Times New Roman" w:hAnsi="Times New Roman"/>
          <w:sz w:val="22"/>
          <w:szCs w:val="22"/>
          <w:vertAlign w:val="subscript"/>
        </w:rPr>
        <w:t>5</w:t>
      </w:r>
      <w:r w:rsidRPr="006E41ED">
        <w:rPr>
          <w:rFonts w:ascii="Times New Roman" w:eastAsia="Times New Roman" w:hAnsi="Times New Roman"/>
          <w:sz w:val="22"/>
          <w:szCs w:val="22"/>
        </w:rPr>
        <w:t xml:space="preserve"> fertilizer rate whereas the lowest seed yield (2339.5 Kg ha</w:t>
      </w:r>
      <w:r w:rsidRPr="006E41ED">
        <w:rPr>
          <w:rFonts w:ascii="Times New Roman" w:eastAsia="Times New Roman" w:hAnsi="Times New Roman"/>
          <w:sz w:val="22"/>
          <w:szCs w:val="22"/>
          <w:vertAlign w:val="superscript"/>
        </w:rPr>
        <w:t>-1</w:t>
      </w:r>
      <w:r w:rsidRPr="006E41ED">
        <w:rPr>
          <w:rFonts w:ascii="Times New Roman" w:eastAsia="Times New Roman" w:hAnsi="Times New Roman"/>
          <w:sz w:val="22"/>
          <w:szCs w:val="22"/>
        </w:rPr>
        <w:t xml:space="preserve">) was recorded from unfertilized control. The results showed that increasing the level of nutrients was substantially enhanced the yield and yield traits of sunflower. Vigorous vegetative growths were observed at the highest N and P treated plots, since nutrients are necessary to correct the initial soil deficiencies. This was due to adequate supply of N and P is associated with high photosynthetic activity, vigorous growth and dark green color of leaves. The result is in line with Mojiri and Arzani (2003) who reported an </w:t>
      </w:r>
    </w:p>
    <w:p w14:paraId="79F7B804" w14:textId="77777777" w:rsidR="00DF79FD" w:rsidRPr="006E41ED" w:rsidRDefault="00DF79FD" w:rsidP="00B85B36">
      <w:pPr>
        <w:autoSpaceDE w:val="0"/>
        <w:autoSpaceDN w:val="0"/>
        <w:adjustRightInd w:val="0"/>
        <w:jc w:val="both"/>
        <w:rPr>
          <w:rFonts w:ascii="Times New Roman" w:eastAsia="Times New Roman" w:hAnsi="Times New Roman"/>
          <w:sz w:val="22"/>
          <w:szCs w:val="22"/>
        </w:rPr>
      </w:pPr>
    </w:p>
    <w:p w14:paraId="683F72F3" w14:textId="4BFE6865" w:rsidR="00DE30A1" w:rsidRPr="006E41ED" w:rsidRDefault="00DE30A1" w:rsidP="00B85B36">
      <w:pPr>
        <w:autoSpaceDE w:val="0"/>
        <w:autoSpaceDN w:val="0"/>
        <w:adjustRightInd w:val="0"/>
        <w:jc w:val="both"/>
        <w:rPr>
          <w:rFonts w:ascii="Times New Roman" w:eastAsia="Times New Roman" w:hAnsi="Times New Roman"/>
          <w:sz w:val="22"/>
          <w:szCs w:val="22"/>
        </w:rPr>
      </w:pPr>
      <w:r w:rsidRPr="006E41ED">
        <w:rPr>
          <w:rFonts w:ascii="Times New Roman" w:eastAsia="Times New Roman" w:hAnsi="Times New Roman"/>
          <w:sz w:val="22"/>
          <w:szCs w:val="22"/>
        </w:rPr>
        <w:t>increase in total dry matter and yield of sunflower was observed at maximum N and P fertilizer levels.</w:t>
      </w:r>
    </w:p>
    <w:p w14:paraId="6529D527" w14:textId="77777777" w:rsidR="00DE30A1" w:rsidRPr="006E41ED" w:rsidRDefault="00DE30A1" w:rsidP="00B85B36">
      <w:pPr>
        <w:autoSpaceDE w:val="0"/>
        <w:autoSpaceDN w:val="0"/>
        <w:adjustRightInd w:val="0"/>
        <w:jc w:val="both"/>
        <w:rPr>
          <w:rFonts w:ascii="Times New Roman" w:eastAsia="Times New Roman" w:hAnsi="Times New Roman"/>
          <w:sz w:val="22"/>
          <w:szCs w:val="22"/>
        </w:rPr>
      </w:pPr>
    </w:p>
    <w:p w14:paraId="10E32332" w14:textId="77777777" w:rsidR="00DE30A1" w:rsidRPr="006E41ED" w:rsidRDefault="00DE30A1" w:rsidP="00B85B36">
      <w:pPr>
        <w:autoSpaceDE w:val="0"/>
        <w:autoSpaceDN w:val="0"/>
        <w:adjustRightInd w:val="0"/>
        <w:jc w:val="both"/>
        <w:rPr>
          <w:rFonts w:ascii="Times New Roman" w:eastAsia="Times New Roman" w:hAnsi="Times New Roman"/>
          <w:sz w:val="22"/>
          <w:szCs w:val="22"/>
        </w:rPr>
      </w:pPr>
      <w:r w:rsidRPr="006E41ED">
        <w:rPr>
          <w:rFonts w:ascii="Times New Roman" w:eastAsia="Times New Roman" w:hAnsi="Times New Roman"/>
          <w:sz w:val="22"/>
          <w:szCs w:val="22"/>
        </w:rPr>
        <w:t>The variation in plant population densities showed a highly significant (</w:t>
      </w:r>
      <w:r w:rsidRPr="006E41ED">
        <w:rPr>
          <w:rFonts w:ascii="Times New Roman" w:eastAsia="Times New Roman" w:hAnsi="Times New Roman"/>
          <w:i/>
          <w:sz w:val="22"/>
          <w:szCs w:val="22"/>
        </w:rPr>
        <w:t>P&lt;0.01</w:t>
      </w:r>
      <w:r w:rsidRPr="006E41ED">
        <w:rPr>
          <w:rFonts w:ascii="Times New Roman" w:eastAsia="Times New Roman" w:hAnsi="Times New Roman"/>
          <w:sz w:val="22"/>
          <w:szCs w:val="22"/>
        </w:rPr>
        <w:t>) effect on seed weight head</w:t>
      </w:r>
      <w:r w:rsidRPr="006E41ED">
        <w:rPr>
          <w:rFonts w:ascii="Times New Roman" w:eastAsia="Times New Roman" w:hAnsi="Times New Roman"/>
          <w:sz w:val="22"/>
          <w:szCs w:val="22"/>
          <w:vertAlign w:val="superscript"/>
        </w:rPr>
        <w:t>-1</w:t>
      </w:r>
      <w:r w:rsidRPr="006E41ED">
        <w:rPr>
          <w:rFonts w:ascii="Times New Roman" w:eastAsia="Times New Roman" w:hAnsi="Times New Roman"/>
          <w:sz w:val="22"/>
          <w:szCs w:val="22"/>
        </w:rPr>
        <w:t xml:space="preserve"> and significant (P&lt;0.05) effect on head diameter and seed yield of sunflower at Jabitehinan (Table 4). However, variation plant population densities did not significantly (</w:t>
      </w:r>
      <w:r w:rsidRPr="006E41ED">
        <w:rPr>
          <w:rFonts w:ascii="Times New Roman" w:eastAsia="Times New Roman" w:hAnsi="Times New Roman"/>
          <w:i/>
          <w:sz w:val="22"/>
          <w:szCs w:val="22"/>
        </w:rPr>
        <w:t>P&gt;0.05</w:t>
      </w:r>
      <w:r w:rsidRPr="006E41ED">
        <w:rPr>
          <w:rFonts w:ascii="Times New Roman" w:eastAsia="Times New Roman" w:hAnsi="Times New Roman"/>
          <w:sz w:val="22"/>
          <w:szCs w:val="22"/>
        </w:rPr>
        <w:t>) affect plant height and thousand seed weight of sunflower. The highest grain yield (2736.63 Kg ha</w:t>
      </w:r>
      <w:r w:rsidRPr="006E41ED">
        <w:rPr>
          <w:rFonts w:ascii="Times New Roman" w:eastAsia="Times New Roman" w:hAnsi="Times New Roman"/>
          <w:sz w:val="22"/>
          <w:szCs w:val="22"/>
          <w:vertAlign w:val="superscript"/>
        </w:rPr>
        <w:t>-1</w:t>
      </w:r>
      <w:r w:rsidRPr="006E41ED">
        <w:rPr>
          <w:rFonts w:ascii="Times New Roman" w:eastAsia="Times New Roman" w:hAnsi="Times New Roman"/>
          <w:sz w:val="22"/>
          <w:szCs w:val="22"/>
        </w:rPr>
        <w:t xml:space="preserve">) was recorded at 60/25 inter/intra-row spacing. Head diameter (20.1 cm) and seed weight per head (540.24 g) were the highest at 75/30 inter/intra-row spacing. This is in conformity with </w:t>
      </w:r>
      <w:r w:rsidRPr="006E41ED">
        <w:rPr>
          <w:rFonts w:ascii="Times New Roman" w:eastAsia="Times New Roman" w:hAnsi="Times New Roman"/>
          <w:bCs/>
          <w:sz w:val="22"/>
          <w:szCs w:val="22"/>
        </w:rPr>
        <w:t xml:space="preserve">Ali </w:t>
      </w:r>
      <w:r w:rsidRPr="006E41ED">
        <w:rPr>
          <w:rFonts w:ascii="Times New Roman" w:eastAsia="Times New Roman" w:hAnsi="Times New Roman"/>
          <w:bCs/>
          <w:i/>
          <w:sz w:val="22"/>
          <w:szCs w:val="22"/>
        </w:rPr>
        <w:t>et al (</w:t>
      </w:r>
      <w:r w:rsidRPr="006E41ED">
        <w:rPr>
          <w:rFonts w:ascii="Times New Roman" w:eastAsia="Times New Roman" w:hAnsi="Times New Roman"/>
          <w:bCs/>
          <w:sz w:val="22"/>
          <w:szCs w:val="22"/>
        </w:rPr>
        <w:t xml:space="preserve">2014) </w:t>
      </w:r>
      <w:r w:rsidRPr="006E41ED">
        <w:rPr>
          <w:rFonts w:ascii="Times New Roman" w:eastAsia="Times New Roman" w:hAnsi="Times New Roman"/>
          <w:sz w:val="22"/>
          <w:szCs w:val="22"/>
        </w:rPr>
        <w:t xml:space="preserve">who had revealed maximum head diameter (18.76 cm) at wider plant spacing (70x25 cm). Results reported by </w:t>
      </w:r>
      <w:r w:rsidRPr="006E41ED">
        <w:rPr>
          <w:rFonts w:ascii="Times New Roman" w:eastAsia="Times New Roman" w:hAnsi="Times New Roman"/>
          <w:bCs/>
          <w:sz w:val="22"/>
          <w:szCs w:val="22"/>
        </w:rPr>
        <w:t xml:space="preserve">Ali </w:t>
      </w:r>
      <w:r w:rsidRPr="006E41ED">
        <w:rPr>
          <w:rFonts w:ascii="Times New Roman" w:eastAsia="Times New Roman" w:hAnsi="Times New Roman"/>
          <w:bCs/>
          <w:i/>
          <w:sz w:val="22"/>
          <w:szCs w:val="22"/>
        </w:rPr>
        <w:t>et al. (</w:t>
      </w:r>
      <w:r w:rsidRPr="006E41ED">
        <w:rPr>
          <w:rFonts w:ascii="Times New Roman" w:eastAsia="Times New Roman" w:hAnsi="Times New Roman"/>
          <w:bCs/>
          <w:sz w:val="22"/>
          <w:szCs w:val="22"/>
        </w:rPr>
        <w:t>2014) indicated that compensations of sunflower yield through increasing head diameter and seeds per head are very common</w:t>
      </w:r>
      <w:r w:rsidRPr="006E41ED">
        <w:rPr>
          <w:rFonts w:ascii="Times New Roman" w:eastAsia="Times New Roman" w:hAnsi="Times New Roman"/>
          <w:sz w:val="22"/>
          <w:szCs w:val="22"/>
        </w:rPr>
        <w:t>.</w:t>
      </w:r>
    </w:p>
    <w:p w14:paraId="74C9E976" w14:textId="77777777" w:rsidR="00DE30A1" w:rsidRPr="006E41ED" w:rsidRDefault="00DE30A1" w:rsidP="00B85B36">
      <w:pPr>
        <w:autoSpaceDE w:val="0"/>
        <w:autoSpaceDN w:val="0"/>
        <w:adjustRightInd w:val="0"/>
        <w:jc w:val="both"/>
        <w:rPr>
          <w:rFonts w:ascii="Times New Roman" w:eastAsia="Times New Roman" w:hAnsi="Times New Roman"/>
          <w:sz w:val="22"/>
          <w:szCs w:val="22"/>
        </w:rPr>
      </w:pPr>
    </w:p>
    <w:p w14:paraId="226728B1" w14:textId="77777777" w:rsidR="00ED112A" w:rsidRPr="006E41ED" w:rsidRDefault="00ED112A" w:rsidP="00B85B36">
      <w:pPr>
        <w:autoSpaceDE w:val="0"/>
        <w:autoSpaceDN w:val="0"/>
        <w:adjustRightInd w:val="0"/>
        <w:jc w:val="both"/>
        <w:rPr>
          <w:rFonts w:ascii="Times New Roman" w:eastAsia="Times New Roman" w:hAnsi="Times New Roman"/>
          <w:b/>
          <w:bCs/>
          <w:sz w:val="22"/>
          <w:szCs w:val="22"/>
        </w:rPr>
        <w:sectPr w:rsidR="00ED112A" w:rsidRPr="006E41ED" w:rsidSect="006E41ED">
          <w:type w:val="continuous"/>
          <w:pgSz w:w="11907" w:h="16839" w:code="9"/>
          <w:pgMar w:top="1440" w:right="1440" w:bottom="1440" w:left="1440" w:header="720" w:footer="720" w:gutter="0"/>
          <w:cols w:num="2" w:space="720"/>
          <w:docGrid w:linePitch="360"/>
        </w:sectPr>
      </w:pPr>
    </w:p>
    <w:p w14:paraId="010E4BD5" w14:textId="1B763F4D" w:rsidR="00DE30A1" w:rsidRPr="006E41ED" w:rsidRDefault="00DE30A1" w:rsidP="00B85B36">
      <w:pPr>
        <w:autoSpaceDE w:val="0"/>
        <w:autoSpaceDN w:val="0"/>
        <w:adjustRightInd w:val="0"/>
        <w:jc w:val="both"/>
        <w:rPr>
          <w:rFonts w:ascii="Times New Roman" w:eastAsia="Times New Roman" w:hAnsi="Times New Roman"/>
          <w:sz w:val="22"/>
          <w:szCs w:val="22"/>
        </w:rPr>
      </w:pPr>
      <w:r w:rsidRPr="006E41ED">
        <w:rPr>
          <w:rFonts w:ascii="Times New Roman" w:eastAsia="Times New Roman" w:hAnsi="Times New Roman"/>
          <w:b/>
          <w:bCs/>
          <w:sz w:val="22"/>
          <w:szCs w:val="22"/>
        </w:rPr>
        <w:t>Table 4:</w:t>
      </w:r>
      <w:r w:rsidRPr="006E41ED">
        <w:rPr>
          <w:rFonts w:ascii="Times New Roman" w:eastAsia="Times New Roman" w:hAnsi="Times New Roman"/>
          <w:sz w:val="22"/>
          <w:szCs w:val="22"/>
        </w:rPr>
        <w:t xml:space="preserve"> Yield and yield component of sunflower in response to fertilizer and spacing at Jabitenan</w:t>
      </w:r>
    </w:p>
    <w:tbl>
      <w:tblPr>
        <w:tblStyle w:val="TableGrid20"/>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44"/>
        <w:gridCol w:w="1534"/>
        <w:gridCol w:w="1543"/>
        <w:gridCol w:w="1534"/>
        <w:gridCol w:w="1530"/>
      </w:tblGrid>
      <w:tr w:rsidR="00DE30A1" w:rsidRPr="006E41ED" w14:paraId="68380B90" w14:textId="77777777" w:rsidTr="00056E62">
        <w:tc>
          <w:tcPr>
            <w:tcW w:w="1596" w:type="dxa"/>
            <w:tcBorders>
              <w:bottom w:val="single" w:sz="4" w:space="0" w:color="auto"/>
            </w:tcBorders>
          </w:tcPr>
          <w:p w14:paraId="1C7FD684"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Treatment</w:t>
            </w:r>
          </w:p>
        </w:tc>
        <w:tc>
          <w:tcPr>
            <w:tcW w:w="1596" w:type="dxa"/>
            <w:tcBorders>
              <w:bottom w:val="single" w:sz="4" w:space="0" w:color="auto"/>
            </w:tcBorders>
          </w:tcPr>
          <w:p w14:paraId="6F5538E7"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 xml:space="preserve">PH </w:t>
            </w:r>
          </w:p>
          <w:p w14:paraId="3374EF0A"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(cm)</w:t>
            </w:r>
          </w:p>
        </w:tc>
        <w:tc>
          <w:tcPr>
            <w:tcW w:w="1596" w:type="dxa"/>
            <w:tcBorders>
              <w:bottom w:val="single" w:sz="4" w:space="0" w:color="auto"/>
            </w:tcBorders>
          </w:tcPr>
          <w:p w14:paraId="2803311F"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HD</w:t>
            </w:r>
          </w:p>
          <w:p w14:paraId="1D80279D"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 xml:space="preserve"> (cm)</w:t>
            </w:r>
          </w:p>
        </w:tc>
        <w:tc>
          <w:tcPr>
            <w:tcW w:w="1596" w:type="dxa"/>
            <w:tcBorders>
              <w:bottom w:val="single" w:sz="4" w:space="0" w:color="auto"/>
            </w:tcBorders>
          </w:tcPr>
          <w:p w14:paraId="587C7219"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SWPH</w:t>
            </w:r>
          </w:p>
          <w:p w14:paraId="39320E89"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(g)</w:t>
            </w:r>
          </w:p>
        </w:tc>
        <w:tc>
          <w:tcPr>
            <w:tcW w:w="1596" w:type="dxa"/>
            <w:tcBorders>
              <w:bottom w:val="single" w:sz="4" w:space="0" w:color="auto"/>
            </w:tcBorders>
          </w:tcPr>
          <w:p w14:paraId="5064755C"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TSW</w:t>
            </w:r>
          </w:p>
          <w:p w14:paraId="38F73139"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(g)</w:t>
            </w:r>
          </w:p>
        </w:tc>
        <w:tc>
          <w:tcPr>
            <w:tcW w:w="1596" w:type="dxa"/>
            <w:tcBorders>
              <w:bottom w:val="single" w:sz="4" w:space="0" w:color="auto"/>
            </w:tcBorders>
          </w:tcPr>
          <w:p w14:paraId="7E2839A3"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Seed yield (Kg ha</w:t>
            </w:r>
            <w:r w:rsidRPr="006E41ED">
              <w:rPr>
                <w:rFonts w:ascii="Times New Roman" w:hAnsi="Times New Roman" w:cs="Times New Roman"/>
                <w:vertAlign w:val="superscript"/>
              </w:rPr>
              <w:t>-1</w:t>
            </w:r>
            <w:r w:rsidRPr="006E41ED">
              <w:rPr>
                <w:rFonts w:ascii="Times New Roman" w:hAnsi="Times New Roman" w:cs="Times New Roman"/>
              </w:rPr>
              <w:t>)</w:t>
            </w:r>
          </w:p>
        </w:tc>
      </w:tr>
      <w:tr w:rsidR="00DE30A1" w:rsidRPr="006E41ED" w14:paraId="7E41693B" w14:textId="77777777" w:rsidTr="00056E62">
        <w:tc>
          <w:tcPr>
            <w:tcW w:w="9576" w:type="dxa"/>
            <w:gridSpan w:val="6"/>
            <w:tcBorders>
              <w:top w:val="single" w:sz="4" w:space="0" w:color="auto"/>
              <w:bottom w:val="nil"/>
            </w:tcBorders>
          </w:tcPr>
          <w:p w14:paraId="49207BFD"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Fertilizer</w:t>
            </w:r>
          </w:p>
        </w:tc>
      </w:tr>
      <w:tr w:rsidR="00DE30A1" w:rsidRPr="006E41ED" w14:paraId="135750D5" w14:textId="77777777" w:rsidTr="00056E62">
        <w:tc>
          <w:tcPr>
            <w:tcW w:w="1596" w:type="dxa"/>
            <w:tcBorders>
              <w:top w:val="nil"/>
            </w:tcBorders>
          </w:tcPr>
          <w:p w14:paraId="2E6EF1D9"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0/0</w:t>
            </w:r>
          </w:p>
        </w:tc>
        <w:tc>
          <w:tcPr>
            <w:tcW w:w="1596" w:type="dxa"/>
            <w:tcBorders>
              <w:top w:val="nil"/>
            </w:tcBorders>
            <w:vAlign w:val="bottom"/>
          </w:tcPr>
          <w:p w14:paraId="7140DD95"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255.25</w:t>
            </w:r>
            <w:r w:rsidRPr="006E41ED">
              <w:rPr>
                <w:rFonts w:ascii="Times New Roman" w:hAnsi="Times New Roman" w:cs="Times New Roman"/>
                <w:vertAlign w:val="superscript"/>
              </w:rPr>
              <w:t>c</w:t>
            </w:r>
          </w:p>
        </w:tc>
        <w:tc>
          <w:tcPr>
            <w:tcW w:w="1596" w:type="dxa"/>
            <w:tcBorders>
              <w:top w:val="nil"/>
            </w:tcBorders>
            <w:vAlign w:val="bottom"/>
          </w:tcPr>
          <w:p w14:paraId="60818F78"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18.67</w:t>
            </w:r>
            <w:r w:rsidRPr="006E41ED">
              <w:rPr>
                <w:rFonts w:ascii="Times New Roman" w:hAnsi="Times New Roman" w:cs="Times New Roman"/>
                <w:vertAlign w:val="superscript"/>
              </w:rPr>
              <w:t>b</w:t>
            </w:r>
          </w:p>
        </w:tc>
        <w:tc>
          <w:tcPr>
            <w:tcW w:w="1596" w:type="dxa"/>
            <w:tcBorders>
              <w:top w:val="nil"/>
            </w:tcBorders>
            <w:vAlign w:val="bottom"/>
          </w:tcPr>
          <w:p w14:paraId="6569CF79"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416.14</w:t>
            </w:r>
            <w:r w:rsidRPr="006E41ED">
              <w:rPr>
                <w:rFonts w:ascii="Times New Roman" w:hAnsi="Times New Roman" w:cs="Times New Roman"/>
                <w:vertAlign w:val="superscript"/>
              </w:rPr>
              <w:t>c</w:t>
            </w:r>
          </w:p>
        </w:tc>
        <w:tc>
          <w:tcPr>
            <w:tcW w:w="1596" w:type="dxa"/>
            <w:tcBorders>
              <w:top w:val="nil"/>
            </w:tcBorders>
            <w:vAlign w:val="bottom"/>
          </w:tcPr>
          <w:p w14:paraId="27494FD7"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61.38</w:t>
            </w:r>
            <w:r w:rsidRPr="006E41ED">
              <w:rPr>
                <w:rFonts w:ascii="Times New Roman" w:hAnsi="Times New Roman" w:cs="Times New Roman"/>
                <w:vertAlign w:val="superscript"/>
              </w:rPr>
              <w:t>b</w:t>
            </w:r>
          </w:p>
        </w:tc>
        <w:tc>
          <w:tcPr>
            <w:tcW w:w="1596" w:type="dxa"/>
            <w:tcBorders>
              <w:top w:val="nil"/>
            </w:tcBorders>
            <w:vAlign w:val="bottom"/>
          </w:tcPr>
          <w:p w14:paraId="4288C0C0"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2339</w:t>
            </w:r>
            <w:r w:rsidRPr="006E41ED">
              <w:rPr>
                <w:rFonts w:ascii="Times New Roman" w:hAnsi="Times New Roman" w:cs="Times New Roman"/>
                <w:vertAlign w:val="superscript"/>
              </w:rPr>
              <w:t>c</w:t>
            </w:r>
          </w:p>
        </w:tc>
      </w:tr>
      <w:tr w:rsidR="00DE30A1" w:rsidRPr="006E41ED" w14:paraId="2156DC25" w14:textId="77777777" w:rsidTr="00056E62">
        <w:tc>
          <w:tcPr>
            <w:tcW w:w="1596" w:type="dxa"/>
          </w:tcPr>
          <w:p w14:paraId="17C4AF02"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23/23</w:t>
            </w:r>
          </w:p>
        </w:tc>
        <w:tc>
          <w:tcPr>
            <w:tcW w:w="1596" w:type="dxa"/>
            <w:vAlign w:val="bottom"/>
          </w:tcPr>
          <w:p w14:paraId="6F7A98F8"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268.42</w:t>
            </w:r>
            <w:r w:rsidRPr="006E41ED">
              <w:rPr>
                <w:rFonts w:ascii="Times New Roman" w:hAnsi="Times New Roman" w:cs="Times New Roman"/>
                <w:vertAlign w:val="superscript"/>
              </w:rPr>
              <w:t>b</w:t>
            </w:r>
          </w:p>
        </w:tc>
        <w:tc>
          <w:tcPr>
            <w:tcW w:w="1596" w:type="dxa"/>
            <w:vAlign w:val="bottom"/>
          </w:tcPr>
          <w:p w14:paraId="4D4B599B"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18.90</w:t>
            </w:r>
            <w:r w:rsidRPr="006E41ED">
              <w:rPr>
                <w:rFonts w:ascii="Times New Roman" w:hAnsi="Times New Roman" w:cs="Times New Roman"/>
                <w:vertAlign w:val="superscript"/>
              </w:rPr>
              <w:t>ab</w:t>
            </w:r>
          </w:p>
        </w:tc>
        <w:tc>
          <w:tcPr>
            <w:tcW w:w="1596" w:type="dxa"/>
            <w:vAlign w:val="bottom"/>
          </w:tcPr>
          <w:p w14:paraId="5EB95E5B"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472.71</w:t>
            </w:r>
            <w:r w:rsidRPr="006E41ED">
              <w:rPr>
                <w:rFonts w:ascii="Times New Roman" w:hAnsi="Times New Roman" w:cs="Times New Roman"/>
                <w:vertAlign w:val="superscript"/>
              </w:rPr>
              <w:t>b</w:t>
            </w:r>
          </w:p>
        </w:tc>
        <w:tc>
          <w:tcPr>
            <w:tcW w:w="1596" w:type="dxa"/>
            <w:vAlign w:val="bottom"/>
          </w:tcPr>
          <w:p w14:paraId="0865BB1A"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62.92</w:t>
            </w:r>
            <w:r w:rsidRPr="006E41ED">
              <w:rPr>
                <w:rFonts w:ascii="Times New Roman" w:hAnsi="Times New Roman" w:cs="Times New Roman"/>
                <w:vertAlign w:val="superscript"/>
              </w:rPr>
              <w:t>ab</w:t>
            </w:r>
          </w:p>
        </w:tc>
        <w:tc>
          <w:tcPr>
            <w:tcW w:w="1596" w:type="dxa"/>
            <w:vAlign w:val="bottom"/>
          </w:tcPr>
          <w:p w14:paraId="41C79974"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2450</w:t>
            </w:r>
            <w:r w:rsidRPr="006E41ED">
              <w:rPr>
                <w:rFonts w:ascii="Times New Roman" w:hAnsi="Times New Roman" w:cs="Times New Roman"/>
                <w:vertAlign w:val="superscript"/>
              </w:rPr>
              <w:t>bc</w:t>
            </w:r>
          </w:p>
        </w:tc>
      </w:tr>
      <w:tr w:rsidR="00DE30A1" w:rsidRPr="006E41ED" w14:paraId="412C6C8A" w14:textId="77777777" w:rsidTr="00056E62">
        <w:tc>
          <w:tcPr>
            <w:tcW w:w="1596" w:type="dxa"/>
          </w:tcPr>
          <w:p w14:paraId="1C484B97"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46/46</w:t>
            </w:r>
          </w:p>
        </w:tc>
        <w:tc>
          <w:tcPr>
            <w:tcW w:w="1596" w:type="dxa"/>
            <w:vAlign w:val="bottom"/>
          </w:tcPr>
          <w:p w14:paraId="1C8892A9"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279.15</w:t>
            </w:r>
            <w:r w:rsidRPr="006E41ED">
              <w:rPr>
                <w:rFonts w:ascii="Times New Roman" w:hAnsi="Times New Roman" w:cs="Times New Roman"/>
                <w:vertAlign w:val="superscript"/>
              </w:rPr>
              <w:t>ab</w:t>
            </w:r>
          </w:p>
        </w:tc>
        <w:tc>
          <w:tcPr>
            <w:tcW w:w="1596" w:type="dxa"/>
            <w:vAlign w:val="bottom"/>
          </w:tcPr>
          <w:p w14:paraId="3E6F16B7"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19.04</w:t>
            </w:r>
            <w:r w:rsidRPr="006E41ED">
              <w:rPr>
                <w:rFonts w:ascii="Times New Roman" w:hAnsi="Times New Roman" w:cs="Times New Roman"/>
                <w:vertAlign w:val="superscript"/>
              </w:rPr>
              <w:t>ab</w:t>
            </w:r>
          </w:p>
        </w:tc>
        <w:tc>
          <w:tcPr>
            <w:tcW w:w="1596" w:type="dxa"/>
            <w:vAlign w:val="bottom"/>
          </w:tcPr>
          <w:p w14:paraId="46C74299"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510.04</w:t>
            </w:r>
            <w:r w:rsidRPr="006E41ED">
              <w:rPr>
                <w:rFonts w:ascii="Times New Roman" w:hAnsi="Times New Roman" w:cs="Times New Roman"/>
                <w:vertAlign w:val="superscript"/>
              </w:rPr>
              <w:t>a</w:t>
            </w:r>
          </w:p>
        </w:tc>
        <w:tc>
          <w:tcPr>
            <w:tcW w:w="1596" w:type="dxa"/>
            <w:vAlign w:val="bottom"/>
          </w:tcPr>
          <w:p w14:paraId="6552B26F"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63.6</w:t>
            </w:r>
            <w:r w:rsidRPr="006E41ED">
              <w:rPr>
                <w:rFonts w:ascii="Times New Roman" w:hAnsi="Times New Roman" w:cs="Times New Roman"/>
                <w:vertAlign w:val="superscript"/>
              </w:rPr>
              <w:t>ab</w:t>
            </w:r>
          </w:p>
        </w:tc>
        <w:tc>
          <w:tcPr>
            <w:tcW w:w="1596" w:type="dxa"/>
            <w:vAlign w:val="bottom"/>
          </w:tcPr>
          <w:p w14:paraId="309437C6"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2777</w:t>
            </w:r>
            <w:r w:rsidRPr="006E41ED">
              <w:rPr>
                <w:rFonts w:ascii="Times New Roman" w:hAnsi="Times New Roman" w:cs="Times New Roman"/>
                <w:vertAlign w:val="superscript"/>
              </w:rPr>
              <w:t>a</w:t>
            </w:r>
          </w:p>
        </w:tc>
      </w:tr>
      <w:tr w:rsidR="00DE30A1" w:rsidRPr="006E41ED" w14:paraId="334B2754" w14:textId="77777777" w:rsidTr="00056E62">
        <w:tc>
          <w:tcPr>
            <w:tcW w:w="1596" w:type="dxa"/>
            <w:tcBorders>
              <w:bottom w:val="single" w:sz="4" w:space="0" w:color="auto"/>
            </w:tcBorders>
          </w:tcPr>
          <w:p w14:paraId="604CBA28"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69/69</w:t>
            </w:r>
          </w:p>
        </w:tc>
        <w:tc>
          <w:tcPr>
            <w:tcW w:w="1596" w:type="dxa"/>
            <w:tcBorders>
              <w:bottom w:val="single" w:sz="4" w:space="0" w:color="auto"/>
            </w:tcBorders>
            <w:vAlign w:val="bottom"/>
          </w:tcPr>
          <w:p w14:paraId="7A8E6A11"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279.9</w:t>
            </w:r>
            <w:r w:rsidRPr="006E41ED">
              <w:rPr>
                <w:rFonts w:ascii="Times New Roman" w:hAnsi="Times New Roman" w:cs="Times New Roman"/>
                <w:vertAlign w:val="superscript"/>
              </w:rPr>
              <w:t>a</w:t>
            </w:r>
          </w:p>
        </w:tc>
        <w:tc>
          <w:tcPr>
            <w:tcW w:w="1596" w:type="dxa"/>
            <w:tcBorders>
              <w:bottom w:val="single" w:sz="4" w:space="0" w:color="auto"/>
            </w:tcBorders>
            <w:vAlign w:val="bottom"/>
          </w:tcPr>
          <w:p w14:paraId="448810B3"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20.00</w:t>
            </w:r>
            <w:r w:rsidRPr="006E41ED">
              <w:rPr>
                <w:rFonts w:ascii="Times New Roman" w:hAnsi="Times New Roman" w:cs="Times New Roman"/>
                <w:vertAlign w:val="superscript"/>
              </w:rPr>
              <w:t>a</w:t>
            </w:r>
          </w:p>
        </w:tc>
        <w:tc>
          <w:tcPr>
            <w:tcW w:w="1596" w:type="dxa"/>
            <w:tcBorders>
              <w:bottom w:val="single" w:sz="4" w:space="0" w:color="auto"/>
            </w:tcBorders>
            <w:vAlign w:val="bottom"/>
          </w:tcPr>
          <w:p w14:paraId="32F58CE7"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520.33</w:t>
            </w:r>
            <w:r w:rsidRPr="006E41ED">
              <w:rPr>
                <w:rFonts w:ascii="Times New Roman" w:hAnsi="Times New Roman" w:cs="Times New Roman"/>
                <w:vertAlign w:val="superscript"/>
              </w:rPr>
              <w:t>ab</w:t>
            </w:r>
          </w:p>
        </w:tc>
        <w:tc>
          <w:tcPr>
            <w:tcW w:w="1596" w:type="dxa"/>
            <w:tcBorders>
              <w:bottom w:val="single" w:sz="4" w:space="0" w:color="auto"/>
            </w:tcBorders>
            <w:vAlign w:val="bottom"/>
          </w:tcPr>
          <w:p w14:paraId="112B46A6"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64.68</w:t>
            </w:r>
            <w:r w:rsidRPr="006E41ED">
              <w:rPr>
                <w:rFonts w:ascii="Times New Roman" w:hAnsi="Times New Roman" w:cs="Times New Roman"/>
                <w:vertAlign w:val="superscript"/>
              </w:rPr>
              <w:t>a</w:t>
            </w:r>
          </w:p>
        </w:tc>
        <w:tc>
          <w:tcPr>
            <w:tcW w:w="1596" w:type="dxa"/>
            <w:tcBorders>
              <w:bottom w:val="single" w:sz="4" w:space="0" w:color="auto"/>
            </w:tcBorders>
            <w:vAlign w:val="bottom"/>
          </w:tcPr>
          <w:p w14:paraId="444201C8"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2585</w:t>
            </w:r>
            <w:r w:rsidRPr="006E41ED">
              <w:rPr>
                <w:rFonts w:ascii="Times New Roman" w:hAnsi="Times New Roman" w:cs="Times New Roman"/>
                <w:vertAlign w:val="superscript"/>
              </w:rPr>
              <w:t>b</w:t>
            </w:r>
          </w:p>
        </w:tc>
      </w:tr>
      <w:tr w:rsidR="00DE30A1" w:rsidRPr="006E41ED" w14:paraId="6396A334" w14:textId="77777777" w:rsidTr="00056E62">
        <w:tc>
          <w:tcPr>
            <w:tcW w:w="1596" w:type="dxa"/>
            <w:tcBorders>
              <w:top w:val="single" w:sz="4" w:space="0" w:color="auto"/>
              <w:bottom w:val="nil"/>
            </w:tcBorders>
          </w:tcPr>
          <w:p w14:paraId="65309AE7"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LSD</w:t>
            </w:r>
          </w:p>
        </w:tc>
        <w:tc>
          <w:tcPr>
            <w:tcW w:w="1596" w:type="dxa"/>
            <w:tcBorders>
              <w:top w:val="single" w:sz="4" w:space="0" w:color="auto"/>
              <w:bottom w:val="nil"/>
            </w:tcBorders>
          </w:tcPr>
          <w:p w14:paraId="14B38482"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9.2</w:t>
            </w:r>
          </w:p>
        </w:tc>
        <w:tc>
          <w:tcPr>
            <w:tcW w:w="1596" w:type="dxa"/>
            <w:tcBorders>
              <w:top w:val="single" w:sz="4" w:space="0" w:color="auto"/>
              <w:bottom w:val="nil"/>
            </w:tcBorders>
          </w:tcPr>
          <w:p w14:paraId="45EF3AFB"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1.12</w:t>
            </w:r>
          </w:p>
        </w:tc>
        <w:tc>
          <w:tcPr>
            <w:tcW w:w="1596" w:type="dxa"/>
            <w:tcBorders>
              <w:top w:val="single" w:sz="4" w:space="0" w:color="auto"/>
              <w:bottom w:val="nil"/>
            </w:tcBorders>
          </w:tcPr>
          <w:p w14:paraId="05B67B2A"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40.46</w:t>
            </w:r>
          </w:p>
        </w:tc>
        <w:tc>
          <w:tcPr>
            <w:tcW w:w="1596" w:type="dxa"/>
            <w:tcBorders>
              <w:top w:val="single" w:sz="4" w:space="0" w:color="auto"/>
              <w:bottom w:val="nil"/>
            </w:tcBorders>
          </w:tcPr>
          <w:p w14:paraId="449FB4C7"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2.90</w:t>
            </w:r>
          </w:p>
        </w:tc>
        <w:tc>
          <w:tcPr>
            <w:tcW w:w="1596" w:type="dxa"/>
            <w:tcBorders>
              <w:top w:val="single" w:sz="4" w:space="0" w:color="auto"/>
              <w:bottom w:val="nil"/>
            </w:tcBorders>
          </w:tcPr>
          <w:p w14:paraId="3DE70AD0"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156.3</w:t>
            </w:r>
          </w:p>
        </w:tc>
      </w:tr>
      <w:tr w:rsidR="00DE30A1" w:rsidRPr="006E41ED" w14:paraId="4A06DE29" w14:textId="77777777" w:rsidTr="00056E62">
        <w:tc>
          <w:tcPr>
            <w:tcW w:w="1596" w:type="dxa"/>
            <w:tcBorders>
              <w:top w:val="nil"/>
              <w:bottom w:val="single" w:sz="4" w:space="0" w:color="auto"/>
            </w:tcBorders>
          </w:tcPr>
          <w:p w14:paraId="24FFF356"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sig</w:t>
            </w:r>
          </w:p>
        </w:tc>
        <w:tc>
          <w:tcPr>
            <w:tcW w:w="1596" w:type="dxa"/>
            <w:tcBorders>
              <w:top w:val="nil"/>
              <w:bottom w:val="single" w:sz="4" w:space="0" w:color="auto"/>
            </w:tcBorders>
          </w:tcPr>
          <w:p w14:paraId="0A26DDDF"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w:t>
            </w:r>
          </w:p>
        </w:tc>
        <w:tc>
          <w:tcPr>
            <w:tcW w:w="1596" w:type="dxa"/>
            <w:tcBorders>
              <w:top w:val="nil"/>
              <w:bottom w:val="single" w:sz="4" w:space="0" w:color="auto"/>
            </w:tcBorders>
          </w:tcPr>
          <w:p w14:paraId="101A6D43"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w:t>
            </w:r>
          </w:p>
        </w:tc>
        <w:tc>
          <w:tcPr>
            <w:tcW w:w="1596" w:type="dxa"/>
            <w:tcBorders>
              <w:top w:val="nil"/>
              <w:bottom w:val="single" w:sz="4" w:space="0" w:color="auto"/>
            </w:tcBorders>
          </w:tcPr>
          <w:p w14:paraId="60DE4E1F"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w:t>
            </w:r>
          </w:p>
        </w:tc>
        <w:tc>
          <w:tcPr>
            <w:tcW w:w="1596" w:type="dxa"/>
            <w:tcBorders>
              <w:top w:val="nil"/>
              <w:bottom w:val="single" w:sz="4" w:space="0" w:color="auto"/>
            </w:tcBorders>
          </w:tcPr>
          <w:p w14:paraId="4B67F099"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w:t>
            </w:r>
          </w:p>
        </w:tc>
        <w:tc>
          <w:tcPr>
            <w:tcW w:w="1596" w:type="dxa"/>
            <w:tcBorders>
              <w:top w:val="nil"/>
              <w:bottom w:val="single" w:sz="4" w:space="0" w:color="auto"/>
            </w:tcBorders>
          </w:tcPr>
          <w:p w14:paraId="6D8608A7"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w:t>
            </w:r>
          </w:p>
        </w:tc>
      </w:tr>
      <w:tr w:rsidR="00DE30A1" w:rsidRPr="006E41ED" w14:paraId="17AB7F59" w14:textId="77777777" w:rsidTr="00056E62">
        <w:tc>
          <w:tcPr>
            <w:tcW w:w="9576" w:type="dxa"/>
            <w:gridSpan w:val="6"/>
            <w:tcBorders>
              <w:top w:val="single" w:sz="4" w:space="0" w:color="auto"/>
              <w:bottom w:val="nil"/>
            </w:tcBorders>
          </w:tcPr>
          <w:p w14:paraId="0485AF87"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Spacing</w:t>
            </w:r>
          </w:p>
        </w:tc>
      </w:tr>
      <w:tr w:rsidR="00DE30A1" w:rsidRPr="006E41ED" w14:paraId="46B3418C" w14:textId="77777777" w:rsidTr="00056E62">
        <w:tc>
          <w:tcPr>
            <w:tcW w:w="1596" w:type="dxa"/>
            <w:tcBorders>
              <w:top w:val="nil"/>
              <w:bottom w:val="nil"/>
            </w:tcBorders>
          </w:tcPr>
          <w:p w14:paraId="294140BE"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60/20</w:t>
            </w:r>
          </w:p>
        </w:tc>
        <w:tc>
          <w:tcPr>
            <w:tcW w:w="1596" w:type="dxa"/>
            <w:tcBorders>
              <w:top w:val="nil"/>
              <w:bottom w:val="nil"/>
            </w:tcBorders>
            <w:vAlign w:val="bottom"/>
          </w:tcPr>
          <w:p w14:paraId="475D7078"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272.85</w:t>
            </w:r>
          </w:p>
        </w:tc>
        <w:tc>
          <w:tcPr>
            <w:tcW w:w="1596" w:type="dxa"/>
            <w:tcBorders>
              <w:top w:val="nil"/>
              <w:bottom w:val="nil"/>
            </w:tcBorders>
            <w:vAlign w:val="bottom"/>
          </w:tcPr>
          <w:p w14:paraId="66B09551"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18.22</w:t>
            </w:r>
            <w:r w:rsidRPr="006E41ED">
              <w:rPr>
                <w:rFonts w:ascii="Times New Roman" w:hAnsi="Times New Roman" w:cs="Times New Roman"/>
                <w:vertAlign w:val="superscript"/>
              </w:rPr>
              <w:t>b</w:t>
            </w:r>
          </w:p>
        </w:tc>
        <w:tc>
          <w:tcPr>
            <w:tcW w:w="1596" w:type="dxa"/>
            <w:tcBorders>
              <w:top w:val="nil"/>
              <w:bottom w:val="nil"/>
            </w:tcBorders>
            <w:vAlign w:val="bottom"/>
          </w:tcPr>
          <w:p w14:paraId="1F5D2995"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421.85</w:t>
            </w:r>
            <w:r w:rsidRPr="006E41ED">
              <w:rPr>
                <w:rFonts w:ascii="Times New Roman" w:hAnsi="Times New Roman" w:cs="Times New Roman"/>
                <w:vertAlign w:val="superscript"/>
              </w:rPr>
              <w:t>c</w:t>
            </w:r>
          </w:p>
        </w:tc>
        <w:tc>
          <w:tcPr>
            <w:tcW w:w="1596" w:type="dxa"/>
            <w:tcBorders>
              <w:top w:val="nil"/>
              <w:bottom w:val="nil"/>
            </w:tcBorders>
            <w:vAlign w:val="bottom"/>
          </w:tcPr>
          <w:p w14:paraId="5410F4D9"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62.92</w:t>
            </w:r>
          </w:p>
        </w:tc>
        <w:tc>
          <w:tcPr>
            <w:tcW w:w="1596" w:type="dxa"/>
            <w:tcBorders>
              <w:top w:val="nil"/>
              <w:bottom w:val="nil"/>
            </w:tcBorders>
            <w:vAlign w:val="bottom"/>
          </w:tcPr>
          <w:p w14:paraId="298DF9C2"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2498</w:t>
            </w:r>
            <w:r w:rsidRPr="006E41ED">
              <w:rPr>
                <w:rFonts w:ascii="Times New Roman" w:hAnsi="Times New Roman" w:cs="Times New Roman"/>
                <w:vertAlign w:val="superscript"/>
              </w:rPr>
              <w:t>b</w:t>
            </w:r>
          </w:p>
        </w:tc>
      </w:tr>
      <w:tr w:rsidR="00DE30A1" w:rsidRPr="006E41ED" w14:paraId="5138C0A7" w14:textId="77777777" w:rsidTr="00056E62">
        <w:tc>
          <w:tcPr>
            <w:tcW w:w="1596" w:type="dxa"/>
            <w:tcBorders>
              <w:top w:val="nil"/>
            </w:tcBorders>
          </w:tcPr>
          <w:p w14:paraId="65E668EE"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60/25</w:t>
            </w:r>
          </w:p>
        </w:tc>
        <w:tc>
          <w:tcPr>
            <w:tcW w:w="1596" w:type="dxa"/>
            <w:tcBorders>
              <w:top w:val="nil"/>
            </w:tcBorders>
            <w:vAlign w:val="bottom"/>
          </w:tcPr>
          <w:p w14:paraId="535460D4"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270.52</w:t>
            </w:r>
          </w:p>
        </w:tc>
        <w:tc>
          <w:tcPr>
            <w:tcW w:w="1596" w:type="dxa"/>
            <w:tcBorders>
              <w:top w:val="nil"/>
            </w:tcBorders>
            <w:vAlign w:val="bottom"/>
          </w:tcPr>
          <w:p w14:paraId="67139435"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18.85</w:t>
            </w:r>
            <w:r w:rsidRPr="006E41ED">
              <w:rPr>
                <w:rFonts w:ascii="Times New Roman" w:hAnsi="Times New Roman" w:cs="Times New Roman"/>
                <w:vertAlign w:val="superscript"/>
              </w:rPr>
              <w:t>b</w:t>
            </w:r>
          </w:p>
        </w:tc>
        <w:tc>
          <w:tcPr>
            <w:tcW w:w="1596" w:type="dxa"/>
            <w:tcBorders>
              <w:top w:val="nil"/>
            </w:tcBorders>
            <w:vAlign w:val="bottom"/>
          </w:tcPr>
          <w:p w14:paraId="7529A45F"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470.42</w:t>
            </w:r>
            <w:r w:rsidRPr="006E41ED">
              <w:rPr>
                <w:rFonts w:ascii="Times New Roman" w:hAnsi="Times New Roman" w:cs="Times New Roman"/>
                <w:vertAlign w:val="superscript"/>
              </w:rPr>
              <w:t>b</w:t>
            </w:r>
          </w:p>
        </w:tc>
        <w:tc>
          <w:tcPr>
            <w:tcW w:w="1596" w:type="dxa"/>
            <w:tcBorders>
              <w:top w:val="nil"/>
            </w:tcBorders>
            <w:vAlign w:val="bottom"/>
          </w:tcPr>
          <w:p w14:paraId="5993B8A9"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62.32</w:t>
            </w:r>
          </w:p>
        </w:tc>
        <w:tc>
          <w:tcPr>
            <w:tcW w:w="1596" w:type="dxa"/>
            <w:tcBorders>
              <w:top w:val="nil"/>
            </w:tcBorders>
            <w:vAlign w:val="bottom"/>
          </w:tcPr>
          <w:p w14:paraId="132017AB"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2736</w:t>
            </w:r>
            <w:r w:rsidRPr="006E41ED">
              <w:rPr>
                <w:rFonts w:ascii="Times New Roman" w:hAnsi="Times New Roman" w:cs="Times New Roman"/>
                <w:vertAlign w:val="superscript"/>
              </w:rPr>
              <w:t>a</w:t>
            </w:r>
          </w:p>
        </w:tc>
      </w:tr>
      <w:tr w:rsidR="00DE30A1" w:rsidRPr="006E41ED" w14:paraId="78BC614B" w14:textId="77777777" w:rsidTr="00056E62">
        <w:tc>
          <w:tcPr>
            <w:tcW w:w="1596" w:type="dxa"/>
          </w:tcPr>
          <w:p w14:paraId="0943B617"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75/25</w:t>
            </w:r>
          </w:p>
        </w:tc>
        <w:tc>
          <w:tcPr>
            <w:tcW w:w="1596" w:type="dxa"/>
            <w:vAlign w:val="bottom"/>
          </w:tcPr>
          <w:p w14:paraId="05AD47A8"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270.91</w:t>
            </w:r>
          </w:p>
        </w:tc>
        <w:tc>
          <w:tcPr>
            <w:tcW w:w="1596" w:type="dxa"/>
            <w:vAlign w:val="bottom"/>
          </w:tcPr>
          <w:p w14:paraId="63A2AD74"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19.28</w:t>
            </w:r>
            <w:r w:rsidRPr="006E41ED">
              <w:rPr>
                <w:rFonts w:ascii="Times New Roman" w:hAnsi="Times New Roman" w:cs="Times New Roman"/>
                <w:vertAlign w:val="superscript"/>
              </w:rPr>
              <w:t>ab</w:t>
            </w:r>
          </w:p>
        </w:tc>
        <w:tc>
          <w:tcPr>
            <w:tcW w:w="1596" w:type="dxa"/>
            <w:vAlign w:val="bottom"/>
          </w:tcPr>
          <w:p w14:paraId="72E52888"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486.7</w:t>
            </w:r>
            <w:r w:rsidRPr="006E41ED">
              <w:rPr>
                <w:rFonts w:ascii="Times New Roman" w:hAnsi="Times New Roman" w:cs="Times New Roman"/>
                <w:vertAlign w:val="superscript"/>
              </w:rPr>
              <w:t>ab</w:t>
            </w:r>
          </w:p>
        </w:tc>
        <w:tc>
          <w:tcPr>
            <w:tcW w:w="1596" w:type="dxa"/>
            <w:vAlign w:val="bottom"/>
          </w:tcPr>
          <w:p w14:paraId="5C50F11A"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63.21</w:t>
            </w:r>
          </w:p>
        </w:tc>
        <w:tc>
          <w:tcPr>
            <w:tcW w:w="1596" w:type="dxa"/>
            <w:vAlign w:val="bottom"/>
          </w:tcPr>
          <w:p w14:paraId="283E4A7D"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2434</w:t>
            </w:r>
            <w:r w:rsidRPr="006E41ED">
              <w:rPr>
                <w:rFonts w:ascii="Times New Roman" w:hAnsi="Times New Roman" w:cs="Times New Roman"/>
                <w:vertAlign w:val="superscript"/>
              </w:rPr>
              <w:t>b</w:t>
            </w:r>
          </w:p>
        </w:tc>
      </w:tr>
      <w:tr w:rsidR="00DE30A1" w:rsidRPr="006E41ED" w14:paraId="3048E577" w14:textId="77777777" w:rsidTr="00056E62">
        <w:tc>
          <w:tcPr>
            <w:tcW w:w="1596" w:type="dxa"/>
            <w:tcBorders>
              <w:bottom w:val="single" w:sz="4" w:space="0" w:color="auto"/>
            </w:tcBorders>
          </w:tcPr>
          <w:p w14:paraId="6DED69D0"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lastRenderedPageBreak/>
              <w:t>75/30</w:t>
            </w:r>
          </w:p>
        </w:tc>
        <w:tc>
          <w:tcPr>
            <w:tcW w:w="1596" w:type="dxa"/>
            <w:tcBorders>
              <w:bottom w:val="single" w:sz="4" w:space="0" w:color="auto"/>
            </w:tcBorders>
            <w:vAlign w:val="bottom"/>
          </w:tcPr>
          <w:p w14:paraId="48013C3C"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264.77</w:t>
            </w:r>
          </w:p>
        </w:tc>
        <w:tc>
          <w:tcPr>
            <w:tcW w:w="1596" w:type="dxa"/>
            <w:tcBorders>
              <w:bottom w:val="single" w:sz="4" w:space="0" w:color="auto"/>
            </w:tcBorders>
            <w:vAlign w:val="bottom"/>
          </w:tcPr>
          <w:p w14:paraId="7270A462"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20.1</w:t>
            </w:r>
            <w:r w:rsidRPr="006E41ED">
              <w:rPr>
                <w:rFonts w:ascii="Times New Roman" w:hAnsi="Times New Roman" w:cs="Times New Roman"/>
                <w:vertAlign w:val="superscript"/>
              </w:rPr>
              <w:t>a</w:t>
            </w:r>
          </w:p>
        </w:tc>
        <w:tc>
          <w:tcPr>
            <w:tcW w:w="1596" w:type="dxa"/>
            <w:tcBorders>
              <w:bottom w:val="single" w:sz="4" w:space="0" w:color="auto"/>
            </w:tcBorders>
            <w:vAlign w:val="bottom"/>
          </w:tcPr>
          <w:p w14:paraId="665F3497"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540.24</w:t>
            </w:r>
            <w:r w:rsidRPr="006E41ED">
              <w:rPr>
                <w:rFonts w:ascii="Times New Roman" w:hAnsi="Times New Roman" w:cs="Times New Roman"/>
                <w:vertAlign w:val="superscript"/>
              </w:rPr>
              <w:t>a</w:t>
            </w:r>
          </w:p>
        </w:tc>
        <w:tc>
          <w:tcPr>
            <w:tcW w:w="1596" w:type="dxa"/>
            <w:tcBorders>
              <w:bottom w:val="single" w:sz="4" w:space="0" w:color="auto"/>
            </w:tcBorders>
            <w:vAlign w:val="bottom"/>
          </w:tcPr>
          <w:p w14:paraId="6D7181C2"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64.13</w:t>
            </w:r>
          </w:p>
        </w:tc>
        <w:tc>
          <w:tcPr>
            <w:tcW w:w="1596" w:type="dxa"/>
            <w:tcBorders>
              <w:bottom w:val="single" w:sz="4" w:space="0" w:color="auto"/>
            </w:tcBorders>
            <w:vAlign w:val="bottom"/>
          </w:tcPr>
          <w:p w14:paraId="368BE7D0"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2484</w:t>
            </w:r>
            <w:r w:rsidRPr="006E41ED">
              <w:rPr>
                <w:rFonts w:ascii="Times New Roman" w:hAnsi="Times New Roman" w:cs="Times New Roman"/>
                <w:vertAlign w:val="superscript"/>
              </w:rPr>
              <w:t>b</w:t>
            </w:r>
          </w:p>
        </w:tc>
      </w:tr>
      <w:tr w:rsidR="00DE30A1" w:rsidRPr="006E41ED" w14:paraId="3C4BE774" w14:textId="77777777" w:rsidTr="00056E62">
        <w:tc>
          <w:tcPr>
            <w:tcW w:w="1596" w:type="dxa"/>
            <w:tcBorders>
              <w:top w:val="single" w:sz="4" w:space="0" w:color="auto"/>
              <w:bottom w:val="nil"/>
            </w:tcBorders>
          </w:tcPr>
          <w:p w14:paraId="7797C3F8"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Sig</w:t>
            </w:r>
          </w:p>
        </w:tc>
        <w:tc>
          <w:tcPr>
            <w:tcW w:w="1596" w:type="dxa"/>
            <w:tcBorders>
              <w:top w:val="single" w:sz="4" w:space="0" w:color="auto"/>
              <w:bottom w:val="nil"/>
            </w:tcBorders>
            <w:vAlign w:val="bottom"/>
          </w:tcPr>
          <w:p w14:paraId="1445F4B6"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 xml:space="preserve">ns </w:t>
            </w:r>
          </w:p>
        </w:tc>
        <w:tc>
          <w:tcPr>
            <w:tcW w:w="1596" w:type="dxa"/>
            <w:tcBorders>
              <w:top w:val="single" w:sz="4" w:space="0" w:color="auto"/>
              <w:bottom w:val="nil"/>
            </w:tcBorders>
            <w:vAlign w:val="bottom"/>
          </w:tcPr>
          <w:p w14:paraId="5AC9A815"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w:t>
            </w:r>
          </w:p>
        </w:tc>
        <w:tc>
          <w:tcPr>
            <w:tcW w:w="1596" w:type="dxa"/>
            <w:tcBorders>
              <w:top w:val="single" w:sz="4" w:space="0" w:color="auto"/>
              <w:bottom w:val="nil"/>
            </w:tcBorders>
            <w:vAlign w:val="bottom"/>
          </w:tcPr>
          <w:p w14:paraId="05420FCA"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w:t>
            </w:r>
          </w:p>
        </w:tc>
        <w:tc>
          <w:tcPr>
            <w:tcW w:w="1596" w:type="dxa"/>
            <w:tcBorders>
              <w:top w:val="single" w:sz="4" w:space="0" w:color="auto"/>
              <w:bottom w:val="nil"/>
            </w:tcBorders>
            <w:vAlign w:val="bottom"/>
          </w:tcPr>
          <w:p w14:paraId="526469E9"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ns</w:t>
            </w:r>
          </w:p>
        </w:tc>
        <w:tc>
          <w:tcPr>
            <w:tcW w:w="1596" w:type="dxa"/>
            <w:tcBorders>
              <w:top w:val="single" w:sz="4" w:space="0" w:color="auto"/>
              <w:bottom w:val="nil"/>
            </w:tcBorders>
            <w:vAlign w:val="bottom"/>
          </w:tcPr>
          <w:p w14:paraId="713FEBF4"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w:t>
            </w:r>
          </w:p>
        </w:tc>
      </w:tr>
      <w:tr w:rsidR="00DE30A1" w:rsidRPr="006E41ED" w14:paraId="63679AE4" w14:textId="77777777" w:rsidTr="00056E62">
        <w:trPr>
          <w:trHeight w:val="64"/>
        </w:trPr>
        <w:tc>
          <w:tcPr>
            <w:tcW w:w="1596" w:type="dxa"/>
            <w:tcBorders>
              <w:top w:val="nil"/>
            </w:tcBorders>
          </w:tcPr>
          <w:p w14:paraId="46FB11B3"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CV (%)</w:t>
            </w:r>
          </w:p>
        </w:tc>
        <w:tc>
          <w:tcPr>
            <w:tcW w:w="1596" w:type="dxa"/>
            <w:tcBorders>
              <w:top w:val="nil"/>
            </w:tcBorders>
            <w:vAlign w:val="bottom"/>
          </w:tcPr>
          <w:p w14:paraId="28E2E196"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8.5</w:t>
            </w:r>
          </w:p>
        </w:tc>
        <w:tc>
          <w:tcPr>
            <w:tcW w:w="1596" w:type="dxa"/>
            <w:tcBorders>
              <w:top w:val="nil"/>
            </w:tcBorders>
            <w:vAlign w:val="bottom"/>
          </w:tcPr>
          <w:p w14:paraId="22F4FE00"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14.56</w:t>
            </w:r>
          </w:p>
        </w:tc>
        <w:tc>
          <w:tcPr>
            <w:tcW w:w="1596" w:type="dxa"/>
            <w:tcBorders>
              <w:top w:val="nil"/>
            </w:tcBorders>
            <w:vAlign w:val="bottom"/>
          </w:tcPr>
          <w:p w14:paraId="2BC11CEB"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20.93</w:t>
            </w:r>
          </w:p>
        </w:tc>
        <w:tc>
          <w:tcPr>
            <w:tcW w:w="1596" w:type="dxa"/>
            <w:tcBorders>
              <w:top w:val="nil"/>
            </w:tcBorders>
            <w:vAlign w:val="bottom"/>
          </w:tcPr>
          <w:p w14:paraId="2A7F31D3"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11.42</w:t>
            </w:r>
          </w:p>
        </w:tc>
        <w:tc>
          <w:tcPr>
            <w:tcW w:w="1596" w:type="dxa"/>
            <w:tcBorders>
              <w:top w:val="nil"/>
            </w:tcBorders>
            <w:vAlign w:val="bottom"/>
          </w:tcPr>
          <w:p w14:paraId="6CA725F2"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15.24</w:t>
            </w:r>
          </w:p>
        </w:tc>
      </w:tr>
    </w:tbl>
    <w:p w14:paraId="18ADFEE9" w14:textId="77777777" w:rsidR="00DE30A1" w:rsidRPr="006E41ED" w:rsidRDefault="00DE30A1" w:rsidP="00B85B36">
      <w:pPr>
        <w:jc w:val="both"/>
        <w:rPr>
          <w:rFonts w:ascii="Times New Roman" w:eastAsia="Times New Roman" w:hAnsi="Times New Roman"/>
          <w:i/>
          <w:sz w:val="22"/>
          <w:szCs w:val="22"/>
        </w:rPr>
      </w:pPr>
      <w:r w:rsidRPr="006E41ED">
        <w:rPr>
          <w:rFonts w:ascii="Times New Roman" w:eastAsia="Times New Roman" w:hAnsi="Times New Roman"/>
          <w:i/>
          <w:sz w:val="22"/>
          <w:szCs w:val="22"/>
        </w:rPr>
        <w:t>Note: *PH=plant height; TSW = Thousand seed weight; HD = Head diameter; SWPH = seed weight head</w:t>
      </w:r>
      <w:r w:rsidRPr="006E41ED">
        <w:rPr>
          <w:rFonts w:ascii="Times New Roman" w:eastAsia="Times New Roman" w:hAnsi="Times New Roman"/>
          <w:i/>
          <w:sz w:val="22"/>
          <w:szCs w:val="22"/>
          <w:vertAlign w:val="superscript"/>
        </w:rPr>
        <w:t>-1</w:t>
      </w:r>
      <w:r w:rsidRPr="006E41ED">
        <w:rPr>
          <w:rFonts w:ascii="Times New Roman" w:eastAsia="Times New Roman" w:hAnsi="Times New Roman"/>
          <w:i/>
          <w:sz w:val="22"/>
          <w:szCs w:val="22"/>
        </w:rPr>
        <w:t>; ns = non-significant.</w:t>
      </w:r>
    </w:p>
    <w:p w14:paraId="52D06E24" w14:textId="77777777" w:rsidR="00ED112A" w:rsidRPr="006E41ED" w:rsidRDefault="00ED112A" w:rsidP="00B85B36">
      <w:pPr>
        <w:jc w:val="both"/>
        <w:rPr>
          <w:rFonts w:ascii="Times New Roman" w:eastAsia="Times New Roman" w:hAnsi="Times New Roman"/>
          <w:sz w:val="22"/>
          <w:szCs w:val="22"/>
        </w:rPr>
        <w:sectPr w:rsidR="00ED112A" w:rsidRPr="006E41ED" w:rsidSect="006E41ED">
          <w:type w:val="continuous"/>
          <w:pgSz w:w="11907" w:h="16839" w:code="9"/>
          <w:pgMar w:top="1440" w:right="1440" w:bottom="1440" w:left="1440" w:header="720" w:footer="720" w:gutter="0"/>
          <w:cols w:space="720"/>
          <w:docGrid w:linePitch="360"/>
        </w:sectPr>
      </w:pPr>
    </w:p>
    <w:p w14:paraId="66190191" w14:textId="6A90DF39" w:rsidR="00DE30A1" w:rsidRPr="006E41ED" w:rsidRDefault="00DE30A1" w:rsidP="00B85B36">
      <w:pPr>
        <w:jc w:val="both"/>
        <w:rPr>
          <w:rFonts w:ascii="Times New Roman" w:eastAsia="Times New Roman" w:hAnsi="Times New Roman"/>
          <w:sz w:val="22"/>
          <w:szCs w:val="22"/>
        </w:rPr>
      </w:pPr>
    </w:p>
    <w:p w14:paraId="14C900E3" w14:textId="77777777" w:rsidR="00A0623D"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The overall combined experimental results indicated that the main effect of fertilizer significantly affected all growth parameters and seed yield of sunflower (Table 5). The highest plant height (281.83 cm), head diameter (19.77 cm), seed weight per head (464.89 g) and thousand seed weight (62.99 g) were recorded at 69/69 Kg ha</w:t>
      </w:r>
      <w:r w:rsidRPr="006E41ED">
        <w:rPr>
          <w:rFonts w:ascii="Times New Roman" w:eastAsia="Times New Roman" w:hAnsi="Times New Roman"/>
          <w:sz w:val="22"/>
          <w:szCs w:val="22"/>
          <w:vertAlign w:val="superscript"/>
        </w:rPr>
        <w:t xml:space="preserve">-1 </w:t>
      </w:r>
      <w:r w:rsidRPr="006E41ED">
        <w:rPr>
          <w:rFonts w:ascii="Times New Roman" w:eastAsia="Times New Roman" w:hAnsi="Times New Roman"/>
          <w:sz w:val="22"/>
          <w:szCs w:val="22"/>
        </w:rPr>
        <w:t>N/P</w:t>
      </w:r>
      <w:r w:rsidRPr="006E41ED">
        <w:rPr>
          <w:rFonts w:ascii="Times New Roman" w:eastAsia="Times New Roman" w:hAnsi="Times New Roman"/>
          <w:sz w:val="22"/>
          <w:szCs w:val="22"/>
          <w:vertAlign w:val="subscript"/>
        </w:rPr>
        <w:t>2</w:t>
      </w:r>
      <w:r w:rsidRPr="006E41ED">
        <w:rPr>
          <w:rFonts w:ascii="Times New Roman" w:eastAsia="Times New Roman" w:hAnsi="Times New Roman"/>
          <w:sz w:val="22"/>
          <w:szCs w:val="22"/>
        </w:rPr>
        <w:t>O</w:t>
      </w:r>
      <w:r w:rsidRPr="006E41ED">
        <w:rPr>
          <w:rFonts w:ascii="Times New Roman" w:eastAsia="Times New Roman" w:hAnsi="Times New Roman"/>
          <w:sz w:val="22"/>
          <w:szCs w:val="22"/>
          <w:vertAlign w:val="subscript"/>
        </w:rPr>
        <w:t>5</w:t>
      </w:r>
      <w:r w:rsidRPr="006E41ED">
        <w:rPr>
          <w:rFonts w:ascii="Times New Roman" w:eastAsia="Times New Roman" w:hAnsi="Times New Roman"/>
          <w:sz w:val="22"/>
          <w:szCs w:val="22"/>
        </w:rPr>
        <w:t xml:space="preserve"> fertilizer rates whereas the </w:t>
      </w:r>
    </w:p>
    <w:p w14:paraId="2551BA1E" w14:textId="77777777" w:rsidR="00A0623D" w:rsidRPr="006E41ED" w:rsidRDefault="00A0623D" w:rsidP="00B85B36">
      <w:pPr>
        <w:jc w:val="both"/>
        <w:rPr>
          <w:rFonts w:ascii="Times New Roman" w:eastAsia="Times New Roman" w:hAnsi="Times New Roman"/>
          <w:sz w:val="22"/>
          <w:szCs w:val="22"/>
        </w:rPr>
      </w:pPr>
    </w:p>
    <w:p w14:paraId="685DF81B" w14:textId="7E33D3CF"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highest seed yield (2658.82 Kg ha</w:t>
      </w:r>
      <w:r w:rsidRPr="006E41ED">
        <w:rPr>
          <w:rFonts w:ascii="Times New Roman" w:eastAsia="Times New Roman" w:hAnsi="Times New Roman"/>
          <w:sz w:val="22"/>
          <w:szCs w:val="22"/>
          <w:vertAlign w:val="superscript"/>
        </w:rPr>
        <w:t>-1</w:t>
      </w:r>
      <w:r w:rsidRPr="006E41ED">
        <w:rPr>
          <w:rFonts w:ascii="Times New Roman" w:eastAsia="Times New Roman" w:hAnsi="Times New Roman"/>
          <w:sz w:val="22"/>
          <w:szCs w:val="22"/>
        </w:rPr>
        <w:t>) obtained at 46/46 Kg ha</w:t>
      </w:r>
      <w:r w:rsidRPr="006E41ED">
        <w:rPr>
          <w:rFonts w:ascii="Times New Roman" w:eastAsia="Times New Roman" w:hAnsi="Times New Roman"/>
          <w:sz w:val="22"/>
          <w:szCs w:val="22"/>
          <w:vertAlign w:val="superscript"/>
        </w:rPr>
        <w:t>-1</w:t>
      </w:r>
      <w:r w:rsidRPr="006E41ED">
        <w:rPr>
          <w:rFonts w:ascii="Times New Roman" w:eastAsia="Times New Roman" w:hAnsi="Times New Roman"/>
          <w:sz w:val="22"/>
          <w:szCs w:val="22"/>
        </w:rPr>
        <w:t xml:space="preserve"> N/P</w:t>
      </w:r>
      <w:r w:rsidRPr="006E41ED">
        <w:rPr>
          <w:rFonts w:ascii="Times New Roman" w:eastAsia="Times New Roman" w:hAnsi="Times New Roman"/>
          <w:sz w:val="22"/>
          <w:szCs w:val="22"/>
          <w:vertAlign w:val="subscript"/>
        </w:rPr>
        <w:t>2</w:t>
      </w:r>
      <w:r w:rsidRPr="006E41ED">
        <w:rPr>
          <w:rFonts w:ascii="Times New Roman" w:eastAsia="Times New Roman" w:hAnsi="Times New Roman"/>
          <w:sz w:val="22"/>
          <w:szCs w:val="22"/>
        </w:rPr>
        <w:t>O</w:t>
      </w:r>
      <w:r w:rsidRPr="006E41ED">
        <w:rPr>
          <w:rFonts w:ascii="Times New Roman" w:eastAsia="Times New Roman" w:hAnsi="Times New Roman"/>
          <w:sz w:val="22"/>
          <w:szCs w:val="22"/>
          <w:vertAlign w:val="subscript"/>
        </w:rPr>
        <w:t xml:space="preserve">5 </w:t>
      </w:r>
      <w:r w:rsidRPr="006E41ED">
        <w:rPr>
          <w:rFonts w:ascii="Times New Roman" w:eastAsia="Times New Roman" w:hAnsi="Times New Roman"/>
          <w:sz w:val="22"/>
          <w:szCs w:val="22"/>
        </w:rPr>
        <w:t>fertilizer rates (Table 5). However, the seed yield at 46/46 Kg ha</w:t>
      </w:r>
      <w:r w:rsidRPr="006E41ED">
        <w:rPr>
          <w:rFonts w:ascii="Times New Roman" w:eastAsia="Times New Roman" w:hAnsi="Times New Roman"/>
          <w:sz w:val="22"/>
          <w:szCs w:val="22"/>
          <w:vertAlign w:val="superscript"/>
        </w:rPr>
        <w:t>-1</w:t>
      </w:r>
      <w:r w:rsidRPr="006E41ED">
        <w:rPr>
          <w:rFonts w:ascii="Times New Roman" w:eastAsia="Times New Roman" w:hAnsi="Times New Roman"/>
          <w:sz w:val="22"/>
          <w:szCs w:val="22"/>
        </w:rPr>
        <w:t xml:space="preserve"> N/P</w:t>
      </w:r>
      <w:r w:rsidRPr="006E41ED">
        <w:rPr>
          <w:rFonts w:ascii="Times New Roman" w:eastAsia="Times New Roman" w:hAnsi="Times New Roman"/>
          <w:sz w:val="22"/>
          <w:szCs w:val="22"/>
          <w:vertAlign w:val="subscript"/>
        </w:rPr>
        <w:t>2</w:t>
      </w:r>
      <w:r w:rsidRPr="006E41ED">
        <w:rPr>
          <w:rFonts w:ascii="Times New Roman" w:eastAsia="Times New Roman" w:hAnsi="Times New Roman"/>
          <w:sz w:val="22"/>
          <w:szCs w:val="22"/>
        </w:rPr>
        <w:t>O</w:t>
      </w:r>
      <w:r w:rsidRPr="006E41ED">
        <w:rPr>
          <w:rFonts w:ascii="Times New Roman" w:eastAsia="Times New Roman" w:hAnsi="Times New Roman"/>
          <w:sz w:val="22"/>
          <w:szCs w:val="22"/>
          <w:vertAlign w:val="subscript"/>
        </w:rPr>
        <w:t xml:space="preserve">5 </w:t>
      </w:r>
      <w:r w:rsidRPr="006E41ED">
        <w:rPr>
          <w:rFonts w:ascii="Times New Roman" w:eastAsia="Times New Roman" w:hAnsi="Times New Roman"/>
          <w:sz w:val="22"/>
          <w:szCs w:val="22"/>
        </w:rPr>
        <w:t>fertilizer rates is statistically at par with 69/69 Kg ha</w:t>
      </w:r>
      <w:r w:rsidRPr="006E41ED">
        <w:rPr>
          <w:rFonts w:ascii="Times New Roman" w:eastAsia="Times New Roman" w:hAnsi="Times New Roman"/>
          <w:sz w:val="22"/>
          <w:szCs w:val="22"/>
          <w:vertAlign w:val="superscript"/>
        </w:rPr>
        <w:t xml:space="preserve">-1 </w:t>
      </w:r>
      <w:r w:rsidRPr="006E41ED">
        <w:rPr>
          <w:rFonts w:ascii="Times New Roman" w:eastAsia="Times New Roman" w:hAnsi="Times New Roman"/>
          <w:sz w:val="22"/>
          <w:szCs w:val="22"/>
        </w:rPr>
        <w:t>N/P</w:t>
      </w:r>
      <w:r w:rsidRPr="006E41ED">
        <w:rPr>
          <w:rFonts w:ascii="Times New Roman" w:eastAsia="Times New Roman" w:hAnsi="Times New Roman"/>
          <w:sz w:val="22"/>
          <w:szCs w:val="22"/>
          <w:vertAlign w:val="subscript"/>
        </w:rPr>
        <w:t>2</w:t>
      </w:r>
      <w:r w:rsidRPr="006E41ED">
        <w:rPr>
          <w:rFonts w:ascii="Times New Roman" w:eastAsia="Times New Roman" w:hAnsi="Times New Roman"/>
          <w:sz w:val="22"/>
          <w:szCs w:val="22"/>
        </w:rPr>
        <w:t>O</w:t>
      </w:r>
      <w:r w:rsidRPr="006E41ED">
        <w:rPr>
          <w:rFonts w:ascii="Times New Roman" w:eastAsia="Times New Roman" w:hAnsi="Times New Roman"/>
          <w:sz w:val="22"/>
          <w:szCs w:val="22"/>
          <w:vertAlign w:val="subscript"/>
        </w:rPr>
        <w:t>5</w:t>
      </w:r>
      <w:r w:rsidRPr="006E41ED">
        <w:rPr>
          <w:rFonts w:ascii="Times New Roman" w:eastAsia="Times New Roman" w:hAnsi="Times New Roman"/>
          <w:sz w:val="22"/>
          <w:szCs w:val="22"/>
        </w:rPr>
        <w:t xml:space="preserve"> fertilizer levels. The lowest seed yield (2105 Kg ha</w:t>
      </w:r>
      <w:r w:rsidRPr="006E41ED">
        <w:rPr>
          <w:rFonts w:ascii="Times New Roman" w:eastAsia="Times New Roman" w:hAnsi="Times New Roman"/>
          <w:sz w:val="22"/>
          <w:szCs w:val="22"/>
          <w:vertAlign w:val="superscript"/>
        </w:rPr>
        <w:t>-1</w:t>
      </w:r>
      <w:r w:rsidRPr="006E41ED">
        <w:rPr>
          <w:rFonts w:ascii="Times New Roman" w:eastAsia="Times New Roman" w:hAnsi="Times New Roman"/>
          <w:sz w:val="22"/>
          <w:szCs w:val="22"/>
        </w:rPr>
        <w:t>) was recorded from unfertilized control.</w:t>
      </w:r>
    </w:p>
    <w:p w14:paraId="78041B3E" w14:textId="77777777" w:rsidR="00DE30A1" w:rsidRPr="006E41ED" w:rsidRDefault="00DE30A1" w:rsidP="00B85B36">
      <w:pPr>
        <w:jc w:val="both"/>
        <w:rPr>
          <w:rFonts w:ascii="Times New Roman" w:eastAsia="Times New Roman" w:hAnsi="Times New Roman"/>
          <w:sz w:val="22"/>
          <w:szCs w:val="22"/>
        </w:rPr>
      </w:pPr>
    </w:p>
    <w:p w14:paraId="1D909C2D" w14:textId="77777777" w:rsidR="00ED112A" w:rsidRPr="006E41ED" w:rsidRDefault="00ED112A" w:rsidP="00B85B36">
      <w:pPr>
        <w:jc w:val="both"/>
        <w:rPr>
          <w:rFonts w:ascii="Times New Roman" w:eastAsia="Times New Roman" w:hAnsi="Times New Roman"/>
          <w:b/>
          <w:bCs/>
          <w:sz w:val="22"/>
          <w:szCs w:val="22"/>
        </w:rPr>
        <w:sectPr w:rsidR="00ED112A" w:rsidRPr="006E41ED" w:rsidSect="006E41ED">
          <w:type w:val="continuous"/>
          <w:pgSz w:w="11907" w:h="16839" w:code="9"/>
          <w:pgMar w:top="1440" w:right="1440" w:bottom="1440" w:left="1440" w:header="720" w:footer="720" w:gutter="0"/>
          <w:cols w:num="2" w:space="720"/>
          <w:docGrid w:linePitch="360"/>
        </w:sectPr>
      </w:pPr>
    </w:p>
    <w:p w14:paraId="64A5A161" w14:textId="77777777" w:rsidR="00ED112A" w:rsidRPr="006E41ED" w:rsidRDefault="00ED112A" w:rsidP="00B85B36">
      <w:pPr>
        <w:jc w:val="both"/>
        <w:rPr>
          <w:rFonts w:ascii="Times New Roman" w:eastAsia="Times New Roman" w:hAnsi="Times New Roman"/>
          <w:b/>
          <w:bCs/>
          <w:sz w:val="22"/>
          <w:szCs w:val="22"/>
        </w:rPr>
      </w:pPr>
    </w:p>
    <w:p w14:paraId="509607E4" w14:textId="211E2C2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b/>
          <w:bCs/>
          <w:sz w:val="22"/>
          <w:szCs w:val="22"/>
        </w:rPr>
        <w:t>Table 5:</w:t>
      </w:r>
      <w:r w:rsidRPr="006E41ED">
        <w:rPr>
          <w:rFonts w:ascii="Times New Roman" w:eastAsia="Times New Roman" w:hAnsi="Times New Roman"/>
          <w:sz w:val="22"/>
          <w:szCs w:val="22"/>
        </w:rPr>
        <w:t xml:space="preserve"> Sunflower yield and yield components in response to fertilizer and spacing combined over locations</w:t>
      </w:r>
    </w:p>
    <w:p w14:paraId="412CF283" w14:textId="77777777" w:rsidR="00ED112A" w:rsidRPr="006E41ED" w:rsidRDefault="00ED112A" w:rsidP="00B85B36">
      <w:pPr>
        <w:jc w:val="both"/>
        <w:rPr>
          <w:rFonts w:ascii="Times New Roman" w:eastAsia="Times New Roman" w:hAnsi="Times New Roman"/>
          <w:sz w:val="22"/>
          <w:szCs w:val="22"/>
        </w:rPr>
      </w:pPr>
    </w:p>
    <w:tbl>
      <w:tblPr>
        <w:tblStyle w:val="TableGrid20"/>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1"/>
        <w:gridCol w:w="1545"/>
        <w:gridCol w:w="1542"/>
        <w:gridCol w:w="1550"/>
        <w:gridCol w:w="1542"/>
        <w:gridCol w:w="1533"/>
      </w:tblGrid>
      <w:tr w:rsidR="00DE30A1" w:rsidRPr="006E41ED" w14:paraId="3B5048EF" w14:textId="77777777" w:rsidTr="00056E62">
        <w:tc>
          <w:tcPr>
            <w:tcW w:w="1596" w:type="dxa"/>
            <w:tcBorders>
              <w:top w:val="single" w:sz="4" w:space="0" w:color="000000"/>
              <w:bottom w:val="single" w:sz="4" w:space="0" w:color="auto"/>
            </w:tcBorders>
          </w:tcPr>
          <w:p w14:paraId="26B9A519"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TRT</w:t>
            </w:r>
          </w:p>
        </w:tc>
        <w:tc>
          <w:tcPr>
            <w:tcW w:w="1596" w:type="dxa"/>
            <w:tcBorders>
              <w:top w:val="single" w:sz="4" w:space="0" w:color="000000"/>
              <w:bottom w:val="single" w:sz="4" w:space="0" w:color="auto"/>
            </w:tcBorders>
          </w:tcPr>
          <w:p w14:paraId="3AFF7FCE"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 xml:space="preserve">PH </w:t>
            </w:r>
          </w:p>
          <w:p w14:paraId="76D6E5DD"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(cm)</w:t>
            </w:r>
          </w:p>
        </w:tc>
        <w:tc>
          <w:tcPr>
            <w:tcW w:w="1596" w:type="dxa"/>
            <w:tcBorders>
              <w:top w:val="single" w:sz="4" w:space="0" w:color="000000"/>
              <w:bottom w:val="single" w:sz="4" w:space="0" w:color="auto"/>
            </w:tcBorders>
          </w:tcPr>
          <w:p w14:paraId="2D3D3BEF"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HD</w:t>
            </w:r>
          </w:p>
          <w:p w14:paraId="213101D7"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 xml:space="preserve"> (cm)</w:t>
            </w:r>
          </w:p>
        </w:tc>
        <w:tc>
          <w:tcPr>
            <w:tcW w:w="1596" w:type="dxa"/>
            <w:tcBorders>
              <w:top w:val="single" w:sz="4" w:space="0" w:color="000000"/>
              <w:bottom w:val="single" w:sz="4" w:space="0" w:color="auto"/>
            </w:tcBorders>
          </w:tcPr>
          <w:p w14:paraId="7020498D"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SWPH</w:t>
            </w:r>
          </w:p>
          <w:p w14:paraId="21B2AC1F"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(g)</w:t>
            </w:r>
          </w:p>
        </w:tc>
        <w:tc>
          <w:tcPr>
            <w:tcW w:w="1596" w:type="dxa"/>
            <w:tcBorders>
              <w:top w:val="single" w:sz="4" w:space="0" w:color="000000"/>
              <w:bottom w:val="single" w:sz="4" w:space="0" w:color="auto"/>
            </w:tcBorders>
          </w:tcPr>
          <w:p w14:paraId="5E81EB84"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TSW</w:t>
            </w:r>
          </w:p>
          <w:p w14:paraId="39350105"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(g)</w:t>
            </w:r>
          </w:p>
        </w:tc>
        <w:tc>
          <w:tcPr>
            <w:tcW w:w="1596" w:type="dxa"/>
            <w:tcBorders>
              <w:top w:val="single" w:sz="4" w:space="0" w:color="000000"/>
              <w:bottom w:val="single" w:sz="4" w:space="0" w:color="auto"/>
            </w:tcBorders>
          </w:tcPr>
          <w:p w14:paraId="4174DD08"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Seed yield (Kg ha</w:t>
            </w:r>
            <w:r w:rsidRPr="006E41ED">
              <w:rPr>
                <w:rFonts w:ascii="Times New Roman" w:hAnsi="Times New Roman" w:cs="Times New Roman"/>
                <w:vertAlign w:val="superscript"/>
              </w:rPr>
              <w:t>-1</w:t>
            </w:r>
            <w:r w:rsidRPr="006E41ED">
              <w:rPr>
                <w:rFonts w:ascii="Times New Roman" w:hAnsi="Times New Roman" w:cs="Times New Roman"/>
              </w:rPr>
              <w:t>)</w:t>
            </w:r>
          </w:p>
        </w:tc>
      </w:tr>
      <w:tr w:rsidR="00DE30A1" w:rsidRPr="006E41ED" w14:paraId="42AE2789" w14:textId="77777777" w:rsidTr="00056E62">
        <w:tc>
          <w:tcPr>
            <w:tcW w:w="9576" w:type="dxa"/>
            <w:gridSpan w:val="6"/>
            <w:tcBorders>
              <w:top w:val="single" w:sz="4" w:space="0" w:color="auto"/>
            </w:tcBorders>
          </w:tcPr>
          <w:p w14:paraId="120AC82D"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Fertilizer</w:t>
            </w:r>
          </w:p>
        </w:tc>
      </w:tr>
      <w:tr w:rsidR="00DE30A1" w:rsidRPr="006E41ED" w14:paraId="6C3155D8" w14:textId="77777777" w:rsidTr="00056E62">
        <w:tc>
          <w:tcPr>
            <w:tcW w:w="1596" w:type="dxa"/>
          </w:tcPr>
          <w:p w14:paraId="2E2F8DA9"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0/0</w:t>
            </w:r>
          </w:p>
        </w:tc>
        <w:tc>
          <w:tcPr>
            <w:tcW w:w="1596" w:type="dxa"/>
            <w:vAlign w:val="bottom"/>
          </w:tcPr>
          <w:p w14:paraId="715A4C88"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257.34</w:t>
            </w:r>
            <w:r w:rsidRPr="006E41ED">
              <w:rPr>
                <w:rFonts w:ascii="Times New Roman" w:hAnsi="Times New Roman" w:cs="Times New Roman"/>
                <w:vertAlign w:val="superscript"/>
              </w:rPr>
              <w:t>c</w:t>
            </w:r>
          </w:p>
        </w:tc>
        <w:tc>
          <w:tcPr>
            <w:tcW w:w="1596" w:type="dxa"/>
            <w:vAlign w:val="bottom"/>
          </w:tcPr>
          <w:p w14:paraId="3036E9D4"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18.66</w:t>
            </w:r>
            <w:r w:rsidRPr="006E41ED">
              <w:rPr>
                <w:rFonts w:ascii="Times New Roman" w:hAnsi="Times New Roman" w:cs="Times New Roman"/>
                <w:vertAlign w:val="superscript"/>
              </w:rPr>
              <w:t>b</w:t>
            </w:r>
          </w:p>
        </w:tc>
        <w:tc>
          <w:tcPr>
            <w:tcW w:w="1596" w:type="dxa"/>
            <w:vAlign w:val="bottom"/>
          </w:tcPr>
          <w:p w14:paraId="45B53D90"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376.7</w:t>
            </w:r>
            <w:r w:rsidRPr="006E41ED">
              <w:rPr>
                <w:rFonts w:ascii="Times New Roman" w:hAnsi="Times New Roman" w:cs="Times New Roman"/>
                <w:vertAlign w:val="superscript"/>
              </w:rPr>
              <w:t>c</w:t>
            </w:r>
          </w:p>
        </w:tc>
        <w:tc>
          <w:tcPr>
            <w:tcW w:w="1596" w:type="dxa"/>
            <w:vAlign w:val="bottom"/>
          </w:tcPr>
          <w:p w14:paraId="55078518"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59.77</w:t>
            </w:r>
            <w:r w:rsidRPr="006E41ED">
              <w:rPr>
                <w:rFonts w:ascii="Times New Roman" w:hAnsi="Times New Roman" w:cs="Times New Roman"/>
                <w:vertAlign w:val="superscript"/>
              </w:rPr>
              <w:t>b</w:t>
            </w:r>
          </w:p>
        </w:tc>
        <w:tc>
          <w:tcPr>
            <w:tcW w:w="1596" w:type="dxa"/>
            <w:vAlign w:val="bottom"/>
          </w:tcPr>
          <w:p w14:paraId="1C89C403"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2105</w:t>
            </w:r>
            <w:r w:rsidRPr="006E41ED">
              <w:rPr>
                <w:rFonts w:ascii="Times New Roman" w:hAnsi="Times New Roman" w:cs="Times New Roman"/>
                <w:vertAlign w:val="superscript"/>
              </w:rPr>
              <w:t>c</w:t>
            </w:r>
          </w:p>
        </w:tc>
      </w:tr>
      <w:tr w:rsidR="00DE30A1" w:rsidRPr="006E41ED" w14:paraId="45FA0F0D" w14:textId="77777777" w:rsidTr="00056E62">
        <w:trPr>
          <w:trHeight w:val="315"/>
        </w:trPr>
        <w:tc>
          <w:tcPr>
            <w:tcW w:w="1596" w:type="dxa"/>
          </w:tcPr>
          <w:p w14:paraId="3BB7267F"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23/23</w:t>
            </w:r>
          </w:p>
        </w:tc>
        <w:tc>
          <w:tcPr>
            <w:tcW w:w="1596" w:type="dxa"/>
            <w:vAlign w:val="bottom"/>
          </w:tcPr>
          <w:p w14:paraId="7C4CA6AE"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270.00</w:t>
            </w:r>
            <w:r w:rsidRPr="006E41ED">
              <w:rPr>
                <w:rFonts w:ascii="Times New Roman" w:hAnsi="Times New Roman" w:cs="Times New Roman"/>
                <w:vertAlign w:val="superscript"/>
              </w:rPr>
              <w:t>b</w:t>
            </w:r>
          </w:p>
        </w:tc>
        <w:tc>
          <w:tcPr>
            <w:tcW w:w="1596" w:type="dxa"/>
            <w:vAlign w:val="bottom"/>
          </w:tcPr>
          <w:p w14:paraId="23A36B88"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18.76</w:t>
            </w:r>
            <w:r w:rsidRPr="006E41ED">
              <w:rPr>
                <w:rFonts w:ascii="Times New Roman" w:hAnsi="Times New Roman" w:cs="Times New Roman"/>
                <w:vertAlign w:val="superscript"/>
              </w:rPr>
              <w:t>b</w:t>
            </w:r>
          </w:p>
        </w:tc>
        <w:tc>
          <w:tcPr>
            <w:tcW w:w="1596" w:type="dxa"/>
            <w:vAlign w:val="bottom"/>
          </w:tcPr>
          <w:p w14:paraId="4F60FFB8"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416.38</w:t>
            </w:r>
            <w:r w:rsidRPr="006E41ED">
              <w:rPr>
                <w:rFonts w:ascii="Times New Roman" w:hAnsi="Times New Roman" w:cs="Times New Roman"/>
                <w:vertAlign w:val="superscript"/>
              </w:rPr>
              <w:t>ab</w:t>
            </w:r>
          </w:p>
        </w:tc>
        <w:tc>
          <w:tcPr>
            <w:tcW w:w="1596" w:type="dxa"/>
            <w:vAlign w:val="bottom"/>
          </w:tcPr>
          <w:p w14:paraId="573F2257"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60.64</w:t>
            </w:r>
            <w:r w:rsidRPr="006E41ED">
              <w:rPr>
                <w:rFonts w:ascii="Times New Roman" w:hAnsi="Times New Roman" w:cs="Times New Roman"/>
                <w:vertAlign w:val="superscript"/>
              </w:rPr>
              <w:t>b</w:t>
            </w:r>
          </w:p>
        </w:tc>
        <w:tc>
          <w:tcPr>
            <w:tcW w:w="1596" w:type="dxa"/>
            <w:vAlign w:val="bottom"/>
          </w:tcPr>
          <w:p w14:paraId="2C153E0C"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2378</w:t>
            </w:r>
            <w:r w:rsidRPr="006E41ED">
              <w:rPr>
                <w:rFonts w:ascii="Times New Roman" w:hAnsi="Times New Roman" w:cs="Times New Roman"/>
                <w:vertAlign w:val="superscript"/>
              </w:rPr>
              <w:t>b</w:t>
            </w:r>
          </w:p>
        </w:tc>
      </w:tr>
      <w:tr w:rsidR="00DE30A1" w:rsidRPr="006E41ED" w14:paraId="00C7C782" w14:textId="77777777" w:rsidTr="00056E62">
        <w:tc>
          <w:tcPr>
            <w:tcW w:w="1596" w:type="dxa"/>
          </w:tcPr>
          <w:p w14:paraId="25204482"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46/46</w:t>
            </w:r>
          </w:p>
        </w:tc>
        <w:tc>
          <w:tcPr>
            <w:tcW w:w="1596" w:type="dxa"/>
            <w:vAlign w:val="bottom"/>
          </w:tcPr>
          <w:p w14:paraId="61F10072"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281.3</w:t>
            </w:r>
            <w:r w:rsidRPr="006E41ED">
              <w:rPr>
                <w:rFonts w:ascii="Times New Roman" w:hAnsi="Times New Roman" w:cs="Times New Roman"/>
                <w:vertAlign w:val="superscript"/>
              </w:rPr>
              <w:t>a</w:t>
            </w:r>
          </w:p>
        </w:tc>
        <w:tc>
          <w:tcPr>
            <w:tcW w:w="1596" w:type="dxa"/>
            <w:vAlign w:val="bottom"/>
          </w:tcPr>
          <w:p w14:paraId="75AB11B8"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19.05</w:t>
            </w:r>
            <w:r w:rsidRPr="006E41ED">
              <w:rPr>
                <w:rFonts w:ascii="Times New Roman" w:hAnsi="Times New Roman" w:cs="Times New Roman"/>
                <w:vertAlign w:val="superscript"/>
              </w:rPr>
              <w:t>a</w:t>
            </w:r>
          </w:p>
        </w:tc>
        <w:tc>
          <w:tcPr>
            <w:tcW w:w="1596" w:type="dxa"/>
            <w:vAlign w:val="bottom"/>
          </w:tcPr>
          <w:p w14:paraId="3ED3A6CC"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438.72</w:t>
            </w:r>
            <w:r w:rsidRPr="006E41ED">
              <w:rPr>
                <w:rFonts w:ascii="Times New Roman" w:hAnsi="Times New Roman" w:cs="Times New Roman"/>
                <w:vertAlign w:val="superscript"/>
              </w:rPr>
              <w:t>a</w:t>
            </w:r>
          </w:p>
        </w:tc>
        <w:tc>
          <w:tcPr>
            <w:tcW w:w="1596" w:type="dxa"/>
            <w:vAlign w:val="bottom"/>
          </w:tcPr>
          <w:p w14:paraId="58B2A99D"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61.97</w:t>
            </w:r>
            <w:r w:rsidRPr="006E41ED">
              <w:rPr>
                <w:rFonts w:ascii="Times New Roman" w:hAnsi="Times New Roman" w:cs="Times New Roman"/>
                <w:vertAlign w:val="superscript"/>
              </w:rPr>
              <w:t>ab</w:t>
            </w:r>
          </w:p>
        </w:tc>
        <w:tc>
          <w:tcPr>
            <w:tcW w:w="1596" w:type="dxa"/>
            <w:vAlign w:val="bottom"/>
          </w:tcPr>
          <w:p w14:paraId="5921CD24"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2658</w:t>
            </w:r>
            <w:r w:rsidRPr="006E41ED">
              <w:rPr>
                <w:rFonts w:ascii="Times New Roman" w:hAnsi="Times New Roman" w:cs="Times New Roman"/>
                <w:vertAlign w:val="superscript"/>
              </w:rPr>
              <w:t>a</w:t>
            </w:r>
          </w:p>
        </w:tc>
      </w:tr>
      <w:tr w:rsidR="00DE30A1" w:rsidRPr="006E41ED" w14:paraId="5C6793EE" w14:textId="77777777" w:rsidTr="00056E62">
        <w:tc>
          <w:tcPr>
            <w:tcW w:w="1596" w:type="dxa"/>
            <w:tcBorders>
              <w:bottom w:val="single" w:sz="4" w:space="0" w:color="auto"/>
            </w:tcBorders>
          </w:tcPr>
          <w:p w14:paraId="0B3D6926"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69/69</w:t>
            </w:r>
          </w:p>
        </w:tc>
        <w:tc>
          <w:tcPr>
            <w:tcW w:w="1596" w:type="dxa"/>
            <w:tcBorders>
              <w:bottom w:val="single" w:sz="4" w:space="0" w:color="auto"/>
            </w:tcBorders>
            <w:vAlign w:val="bottom"/>
          </w:tcPr>
          <w:p w14:paraId="4DF77CA5"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281.83</w:t>
            </w:r>
            <w:r w:rsidRPr="006E41ED">
              <w:rPr>
                <w:rFonts w:ascii="Times New Roman" w:hAnsi="Times New Roman" w:cs="Times New Roman"/>
                <w:vertAlign w:val="superscript"/>
              </w:rPr>
              <w:t>a</w:t>
            </w:r>
          </w:p>
        </w:tc>
        <w:tc>
          <w:tcPr>
            <w:tcW w:w="1596" w:type="dxa"/>
            <w:tcBorders>
              <w:bottom w:val="single" w:sz="4" w:space="0" w:color="auto"/>
            </w:tcBorders>
            <w:vAlign w:val="bottom"/>
          </w:tcPr>
          <w:p w14:paraId="2A75A0DE"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19.77</w:t>
            </w:r>
            <w:r w:rsidRPr="006E41ED">
              <w:rPr>
                <w:rFonts w:ascii="Times New Roman" w:hAnsi="Times New Roman" w:cs="Times New Roman"/>
                <w:vertAlign w:val="superscript"/>
              </w:rPr>
              <w:t>a</w:t>
            </w:r>
          </w:p>
        </w:tc>
        <w:tc>
          <w:tcPr>
            <w:tcW w:w="1596" w:type="dxa"/>
            <w:tcBorders>
              <w:bottom w:val="single" w:sz="4" w:space="0" w:color="auto"/>
            </w:tcBorders>
            <w:vAlign w:val="bottom"/>
          </w:tcPr>
          <w:p w14:paraId="7DA93B7D"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464.89</w:t>
            </w:r>
            <w:r w:rsidRPr="006E41ED">
              <w:rPr>
                <w:rFonts w:ascii="Times New Roman" w:hAnsi="Times New Roman" w:cs="Times New Roman"/>
                <w:vertAlign w:val="superscript"/>
              </w:rPr>
              <w:t>a</w:t>
            </w:r>
          </w:p>
        </w:tc>
        <w:tc>
          <w:tcPr>
            <w:tcW w:w="1596" w:type="dxa"/>
            <w:tcBorders>
              <w:bottom w:val="single" w:sz="4" w:space="0" w:color="auto"/>
            </w:tcBorders>
            <w:vAlign w:val="bottom"/>
          </w:tcPr>
          <w:p w14:paraId="605C1841"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62.99</w:t>
            </w:r>
            <w:r w:rsidRPr="006E41ED">
              <w:rPr>
                <w:rFonts w:ascii="Times New Roman" w:hAnsi="Times New Roman" w:cs="Times New Roman"/>
                <w:vertAlign w:val="superscript"/>
              </w:rPr>
              <w:t>a</w:t>
            </w:r>
          </w:p>
        </w:tc>
        <w:tc>
          <w:tcPr>
            <w:tcW w:w="1596" w:type="dxa"/>
            <w:tcBorders>
              <w:bottom w:val="single" w:sz="4" w:space="0" w:color="auto"/>
            </w:tcBorders>
            <w:vAlign w:val="bottom"/>
          </w:tcPr>
          <w:p w14:paraId="481B5A64"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2621</w:t>
            </w:r>
            <w:r w:rsidRPr="006E41ED">
              <w:rPr>
                <w:rFonts w:ascii="Times New Roman" w:hAnsi="Times New Roman" w:cs="Times New Roman"/>
                <w:vertAlign w:val="superscript"/>
              </w:rPr>
              <w:t>a</w:t>
            </w:r>
          </w:p>
        </w:tc>
      </w:tr>
      <w:tr w:rsidR="00DE30A1" w:rsidRPr="006E41ED" w14:paraId="62938ABB" w14:textId="77777777" w:rsidTr="00056E62">
        <w:tc>
          <w:tcPr>
            <w:tcW w:w="1596" w:type="dxa"/>
            <w:tcBorders>
              <w:top w:val="single" w:sz="4" w:space="0" w:color="auto"/>
              <w:bottom w:val="single" w:sz="4" w:space="0" w:color="auto"/>
            </w:tcBorders>
          </w:tcPr>
          <w:p w14:paraId="0CA2F6FE"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sig</w:t>
            </w:r>
          </w:p>
        </w:tc>
        <w:tc>
          <w:tcPr>
            <w:tcW w:w="1596" w:type="dxa"/>
            <w:tcBorders>
              <w:top w:val="single" w:sz="4" w:space="0" w:color="auto"/>
              <w:bottom w:val="single" w:sz="4" w:space="0" w:color="auto"/>
            </w:tcBorders>
          </w:tcPr>
          <w:p w14:paraId="62EA2678"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w:t>
            </w:r>
          </w:p>
        </w:tc>
        <w:tc>
          <w:tcPr>
            <w:tcW w:w="1596" w:type="dxa"/>
            <w:tcBorders>
              <w:top w:val="single" w:sz="4" w:space="0" w:color="auto"/>
              <w:bottom w:val="single" w:sz="4" w:space="0" w:color="auto"/>
            </w:tcBorders>
          </w:tcPr>
          <w:p w14:paraId="4BD2AC46"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w:t>
            </w:r>
          </w:p>
        </w:tc>
        <w:tc>
          <w:tcPr>
            <w:tcW w:w="1596" w:type="dxa"/>
            <w:tcBorders>
              <w:top w:val="single" w:sz="4" w:space="0" w:color="auto"/>
              <w:bottom w:val="single" w:sz="4" w:space="0" w:color="auto"/>
            </w:tcBorders>
          </w:tcPr>
          <w:p w14:paraId="6C27DBBC"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w:t>
            </w:r>
          </w:p>
        </w:tc>
        <w:tc>
          <w:tcPr>
            <w:tcW w:w="1596" w:type="dxa"/>
            <w:tcBorders>
              <w:top w:val="single" w:sz="4" w:space="0" w:color="auto"/>
              <w:bottom w:val="single" w:sz="4" w:space="0" w:color="auto"/>
            </w:tcBorders>
          </w:tcPr>
          <w:p w14:paraId="5025A120"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w:t>
            </w:r>
          </w:p>
        </w:tc>
        <w:tc>
          <w:tcPr>
            <w:tcW w:w="1596" w:type="dxa"/>
            <w:tcBorders>
              <w:top w:val="single" w:sz="4" w:space="0" w:color="auto"/>
              <w:bottom w:val="single" w:sz="4" w:space="0" w:color="auto"/>
            </w:tcBorders>
          </w:tcPr>
          <w:p w14:paraId="4EA31CC5"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w:t>
            </w:r>
          </w:p>
        </w:tc>
      </w:tr>
      <w:tr w:rsidR="00DE30A1" w:rsidRPr="006E41ED" w14:paraId="53B71083" w14:textId="77777777" w:rsidTr="00056E62">
        <w:tc>
          <w:tcPr>
            <w:tcW w:w="9576" w:type="dxa"/>
            <w:gridSpan w:val="6"/>
            <w:tcBorders>
              <w:top w:val="single" w:sz="4" w:space="0" w:color="auto"/>
            </w:tcBorders>
          </w:tcPr>
          <w:p w14:paraId="513E079E"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Spacing</w:t>
            </w:r>
          </w:p>
        </w:tc>
      </w:tr>
      <w:tr w:rsidR="00DE30A1" w:rsidRPr="006E41ED" w14:paraId="5BACF62D" w14:textId="77777777" w:rsidTr="00056E62">
        <w:tc>
          <w:tcPr>
            <w:tcW w:w="1596" w:type="dxa"/>
          </w:tcPr>
          <w:p w14:paraId="310162CF"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60/20</w:t>
            </w:r>
          </w:p>
        </w:tc>
        <w:tc>
          <w:tcPr>
            <w:tcW w:w="1596" w:type="dxa"/>
            <w:vAlign w:val="bottom"/>
          </w:tcPr>
          <w:p w14:paraId="1D386449"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274..7</w:t>
            </w:r>
          </w:p>
        </w:tc>
        <w:tc>
          <w:tcPr>
            <w:tcW w:w="1596" w:type="dxa"/>
            <w:vAlign w:val="bottom"/>
          </w:tcPr>
          <w:p w14:paraId="176C0A21"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18.37</w:t>
            </w:r>
            <w:r w:rsidRPr="006E41ED">
              <w:rPr>
                <w:rFonts w:ascii="Times New Roman" w:hAnsi="Times New Roman" w:cs="Times New Roman"/>
                <w:vertAlign w:val="superscript"/>
              </w:rPr>
              <w:t>c</w:t>
            </w:r>
          </w:p>
        </w:tc>
        <w:tc>
          <w:tcPr>
            <w:tcW w:w="1596" w:type="dxa"/>
            <w:vAlign w:val="bottom"/>
          </w:tcPr>
          <w:p w14:paraId="26CD6403"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379.60</w:t>
            </w:r>
            <w:r w:rsidRPr="006E41ED">
              <w:rPr>
                <w:rFonts w:ascii="Times New Roman" w:hAnsi="Times New Roman" w:cs="Times New Roman"/>
                <w:vertAlign w:val="superscript"/>
              </w:rPr>
              <w:t>c</w:t>
            </w:r>
          </w:p>
        </w:tc>
        <w:tc>
          <w:tcPr>
            <w:tcW w:w="1596" w:type="dxa"/>
            <w:vAlign w:val="bottom"/>
          </w:tcPr>
          <w:p w14:paraId="3082A0A1"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60.55</w:t>
            </w:r>
          </w:p>
        </w:tc>
        <w:tc>
          <w:tcPr>
            <w:tcW w:w="1596" w:type="dxa"/>
            <w:vAlign w:val="bottom"/>
          </w:tcPr>
          <w:p w14:paraId="1E591CA7"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2418</w:t>
            </w:r>
          </w:p>
        </w:tc>
      </w:tr>
      <w:tr w:rsidR="00DE30A1" w:rsidRPr="006E41ED" w14:paraId="78BF06FB" w14:textId="77777777" w:rsidTr="00056E62">
        <w:tc>
          <w:tcPr>
            <w:tcW w:w="1596" w:type="dxa"/>
          </w:tcPr>
          <w:p w14:paraId="156D0F71"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60/25</w:t>
            </w:r>
          </w:p>
        </w:tc>
        <w:tc>
          <w:tcPr>
            <w:tcW w:w="1596" w:type="dxa"/>
            <w:vAlign w:val="bottom"/>
          </w:tcPr>
          <w:p w14:paraId="13F61588"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271.52</w:t>
            </w:r>
          </w:p>
        </w:tc>
        <w:tc>
          <w:tcPr>
            <w:tcW w:w="1596" w:type="dxa"/>
            <w:vAlign w:val="bottom"/>
          </w:tcPr>
          <w:p w14:paraId="62A4ADB7"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18.67</w:t>
            </w:r>
            <w:r w:rsidRPr="006E41ED">
              <w:rPr>
                <w:rFonts w:ascii="Times New Roman" w:hAnsi="Times New Roman" w:cs="Times New Roman"/>
                <w:vertAlign w:val="superscript"/>
              </w:rPr>
              <w:t>bc</w:t>
            </w:r>
          </w:p>
        </w:tc>
        <w:tc>
          <w:tcPr>
            <w:tcW w:w="1596" w:type="dxa"/>
            <w:vAlign w:val="bottom"/>
          </w:tcPr>
          <w:p w14:paraId="62A91EDE"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414.2</w:t>
            </w:r>
            <w:r w:rsidRPr="006E41ED">
              <w:rPr>
                <w:rFonts w:ascii="Times New Roman" w:hAnsi="Times New Roman" w:cs="Times New Roman"/>
                <w:vertAlign w:val="superscript"/>
              </w:rPr>
              <w:t>b</w:t>
            </w:r>
          </w:p>
        </w:tc>
        <w:tc>
          <w:tcPr>
            <w:tcW w:w="1596" w:type="dxa"/>
            <w:vAlign w:val="bottom"/>
          </w:tcPr>
          <w:p w14:paraId="0D121F3E"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61.32</w:t>
            </w:r>
          </w:p>
        </w:tc>
        <w:tc>
          <w:tcPr>
            <w:tcW w:w="1596" w:type="dxa"/>
            <w:vAlign w:val="bottom"/>
          </w:tcPr>
          <w:p w14:paraId="0B4532EB"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2514</w:t>
            </w:r>
          </w:p>
        </w:tc>
      </w:tr>
      <w:tr w:rsidR="00DE30A1" w:rsidRPr="006E41ED" w14:paraId="5EE4903A" w14:textId="77777777" w:rsidTr="00056E62">
        <w:tc>
          <w:tcPr>
            <w:tcW w:w="1596" w:type="dxa"/>
          </w:tcPr>
          <w:p w14:paraId="537BD26E"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75/25</w:t>
            </w:r>
          </w:p>
        </w:tc>
        <w:tc>
          <w:tcPr>
            <w:tcW w:w="1596" w:type="dxa"/>
            <w:vAlign w:val="bottom"/>
          </w:tcPr>
          <w:p w14:paraId="50449A8E"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272.69</w:t>
            </w:r>
          </w:p>
        </w:tc>
        <w:tc>
          <w:tcPr>
            <w:tcW w:w="1596" w:type="dxa"/>
            <w:vAlign w:val="bottom"/>
          </w:tcPr>
          <w:p w14:paraId="72EA1632"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19.33</w:t>
            </w:r>
            <w:r w:rsidRPr="006E41ED">
              <w:rPr>
                <w:rFonts w:ascii="Times New Roman" w:hAnsi="Times New Roman" w:cs="Times New Roman"/>
                <w:vertAlign w:val="superscript"/>
              </w:rPr>
              <w:t>ab</w:t>
            </w:r>
          </w:p>
        </w:tc>
        <w:tc>
          <w:tcPr>
            <w:tcW w:w="1596" w:type="dxa"/>
            <w:vAlign w:val="bottom"/>
          </w:tcPr>
          <w:p w14:paraId="1962697D"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437.3</w:t>
            </w:r>
            <w:r w:rsidRPr="006E41ED">
              <w:rPr>
                <w:rFonts w:ascii="Times New Roman" w:hAnsi="Times New Roman" w:cs="Times New Roman"/>
                <w:vertAlign w:val="superscript"/>
              </w:rPr>
              <w:t>a</w:t>
            </w:r>
          </w:p>
        </w:tc>
        <w:tc>
          <w:tcPr>
            <w:tcW w:w="1596" w:type="dxa"/>
            <w:vAlign w:val="bottom"/>
          </w:tcPr>
          <w:p w14:paraId="6F75947C"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61.16</w:t>
            </w:r>
          </w:p>
        </w:tc>
        <w:tc>
          <w:tcPr>
            <w:tcW w:w="1596" w:type="dxa"/>
            <w:vAlign w:val="bottom"/>
          </w:tcPr>
          <w:p w14:paraId="0CCE3C1B"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2434</w:t>
            </w:r>
          </w:p>
        </w:tc>
      </w:tr>
      <w:tr w:rsidR="00DE30A1" w:rsidRPr="006E41ED" w14:paraId="51D1A557" w14:textId="77777777" w:rsidTr="00056E62">
        <w:tc>
          <w:tcPr>
            <w:tcW w:w="1596" w:type="dxa"/>
            <w:tcBorders>
              <w:bottom w:val="single" w:sz="4" w:space="0" w:color="auto"/>
            </w:tcBorders>
          </w:tcPr>
          <w:p w14:paraId="017DF8A9"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75/30</w:t>
            </w:r>
          </w:p>
        </w:tc>
        <w:tc>
          <w:tcPr>
            <w:tcW w:w="1596" w:type="dxa"/>
            <w:tcBorders>
              <w:bottom w:val="single" w:sz="4" w:space="0" w:color="auto"/>
            </w:tcBorders>
            <w:vAlign w:val="bottom"/>
          </w:tcPr>
          <w:p w14:paraId="58B91AF9"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269.06</w:t>
            </w:r>
          </w:p>
        </w:tc>
        <w:tc>
          <w:tcPr>
            <w:tcW w:w="1596" w:type="dxa"/>
            <w:tcBorders>
              <w:bottom w:val="single" w:sz="4" w:space="0" w:color="auto"/>
            </w:tcBorders>
            <w:vAlign w:val="bottom"/>
          </w:tcPr>
          <w:p w14:paraId="504CA969"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19.90</w:t>
            </w:r>
            <w:r w:rsidRPr="006E41ED">
              <w:rPr>
                <w:rFonts w:ascii="Times New Roman" w:hAnsi="Times New Roman" w:cs="Times New Roman"/>
                <w:vertAlign w:val="superscript"/>
              </w:rPr>
              <w:t>a</w:t>
            </w:r>
          </w:p>
        </w:tc>
        <w:tc>
          <w:tcPr>
            <w:tcW w:w="1596" w:type="dxa"/>
            <w:tcBorders>
              <w:bottom w:val="single" w:sz="4" w:space="0" w:color="auto"/>
            </w:tcBorders>
            <w:vAlign w:val="bottom"/>
          </w:tcPr>
          <w:p w14:paraId="280BF61D"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465.79</w:t>
            </w:r>
            <w:r w:rsidRPr="006E41ED">
              <w:rPr>
                <w:rFonts w:ascii="Times New Roman" w:hAnsi="Times New Roman" w:cs="Times New Roman"/>
                <w:vertAlign w:val="superscript"/>
              </w:rPr>
              <w:t>a</w:t>
            </w:r>
          </w:p>
        </w:tc>
        <w:tc>
          <w:tcPr>
            <w:tcW w:w="1596" w:type="dxa"/>
            <w:tcBorders>
              <w:bottom w:val="single" w:sz="4" w:space="0" w:color="auto"/>
            </w:tcBorders>
            <w:vAlign w:val="bottom"/>
          </w:tcPr>
          <w:p w14:paraId="6DED8F9F"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62.34</w:t>
            </w:r>
          </w:p>
        </w:tc>
        <w:tc>
          <w:tcPr>
            <w:tcW w:w="1596" w:type="dxa"/>
            <w:tcBorders>
              <w:bottom w:val="single" w:sz="4" w:space="0" w:color="auto"/>
            </w:tcBorders>
            <w:vAlign w:val="bottom"/>
          </w:tcPr>
          <w:p w14:paraId="4DABC5D7"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2397</w:t>
            </w:r>
          </w:p>
        </w:tc>
      </w:tr>
      <w:tr w:rsidR="00DE30A1" w:rsidRPr="006E41ED" w14:paraId="684DFE5E" w14:textId="77777777" w:rsidTr="00056E62">
        <w:trPr>
          <w:trHeight w:val="333"/>
        </w:trPr>
        <w:tc>
          <w:tcPr>
            <w:tcW w:w="1596" w:type="dxa"/>
            <w:tcBorders>
              <w:top w:val="single" w:sz="4" w:space="0" w:color="auto"/>
              <w:bottom w:val="nil"/>
            </w:tcBorders>
          </w:tcPr>
          <w:p w14:paraId="72C0EB72"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sig</w:t>
            </w:r>
          </w:p>
        </w:tc>
        <w:tc>
          <w:tcPr>
            <w:tcW w:w="1596" w:type="dxa"/>
            <w:tcBorders>
              <w:top w:val="single" w:sz="4" w:space="0" w:color="auto"/>
              <w:bottom w:val="nil"/>
            </w:tcBorders>
          </w:tcPr>
          <w:p w14:paraId="6E156361"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ns</w:t>
            </w:r>
          </w:p>
        </w:tc>
        <w:tc>
          <w:tcPr>
            <w:tcW w:w="1596" w:type="dxa"/>
            <w:tcBorders>
              <w:top w:val="single" w:sz="4" w:space="0" w:color="auto"/>
              <w:bottom w:val="nil"/>
            </w:tcBorders>
          </w:tcPr>
          <w:p w14:paraId="459280E4"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w:t>
            </w:r>
          </w:p>
        </w:tc>
        <w:tc>
          <w:tcPr>
            <w:tcW w:w="1596" w:type="dxa"/>
            <w:tcBorders>
              <w:top w:val="single" w:sz="4" w:space="0" w:color="auto"/>
              <w:bottom w:val="nil"/>
            </w:tcBorders>
          </w:tcPr>
          <w:p w14:paraId="20678006"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w:t>
            </w:r>
          </w:p>
        </w:tc>
        <w:tc>
          <w:tcPr>
            <w:tcW w:w="1596" w:type="dxa"/>
            <w:tcBorders>
              <w:top w:val="single" w:sz="4" w:space="0" w:color="auto"/>
              <w:bottom w:val="nil"/>
            </w:tcBorders>
          </w:tcPr>
          <w:p w14:paraId="3DA72DD0"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ns</w:t>
            </w:r>
          </w:p>
        </w:tc>
        <w:tc>
          <w:tcPr>
            <w:tcW w:w="1596" w:type="dxa"/>
            <w:tcBorders>
              <w:top w:val="single" w:sz="4" w:space="0" w:color="auto"/>
              <w:bottom w:val="nil"/>
            </w:tcBorders>
          </w:tcPr>
          <w:p w14:paraId="519550EA"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ns</w:t>
            </w:r>
          </w:p>
        </w:tc>
      </w:tr>
      <w:tr w:rsidR="00DE30A1" w:rsidRPr="006E41ED" w14:paraId="716BC7CB" w14:textId="77777777" w:rsidTr="00056E62">
        <w:trPr>
          <w:trHeight w:val="64"/>
        </w:trPr>
        <w:tc>
          <w:tcPr>
            <w:tcW w:w="1596" w:type="dxa"/>
            <w:tcBorders>
              <w:top w:val="nil"/>
            </w:tcBorders>
          </w:tcPr>
          <w:p w14:paraId="1324426E"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CV (%)</w:t>
            </w:r>
          </w:p>
        </w:tc>
        <w:tc>
          <w:tcPr>
            <w:tcW w:w="1596" w:type="dxa"/>
            <w:tcBorders>
              <w:top w:val="nil"/>
            </w:tcBorders>
            <w:vAlign w:val="bottom"/>
          </w:tcPr>
          <w:p w14:paraId="7115271C"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3.47</w:t>
            </w:r>
          </w:p>
        </w:tc>
        <w:tc>
          <w:tcPr>
            <w:tcW w:w="1596" w:type="dxa"/>
            <w:tcBorders>
              <w:top w:val="nil"/>
            </w:tcBorders>
            <w:vAlign w:val="bottom"/>
          </w:tcPr>
          <w:p w14:paraId="538A635E"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4.29</w:t>
            </w:r>
          </w:p>
        </w:tc>
        <w:tc>
          <w:tcPr>
            <w:tcW w:w="1596" w:type="dxa"/>
            <w:tcBorders>
              <w:top w:val="nil"/>
            </w:tcBorders>
            <w:vAlign w:val="bottom"/>
          </w:tcPr>
          <w:p w14:paraId="7F12F346"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6.15</w:t>
            </w:r>
          </w:p>
        </w:tc>
        <w:tc>
          <w:tcPr>
            <w:tcW w:w="1596" w:type="dxa"/>
            <w:tcBorders>
              <w:top w:val="nil"/>
            </w:tcBorders>
            <w:vAlign w:val="bottom"/>
          </w:tcPr>
          <w:p w14:paraId="150BB460"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4.57</w:t>
            </w:r>
          </w:p>
        </w:tc>
        <w:tc>
          <w:tcPr>
            <w:tcW w:w="1596" w:type="dxa"/>
            <w:tcBorders>
              <w:top w:val="nil"/>
            </w:tcBorders>
            <w:vAlign w:val="bottom"/>
          </w:tcPr>
          <w:p w14:paraId="7D138895"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11.46</w:t>
            </w:r>
          </w:p>
        </w:tc>
      </w:tr>
    </w:tbl>
    <w:p w14:paraId="4EDCA6C3" w14:textId="77777777" w:rsidR="00DE30A1" w:rsidRPr="006E41ED" w:rsidRDefault="00DE30A1" w:rsidP="00B85B36">
      <w:pPr>
        <w:spacing w:before="120"/>
        <w:jc w:val="both"/>
        <w:rPr>
          <w:rFonts w:ascii="Times New Roman" w:eastAsia="Times New Roman" w:hAnsi="Times New Roman"/>
          <w:i/>
          <w:sz w:val="22"/>
          <w:szCs w:val="22"/>
        </w:rPr>
      </w:pPr>
      <w:r w:rsidRPr="006E41ED">
        <w:rPr>
          <w:rFonts w:ascii="Times New Roman" w:eastAsia="Times New Roman" w:hAnsi="Times New Roman"/>
          <w:i/>
          <w:sz w:val="22"/>
          <w:szCs w:val="22"/>
        </w:rPr>
        <w:t>Note:</w:t>
      </w:r>
      <w:r w:rsidRPr="006E41ED">
        <w:rPr>
          <w:rFonts w:ascii="Times New Roman" w:eastAsia="Times New Roman" w:hAnsi="Times New Roman"/>
          <w:i/>
          <w:sz w:val="22"/>
          <w:szCs w:val="22"/>
          <w:vertAlign w:val="superscript"/>
        </w:rPr>
        <w:t xml:space="preserve"> *</w:t>
      </w:r>
      <w:r w:rsidRPr="006E41ED">
        <w:rPr>
          <w:rFonts w:ascii="Times New Roman" w:eastAsia="Times New Roman" w:hAnsi="Times New Roman"/>
          <w:i/>
          <w:sz w:val="22"/>
          <w:szCs w:val="22"/>
        </w:rPr>
        <w:t>PH= plant height; TSW = Thousand seed weight; HD = Head diameter; SWPH = seed weight head</w:t>
      </w:r>
      <w:r w:rsidRPr="006E41ED">
        <w:rPr>
          <w:rFonts w:ascii="Times New Roman" w:eastAsia="Times New Roman" w:hAnsi="Times New Roman"/>
          <w:i/>
          <w:sz w:val="22"/>
          <w:szCs w:val="22"/>
          <w:vertAlign w:val="superscript"/>
        </w:rPr>
        <w:t>-1</w:t>
      </w:r>
      <w:r w:rsidRPr="006E41ED">
        <w:rPr>
          <w:rFonts w:ascii="Times New Roman" w:eastAsia="Times New Roman" w:hAnsi="Times New Roman"/>
          <w:i/>
          <w:sz w:val="22"/>
          <w:szCs w:val="22"/>
        </w:rPr>
        <w:t>; ns=non-significant.</w:t>
      </w:r>
    </w:p>
    <w:p w14:paraId="34EC3478" w14:textId="77777777" w:rsidR="00ED112A" w:rsidRPr="006E41ED" w:rsidRDefault="00ED112A" w:rsidP="00B85B36">
      <w:pPr>
        <w:jc w:val="both"/>
        <w:rPr>
          <w:rFonts w:ascii="Times New Roman" w:eastAsia="Times New Roman" w:hAnsi="Times New Roman"/>
          <w:sz w:val="22"/>
          <w:szCs w:val="22"/>
        </w:rPr>
        <w:sectPr w:rsidR="00ED112A" w:rsidRPr="006E41ED" w:rsidSect="006E41ED">
          <w:type w:val="continuous"/>
          <w:pgSz w:w="11907" w:h="16839" w:code="9"/>
          <w:pgMar w:top="1440" w:right="1440" w:bottom="1440" w:left="1440" w:header="720" w:footer="720" w:gutter="0"/>
          <w:cols w:space="720"/>
          <w:docGrid w:linePitch="360"/>
        </w:sectPr>
      </w:pPr>
    </w:p>
    <w:p w14:paraId="01F675F6" w14:textId="4FC4332D" w:rsidR="00DE30A1" w:rsidRPr="006E41ED" w:rsidRDefault="00DE30A1" w:rsidP="00B85B36">
      <w:pPr>
        <w:jc w:val="both"/>
        <w:rPr>
          <w:rFonts w:ascii="Times New Roman" w:eastAsia="Times New Roman" w:hAnsi="Times New Roman"/>
          <w:sz w:val="22"/>
          <w:szCs w:val="22"/>
        </w:rPr>
      </w:pPr>
    </w:p>
    <w:p w14:paraId="67182027"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The superiority of yield and yield-contributing traits of sunflower at the maximum level of nutrient rate showed that nutrient deficiency properly corrected at 46/46 Kg ha</w:t>
      </w:r>
      <w:r w:rsidRPr="006E41ED">
        <w:rPr>
          <w:rFonts w:ascii="Times New Roman" w:eastAsia="Times New Roman" w:hAnsi="Times New Roman"/>
          <w:sz w:val="22"/>
          <w:szCs w:val="22"/>
          <w:vertAlign w:val="superscript"/>
        </w:rPr>
        <w:t>-1</w:t>
      </w:r>
      <w:r w:rsidRPr="006E41ED">
        <w:rPr>
          <w:rFonts w:ascii="Times New Roman" w:eastAsia="Times New Roman" w:hAnsi="Times New Roman"/>
          <w:sz w:val="22"/>
          <w:szCs w:val="22"/>
        </w:rPr>
        <w:t xml:space="preserve"> N/P</w:t>
      </w:r>
      <w:r w:rsidRPr="006E41ED">
        <w:rPr>
          <w:rFonts w:ascii="Times New Roman" w:eastAsia="Times New Roman" w:hAnsi="Times New Roman"/>
          <w:sz w:val="22"/>
          <w:szCs w:val="22"/>
          <w:vertAlign w:val="subscript"/>
        </w:rPr>
        <w:t>2</w:t>
      </w:r>
      <w:r w:rsidRPr="006E41ED">
        <w:rPr>
          <w:rFonts w:ascii="Times New Roman" w:eastAsia="Times New Roman" w:hAnsi="Times New Roman"/>
          <w:sz w:val="22"/>
          <w:szCs w:val="22"/>
        </w:rPr>
        <w:t>O</w:t>
      </w:r>
      <w:r w:rsidRPr="006E41ED">
        <w:rPr>
          <w:rFonts w:ascii="Times New Roman" w:eastAsia="Times New Roman" w:hAnsi="Times New Roman"/>
          <w:sz w:val="22"/>
          <w:szCs w:val="22"/>
          <w:vertAlign w:val="subscript"/>
        </w:rPr>
        <w:t>5</w:t>
      </w:r>
      <w:r w:rsidRPr="006E41ED">
        <w:rPr>
          <w:rFonts w:ascii="Times New Roman" w:eastAsia="Times New Roman" w:hAnsi="Times New Roman"/>
          <w:sz w:val="22"/>
          <w:szCs w:val="22"/>
        </w:rPr>
        <w:t xml:space="preserve"> nutrient rates in Jabitehinan and north Achefer soil and climatic conditions. The result is in line with Nasim </w:t>
      </w:r>
      <w:r w:rsidRPr="006E41ED">
        <w:rPr>
          <w:rFonts w:ascii="Times New Roman" w:eastAsia="Times New Roman" w:hAnsi="Times New Roman"/>
          <w:i/>
          <w:sz w:val="22"/>
          <w:szCs w:val="22"/>
        </w:rPr>
        <w:t>et al</w:t>
      </w:r>
      <w:r w:rsidRPr="006E41ED">
        <w:rPr>
          <w:rFonts w:ascii="Times New Roman" w:eastAsia="Times New Roman" w:hAnsi="Times New Roman"/>
          <w:sz w:val="22"/>
          <w:szCs w:val="22"/>
        </w:rPr>
        <w:t xml:space="preserve"> (2012) who indicated that increasing nutrient rate of nitrogen and phosphorous ultimately increases the seed yield of sunflower. Nasim </w:t>
      </w:r>
      <w:r w:rsidRPr="006E41ED">
        <w:rPr>
          <w:rFonts w:ascii="Times New Roman" w:eastAsia="Times New Roman" w:hAnsi="Times New Roman"/>
          <w:i/>
          <w:sz w:val="22"/>
          <w:szCs w:val="22"/>
        </w:rPr>
        <w:t>et al</w:t>
      </w:r>
      <w:r w:rsidRPr="006E41ED">
        <w:rPr>
          <w:rFonts w:ascii="Times New Roman" w:eastAsia="Times New Roman" w:hAnsi="Times New Roman"/>
          <w:sz w:val="22"/>
          <w:szCs w:val="22"/>
        </w:rPr>
        <w:t xml:space="preserve"> (2011) also reported that dry matter, seed yield and its attributes improved due to increases in nitrogen nutrient levels. Furthermore, Osman and Awed (2010) reported that increasing seed yield was observed as nutrient levels increases. Zubillaga </w:t>
      </w:r>
      <w:r w:rsidRPr="006E41ED">
        <w:rPr>
          <w:rFonts w:ascii="Times New Roman" w:eastAsia="Times New Roman" w:hAnsi="Times New Roman"/>
          <w:i/>
          <w:sz w:val="22"/>
          <w:szCs w:val="22"/>
        </w:rPr>
        <w:t>et al</w:t>
      </w:r>
      <w:r w:rsidRPr="006E41ED">
        <w:rPr>
          <w:rFonts w:ascii="Times New Roman" w:eastAsia="Times New Roman" w:hAnsi="Times New Roman"/>
          <w:sz w:val="22"/>
          <w:szCs w:val="22"/>
        </w:rPr>
        <w:t xml:space="preserve"> (2002) and Giorgio </w:t>
      </w:r>
      <w:r w:rsidRPr="006E41ED">
        <w:rPr>
          <w:rFonts w:ascii="Times New Roman" w:eastAsia="Times New Roman" w:hAnsi="Times New Roman"/>
          <w:i/>
          <w:sz w:val="22"/>
          <w:szCs w:val="22"/>
        </w:rPr>
        <w:t>et al</w:t>
      </w:r>
      <w:r w:rsidRPr="006E41ED">
        <w:rPr>
          <w:rFonts w:ascii="Times New Roman" w:eastAsia="Times New Roman" w:hAnsi="Times New Roman"/>
          <w:sz w:val="22"/>
          <w:szCs w:val="22"/>
        </w:rPr>
        <w:t xml:space="preserve"> (2007) </w:t>
      </w:r>
      <w:r w:rsidRPr="006E41ED">
        <w:rPr>
          <w:rFonts w:ascii="Times New Roman" w:eastAsia="Times New Roman" w:hAnsi="Times New Roman"/>
          <w:sz w:val="22"/>
          <w:szCs w:val="22"/>
        </w:rPr>
        <w:t>further confirmed that N and P nutrients are among the major nutrients that enhance the metabolic processes and lead to increases in vegetative, reproductive growth and yield of the crop.</w:t>
      </w:r>
    </w:p>
    <w:p w14:paraId="23966472" w14:textId="77777777" w:rsidR="00DE30A1" w:rsidRPr="006E41ED" w:rsidRDefault="00DE30A1" w:rsidP="00B85B36">
      <w:pPr>
        <w:jc w:val="both"/>
        <w:rPr>
          <w:rFonts w:ascii="Times New Roman" w:eastAsia="Times New Roman" w:hAnsi="Times New Roman"/>
          <w:b/>
          <w:bCs/>
          <w:sz w:val="22"/>
          <w:szCs w:val="22"/>
        </w:rPr>
      </w:pPr>
    </w:p>
    <w:p w14:paraId="5B981F96" w14:textId="1DC523BA" w:rsidR="00DE30A1" w:rsidRPr="006E41ED" w:rsidRDefault="00DE30A1" w:rsidP="00B85B36">
      <w:pPr>
        <w:pStyle w:val="ListParagraph"/>
        <w:numPr>
          <w:ilvl w:val="1"/>
          <w:numId w:val="4"/>
        </w:numPr>
        <w:ind w:firstLineChars="0"/>
        <w:jc w:val="both"/>
        <w:rPr>
          <w:rFonts w:ascii="Times New Roman" w:eastAsia="Times New Roman" w:hAnsi="Times New Roman"/>
          <w:b/>
          <w:bCs/>
          <w:sz w:val="22"/>
          <w:szCs w:val="22"/>
        </w:rPr>
      </w:pPr>
      <w:r w:rsidRPr="006E41ED">
        <w:rPr>
          <w:rFonts w:ascii="Times New Roman" w:eastAsia="Times New Roman" w:hAnsi="Times New Roman"/>
          <w:b/>
          <w:bCs/>
          <w:sz w:val="22"/>
          <w:szCs w:val="22"/>
        </w:rPr>
        <w:t xml:space="preserve">Partial Budget Analysis </w:t>
      </w:r>
    </w:p>
    <w:p w14:paraId="7600A3D7"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To identify treatment with the optimum rate of return to growers’ investment, a partial budget analysis was performed following the standard procedures (CIMMIT 1988). Partial budget analysis indicates the worth fullness of the investment. Seed, nutrient and labor costs were the cost that varied across treatments. Total variable cost was the highest (ETB 5,340 ha</w:t>
      </w:r>
      <w:r w:rsidRPr="006E41ED">
        <w:rPr>
          <w:rFonts w:ascii="Times New Roman" w:eastAsia="Times New Roman" w:hAnsi="Times New Roman"/>
          <w:sz w:val="22"/>
          <w:szCs w:val="22"/>
          <w:vertAlign w:val="superscript"/>
        </w:rPr>
        <w:t>-1</w:t>
      </w:r>
      <w:r w:rsidRPr="006E41ED">
        <w:rPr>
          <w:rFonts w:ascii="Times New Roman" w:eastAsia="Times New Roman" w:hAnsi="Times New Roman"/>
          <w:sz w:val="22"/>
          <w:szCs w:val="22"/>
        </w:rPr>
        <w:t>) at 69</w:t>
      </w:r>
      <w:r w:rsidRPr="006E41ED">
        <w:rPr>
          <w:rFonts w:ascii="Times New Roman" w:eastAsia="Times New Roman" w:hAnsi="Times New Roman"/>
          <w:iCs/>
          <w:sz w:val="22"/>
          <w:szCs w:val="22"/>
        </w:rPr>
        <w:t xml:space="preserve">/69 </w:t>
      </w:r>
      <w:r w:rsidRPr="006E41ED">
        <w:rPr>
          <w:rFonts w:ascii="Times New Roman" w:eastAsia="Times New Roman" w:hAnsi="Times New Roman"/>
          <w:sz w:val="22"/>
          <w:szCs w:val="22"/>
        </w:rPr>
        <w:t>Kg ha</w:t>
      </w:r>
      <w:r w:rsidRPr="006E41ED">
        <w:rPr>
          <w:rFonts w:ascii="Times New Roman" w:eastAsia="Times New Roman" w:hAnsi="Times New Roman"/>
          <w:sz w:val="22"/>
          <w:szCs w:val="22"/>
          <w:vertAlign w:val="superscript"/>
        </w:rPr>
        <w:t>-1</w:t>
      </w:r>
      <w:r w:rsidRPr="006E41ED">
        <w:rPr>
          <w:rFonts w:ascii="Times New Roman" w:eastAsia="Times New Roman" w:hAnsi="Times New Roman"/>
          <w:sz w:val="22"/>
          <w:szCs w:val="22"/>
        </w:rPr>
        <w:t xml:space="preserve"> </w:t>
      </w:r>
      <w:r w:rsidRPr="006E41ED">
        <w:rPr>
          <w:rFonts w:ascii="Times New Roman" w:eastAsia="Times New Roman" w:hAnsi="Times New Roman"/>
          <w:iCs/>
          <w:sz w:val="22"/>
          <w:szCs w:val="22"/>
        </w:rPr>
        <w:t>N/P</w:t>
      </w:r>
      <w:r w:rsidRPr="006E41ED">
        <w:rPr>
          <w:rFonts w:ascii="Times New Roman" w:eastAsia="Times New Roman" w:hAnsi="Times New Roman"/>
          <w:iCs/>
          <w:sz w:val="22"/>
          <w:szCs w:val="22"/>
          <w:vertAlign w:val="subscript"/>
        </w:rPr>
        <w:t>2</w:t>
      </w:r>
      <w:r w:rsidRPr="006E41ED">
        <w:rPr>
          <w:rFonts w:ascii="Times New Roman" w:eastAsia="Times New Roman" w:hAnsi="Times New Roman"/>
          <w:iCs/>
          <w:sz w:val="22"/>
          <w:szCs w:val="22"/>
        </w:rPr>
        <w:t>O</w:t>
      </w:r>
      <w:r w:rsidRPr="006E41ED">
        <w:rPr>
          <w:rFonts w:ascii="Times New Roman" w:eastAsia="Times New Roman" w:hAnsi="Times New Roman"/>
          <w:iCs/>
          <w:sz w:val="22"/>
          <w:szCs w:val="22"/>
          <w:vertAlign w:val="subscript"/>
        </w:rPr>
        <w:t>5</w:t>
      </w:r>
      <w:r w:rsidRPr="006E41ED">
        <w:rPr>
          <w:rFonts w:ascii="Times New Roman" w:eastAsia="Times New Roman" w:hAnsi="Times New Roman"/>
          <w:iCs/>
          <w:sz w:val="22"/>
          <w:szCs w:val="22"/>
        </w:rPr>
        <w:t xml:space="preserve"> nutrient rate and 75x30 cm inters/</w:t>
      </w:r>
      <w:r w:rsidRPr="006E41ED">
        <w:rPr>
          <w:rFonts w:ascii="Times New Roman" w:eastAsia="Times New Roman" w:hAnsi="Times New Roman"/>
          <w:sz w:val="22"/>
          <w:szCs w:val="22"/>
        </w:rPr>
        <w:t xml:space="preserve">intra row spacing while the </w:t>
      </w:r>
      <w:r w:rsidRPr="006E41ED">
        <w:rPr>
          <w:rFonts w:ascii="Times New Roman" w:eastAsia="Times New Roman" w:hAnsi="Times New Roman"/>
          <w:sz w:val="22"/>
          <w:szCs w:val="22"/>
        </w:rPr>
        <w:lastRenderedPageBreak/>
        <w:t>lowest was on unfertilized control. The highest gross benefit of ETB 26,303 ha</w:t>
      </w:r>
      <w:r w:rsidRPr="006E41ED">
        <w:rPr>
          <w:rFonts w:ascii="Times New Roman" w:eastAsia="Times New Roman" w:hAnsi="Times New Roman"/>
          <w:sz w:val="22"/>
          <w:szCs w:val="22"/>
          <w:vertAlign w:val="superscript"/>
        </w:rPr>
        <w:t>-1</w:t>
      </w:r>
      <w:r w:rsidRPr="006E41ED">
        <w:rPr>
          <w:rFonts w:ascii="Times New Roman" w:eastAsia="Times New Roman" w:hAnsi="Times New Roman"/>
          <w:sz w:val="22"/>
          <w:szCs w:val="22"/>
        </w:rPr>
        <w:t xml:space="preserve"> was recorded at 23</w:t>
      </w:r>
      <w:r w:rsidRPr="006E41ED">
        <w:rPr>
          <w:rFonts w:ascii="Times New Roman" w:eastAsia="Times New Roman" w:hAnsi="Times New Roman"/>
          <w:iCs/>
          <w:sz w:val="22"/>
          <w:szCs w:val="22"/>
        </w:rPr>
        <w:t xml:space="preserve">/23 </w:t>
      </w:r>
      <w:r w:rsidRPr="006E41ED">
        <w:rPr>
          <w:rFonts w:ascii="Times New Roman" w:eastAsia="Times New Roman" w:hAnsi="Times New Roman"/>
          <w:sz w:val="22"/>
          <w:szCs w:val="22"/>
        </w:rPr>
        <w:t>Kg ha</w:t>
      </w:r>
      <w:r w:rsidRPr="006E41ED">
        <w:rPr>
          <w:rFonts w:ascii="Times New Roman" w:eastAsia="Times New Roman" w:hAnsi="Times New Roman"/>
          <w:sz w:val="22"/>
          <w:szCs w:val="22"/>
          <w:vertAlign w:val="superscript"/>
        </w:rPr>
        <w:t>-1</w:t>
      </w:r>
      <w:r w:rsidRPr="006E41ED">
        <w:rPr>
          <w:rFonts w:ascii="Times New Roman" w:eastAsia="Times New Roman" w:hAnsi="Times New Roman"/>
          <w:sz w:val="22"/>
          <w:szCs w:val="22"/>
        </w:rPr>
        <w:t xml:space="preserve"> </w:t>
      </w:r>
      <w:r w:rsidRPr="006E41ED">
        <w:rPr>
          <w:rFonts w:ascii="Times New Roman" w:eastAsia="Times New Roman" w:hAnsi="Times New Roman"/>
          <w:iCs/>
          <w:sz w:val="22"/>
          <w:szCs w:val="22"/>
        </w:rPr>
        <w:t>N/P</w:t>
      </w:r>
      <w:r w:rsidRPr="006E41ED">
        <w:rPr>
          <w:rFonts w:ascii="Times New Roman" w:eastAsia="Times New Roman" w:hAnsi="Times New Roman"/>
          <w:iCs/>
          <w:sz w:val="22"/>
          <w:szCs w:val="22"/>
          <w:vertAlign w:val="subscript"/>
        </w:rPr>
        <w:t>2</w:t>
      </w:r>
      <w:r w:rsidRPr="006E41ED">
        <w:rPr>
          <w:rFonts w:ascii="Times New Roman" w:eastAsia="Times New Roman" w:hAnsi="Times New Roman"/>
          <w:iCs/>
          <w:sz w:val="22"/>
          <w:szCs w:val="22"/>
        </w:rPr>
        <w:t>O</w:t>
      </w:r>
      <w:r w:rsidRPr="006E41ED">
        <w:rPr>
          <w:rFonts w:ascii="Times New Roman" w:eastAsia="Times New Roman" w:hAnsi="Times New Roman"/>
          <w:iCs/>
          <w:sz w:val="22"/>
          <w:szCs w:val="22"/>
          <w:vertAlign w:val="subscript"/>
        </w:rPr>
        <w:t>5</w:t>
      </w:r>
      <w:r w:rsidRPr="006E41ED">
        <w:rPr>
          <w:rFonts w:ascii="Times New Roman" w:eastAsia="Times New Roman" w:hAnsi="Times New Roman"/>
          <w:iCs/>
          <w:sz w:val="22"/>
          <w:szCs w:val="22"/>
        </w:rPr>
        <w:t xml:space="preserve"> nutrient rate and 75x30 cm inters/</w:t>
      </w:r>
      <w:r w:rsidRPr="006E41ED">
        <w:rPr>
          <w:rFonts w:ascii="Times New Roman" w:eastAsia="Times New Roman" w:hAnsi="Times New Roman"/>
          <w:sz w:val="22"/>
          <w:szCs w:val="22"/>
        </w:rPr>
        <w:t xml:space="preserve">intra row spacing while the lowest was again on unfertilized control. When compared with other treatments, the </w:t>
      </w:r>
      <w:r w:rsidRPr="006E41ED">
        <w:rPr>
          <w:rFonts w:ascii="Times New Roman" w:eastAsia="Times New Roman" w:hAnsi="Times New Roman"/>
          <w:sz w:val="22"/>
          <w:szCs w:val="22"/>
        </w:rPr>
        <w:t>highest net benefit (ETB 24, 162.99 ha</w:t>
      </w:r>
      <w:r w:rsidRPr="006E41ED">
        <w:rPr>
          <w:rFonts w:ascii="Times New Roman" w:eastAsia="Times New Roman" w:hAnsi="Times New Roman"/>
          <w:sz w:val="22"/>
          <w:szCs w:val="22"/>
          <w:vertAlign w:val="superscript"/>
        </w:rPr>
        <w:t>-1</w:t>
      </w:r>
      <w:r w:rsidRPr="006E41ED">
        <w:rPr>
          <w:rFonts w:ascii="Times New Roman" w:eastAsia="Times New Roman" w:hAnsi="Times New Roman"/>
          <w:sz w:val="22"/>
          <w:szCs w:val="22"/>
        </w:rPr>
        <w:t>) with an acceptable level of MRR (123.49%) was recorded at 23/23 Kg ha</w:t>
      </w:r>
      <w:r w:rsidRPr="006E41ED">
        <w:rPr>
          <w:rFonts w:ascii="Times New Roman" w:eastAsia="Times New Roman" w:hAnsi="Times New Roman"/>
          <w:sz w:val="22"/>
          <w:szCs w:val="22"/>
          <w:vertAlign w:val="superscript"/>
        </w:rPr>
        <w:t>-1</w:t>
      </w:r>
      <w:r w:rsidRPr="006E41ED">
        <w:rPr>
          <w:rFonts w:ascii="Times New Roman" w:eastAsia="Times New Roman" w:hAnsi="Times New Roman"/>
          <w:sz w:val="22"/>
          <w:szCs w:val="22"/>
        </w:rPr>
        <w:t xml:space="preserve"> N/P</w:t>
      </w:r>
      <w:r w:rsidRPr="006E41ED">
        <w:rPr>
          <w:rFonts w:ascii="Times New Roman" w:eastAsia="Times New Roman" w:hAnsi="Times New Roman"/>
          <w:sz w:val="22"/>
          <w:szCs w:val="22"/>
          <w:vertAlign w:val="subscript"/>
        </w:rPr>
        <w:t>2</w:t>
      </w:r>
      <w:r w:rsidRPr="006E41ED">
        <w:rPr>
          <w:rFonts w:ascii="Times New Roman" w:eastAsia="Times New Roman" w:hAnsi="Times New Roman"/>
          <w:sz w:val="22"/>
          <w:szCs w:val="22"/>
        </w:rPr>
        <w:t>O</w:t>
      </w:r>
      <w:r w:rsidRPr="006E41ED">
        <w:rPr>
          <w:rFonts w:ascii="Times New Roman" w:eastAsia="Times New Roman" w:hAnsi="Times New Roman"/>
          <w:sz w:val="22"/>
          <w:szCs w:val="22"/>
          <w:vertAlign w:val="subscript"/>
        </w:rPr>
        <w:t xml:space="preserve">5 </w:t>
      </w:r>
      <w:r w:rsidRPr="006E41ED">
        <w:rPr>
          <w:rFonts w:ascii="Times New Roman" w:eastAsia="Times New Roman" w:hAnsi="Times New Roman"/>
          <w:sz w:val="22"/>
          <w:szCs w:val="22"/>
        </w:rPr>
        <w:t>nutrient rates and 75/30 cm inter/intra row spacing (Table 6).</w:t>
      </w:r>
    </w:p>
    <w:p w14:paraId="119A73F5" w14:textId="77777777" w:rsidR="00DE30A1" w:rsidRPr="006E41ED" w:rsidRDefault="00DE30A1" w:rsidP="00B85B36">
      <w:pPr>
        <w:jc w:val="both"/>
        <w:rPr>
          <w:rFonts w:ascii="Times New Roman" w:eastAsia="Times New Roman" w:hAnsi="Times New Roman"/>
          <w:sz w:val="22"/>
          <w:szCs w:val="22"/>
        </w:rPr>
      </w:pPr>
    </w:p>
    <w:p w14:paraId="1D39FCA2" w14:textId="77777777" w:rsidR="00D226BA" w:rsidRPr="006E41ED" w:rsidRDefault="00D226BA" w:rsidP="00B85B36">
      <w:pPr>
        <w:jc w:val="both"/>
        <w:rPr>
          <w:rFonts w:ascii="Times New Roman" w:eastAsia="Times New Roman" w:hAnsi="Times New Roman"/>
          <w:b/>
          <w:bCs/>
          <w:sz w:val="22"/>
          <w:szCs w:val="22"/>
        </w:rPr>
        <w:sectPr w:rsidR="00D226BA" w:rsidRPr="006E41ED" w:rsidSect="006E41ED">
          <w:type w:val="continuous"/>
          <w:pgSz w:w="11907" w:h="16839" w:code="9"/>
          <w:pgMar w:top="1440" w:right="1440" w:bottom="1440" w:left="1440" w:header="720" w:footer="720" w:gutter="0"/>
          <w:cols w:num="2" w:space="720"/>
          <w:docGrid w:linePitch="360"/>
        </w:sectPr>
      </w:pPr>
    </w:p>
    <w:p w14:paraId="5020145F" w14:textId="77777777" w:rsidR="00D226BA" w:rsidRPr="006E41ED" w:rsidRDefault="00D226BA" w:rsidP="00B85B36">
      <w:pPr>
        <w:jc w:val="both"/>
        <w:rPr>
          <w:rFonts w:ascii="Times New Roman" w:eastAsia="Times New Roman" w:hAnsi="Times New Roman"/>
          <w:b/>
          <w:bCs/>
          <w:sz w:val="22"/>
          <w:szCs w:val="22"/>
        </w:rPr>
      </w:pPr>
    </w:p>
    <w:p w14:paraId="6D5F336D" w14:textId="693E7C78"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b/>
          <w:bCs/>
          <w:sz w:val="22"/>
          <w:szCs w:val="22"/>
        </w:rPr>
        <w:t>Table 6:</w:t>
      </w:r>
      <w:r w:rsidRPr="006E41ED">
        <w:rPr>
          <w:rFonts w:ascii="Times New Roman" w:eastAsia="Times New Roman" w:hAnsi="Times New Roman"/>
          <w:sz w:val="22"/>
          <w:szCs w:val="22"/>
        </w:rPr>
        <w:t xml:space="preserve"> Cost-benefit analysis of sunflower in response to spacing and nutrient rates</w:t>
      </w:r>
    </w:p>
    <w:p w14:paraId="79BA6643" w14:textId="77777777" w:rsidR="00D226BA" w:rsidRPr="006E41ED" w:rsidRDefault="00D226BA" w:rsidP="00B85B36">
      <w:pPr>
        <w:jc w:val="both"/>
        <w:rPr>
          <w:rFonts w:ascii="Times New Roman" w:eastAsia="Times New Roman" w:hAnsi="Times New Roman"/>
          <w:sz w:val="22"/>
          <w:szCs w:val="22"/>
        </w:rPr>
      </w:pPr>
    </w:p>
    <w:tbl>
      <w:tblPr>
        <w:tblStyle w:val="TableGrid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1094"/>
        <w:gridCol w:w="222"/>
        <w:gridCol w:w="1009"/>
        <w:gridCol w:w="929"/>
        <w:gridCol w:w="1021"/>
        <w:gridCol w:w="929"/>
        <w:gridCol w:w="1039"/>
        <w:gridCol w:w="978"/>
        <w:gridCol w:w="819"/>
      </w:tblGrid>
      <w:tr w:rsidR="00DE30A1" w:rsidRPr="006E41ED" w14:paraId="76178297" w14:textId="77777777" w:rsidTr="00056E62">
        <w:tc>
          <w:tcPr>
            <w:tcW w:w="0" w:type="auto"/>
            <w:tcBorders>
              <w:top w:val="single" w:sz="4" w:space="0" w:color="auto"/>
              <w:bottom w:val="single" w:sz="4" w:space="0" w:color="auto"/>
            </w:tcBorders>
            <w:vAlign w:val="center"/>
          </w:tcPr>
          <w:p w14:paraId="7844C9FD"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Treatments</w:t>
            </w:r>
          </w:p>
        </w:tc>
        <w:tc>
          <w:tcPr>
            <w:tcW w:w="0" w:type="auto"/>
            <w:tcBorders>
              <w:top w:val="single" w:sz="4" w:space="0" w:color="auto"/>
              <w:bottom w:val="single" w:sz="4" w:space="0" w:color="auto"/>
            </w:tcBorders>
            <w:vAlign w:val="center"/>
          </w:tcPr>
          <w:p w14:paraId="0205F69C" w14:textId="77777777" w:rsidR="00DE30A1" w:rsidRPr="006E41ED" w:rsidRDefault="00DE30A1" w:rsidP="00B85B36">
            <w:pPr>
              <w:jc w:val="both"/>
              <w:rPr>
                <w:rFonts w:ascii="Times New Roman" w:hAnsi="Times New Roman" w:cs="Times New Roman"/>
                <w:i/>
              </w:rPr>
            </w:pPr>
          </w:p>
        </w:tc>
        <w:tc>
          <w:tcPr>
            <w:tcW w:w="0" w:type="auto"/>
            <w:tcBorders>
              <w:top w:val="single" w:sz="4" w:space="0" w:color="auto"/>
              <w:bottom w:val="single" w:sz="4" w:space="0" w:color="auto"/>
            </w:tcBorders>
          </w:tcPr>
          <w:p w14:paraId="39D2705A" w14:textId="77777777" w:rsidR="00DE30A1" w:rsidRPr="006E41ED" w:rsidRDefault="00DE30A1" w:rsidP="00B85B36">
            <w:pPr>
              <w:jc w:val="both"/>
              <w:rPr>
                <w:rFonts w:ascii="Times New Roman" w:hAnsi="Times New Roman" w:cs="Times New Roman"/>
                <w:bCs/>
              </w:rPr>
            </w:pPr>
          </w:p>
        </w:tc>
        <w:tc>
          <w:tcPr>
            <w:tcW w:w="0" w:type="auto"/>
            <w:tcBorders>
              <w:top w:val="single" w:sz="4" w:space="0" w:color="auto"/>
              <w:bottom w:val="single" w:sz="4" w:space="0" w:color="auto"/>
            </w:tcBorders>
            <w:vAlign w:val="center"/>
          </w:tcPr>
          <w:p w14:paraId="592CF095" w14:textId="77777777" w:rsidR="00DE30A1" w:rsidRPr="006E41ED" w:rsidRDefault="00DE30A1" w:rsidP="00B85B36">
            <w:pPr>
              <w:jc w:val="both"/>
              <w:rPr>
                <w:rFonts w:ascii="Times New Roman" w:hAnsi="Times New Roman" w:cs="Times New Roman"/>
                <w:bCs/>
              </w:rPr>
            </w:pPr>
            <w:r w:rsidRPr="006E41ED">
              <w:rPr>
                <w:rFonts w:ascii="Times New Roman" w:hAnsi="Times New Roman" w:cs="Times New Roman"/>
                <w:bCs/>
              </w:rPr>
              <w:t>Adjusted grain yield (Kg ha</w:t>
            </w:r>
            <w:r w:rsidRPr="006E41ED">
              <w:rPr>
                <w:rFonts w:ascii="Times New Roman" w:hAnsi="Times New Roman" w:cs="Times New Roman"/>
                <w:bCs/>
                <w:vertAlign w:val="superscript"/>
              </w:rPr>
              <w:t>-1</w:t>
            </w:r>
            <w:r w:rsidRPr="006E41ED">
              <w:rPr>
                <w:rFonts w:ascii="Times New Roman" w:hAnsi="Times New Roman" w:cs="Times New Roman"/>
                <w:bCs/>
              </w:rPr>
              <w:t xml:space="preserve"> )</w:t>
            </w:r>
          </w:p>
        </w:tc>
        <w:tc>
          <w:tcPr>
            <w:tcW w:w="0" w:type="auto"/>
            <w:tcBorders>
              <w:top w:val="single" w:sz="4" w:space="0" w:color="auto"/>
              <w:bottom w:val="single" w:sz="4" w:space="0" w:color="auto"/>
            </w:tcBorders>
            <w:vAlign w:val="center"/>
          </w:tcPr>
          <w:p w14:paraId="2C166457"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bCs/>
              </w:rPr>
              <w:t>Labor cost (ETB ha</w:t>
            </w:r>
            <w:r w:rsidRPr="006E41ED">
              <w:rPr>
                <w:rFonts w:ascii="Times New Roman" w:hAnsi="Times New Roman" w:cs="Times New Roman"/>
                <w:bCs/>
                <w:vertAlign w:val="superscript"/>
              </w:rPr>
              <w:t>-1</w:t>
            </w:r>
            <w:r w:rsidRPr="006E41ED">
              <w:rPr>
                <w:rFonts w:ascii="Times New Roman" w:hAnsi="Times New Roman" w:cs="Times New Roman"/>
                <w:bCs/>
              </w:rPr>
              <w:t>)</w:t>
            </w:r>
          </w:p>
        </w:tc>
        <w:tc>
          <w:tcPr>
            <w:tcW w:w="0" w:type="auto"/>
            <w:tcBorders>
              <w:top w:val="single" w:sz="4" w:space="0" w:color="auto"/>
              <w:bottom w:val="single" w:sz="4" w:space="0" w:color="auto"/>
            </w:tcBorders>
            <w:vAlign w:val="center"/>
          </w:tcPr>
          <w:p w14:paraId="721419C5"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bCs/>
              </w:rPr>
              <w:t>Fertilizer cost (ETB</w:t>
            </w:r>
            <w:r w:rsidRPr="006E41ED" w:rsidDel="009B641E">
              <w:rPr>
                <w:rFonts w:ascii="Times New Roman" w:hAnsi="Times New Roman" w:cs="Times New Roman"/>
                <w:bCs/>
              </w:rPr>
              <w:t xml:space="preserve"> </w:t>
            </w:r>
            <w:r w:rsidRPr="006E41ED">
              <w:rPr>
                <w:rFonts w:ascii="Times New Roman" w:hAnsi="Times New Roman" w:cs="Times New Roman"/>
                <w:bCs/>
              </w:rPr>
              <w:t>ha</w:t>
            </w:r>
            <w:r w:rsidRPr="006E41ED">
              <w:rPr>
                <w:rFonts w:ascii="Times New Roman" w:hAnsi="Times New Roman" w:cs="Times New Roman"/>
                <w:bCs/>
                <w:vertAlign w:val="superscript"/>
              </w:rPr>
              <w:t>-1</w:t>
            </w:r>
            <w:r w:rsidRPr="006E41ED">
              <w:rPr>
                <w:rFonts w:ascii="Times New Roman" w:hAnsi="Times New Roman" w:cs="Times New Roman"/>
                <w:bCs/>
              </w:rPr>
              <w:t>)</w:t>
            </w:r>
          </w:p>
        </w:tc>
        <w:tc>
          <w:tcPr>
            <w:tcW w:w="0" w:type="auto"/>
            <w:tcBorders>
              <w:top w:val="single" w:sz="4" w:space="0" w:color="auto"/>
              <w:bottom w:val="single" w:sz="4" w:space="0" w:color="auto"/>
            </w:tcBorders>
            <w:vAlign w:val="center"/>
          </w:tcPr>
          <w:p w14:paraId="082D954D"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bCs/>
              </w:rPr>
              <w:t>TVC (ETB</w:t>
            </w:r>
            <w:r w:rsidRPr="006E41ED" w:rsidDel="009B641E">
              <w:rPr>
                <w:rFonts w:ascii="Times New Roman" w:hAnsi="Times New Roman" w:cs="Times New Roman"/>
                <w:bCs/>
              </w:rPr>
              <w:t xml:space="preserve"> </w:t>
            </w:r>
            <w:r w:rsidRPr="006E41ED">
              <w:rPr>
                <w:rFonts w:ascii="Times New Roman" w:hAnsi="Times New Roman" w:cs="Times New Roman"/>
                <w:bCs/>
              </w:rPr>
              <w:t>ha</w:t>
            </w:r>
            <w:r w:rsidRPr="006E41ED">
              <w:rPr>
                <w:rFonts w:ascii="Times New Roman" w:hAnsi="Times New Roman" w:cs="Times New Roman"/>
                <w:bCs/>
                <w:vertAlign w:val="superscript"/>
              </w:rPr>
              <w:t>-1</w:t>
            </w:r>
            <w:r w:rsidRPr="006E41ED">
              <w:rPr>
                <w:rFonts w:ascii="Times New Roman" w:hAnsi="Times New Roman" w:cs="Times New Roman"/>
                <w:bCs/>
              </w:rPr>
              <w:t>)</w:t>
            </w:r>
          </w:p>
        </w:tc>
        <w:tc>
          <w:tcPr>
            <w:tcW w:w="0" w:type="auto"/>
            <w:tcBorders>
              <w:top w:val="single" w:sz="4" w:space="0" w:color="auto"/>
              <w:bottom w:val="single" w:sz="4" w:space="0" w:color="auto"/>
            </w:tcBorders>
            <w:vAlign w:val="center"/>
          </w:tcPr>
          <w:p w14:paraId="57C572AE"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bCs/>
              </w:rPr>
              <w:t>Gross Benefit (ETB</w:t>
            </w:r>
            <w:r w:rsidRPr="006E41ED" w:rsidDel="009B641E">
              <w:rPr>
                <w:rFonts w:ascii="Times New Roman" w:hAnsi="Times New Roman" w:cs="Times New Roman"/>
                <w:bCs/>
              </w:rPr>
              <w:t xml:space="preserve"> </w:t>
            </w:r>
            <w:r w:rsidRPr="006E41ED">
              <w:rPr>
                <w:rFonts w:ascii="Times New Roman" w:hAnsi="Times New Roman" w:cs="Times New Roman"/>
                <w:bCs/>
              </w:rPr>
              <w:t>ha</w:t>
            </w:r>
            <w:r w:rsidRPr="006E41ED">
              <w:rPr>
                <w:rFonts w:ascii="Times New Roman" w:hAnsi="Times New Roman" w:cs="Times New Roman"/>
                <w:bCs/>
                <w:vertAlign w:val="superscript"/>
              </w:rPr>
              <w:t>-1</w:t>
            </w:r>
            <w:r w:rsidRPr="006E41ED">
              <w:rPr>
                <w:rFonts w:ascii="Times New Roman" w:hAnsi="Times New Roman" w:cs="Times New Roman"/>
                <w:bCs/>
              </w:rPr>
              <w:t>)</w:t>
            </w:r>
          </w:p>
        </w:tc>
        <w:tc>
          <w:tcPr>
            <w:tcW w:w="0" w:type="auto"/>
            <w:tcBorders>
              <w:top w:val="single" w:sz="4" w:space="0" w:color="auto"/>
              <w:bottom w:val="single" w:sz="4" w:space="0" w:color="auto"/>
            </w:tcBorders>
            <w:vAlign w:val="center"/>
          </w:tcPr>
          <w:p w14:paraId="4CCD5088"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bCs/>
              </w:rPr>
              <w:t>Net Benefit (ETB</w:t>
            </w:r>
            <w:r w:rsidRPr="006E41ED" w:rsidDel="009B641E">
              <w:rPr>
                <w:rFonts w:ascii="Times New Roman" w:hAnsi="Times New Roman" w:cs="Times New Roman"/>
                <w:bCs/>
              </w:rPr>
              <w:t xml:space="preserve"> </w:t>
            </w:r>
            <w:r w:rsidRPr="006E41ED">
              <w:rPr>
                <w:rFonts w:ascii="Times New Roman" w:hAnsi="Times New Roman" w:cs="Times New Roman"/>
                <w:bCs/>
              </w:rPr>
              <w:t>ha</w:t>
            </w:r>
            <w:r w:rsidRPr="006E41ED">
              <w:rPr>
                <w:rFonts w:ascii="Times New Roman" w:hAnsi="Times New Roman" w:cs="Times New Roman"/>
                <w:bCs/>
                <w:vertAlign w:val="superscript"/>
              </w:rPr>
              <w:t>-1</w:t>
            </w:r>
            <w:r w:rsidRPr="006E41ED">
              <w:rPr>
                <w:rFonts w:ascii="Times New Roman" w:hAnsi="Times New Roman" w:cs="Times New Roman"/>
                <w:bCs/>
              </w:rPr>
              <w:t>)</w:t>
            </w:r>
          </w:p>
        </w:tc>
        <w:tc>
          <w:tcPr>
            <w:tcW w:w="0" w:type="auto"/>
            <w:tcBorders>
              <w:top w:val="single" w:sz="4" w:space="0" w:color="auto"/>
              <w:bottom w:val="single" w:sz="4" w:space="0" w:color="auto"/>
            </w:tcBorders>
            <w:vAlign w:val="center"/>
          </w:tcPr>
          <w:p w14:paraId="7B974AA4"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MRR (%)</w:t>
            </w:r>
          </w:p>
        </w:tc>
      </w:tr>
      <w:tr w:rsidR="00DE30A1" w:rsidRPr="006E41ED" w14:paraId="3088F4C9" w14:textId="77777777" w:rsidTr="00056E62">
        <w:trPr>
          <w:trHeight w:hRule="exact" w:val="568"/>
        </w:trPr>
        <w:tc>
          <w:tcPr>
            <w:tcW w:w="0" w:type="auto"/>
            <w:tcBorders>
              <w:top w:val="single" w:sz="4" w:space="0" w:color="auto"/>
            </w:tcBorders>
            <w:vAlign w:val="center"/>
          </w:tcPr>
          <w:p w14:paraId="7EF9D536"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bCs/>
              </w:rPr>
              <w:t>N/P</w:t>
            </w:r>
            <w:r w:rsidRPr="006E41ED">
              <w:rPr>
                <w:rFonts w:ascii="Times New Roman" w:hAnsi="Times New Roman" w:cs="Times New Roman"/>
                <w:bCs/>
                <w:vertAlign w:val="subscript"/>
              </w:rPr>
              <w:t>2</w:t>
            </w:r>
            <w:r w:rsidRPr="006E41ED">
              <w:rPr>
                <w:rFonts w:ascii="Times New Roman" w:hAnsi="Times New Roman" w:cs="Times New Roman"/>
                <w:bCs/>
              </w:rPr>
              <w:t>O</w:t>
            </w:r>
            <w:r w:rsidRPr="006E41ED">
              <w:rPr>
                <w:rFonts w:ascii="Times New Roman" w:hAnsi="Times New Roman" w:cs="Times New Roman"/>
                <w:bCs/>
                <w:vertAlign w:val="subscript"/>
              </w:rPr>
              <w:t>5</w:t>
            </w:r>
          </w:p>
        </w:tc>
        <w:tc>
          <w:tcPr>
            <w:tcW w:w="0" w:type="auto"/>
            <w:tcBorders>
              <w:top w:val="single" w:sz="4" w:space="0" w:color="auto"/>
            </w:tcBorders>
            <w:vAlign w:val="center"/>
          </w:tcPr>
          <w:p w14:paraId="51756A48"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Inter/intra</w:t>
            </w:r>
            <w:r w:rsidRPr="006E41ED">
              <w:rPr>
                <w:rFonts w:ascii="Times New Roman" w:hAnsi="Times New Roman" w:cs="Times New Roman"/>
                <w:b/>
              </w:rPr>
              <w:t xml:space="preserve"> </w:t>
            </w:r>
            <w:r w:rsidRPr="006E41ED">
              <w:rPr>
                <w:rFonts w:ascii="Times New Roman" w:hAnsi="Times New Roman" w:cs="Times New Roman"/>
              </w:rPr>
              <w:t>row spacing</w:t>
            </w:r>
          </w:p>
        </w:tc>
        <w:tc>
          <w:tcPr>
            <w:tcW w:w="0" w:type="auto"/>
            <w:tcBorders>
              <w:top w:val="single" w:sz="4" w:space="0" w:color="auto"/>
            </w:tcBorders>
          </w:tcPr>
          <w:p w14:paraId="207B3B21" w14:textId="77777777" w:rsidR="00DE30A1" w:rsidRPr="006E41ED" w:rsidRDefault="00DE30A1" w:rsidP="00B85B36">
            <w:pPr>
              <w:jc w:val="both"/>
              <w:rPr>
                <w:rFonts w:ascii="Times New Roman" w:hAnsi="Times New Roman" w:cs="Times New Roman"/>
                <w:i/>
              </w:rPr>
            </w:pPr>
          </w:p>
        </w:tc>
        <w:tc>
          <w:tcPr>
            <w:tcW w:w="0" w:type="auto"/>
            <w:tcBorders>
              <w:top w:val="single" w:sz="4" w:space="0" w:color="auto"/>
            </w:tcBorders>
          </w:tcPr>
          <w:p w14:paraId="329814D7" w14:textId="77777777" w:rsidR="00DE30A1" w:rsidRPr="006E41ED" w:rsidRDefault="00DE30A1" w:rsidP="00B85B36">
            <w:pPr>
              <w:jc w:val="both"/>
              <w:rPr>
                <w:rFonts w:ascii="Times New Roman" w:hAnsi="Times New Roman" w:cs="Times New Roman"/>
                <w:i/>
              </w:rPr>
            </w:pPr>
          </w:p>
        </w:tc>
        <w:tc>
          <w:tcPr>
            <w:tcW w:w="0" w:type="auto"/>
            <w:tcBorders>
              <w:top w:val="single" w:sz="4" w:space="0" w:color="auto"/>
            </w:tcBorders>
            <w:vAlign w:val="center"/>
          </w:tcPr>
          <w:p w14:paraId="0F644A42" w14:textId="77777777" w:rsidR="00DE30A1" w:rsidRPr="006E41ED" w:rsidRDefault="00DE30A1" w:rsidP="00B85B36">
            <w:pPr>
              <w:jc w:val="both"/>
              <w:rPr>
                <w:rFonts w:ascii="Times New Roman" w:hAnsi="Times New Roman" w:cs="Times New Roman"/>
                <w:i/>
              </w:rPr>
            </w:pPr>
          </w:p>
        </w:tc>
        <w:tc>
          <w:tcPr>
            <w:tcW w:w="0" w:type="auto"/>
            <w:tcBorders>
              <w:top w:val="single" w:sz="4" w:space="0" w:color="auto"/>
            </w:tcBorders>
            <w:vAlign w:val="center"/>
          </w:tcPr>
          <w:p w14:paraId="15818AC3" w14:textId="77777777" w:rsidR="00DE30A1" w:rsidRPr="006E41ED" w:rsidRDefault="00DE30A1" w:rsidP="00B85B36">
            <w:pPr>
              <w:jc w:val="both"/>
              <w:rPr>
                <w:rFonts w:ascii="Times New Roman" w:hAnsi="Times New Roman" w:cs="Times New Roman"/>
                <w:i/>
              </w:rPr>
            </w:pPr>
          </w:p>
        </w:tc>
        <w:tc>
          <w:tcPr>
            <w:tcW w:w="0" w:type="auto"/>
            <w:tcBorders>
              <w:top w:val="single" w:sz="4" w:space="0" w:color="auto"/>
            </w:tcBorders>
            <w:vAlign w:val="center"/>
          </w:tcPr>
          <w:p w14:paraId="25B52AF1" w14:textId="77777777" w:rsidR="00DE30A1" w:rsidRPr="006E41ED" w:rsidRDefault="00DE30A1" w:rsidP="00B85B36">
            <w:pPr>
              <w:jc w:val="both"/>
              <w:rPr>
                <w:rFonts w:ascii="Times New Roman" w:hAnsi="Times New Roman" w:cs="Times New Roman"/>
                <w:i/>
              </w:rPr>
            </w:pPr>
          </w:p>
        </w:tc>
        <w:tc>
          <w:tcPr>
            <w:tcW w:w="0" w:type="auto"/>
            <w:tcBorders>
              <w:top w:val="single" w:sz="4" w:space="0" w:color="auto"/>
            </w:tcBorders>
            <w:vAlign w:val="center"/>
          </w:tcPr>
          <w:p w14:paraId="323D19B2" w14:textId="77777777" w:rsidR="00DE30A1" w:rsidRPr="006E41ED" w:rsidRDefault="00DE30A1" w:rsidP="00B85B36">
            <w:pPr>
              <w:jc w:val="both"/>
              <w:rPr>
                <w:rFonts w:ascii="Times New Roman" w:hAnsi="Times New Roman" w:cs="Times New Roman"/>
                <w:i/>
              </w:rPr>
            </w:pPr>
          </w:p>
        </w:tc>
        <w:tc>
          <w:tcPr>
            <w:tcW w:w="0" w:type="auto"/>
            <w:tcBorders>
              <w:top w:val="single" w:sz="4" w:space="0" w:color="auto"/>
            </w:tcBorders>
            <w:vAlign w:val="center"/>
          </w:tcPr>
          <w:p w14:paraId="6D0F99B4" w14:textId="77777777" w:rsidR="00DE30A1" w:rsidRPr="006E41ED" w:rsidRDefault="00DE30A1" w:rsidP="00B85B36">
            <w:pPr>
              <w:jc w:val="both"/>
              <w:rPr>
                <w:rFonts w:ascii="Times New Roman" w:hAnsi="Times New Roman" w:cs="Times New Roman"/>
                <w:i/>
              </w:rPr>
            </w:pPr>
          </w:p>
        </w:tc>
        <w:tc>
          <w:tcPr>
            <w:tcW w:w="0" w:type="auto"/>
            <w:tcBorders>
              <w:top w:val="single" w:sz="4" w:space="0" w:color="auto"/>
            </w:tcBorders>
            <w:vAlign w:val="center"/>
          </w:tcPr>
          <w:p w14:paraId="0A8878A4" w14:textId="77777777" w:rsidR="00DE30A1" w:rsidRPr="006E41ED" w:rsidRDefault="00DE30A1" w:rsidP="00B85B36">
            <w:pPr>
              <w:jc w:val="both"/>
              <w:rPr>
                <w:rFonts w:ascii="Times New Roman" w:hAnsi="Times New Roman" w:cs="Times New Roman"/>
                <w:i/>
              </w:rPr>
            </w:pPr>
          </w:p>
        </w:tc>
      </w:tr>
      <w:tr w:rsidR="00DE30A1" w:rsidRPr="006E41ED" w14:paraId="77AF9889" w14:textId="77777777" w:rsidTr="00056E62">
        <w:trPr>
          <w:trHeight w:hRule="exact" w:val="288"/>
        </w:trPr>
        <w:tc>
          <w:tcPr>
            <w:tcW w:w="0" w:type="auto"/>
            <w:vAlign w:val="center"/>
          </w:tcPr>
          <w:p w14:paraId="11238842"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0/0</w:t>
            </w:r>
          </w:p>
        </w:tc>
        <w:tc>
          <w:tcPr>
            <w:tcW w:w="0" w:type="auto"/>
            <w:vAlign w:val="center"/>
          </w:tcPr>
          <w:p w14:paraId="1B2EF929"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iCs/>
              </w:rPr>
              <w:t>75/30</w:t>
            </w:r>
          </w:p>
        </w:tc>
        <w:tc>
          <w:tcPr>
            <w:tcW w:w="0" w:type="auto"/>
          </w:tcPr>
          <w:p w14:paraId="741961AC" w14:textId="77777777" w:rsidR="00DE30A1" w:rsidRPr="006E41ED" w:rsidRDefault="00DE30A1" w:rsidP="00B85B36">
            <w:pPr>
              <w:jc w:val="both"/>
              <w:rPr>
                <w:rFonts w:ascii="Times New Roman" w:hAnsi="Times New Roman" w:cs="Times New Roman"/>
              </w:rPr>
            </w:pPr>
          </w:p>
        </w:tc>
        <w:tc>
          <w:tcPr>
            <w:tcW w:w="0" w:type="auto"/>
            <w:vAlign w:val="bottom"/>
          </w:tcPr>
          <w:p w14:paraId="0CC50424"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2366.6</w:t>
            </w:r>
          </w:p>
        </w:tc>
        <w:tc>
          <w:tcPr>
            <w:tcW w:w="0" w:type="auto"/>
            <w:vAlign w:val="bottom"/>
          </w:tcPr>
          <w:p w14:paraId="7D3C87E8"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960.01</w:t>
            </w:r>
          </w:p>
        </w:tc>
        <w:tc>
          <w:tcPr>
            <w:tcW w:w="0" w:type="auto"/>
            <w:vAlign w:val="bottom"/>
          </w:tcPr>
          <w:p w14:paraId="1636BD47"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0</w:t>
            </w:r>
          </w:p>
        </w:tc>
        <w:tc>
          <w:tcPr>
            <w:tcW w:w="0" w:type="auto"/>
            <w:vAlign w:val="bottom"/>
          </w:tcPr>
          <w:p w14:paraId="4D081925"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960.01</w:t>
            </w:r>
          </w:p>
        </w:tc>
        <w:tc>
          <w:tcPr>
            <w:tcW w:w="0" w:type="auto"/>
            <w:vAlign w:val="bottom"/>
          </w:tcPr>
          <w:p w14:paraId="4AB97DCD"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23665.82</w:t>
            </w:r>
          </w:p>
        </w:tc>
        <w:tc>
          <w:tcPr>
            <w:tcW w:w="0" w:type="auto"/>
            <w:vAlign w:val="bottom"/>
          </w:tcPr>
          <w:p w14:paraId="491C07C0"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22 705.81</w:t>
            </w:r>
          </w:p>
        </w:tc>
        <w:tc>
          <w:tcPr>
            <w:tcW w:w="0" w:type="auto"/>
            <w:vAlign w:val="bottom"/>
          </w:tcPr>
          <w:p w14:paraId="53622844"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w:t>
            </w:r>
          </w:p>
        </w:tc>
      </w:tr>
      <w:tr w:rsidR="00DE30A1" w:rsidRPr="006E41ED" w14:paraId="26760BD3" w14:textId="77777777" w:rsidTr="00056E62">
        <w:trPr>
          <w:trHeight w:hRule="exact" w:val="288"/>
        </w:trPr>
        <w:tc>
          <w:tcPr>
            <w:tcW w:w="0" w:type="auto"/>
            <w:vAlign w:val="center"/>
          </w:tcPr>
          <w:p w14:paraId="267BA5D3" w14:textId="77777777" w:rsidR="00DE30A1" w:rsidRPr="006E41ED" w:rsidRDefault="00DE30A1" w:rsidP="00B85B36">
            <w:pPr>
              <w:jc w:val="both"/>
              <w:rPr>
                <w:rFonts w:ascii="Times New Roman" w:hAnsi="Times New Roman" w:cs="Times New Roman"/>
                <w:i/>
              </w:rPr>
            </w:pPr>
          </w:p>
        </w:tc>
        <w:tc>
          <w:tcPr>
            <w:tcW w:w="0" w:type="auto"/>
            <w:vAlign w:val="center"/>
          </w:tcPr>
          <w:p w14:paraId="70955243"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iCs/>
              </w:rPr>
              <w:t>75/25</w:t>
            </w:r>
          </w:p>
        </w:tc>
        <w:tc>
          <w:tcPr>
            <w:tcW w:w="0" w:type="auto"/>
          </w:tcPr>
          <w:p w14:paraId="2B81C08A" w14:textId="77777777" w:rsidR="00DE30A1" w:rsidRPr="006E41ED" w:rsidRDefault="00DE30A1" w:rsidP="00B85B36">
            <w:pPr>
              <w:jc w:val="both"/>
              <w:rPr>
                <w:rFonts w:ascii="Times New Roman" w:hAnsi="Times New Roman" w:cs="Times New Roman"/>
              </w:rPr>
            </w:pPr>
          </w:p>
        </w:tc>
        <w:tc>
          <w:tcPr>
            <w:tcW w:w="0" w:type="auto"/>
            <w:vAlign w:val="bottom"/>
          </w:tcPr>
          <w:p w14:paraId="2BC42CB3"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2317.8</w:t>
            </w:r>
          </w:p>
        </w:tc>
        <w:tc>
          <w:tcPr>
            <w:tcW w:w="0" w:type="auto"/>
            <w:vAlign w:val="bottom"/>
          </w:tcPr>
          <w:p w14:paraId="1FF39C35"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1155</w:t>
            </w:r>
          </w:p>
        </w:tc>
        <w:tc>
          <w:tcPr>
            <w:tcW w:w="0" w:type="auto"/>
            <w:vAlign w:val="bottom"/>
          </w:tcPr>
          <w:p w14:paraId="5FBC542D"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0</w:t>
            </w:r>
          </w:p>
        </w:tc>
        <w:tc>
          <w:tcPr>
            <w:tcW w:w="0" w:type="auto"/>
            <w:vAlign w:val="bottom"/>
          </w:tcPr>
          <w:p w14:paraId="56F621A8"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1155</w:t>
            </w:r>
          </w:p>
        </w:tc>
        <w:tc>
          <w:tcPr>
            <w:tcW w:w="0" w:type="auto"/>
            <w:vAlign w:val="bottom"/>
          </w:tcPr>
          <w:p w14:paraId="3B7605AB"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23177.56</w:t>
            </w:r>
          </w:p>
        </w:tc>
        <w:tc>
          <w:tcPr>
            <w:tcW w:w="0" w:type="auto"/>
            <w:vAlign w:val="bottom"/>
          </w:tcPr>
          <w:p w14:paraId="39C45095"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22 022.56D</w:t>
            </w:r>
          </w:p>
        </w:tc>
        <w:tc>
          <w:tcPr>
            <w:tcW w:w="0" w:type="auto"/>
          </w:tcPr>
          <w:p w14:paraId="3B542757" w14:textId="77777777" w:rsidR="00DE30A1" w:rsidRPr="006E41ED" w:rsidRDefault="00DE30A1" w:rsidP="00B85B36">
            <w:pPr>
              <w:jc w:val="both"/>
              <w:rPr>
                <w:rFonts w:ascii="Times New Roman" w:hAnsi="Times New Roman" w:cs="Times New Roman"/>
                <w:i/>
              </w:rPr>
            </w:pPr>
          </w:p>
        </w:tc>
      </w:tr>
      <w:tr w:rsidR="00DE30A1" w:rsidRPr="006E41ED" w14:paraId="35AF61B9" w14:textId="77777777" w:rsidTr="00056E62">
        <w:trPr>
          <w:trHeight w:hRule="exact" w:val="288"/>
        </w:trPr>
        <w:tc>
          <w:tcPr>
            <w:tcW w:w="0" w:type="auto"/>
            <w:vAlign w:val="center"/>
          </w:tcPr>
          <w:p w14:paraId="19B0619D" w14:textId="77777777" w:rsidR="00DE30A1" w:rsidRPr="006E41ED" w:rsidRDefault="00DE30A1" w:rsidP="00B85B36">
            <w:pPr>
              <w:jc w:val="both"/>
              <w:rPr>
                <w:rFonts w:ascii="Times New Roman" w:hAnsi="Times New Roman" w:cs="Times New Roman"/>
                <w:i/>
              </w:rPr>
            </w:pPr>
          </w:p>
        </w:tc>
        <w:tc>
          <w:tcPr>
            <w:tcW w:w="0" w:type="auto"/>
            <w:vAlign w:val="center"/>
          </w:tcPr>
          <w:p w14:paraId="1E9D9436"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iCs/>
              </w:rPr>
              <w:t>60/25</w:t>
            </w:r>
          </w:p>
        </w:tc>
        <w:tc>
          <w:tcPr>
            <w:tcW w:w="0" w:type="auto"/>
          </w:tcPr>
          <w:p w14:paraId="1E4B9CBB" w14:textId="77777777" w:rsidR="00DE30A1" w:rsidRPr="006E41ED" w:rsidRDefault="00DE30A1" w:rsidP="00B85B36">
            <w:pPr>
              <w:jc w:val="both"/>
              <w:rPr>
                <w:rFonts w:ascii="Times New Roman" w:hAnsi="Times New Roman" w:cs="Times New Roman"/>
              </w:rPr>
            </w:pPr>
          </w:p>
        </w:tc>
        <w:tc>
          <w:tcPr>
            <w:tcW w:w="0" w:type="auto"/>
            <w:vAlign w:val="bottom"/>
          </w:tcPr>
          <w:p w14:paraId="55C885DA"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2133.7</w:t>
            </w:r>
          </w:p>
        </w:tc>
        <w:tc>
          <w:tcPr>
            <w:tcW w:w="0" w:type="auto"/>
            <w:vAlign w:val="bottom"/>
          </w:tcPr>
          <w:p w14:paraId="08C3E6D2"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1439.35</w:t>
            </w:r>
          </w:p>
        </w:tc>
        <w:tc>
          <w:tcPr>
            <w:tcW w:w="0" w:type="auto"/>
            <w:vAlign w:val="bottom"/>
          </w:tcPr>
          <w:p w14:paraId="5E7ACBF9"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0</w:t>
            </w:r>
          </w:p>
        </w:tc>
        <w:tc>
          <w:tcPr>
            <w:tcW w:w="0" w:type="auto"/>
            <w:vAlign w:val="bottom"/>
          </w:tcPr>
          <w:p w14:paraId="27EFE673"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1439.35</w:t>
            </w:r>
          </w:p>
        </w:tc>
        <w:tc>
          <w:tcPr>
            <w:tcW w:w="0" w:type="auto"/>
            <w:vAlign w:val="bottom"/>
          </w:tcPr>
          <w:p w14:paraId="39689F32"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21336.59</w:t>
            </w:r>
          </w:p>
        </w:tc>
        <w:tc>
          <w:tcPr>
            <w:tcW w:w="0" w:type="auto"/>
            <w:vAlign w:val="bottom"/>
          </w:tcPr>
          <w:p w14:paraId="7DB01DB2"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19 897.24D</w:t>
            </w:r>
          </w:p>
        </w:tc>
        <w:tc>
          <w:tcPr>
            <w:tcW w:w="0" w:type="auto"/>
          </w:tcPr>
          <w:p w14:paraId="68704261" w14:textId="77777777" w:rsidR="00DE30A1" w:rsidRPr="006E41ED" w:rsidRDefault="00DE30A1" w:rsidP="00B85B36">
            <w:pPr>
              <w:jc w:val="both"/>
              <w:rPr>
                <w:rFonts w:ascii="Times New Roman" w:hAnsi="Times New Roman" w:cs="Times New Roman"/>
                <w:i/>
              </w:rPr>
            </w:pPr>
          </w:p>
        </w:tc>
      </w:tr>
      <w:tr w:rsidR="00DE30A1" w:rsidRPr="006E41ED" w14:paraId="7D7BB4FC" w14:textId="77777777" w:rsidTr="00056E62">
        <w:trPr>
          <w:trHeight w:hRule="exact" w:val="288"/>
        </w:trPr>
        <w:tc>
          <w:tcPr>
            <w:tcW w:w="0" w:type="auto"/>
            <w:vAlign w:val="center"/>
          </w:tcPr>
          <w:p w14:paraId="2444D1EC" w14:textId="77777777" w:rsidR="00DE30A1" w:rsidRPr="006E41ED" w:rsidRDefault="00DE30A1" w:rsidP="00B85B36">
            <w:pPr>
              <w:jc w:val="both"/>
              <w:rPr>
                <w:rFonts w:ascii="Times New Roman" w:hAnsi="Times New Roman" w:cs="Times New Roman"/>
                <w:i/>
              </w:rPr>
            </w:pPr>
          </w:p>
        </w:tc>
        <w:tc>
          <w:tcPr>
            <w:tcW w:w="0" w:type="auto"/>
            <w:vAlign w:val="center"/>
          </w:tcPr>
          <w:p w14:paraId="7F360ACB"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iCs/>
              </w:rPr>
              <w:t>60/20</w:t>
            </w:r>
          </w:p>
        </w:tc>
        <w:tc>
          <w:tcPr>
            <w:tcW w:w="0" w:type="auto"/>
          </w:tcPr>
          <w:p w14:paraId="57491990" w14:textId="77777777" w:rsidR="00DE30A1" w:rsidRPr="006E41ED" w:rsidRDefault="00DE30A1" w:rsidP="00B85B36">
            <w:pPr>
              <w:jc w:val="both"/>
              <w:rPr>
                <w:rFonts w:ascii="Times New Roman" w:hAnsi="Times New Roman" w:cs="Times New Roman"/>
              </w:rPr>
            </w:pPr>
          </w:p>
        </w:tc>
        <w:tc>
          <w:tcPr>
            <w:tcW w:w="0" w:type="auto"/>
            <w:vAlign w:val="bottom"/>
          </w:tcPr>
          <w:p w14:paraId="2A6680E8"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1883.8</w:t>
            </w:r>
          </w:p>
        </w:tc>
        <w:tc>
          <w:tcPr>
            <w:tcW w:w="0" w:type="auto"/>
            <w:vAlign w:val="bottom"/>
          </w:tcPr>
          <w:p w14:paraId="396C04B8"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1800</w:t>
            </w:r>
          </w:p>
        </w:tc>
        <w:tc>
          <w:tcPr>
            <w:tcW w:w="0" w:type="auto"/>
            <w:vAlign w:val="bottom"/>
          </w:tcPr>
          <w:p w14:paraId="7FFDE8C5"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0</w:t>
            </w:r>
          </w:p>
        </w:tc>
        <w:tc>
          <w:tcPr>
            <w:tcW w:w="0" w:type="auto"/>
            <w:vAlign w:val="bottom"/>
          </w:tcPr>
          <w:p w14:paraId="4AD7DD47"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1800</w:t>
            </w:r>
          </w:p>
        </w:tc>
        <w:tc>
          <w:tcPr>
            <w:tcW w:w="0" w:type="auto"/>
            <w:vAlign w:val="bottom"/>
          </w:tcPr>
          <w:p w14:paraId="5650D577"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18837.63</w:t>
            </w:r>
          </w:p>
        </w:tc>
        <w:tc>
          <w:tcPr>
            <w:tcW w:w="0" w:type="auto"/>
            <w:vAlign w:val="bottom"/>
          </w:tcPr>
          <w:p w14:paraId="761A2CEA"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17 037.63D</w:t>
            </w:r>
          </w:p>
        </w:tc>
        <w:tc>
          <w:tcPr>
            <w:tcW w:w="0" w:type="auto"/>
          </w:tcPr>
          <w:p w14:paraId="653A026B" w14:textId="77777777" w:rsidR="00DE30A1" w:rsidRPr="006E41ED" w:rsidRDefault="00DE30A1" w:rsidP="00B85B36">
            <w:pPr>
              <w:jc w:val="both"/>
              <w:rPr>
                <w:rFonts w:ascii="Times New Roman" w:hAnsi="Times New Roman" w:cs="Times New Roman"/>
                <w:i/>
              </w:rPr>
            </w:pPr>
          </w:p>
        </w:tc>
      </w:tr>
      <w:tr w:rsidR="00DE30A1" w:rsidRPr="006E41ED" w14:paraId="18268674" w14:textId="77777777" w:rsidTr="00056E62">
        <w:trPr>
          <w:trHeight w:hRule="exact" w:val="288"/>
        </w:trPr>
        <w:tc>
          <w:tcPr>
            <w:tcW w:w="0" w:type="auto"/>
            <w:vAlign w:val="center"/>
          </w:tcPr>
          <w:p w14:paraId="0DDB19E4"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23/23</w:t>
            </w:r>
          </w:p>
        </w:tc>
        <w:tc>
          <w:tcPr>
            <w:tcW w:w="0" w:type="auto"/>
            <w:vAlign w:val="center"/>
          </w:tcPr>
          <w:p w14:paraId="297CFA59"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iCs/>
              </w:rPr>
              <w:t>75/30</w:t>
            </w:r>
          </w:p>
        </w:tc>
        <w:tc>
          <w:tcPr>
            <w:tcW w:w="0" w:type="auto"/>
          </w:tcPr>
          <w:p w14:paraId="3A9CFCDA" w14:textId="77777777" w:rsidR="00DE30A1" w:rsidRPr="006E41ED" w:rsidRDefault="00DE30A1" w:rsidP="00B85B36">
            <w:pPr>
              <w:jc w:val="both"/>
              <w:rPr>
                <w:rFonts w:ascii="Times New Roman" w:hAnsi="Times New Roman" w:cs="Times New Roman"/>
              </w:rPr>
            </w:pPr>
          </w:p>
        </w:tc>
        <w:tc>
          <w:tcPr>
            <w:tcW w:w="0" w:type="auto"/>
            <w:vAlign w:val="bottom"/>
          </w:tcPr>
          <w:p w14:paraId="339D0CD7"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2630.3</w:t>
            </w:r>
          </w:p>
        </w:tc>
        <w:tc>
          <w:tcPr>
            <w:tcW w:w="0" w:type="auto"/>
            <w:vAlign w:val="bottom"/>
          </w:tcPr>
          <w:p w14:paraId="2B025F2F"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960.01</w:t>
            </w:r>
          </w:p>
        </w:tc>
        <w:tc>
          <w:tcPr>
            <w:tcW w:w="0" w:type="auto"/>
            <w:vAlign w:val="bottom"/>
          </w:tcPr>
          <w:p w14:paraId="150A6811"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1180</w:t>
            </w:r>
          </w:p>
        </w:tc>
        <w:tc>
          <w:tcPr>
            <w:tcW w:w="0" w:type="auto"/>
            <w:vAlign w:val="bottom"/>
          </w:tcPr>
          <w:p w14:paraId="4B470D6C"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2140.01</w:t>
            </w:r>
          </w:p>
        </w:tc>
        <w:tc>
          <w:tcPr>
            <w:tcW w:w="0" w:type="auto"/>
            <w:vAlign w:val="bottom"/>
          </w:tcPr>
          <w:p w14:paraId="7FDAB961"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26303</w:t>
            </w:r>
          </w:p>
        </w:tc>
        <w:tc>
          <w:tcPr>
            <w:tcW w:w="0" w:type="auto"/>
            <w:vAlign w:val="bottom"/>
          </w:tcPr>
          <w:p w14:paraId="0506B394"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24 162.99</w:t>
            </w:r>
          </w:p>
        </w:tc>
        <w:tc>
          <w:tcPr>
            <w:tcW w:w="0" w:type="auto"/>
            <w:vAlign w:val="bottom"/>
          </w:tcPr>
          <w:p w14:paraId="6D23F979"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123.49</w:t>
            </w:r>
          </w:p>
        </w:tc>
      </w:tr>
      <w:tr w:rsidR="00DE30A1" w:rsidRPr="006E41ED" w14:paraId="7E0C5DBC" w14:textId="77777777" w:rsidTr="00056E62">
        <w:trPr>
          <w:trHeight w:hRule="exact" w:val="288"/>
        </w:trPr>
        <w:tc>
          <w:tcPr>
            <w:tcW w:w="0" w:type="auto"/>
            <w:vAlign w:val="center"/>
          </w:tcPr>
          <w:p w14:paraId="1900CE69" w14:textId="77777777" w:rsidR="00DE30A1" w:rsidRPr="006E41ED" w:rsidRDefault="00DE30A1" w:rsidP="00B85B36">
            <w:pPr>
              <w:jc w:val="both"/>
              <w:rPr>
                <w:rFonts w:ascii="Times New Roman" w:hAnsi="Times New Roman" w:cs="Times New Roman"/>
                <w:i/>
              </w:rPr>
            </w:pPr>
          </w:p>
        </w:tc>
        <w:tc>
          <w:tcPr>
            <w:tcW w:w="0" w:type="auto"/>
            <w:vAlign w:val="center"/>
          </w:tcPr>
          <w:p w14:paraId="4EFB4372"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iCs/>
              </w:rPr>
              <w:t>75/25</w:t>
            </w:r>
          </w:p>
        </w:tc>
        <w:tc>
          <w:tcPr>
            <w:tcW w:w="0" w:type="auto"/>
          </w:tcPr>
          <w:p w14:paraId="18575A30" w14:textId="77777777" w:rsidR="00DE30A1" w:rsidRPr="006E41ED" w:rsidRDefault="00DE30A1" w:rsidP="00B85B36">
            <w:pPr>
              <w:jc w:val="both"/>
              <w:rPr>
                <w:rFonts w:ascii="Times New Roman" w:hAnsi="Times New Roman" w:cs="Times New Roman"/>
              </w:rPr>
            </w:pPr>
          </w:p>
        </w:tc>
        <w:tc>
          <w:tcPr>
            <w:tcW w:w="0" w:type="auto"/>
            <w:vAlign w:val="bottom"/>
          </w:tcPr>
          <w:p w14:paraId="6A2B9AE2"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2475.7</w:t>
            </w:r>
          </w:p>
        </w:tc>
        <w:tc>
          <w:tcPr>
            <w:tcW w:w="0" w:type="auto"/>
            <w:vAlign w:val="bottom"/>
          </w:tcPr>
          <w:p w14:paraId="25E1B9D4"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1155</w:t>
            </w:r>
          </w:p>
        </w:tc>
        <w:tc>
          <w:tcPr>
            <w:tcW w:w="0" w:type="auto"/>
            <w:vAlign w:val="bottom"/>
          </w:tcPr>
          <w:p w14:paraId="5FA2B8CE"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1180</w:t>
            </w:r>
          </w:p>
        </w:tc>
        <w:tc>
          <w:tcPr>
            <w:tcW w:w="0" w:type="auto"/>
            <w:vAlign w:val="bottom"/>
          </w:tcPr>
          <w:p w14:paraId="009898EC"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2335</w:t>
            </w:r>
          </w:p>
        </w:tc>
        <w:tc>
          <w:tcPr>
            <w:tcW w:w="0" w:type="auto"/>
            <w:vAlign w:val="bottom"/>
          </w:tcPr>
          <w:p w14:paraId="792F404A"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24757.23</w:t>
            </w:r>
          </w:p>
        </w:tc>
        <w:tc>
          <w:tcPr>
            <w:tcW w:w="0" w:type="auto"/>
            <w:vAlign w:val="bottom"/>
          </w:tcPr>
          <w:p w14:paraId="24C25DAF"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22 422.23D</w:t>
            </w:r>
          </w:p>
        </w:tc>
        <w:tc>
          <w:tcPr>
            <w:tcW w:w="0" w:type="auto"/>
          </w:tcPr>
          <w:p w14:paraId="4F90B8BF" w14:textId="77777777" w:rsidR="00DE30A1" w:rsidRPr="006E41ED" w:rsidRDefault="00DE30A1" w:rsidP="00B85B36">
            <w:pPr>
              <w:jc w:val="both"/>
              <w:rPr>
                <w:rFonts w:ascii="Times New Roman" w:hAnsi="Times New Roman" w:cs="Times New Roman"/>
                <w:i/>
              </w:rPr>
            </w:pPr>
          </w:p>
        </w:tc>
      </w:tr>
      <w:tr w:rsidR="00DE30A1" w:rsidRPr="006E41ED" w14:paraId="2AEFD732" w14:textId="77777777" w:rsidTr="00056E62">
        <w:trPr>
          <w:trHeight w:hRule="exact" w:val="288"/>
        </w:trPr>
        <w:tc>
          <w:tcPr>
            <w:tcW w:w="0" w:type="auto"/>
            <w:vAlign w:val="center"/>
          </w:tcPr>
          <w:p w14:paraId="3B74FA25" w14:textId="77777777" w:rsidR="00DE30A1" w:rsidRPr="006E41ED" w:rsidRDefault="00DE30A1" w:rsidP="00B85B36">
            <w:pPr>
              <w:jc w:val="both"/>
              <w:rPr>
                <w:rFonts w:ascii="Times New Roman" w:hAnsi="Times New Roman" w:cs="Times New Roman"/>
                <w:i/>
              </w:rPr>
            </w:pPr>
          </w:p>
        </w:tc>
        <w:tc>
          <w:tcPr>
            <w:tcW w:w="0" w:type="auto"/>
            <w:vAlign w:val="center"/>
          </w:tcPr>
          <w:p w14:paraId="11AD393B"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iCs/>
              </w:rPr>
              <w:t>60/25</w:t>
            </w:r>
          </w:p>
        </w:tc>
        <w:tc>
          <w:tcPr>
            <w:tcW w:w="0" w:type="auto"/>
          </w:tcPr>
          <w:p w14:paraId="3D795377" w14:textId="77777777" w:rsidR="00DE30A1" w:rsidRPr="006E41ED" w:rsidRDefault="00DE30A1" w:rsidP="00B85B36">
            <w:pPr>
              <w:jc w:val="both"/>
              <w:rPr>
                <w:rFonts w:ascii="Times New Roman" w:hAnsi="Times New Roman" w:cs="Times New Roman"/>
              </w:rPr>
            </w:pPr>
          </w:p>
        </w:tc>
        <w:tc>
          <w:tcPr>
            <w:tcW w:w="0" w:type="auto"/>
            <w:vAlign w:val="bottom"/>
          </w:tcPr>
          <w:p w14:paraId="7283DD8F"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2130.8</w:t>
            </w:r>
          </w:p>
        </w:tc>
        <w:tc>
          <w:tcPr>
            <w:tcW w:w="0" w:type="auto"/>
            <w:vAlign w:val="bottom"/>
          </w:tcPr>
          <w:p w14:paraId="47D7B547"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1439.35</w:t>
            </w:r>
          </w:p>
        </w:tc>
        <w:tc>
          <w:tcPr>
            <w:tcW w:w="0" w:type="auto"/>
            <w:vAlign w:val="bottom"/>
          </w:tcPr>
          <w:p w14:paraId="39524813"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1180</w:t>
            </w:r>
          </w:p>
        </w:tc>
        <w:tc>
          <w:tcPr>
            <w:tcW w:w="0" w:type="auto"/>
            <w:vAlign w:val="bottom"/>
          </w:tcPr>
          <w:p w14:paraId="24A3CE3B"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2619.35</w:t>
            </w:r>
          </w:p>
        </w:tc>
        <w:tc>
          <w:tcPr>
            <w:tcW w:w="0" w:type="auto"/>
            <w:vAlign w:val="bottom"/>
          </w:tcPr>
          <w:p w14:paraId="3B2B724B"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21308.23</w:t>
            </w:r>
          </w:p>
        </w:tc>
        <w:tc>
          <w:tcPr>
            <w:tcW w:w="0" w:type="auto"/>
            <w:vAlign w:val="bottom"/>
          </w:tcPr>
          <w:p w14:paraId="0CCC7E51"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18 688.88D</w:t>
            </w:r>
          </w:p>
        </w:tc>
        <w:tc>
          <w:tcPr>
            <w:tcW w:w="0" w:type="auto"/>
          </w:tcPr>
          <w:p w14:paraId="1C169F74" w14:textId="77777777" w:rsidR="00DE30A1" w:rsidRPr="006E41ED" w:rsidRDefault="00DE30A1" w:rsidP="00B85B36">
            <w:pPr>
              <w:jc w:val="both"/>
              <w:rPr>
                <w:rFonts w:ascii="Times New Roman" w:hAnsi="Times New Roman" w:cs="Times New Roman"/>
                <w:i/>
              </w:rPr>
            </w:pPr>
          </w:p>
        </w:tc>
      </w:tr>
      <w:tr w:rsidR="00DE30A1" w:rsidRPr="006E41ED" w14:paraId="311C1308" w14:textId="77777777" w:rsidTr="00056E62">
        <w:trPr>
          <w:trHeight w:hRule="exact" w:val="288"/>
        </w:trPr>
        <w:tc>
          <w:tcPr>
            <w:tcW w:w="0" w:type="auto"/>
            <w:vAlign w:val="center"/>
          </w:tcPr>
          <w:p w14:paraId="4E1F5987" w14:textId="77777777" w:rsidR="00DE30A1" w:rsidRPr="006E41ED" w:rsidRDefault="00DE30A1" w:rsidP="00B85B36">
            <w:pPr>
              <w:jc w:val="both"/>
              <w:rPr>
                <w:rFonts w:ascii="Times New Roman" w:hAnsi="Times New Roman" w:cs="Times New Roman"/>
                <w:i/>
              </w:rPr>
            </w:pPr>
          </w:p>
        </w:tc>
        <w:tc>
          <w:tcPr>
            <w:tcW w:w="0" w:type="auto"/>
            <w:vAlign w:val="center"/>
          </w:tcPr>
          <w:p w14:paraId="23BA6B02"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iCs/>
              </w:rPr>
              <w:t>60/20</w:t>
            </w:r>
          </w:p>
        </w:tc>
        <w:tc>
          <w:tcPr>
            <w:tcW w:w="0" w:type="auto"/>
          </w:tcPr>
          <w:p w14:paraId="41A7F2D5" w14:textId="77777777" w:rsidR="00DE30A1" w:rsidRPr="006E41ED" w:rsidRDefault="00DE30A1" w:rsidP="00B85B36">
            <w:pPr>
              <w:jc w:val="both"/>
              <w:rPr>
                <w:rFonts w:ascii="Times New Roman" w:hAnsi="Times New Roman" w:cs="Times New Roman"/>
              </w:rPr>
            </w:pPr>
          </w:p>
        </w:tc>
        <w:tc>
          <w:tcPr>
            <w:tcW w:w="0" w:type="auto"/>
            <w:vAlign w:val="bottom"/>
          </w:tcPr>
          <w:p w14:paraId="631BBDAD"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1943.6</w:t>
            </w:r>
          </w:p>
        </w:tc>
        <w:tc>
          <w:tcPr>
            <w:tcW w:w="0" w:type="auto"/>
            <w:vAlign w:val="bottom"/>
          </w:tcPr>
          <w:p w14:paraId="3A48900E"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1800</w:t>
            </w:r>
          </w:p>
        </w:tc>
        <w:tc>
          <w:tcPr>
            <w:tcW w:w="0" w:type="auto"/>
            <w:vAlign w:val="bottom"/>
          </w:tcPr>
          <w:p w14:paraId="0CCB4CBE"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1180</w:t>
            </w:r>
          </w:p>
        </w:tc>
        <w:tc>
          <w:tcPr>
            <w:tcW w:w="0" w:type="auto"/>
            <w:vAlign w:val="bottom"/>
          </w:tcPr>
          <w:p w14:paraId="6E4BDED3"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2980</w:t>
            </w:r>
          </w:p>
        </w:tc>
        <w:tc>
          <w:tcPr>
            <w:tcW w:w="0" w:type="auto"/>
            <w:vAlign w:val="bottom"/>
          </w:tcPr>
          <w:p w14:paraId="6FB041A1"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19436.19</w:t>
            </w:r>
          </w:p>
        </w:tc>
        <w:tc>
          <w:tcPr>
            <w:tcW w:w="0" w:type="auto"/>
            <w:vAlign w:val="bottom"/>
          </w:tcPr>
          <w:p w14:paraId="57D2BCCA"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16 456.19D</w:t>
            </w:r>
          </w:p>
        </w:tc>
        <w:tc>
          <w:tcPr>
            <w:tcW w:w="0" w:type="auto"/>
          </w:tcPr>
          <w:p w14:paraId="4AA18299" w14:textId="77777777" w:rsidR="00DE30A1" w:rsidRPr="006E41ED" w:rsidRDefault="00DE30A1" w:rsidP="00B85B36">
            <w:pPr>
              <w:jc w:val="both"/>
              <w:rPr>
                <w:rFonts w:ascii="Times New Roman" w:hAnsi="Times New Roman" w:cs="Times New Roman"/>
                <w:i/>
              </w:rPr>
            </w:pPr>
          </w:p>
        </w:tc>
      </w:tr>
      <w:tr w:rsidR="00DE30A1" w:rsidRPr="006E41ED" w14:paraId="7A786ECC" w14:textId="77777777" w:rsidTr="00056E62">
        <w:trPr>
          <w:trHeight w:hRule="exact" w:val="288"/>
        </w:trPr>
        <w:tc>
          <w:tcPr>
            <w:tcW w:w="0" w:type="auto"/>
            <w:vAlign w:val="center"/>
          </w:tcPr>
          <w:p w14:paraId="1D12DF84"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46/46</w:t>
            </w:r>
          </w:p>
        </w:tc>
        <w:tc>
          <w:tcPr>
            <w:tcW w:w="0" w:type="auto"/>
            <w:vAlign w:val="center"/>
          </w:tcPr>
          <w:p w14:paraId="78159AF9"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iCs/>
              </w:rPr>
              <w:t>75/30</w:t>
            </w:r>
          </w:p>
        </w:tc>
        <w:tc>
          <w:tcPr>
            <w:tcW w:w="0" w:type="auto"/>
          </w:tcPr>
          <w:p w14:paraId="6FE7425B" w14:textId="77777777" w:rsidR="00DE30A1" w:rsidRPr="006E41ED" w:rsidRDefault="00DE30A1" w:rsidP="00B85B36">
            <w:pPr>
              <w:jc w:val="both"/>
              <w:rPr>
                <w:rFonts w:ascii="Times New Roman" w:hAnsi="Times New Roman" w:cs="Times New Roman"/>
              </w:rPr>
            </w:pPr>
          </w:p>
        </w:tc>
        <w:tc>
          <w:tcPr>
            <w:tcW w:w="0" w:type="auto"/>
            <w:vAlign w:val="bottom"/>
          </w:tcPr>
          <w:p w14:paraId="15E99FA9"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2332.9</w:t>
            </w:r>
          </w:p>
        </w:tc>
        <w:tc>
          <w:tcPr>
            <w:tcW w:w="0" w:type="auto"/>
            <w:vAlign w:val="bottom"/>
          </w:tcPr>
          <w:p w14:paraId="3E9EE0F3"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960.01</w:t>
            </w:r>
          </w:p>
        </w:tc>
        <w:tc>
          <w:tcPr>
            <w:tcW w:w="0" w:type="auto"/>
            <w:vAlign w:val="bottom"/>
          </w:tcPr>
          <w:p w14:paraId="702899D9"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2360</w:t>
            </w:r>
          </w:p>
        </w:tc>
        <w:tc>
          <w:tcPr>
            <w:tcW w:w="0" w:type="auto"/>
            <w:vAlign w:val="bottom"/>
          </w:tcPr>
          <w:p w14:paraId="60A31649"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3320.01</w:t>
            </w:r>
          </w:p>
        </w:tc>
        <w:tc>
          <w:tcPr>
            <w:tcW w:w="0" w:type="auto"/>
            <w:vAlign w:val="bottom"/>
          </w:tcPr>
          <w:p w14:paraId="6B9AE37B"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23328.51</w:t>
            </w:r>
          </w:p>
        </w:tc>
        <w:tc>
          <w:tcPr>
            <w:tcW w:w="0" w:type="auto"/>
            <w:vAlign w:val="bottom"/>
          </w:tcPr>
          <w:p w14:paraId="3015D447"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20 008.5D</w:t>
            </w:r>
          </w:p>
        </w:tc>
        <w:tc>
          <w:tcPr>
            <w:tcW w:w="0" w:type="auto"/>
          </w:tcPr>
          <w:p w14:paraId="507D8587" w14:textId="77777777" w:rsidR="00DE30A1" w:rsidRPr="006E41ED" w:rsidRDefault="00DE30A1" w:rsidP="00B85B36">
            <w:pPr>
              <w:jc w:val="both"/>
              <w:rPr>
                <w:rFonts w:ascii="Times New Roman" w:hAnsi="Times New Roman" w:cs="Times New Roman"/>
                <w:i/>
              </w:rPr>
            </w:pPr>
          </w:p>
        </w:tc>
      </w:tr>
      <w:tr w:rsidR="00DE30A1" w:rsidRPr="006E41ED" w14:paraId="2ED4B4F3" w14:textId="77777777" w:rsidTr="00056E62">
        <w:trPr>
          <w:trHeight w:hRule="exact" w:val="288"/>
        </w:trPr>
        <w:tc>
          <w:tcPr>
            <w:tcW w:w="0" w:type="auto"/>
            <w:vAlign w:val="center"/>
          </w:tcPr>
          <w:p w14:paraId="793F7161" w14:textId="77777777" w:rsidR="00DE30A1" w:rsidRPr="006E41ED" w:rsidRDefault="00DE30A1" w:rsidP="00B85B36">
            <w:pPr>
              <w:jc w:val="both"/>
              <w:rPr>
                <w:rFonts w:ascii="Times New Roman" w:hAnsi="Times New Roman" w:cs="Times New Roman"/>
                <w:i/>
              </w:rPr>
            </w:pPr>
          </w:p>
        </w:tc>
        <w:tc>
          <w:tcPr>
            <w:tcW w:w="0" w:type="auto"/>
            <w:vAlign w:val="center"/>
          </w:tcPr>
          <w:p w14:paraId="11ED9E63"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iCs/>
              </w:rPr>
              <w:t>75/25</w:t>
            </w:r>
          </w:p>
        </w:tc>
        <w:tc>
          <w:tcPr>
            <w:tcW w:w="0" w:type="auto"/>
          </w:tcPr>
          <w:p w14:paraId="63E1F116" w14:textId="77777777" w:rsidR="00DE30A1" w:rsidRPr="006E41ED" w:rsidRDefault="00DE30A1" w:rsidP="00B85B36">
            <w:pPr>
              <w:jc w:val="both"/>
              <w:rPr>
                <w:rFonts w:ascii="Times New Roman" w:hAnsi="Times New Roman" w:cs="Times New Roman"/>
              </w:rPr>
            </w:pPr>
          </w:p>
        </w:tc>
        <w:tc>
          <w:tcPr>
            <w:tcW w:w="0" w:type="auto"/>
            <w:vAlign w:val="bottom"/>
          </w:tcPr>
          <w:p w14:paraId="6DEAD0E0"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2335.2</w:t>
            </w:r>
          </w:p>
        </w:tc>
        <w:tc>
          <w:tcPr>
            <w:tcW w:w="0" w:type="auto"/>
            <w:vAlign w:val="bottom"/>
          </w:tcPr>
          <w:p w14:paraId="645C1330"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1155</w:t>
            </w:r>
          </w:p>
        </w:tc>
        <w:tc>
          <w:tcPr>
            <w:tcW w:w="0" w:type="auto"/>
            <w:vAlign w:val="bottom"/>
          </w:tcPr>
          <w:p w14:paraId="3B591558"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2360</w:t>
            </w:r>
          </w:p>
        </w:tc>
        <w:tc>
          <w:tcPr>
            <w:tcW w:w="0" w:type="auto"/>
            <w:vAlign w:val="bottom"/>
          </w:tcPr>
          <w:p w14:paraId="6394A2F0"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3515</w:t>
            </w:r>
          </w:p>
        </w:tc>
        <w:tc>
          <w:tcPr>
            <w:tcW w:w="0" w:type="auto"/>
            <w:vAlign w:val="bottom"/>
          </w:tcPr>
          <w:p w14:paraId="583BC673"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23352.03</w:t>
            </w:r>
          </w:p>
        </w:tc>
        <w:tc>
          <w:tcPr>
            <w:tcW w:w="0" w:type="auto"/>
            <w:vAlign w:val="bottom"/>
          </w:tcPr>
          <w:p w14:paraId="08390DE3"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19 837.03D</w:t>
            </w:r>
          </w:p>
        </w:tc>
        <w:tc>
          <w:tcPr>
            <w:tcW w:w="0" w:type="auto"/>
          </w:tcPr>
          <w:p w14:paraId="0FD6645B" w14:textId="77777777" w:rsidR="00DE30A1" w:rsidRPr="006E41ED" w:rsidRDefault="00DE30A1" w:rsidP="00B85B36">
            <w:pPr>
              <w:jc w:val="both"/>
              <w:rPr>
                <w:rFonts w:ascii="Times New Roman" w:hAnsi="Times New Roman" w:cs="Times New Roman"/>
                <w:i/>
              </w:rPr>
            </w:pPr>
          </w:p>
        </w:tc>
      </w:tr>
      <w:tr w:rsidR="00DE30A1" w:rsidRPr="006E41ED" w14:paraId="202D3E29" w14:textId="77777777" w:rsidTr="00056E62">
        <w:trPr>
          <w:trHeight w:hRule="exact" w:val="288"/>
        </w:trPr>
        <w:tc>
          <w:tcPr>
            <w:tcW w:w="0" w:type="auto"/>
            <w:vAlign w:val="center"/>
          </w:tcPr>
          <w:p w14:paraId="312EA977" w14:textId="77777777" w:rsidR="00DE30A1" w:rsidRPr="006E41ED" w:rsidRDefault="00DE30A1" w:rsidP="00B85B36">
            <w:pPr>
              <w:jc w:val="both"/>
              <w:rPr>
                <w:rFonts w:ascii="Times New Roman" w:hAnsi="Times New Roman" w:cs="Times New Roman"/>
                <w:i/>
              </w:rPr>
            </w:pPr>
          </w:p>
        </w:tc>
        <w:tc>
          <w:tcPr>
            <w:tcW w:w="0" w:type="auto"/>
            <w:vAlign w:val="center"/>
          </w:tcPr>
          <w:p w14:paraId="6628163E"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iCs/>
              </w:rPr>
              <w:t>60/25</w:t>
            </w:r>
          </w:p>
        </w:tc>
        <w:tc>
          <w:tcPr>
            <w:tcW w:w="0" w:type="auto"/>
          </w:tcPr>
          <w:p w14:paraId="2AEA2476" w14:textId="77777777" w:rsidR="00DE30A1" w:rsidRPr="006E41ED" w:rsidRDefault="00DE30A1" w:rsidP="00B85B36">
            <w:pPr>
              <w:jc w:val="both"/>
              <w:rPr>
                <w:rFonts w:ascii="Times New Roman" w:hAnsi="Times New Roman" w:cs="Times New Roman"/>
              </w:rPr>
            </w:pPr>
          </w:p>
        </w:tc>
        <w:tc>
          <w:tcPr>
            <w:tcW w:w="0" w:type="auto"/>
            <w:vAlign w:val="bottom"/>
          </w:tcPr>
          <w:p w14:paraId="738597D5"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2260.3</w:t>
            </w:r>
          </w:p>
        </w:tc>
        <w:tc>
          <w:tcPr>
            <w:tcW w:w="0" w:type="auto"/>
            <w:vAlign w:val="bottom"/>
          </w:tcPr>
          <w:p w14:paraId="671EC5D4"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1439.35</w:t>
            </w:r>
          </w:p>
        </w:tc>
        <w:tc>
          <w:tcPr>
            <w:tcW w:w="0" w:type="auto"/>
            <w:vAlign w:val="bottom"/>
          </w:tcPr>
          <w:p w14:paraId="2298552C"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2360</w:t>
            </w:r>
          </w:p>
        </w:tc>
        <w:tc>
          <w:tcPr>
            <w:tcW w:w="0" w:type="auto"/>
            <w:vAlign w:val="bottom"/>
          </w:tcPr>
          <w:p w14:paraId="490835D3"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3799.35</w:t>
            </w:r>
          </w:p>
        </w:tc>
        <w:tc>
          <w:tcPr>
            <w:tcW w:w="0" w:type="auto"/>
            <w:vAlign w:val="bottom"/>
          </w:tcPr>
          <w:p w14:paraId="5B05CC5F"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22602.56</w:t>
            </w:r>
          </w:p>
        </w:tc>
        <w:tc>
          <w:tcPr>
            <w:tcW w:w="0" w:type="auto"/>
            <w:vAlign w:val="bottom"/>
          </w:tcPr>
          <w:p w14:paraId="087E47DC"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18 803.21D</w:t>
            </w:r>
          </w:p>
        </w:tc>
        <w:tc>
          <w:tcPr>
            <w:tcW w:w="0" w:type="auto"/>
          </w:tcPr>
          <w:p w14:paraId="6F977340" w14:textId="77777777" w:rsidR="00DE30A1" w:rsidRPr="006E41ED" w:rsidRDefault="00DE30A1" w:rsidP="00B85B36">
            <w:pPr>
              <w:jc w:val="both"/>
              <w:rPr>
                <w:rFonts w:ascii="Times New Roman" w:hAnsi="Times New Roman" w:cs="Times New Roman"/>
                <w:i/>
              </w:rPr>
            </w:pPr>
          </w:p>
        </w:tc>
      </w:tr>
      <w:tr w:rsidR="00DE30A1" w:rsidRPr="006E41ED" w14:paraId="3D918DC5" w14:textId="77777777" w:rsidTr="00056E62">
        <w:trPr>
          <w:trHeight w:hRule="exact" w:val="288"/>
        </w:trPr>
        <w:tc>
          <w:tcPr>
            <w:tcW w:w="0" w:type="auto"/>
            <w:vAlign w:val="center"/>
          </w:tcPr>
          <w:p w14:paraId="02B6718E" w14:textId="77777777" w:rsidR="00DE30A1" w:rsidRPr="006E41ED" w:rsidRDefault="00DE30A1" w:rsidP="00B85B36">
            <w:pPr>
              <w:jc w:val="both"/>
              <w:rPr>
                <w:rFonts w:ascii="Times New Roman" w:hAnsi="Times New Roman" w:cs="Times New Roman"/>
                <w:i/>
              </w:rPr>
            </w:pPr>
          </w:p>
        </w:tc>
        <w:tc>
          <w:tcPr>
            <w:tcW w:w="0" w:type="auto"/>
            <w:vAlign w:val="center"/>
          </w:tcPr>
          <w:p w14:paraId="2C2F1314"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iCs/>
              </w:rPr>
              <w:t>60/20</w:t>
            </w:r>
          </w:p>
        </w:tc>
        <w:tc>
          <w:tcPr>
            <w:tcW w:w="0" w:type="auto"/>
          </w:tcPr>
          <w:p w14:paraId="24FBAC7A" w14:textId="77777777" w:rsidR="00DE30A1" w:rsidRPr="006E41ED" w:rsidRDefault="00DE30A1" w:rsidP="00B85B36">
            <w:pPr>
              <w:jc w:val="both"/>
              <w:rPr>
                <w:rFonts w:ascii="Times New Roman" w:hAnsi="Times New Roman" w:cs="Times New Roman"/>
              </w:rPr>
            </w:pPr>
          </w:p>
        </w:tc>
        <w:tc>
          <w:tcPr>
            <w:tcW w:w="0" w:type="auto"/>
            <w:vAlign w:val="bottom"/>
          </w:tcPr>
          <w:p w14:paraId="6614965D"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1839.2</w:t>
            </w:r>
          </w:p>
        </w:tc>
        <w:tc>
          <w:tcPr>
            <w:tcW w:w="0" w:type="auto"/>
            <w:vAlign w:val="bottom"/>
          </w:tcPr>
          <w:p w14:paraId="3ED96A04"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1800</w:t>
            </w:r>
          </w:p>
        </w:tc>
        <w:tc>
          <w:tcPr>
            <w:tcW w:w="0" w:type="auto"/>
            <w:vAlign w:val="bottom"/>
          </w:tcPr>
          <w:p w14:paraId="35C4FB70"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2360</w:t>
            </w:r>
          </w:p>
        </w:tc>
        <w:tc>
          <w:tcPr>
            <w:tcW w:w="0" w:type="auto"/>
            <w:vAlign w:val="bottom"/>
          </w:tcPr>
          <w:p w14:paraId="60EEC550"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4160</w:t>
            </w:r>
          </w:p>
        </w:tc>
        <w:tc>
          <w:tcPr>
            <w:tcW w:w="0" w:type="auto"/>
            <w:vAlign w:val="bottom"/>
          </w:tcPr>
          <w:p w14:paraId="43146ECC"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18392.13</w:t>
            </w:r>
          </w:p>
        </w:tc>
        <w:tc>
          <w:tcPr>
            <w:tcW w:w="0" w:type="auto"/>
            <w:vAlign w:val="bottom"/>
          </w:tcPr>
          <w:p w14:paraId="01EB4EB2"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14 232.13D</w:t>
            </w:r>
          </w:p>
        </w:tc>
        <w:tc>
          <w:tcPr>
            <w:tcW w:w="0" w:type="auto"/>
          </w:tcPr>
          <w:p w14:paraId="3B36BA30" w14:textId="77777777" w:rsidR="00DE30A1" w:rsidRPr="006E41ED" w:rsidRDefault="00DE30A1" w:rsidP="00B85B36">
            <w:pPr>
              <w:jc w:val="both"/>
              <w:rPr>
                <w:rFonts w:ascii="Times New Roman" w:hAnsi="Times New Roman" w:cs="Times New Roman"/>
                <w:i/>
              </w:rPr>
            </w:pPr>
          </w:p>
        </w:tc>
      </w:tr>
      <w:tr w:rsidR="00DE30A1" w:rsidRPr="006E41ED" w14:paraId="2B279FE6" w14:textId="77777777" w:rsidTr="00056E62">
        <w:trPr>
          <w:trHeight w:hRule="exact" w:val="288"/>
        </w:trPr>
        <w:tc>
          <w:tcPr>
            <w:tcW w:w="0" w:type="auto"/>
            <w:vAlign w:val="center"/>
          </w:tcPr>
          <w:p w14:paraId="13F8903E"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69/69</w:t>
            </w:r>
          </w:p>
        </w:tc>
        <w:tc>
          <w:tcPr>
            <w:tcW w:w="0" w:type="auto"/>
            <w:vAlign w:val="center"/>
          </w:tcPr>
          <w:p w14:paraId="41C24D8D"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iCs/>
              </w:rPr>
              <w:t>75/30</w:t>
            </w:r>
          </w:p>
        </w:tc>
        <w:tc>
          <w:tcPr>
            <w:tcW w:w="0" w:type="auto"/>
          </w:tcPr>
          <w:p w14:paraId="5625E872" w14:textId="77777777" w:rsidR="00DE30A1" w:rsidRPr="006E41ED" w:rsidRDefault="00DE30A1" w:rsidP="00B85B36">
            <w:pPr>
              <w:jc w:val="both"/>
              <w:rPr>
                <w:rFonts w:ascii="Times New Roman" w:hAnsi="Times New Roman" w:cs="Times New Roman"/>
              </w:rPr>
            </w:pPr>
          </w:p>
        </w:tc>
        <w:tc>
          <w:tcPr>
            <w:tcW w:w="0" w:type="auto"/>
            <w:vAlign w:val="bottom"/>
          </w:tcPr>
          <w:p w14:paraId="07534F89"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2237.3</w:t>
            </w:r>
          </w:p>
        </w:tc>
        <w:tc>
          <w:tcPr>
            <w:tcW w:w="0" w:type="auto"/>
            <w:vAlign w:val="bottom"/>
          </w:tcPr>
          <w:p w14:paraId="221EE063"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960.01</w:t>
            </w:r>
          </w:p>
        </w:tc>
        <w:tc>
          <w:tcPr>
            <w:tcW w:w="0" w:type="auto"/>
            <w:vAlign w:val="bottom"/>
          </w:tcPr>
          <w:p w14:paraId="1592F07D"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3540</w:t>
            </w:r>
          </w:p>
        </w:tc>
        <w:tc>
          <w:tcPr>
            <w:tcW w:w="0" w:type="auto"/>
            <w:vAlign w:val="bottom"/>
          </w:tcPr>
          <w:p w14:paraId="41209991"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4500.01</w:t>
            </w:r>
          </w:p>
        </w:tc>
        <w:tc>
          <w:tcPr>
            <w:tcW w:w="0" w:type="auto"/>
            <w:vAlign w:val="bottom"/>
          </w:tcPr>
          <w:p w14:paraId="1AB02552"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22373.41</w:t>
            </w:r>
          </w:p>
        </w:tc>
        <w:tc>
          <w:tcPr>
            <w:tcW w:w="0" w:type="auto"/>
            <w:vAlign w:val="bottom"/>
          </w:tcPr>
          <w:p w14:paraId="729485DD"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17 873.4D</w:t>
            </w:r>
          </w:p>
        </w:tc>
        <w:tc>
          <w:tcPr>
            <w:tcW w:w="0" w:type="auto"/>
          </w:tcPr>
          <w:p w14:paraId="46E06FA3" w14:textId="77777777" w:rsidR="00DE30A1" w:rsidRPr="006E41ED" w:rsidRDefault="00DE30A1" w:rsidP="00B85B36">
            <w:pPr>
              <w:jc w:val="both"/>
              <w:rPr>
                <w:rFonts w:ascii="Times New Roman" w:hAnsi="Times New Roman" w:cs="Times New Roman"/>
                <w:i/>
              </w:rPr>
            </w:pPr>
          </w:p>
        </w:tc>
      </w:tr>
      <w:tr w:rsidR="00DE30A1" w:rsidRPr="006E41ED" w14:paraId="30408833" w14:textId="77777777" w:rsidTr="00056E62">
        <w:trPr>
          <w:trHeight w:hRule="exact" w:val="288"/>
        </w:trPr>
        <w:tc>
          <w:tcPr>
            <w:tcW w:w="0" w:type="auto"/>
            <w:vAlign w:val="center"/>
          </w:tcPr>
          <w:p w14:paraId="2A2E12AC" w14:textId="77777777" w:rsidR="00DE30A1" w:rsidRPr="006E41ED" w:rsidRDefault="00DE30A1" w:rsidP="00B85B36">
            <w:pPr>
              <w:jc w:val="both"/>
              <w:rPr>
                <w:rFonts w:ascii="Times New Roman" w:hAnsi="Times New Roman" w:cs="Times New Roman"/>
                <w:i/>
              </w:rPr>
            </w:pPr>
          </w:p>
        </w:tc>
        <w:tc>
          <w:tcPr>
            <w:tcW w:w="0" w:type="auto"/>
            <w:vAlign w:val="center"/>
          </w:tcPr>
          <w:p w14:paraId="448F1B56"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iCs/>
              </w:rPr>
              <w:t>75/25</w:t>
            </w:r>
          </w:p>
        </w:tc>
        <w:tc>
          <w:tcPr>
            <w:tcW w:w="0" w:type="auto"/>
          </w:tcPr>
          <w:p w14:paraId="41189DB1" w14:textId="77777777" w:rsidR="00DE30A1" w:rsidRPr="006E41ED" w:rsidRDefault="00DE30A1" w:rsidP="00B85B36">
            <w:pPr>
              <w:jc w:val="both"/>
              <w:rPr>
                <w:rFonts w:ascii="Times New Roman" w:hAnsi="Times New Roman" w:cs="Times New Roman"/>
              </w:rPr>
            </w:pPr>
          </w:p>
        </w:tc>
        <w:tc>
          <w:tcPr>
            <w:tcW w:w="0" w:type="auto"/>
            <w:vAlign w:val="bottom"/>
          </w:tcPr>
          <w:p w14:paraId="686654E8"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2443.1</w:t>
            </w:r>
          </w:p>
        </w:tc>
        <w:tc>
          <w:tcPr>
            <w:tcW w:w="0" w:type="auto"/>
            <w:vAlign w:val="bottom"/>
          </w:tcPr>
          <w:p w14:paraId="38D43EAB"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1155</w:t>
            </w:r>
          </w:p>
        </w:tc>
        <w:tc>
          <w:tcPr>
            <w:tcW w:w="0" w:type="auto"/>
            <w:vAlign w:val="bottom"/>
          </w:tcPr>
          <w:p w14:paraId="4174FFA9"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3540</w:t>
            </w:r>
          </w:p>
        </w:tc>
        <w:tc>
          <w:tcPr>
            <w:tcW w:w="0" w:type="auto"/>
            <w:vAlign w:val="bottom"/>
          </w:tcPr>
          <w:p w14:paraId="4080D28E"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4695</w:t>
            </w:r>
          </w:p>
        </w:tc>
        <w:tc>
          <w:tcPr>
            <w:tcW w:w="0" w:type="auto"/>
            <w:vAlign w:val="bottom"/>
          </w:tcPr>
          <w:p w14:paraId="291A7B76"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24430.7</w:t>
            </w:r>
          </w:p>
        </w:tc>
        <w:tc>
          <w:tcPr>
            <w:tcW w:w="0" w:type="auto"/>
            <w:vAlign w:val="bottom"/>
          </w:tcPr>
          <w:p w14:paraId="77FF2A97"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19 735.7D</w:t>
            </w:r>
          </w:p>
        </w:tc>
        <w:tc>
          <w:tcPr>
            <w:tcW w:w="0" w:type="auto"/>
          </w:tcPr>
          <w:p w14:paraId="1311E310" w14:textId="77777777" w:rsidR="00DE30A1" w:rsidRPr="006E41ED" w:rsidRDefault="00DE30A1" w:rsidP="00B85B36">
            <w:pPr>
              <w:jc w:val="both"/>
              <w:rPr>
                <w:rFonts w:ascii="Times New Roman" w:hAnsi="Times New Roman" w:cs="Times New Roman"/>
                <w:i/>
              </w:rPr>
            </w:pPr>
          </w:p>
        </w:tc>
      </w:tr>
      <w:tr w:rsidR="00DE30A1" w:rsidRPr="006E41ED" w14:paraId="5C7B3DC8" w14:textId="77777777" w:rsidTr="00056E62">
        <w:trPr>
          <w:trHeight w:hRule="exact" w:val="288"/>
        </w:trPr>
        <w:tc>
          <w:tcPr>
            <w:tcW w:w="0" w:type="auto"/>
            <w:vAlign w:val="center"/>
          </w:tcPr>
          <w:p w14:paraId="36B5C686" w14:textId="77777777" w:rsidR="00DE30A1" w:rsidRPr="006E41ED" w:rsidRDefault="00DE30A1" w:rsidP="00B85B36">
            <w:pPr>
              <w:jc w:val="both"/>
              <w:rPr>
                <w:rFonts w:ascii="Times New Roman" w:hAnsi="Times New Roman" w:cs="Times New Roman"/>
                <w:i/>
              </w:rPr>
            </w:pPr>
          </w:p>
        </w:tc>
        <w:tc>
          <w:tcPr>
            <w:tcW w:w="0" w:type="auto"/>
            <w:vAlign w:val="center"/>
          </w:tcPr>
          <w:p w14:paraId="768DCCC8" w14:textId="77777777" w:rsidR="00DE30A1" w:rsidRPr="006E41ED" w:rsidRDefault="00DE30A1" w:rsidP="00B85B36">
            <w:pPr>
              <w:jc w:val="both"/>
              <w:rPr>
                <w:rFonts w:ascii="Times New Roman" w:hAnsi="Times New Roman" w:cs="Times New Roman"/>
                <w:iCs/>
              </w:rPr>
            </w:pPr>
            <w:r w:rsidRPr="006E41ED">
              <w:rPr>
                <w:rFonts w:ascii="Times New Roman" w:hAnsi="Times New Roman" w:cs="Times New Roman"/>
                <w:iCs/>
              </w:rPr>
              <w:t>60/25</w:t>
            </w:r>
          </w:p>
        </w:tc>
        <w:tc>
          <w:tcPr>
            <w:tcW w:w="0" w:type="auto"/>
          </w:tcPr>
          <w:p w14:paraId="38F60726" w14:textId="77777777" w:rsidR="00DE30A1" w:rsidRPr="006E41ED" w:rsidRDefault="00DE30A1" w:rsidP="00B85B36">
            <w:pPr>
              <w:jc w:val="both"/>
              <w:rPr>
                <w:rFonts w:ascii="Times New Roman" w:hAnsi="Times New Roman" w:cs="Times New Roman"/>
              </w:rPr>
            </w:pPr>
          </w:p>
        </w:tc>
        <w:tc>
          <w:tcPr>
            <w:tcW w:w="0" w:type="auto"/>
            <w:vAlign w:val="bottom"/>
          </w:tcPr>
          <w:p w14:paraId="517D0542"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2038.6</w:t>
            </w:r>
          </w:p>
        </w:tc>
        <w:tc>
          <w:tcPr>
            <w:tcW w:w="0" w:type="auto"/>
            <w:vAlign w:val="bottom"/>
          </w:tcPr>
          <w:p w14:paraId="443FA79E"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1439.35</w:t>
            </w:r>
          </w:p>
        </w:tc>
        <w:tc>
          <w:tcPr>
            <w:tcW w:w="0" w:type="auto"/>
            <w:vAlign w:val="bottom"/>
          </w:tcPr>
          <w:p w14:paraId="590E2ECA"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3540</w:t>
            </w:r>
          </w:p>
        </w:tc>
        <w:tc>
          <w:tcPr>
            <w:tcW w:w="0" w:type="auto"/>
            <w:vAlign w:val="bottom"/>
          </w:tcPr>
          <w:p w14:paraId="1025E5C9"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4979.35</w:t>
            </w:r>
          </w:p>
        </w:tc>
        <w:tc>
          <w:tcPr>
            <w:tcW w:w="0" w:type="auto"/>
            <w:vAlign w:val="bottom"/>
          </w:tcPr>
          <w:p w14:paraId="18ED00CD"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20385.53</w:t>
            </w:r>
          </w:p>
        </w:tc>
        <w:tc>
          <w:tcPr>
            <w:tcW w:w="0" w:type="auto"/>
            <w:vAlign w:val="bottom"/>
          </w:tcPr>
          <w:p w14:paraId="57447577"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15 406.18D</w:t>
            </w:r>
          </w:p>
        </w:tc>
        <w:tc>
          <w:tcPr>
            <w:tcW w:w="0" w:type="auto"/>
          </w:tcPr>
          <w:p w14:paraId="785B2A86" w14:textId="77777777" w:rsidR="00DE30A1" w:rsidRPr="006E41ED" w:rsidRDefault="00DE30A1" w:rsidP="00B85B36">
            <w:pPr>
              <w:jc w:val="both"/>
              <w:rPr>
                <w:rFonts w:ascii="Times New Roman" w:hAnsi="Times New Roman" w:cs="Times New Roman"/>
              </w:rPr>
            </w:pPr>
          </w:p>
        </w:tc>
      </w:tr>
      <w:tr w:rsidR="00DE30A1" w:rsidRPr="006E41ED" w14:paraId="77DBF58A" w14:textId="77777777" w:rsidTr="00056E62">
        <w:trPr>
          <w:trHeight w:hRule="exact" w:val="288"/>
        </w:trPr>
        <w:tc>
          <w:tcPr>
            <w:tcW w:w="0" w:type="auto"/>
            <w:tcBorders>
              <w:bottom w:val="single" w:sz="4" w:space="0" w:color="auto"/>
            </w:tcBorders>
            <w:vAlign w:val="center"/>
          </w:tcPr>
          <w:p w14:paraId="7EFDF918" w14:textId="77777777" w:rsidR="00DE30A1" w:rsidRPr="006E41ED" w:rsidRDefault="00DE30A1" w:rsidP="00B85B36">
            <w:pPr>
              <w:jc w:val="both"/>
              <w:rPr>
                <w:rFonts w:ascii="Times New Roman" w:hAnsi="Times New Roman" w:cs="Times New Roman"/>
                <w:i/>
              </w:rPr>
            </w:pPr>
            <w:r w:rsidRPr="006E41ED">
              <w:rPr>
                <w:rFonts w:ascii="Times New Roman" w:hAnsi="Times New Roman" w:cs="Times New Roman"/>
              </w:rPr>
              <w:t> </w:t>
            </w:r>
          </w:p>
        </w:tc>
        <w:tc>
          <w:tcPr>
            <w:tcW w:w="0" w:type="auto"/>
            <w:tcBorders>
              <w:bottom w:val="single" w:sz="4" w:space="0" w:color="auto"/>
            </w:tcBorders>
            <w:vAlign w:val="center"/>
          </w:tcPr>
          <w:p w14:paraId="704A0CF2" w14:textId="77777777" w:rsidR="00DE30A1" w:rsidRPr="006E41ED" w:rsidRDefault="00DE30A1" w:rsidP="00B85B36">
            <w:pPr>
              <w:jc w:val="both"/>
              <w:rPr>
                <w:rFonts w:ascii="Times New Roman" w:hAnsi="Times New Roman" w:cs="Times New Roman"/>
                <w:iCs/>
              </w:rPr>
            </w:pPr>
            <w:r w:rsidRPr="006E41ED">
              <w:rPr>
                <w:rFonts w:ascii="Times New Roman" w:hAnsi="Times New Roman" w:cs="Times New Roman"/>
                <w:iCs/>
              </w:rPr>
              <w:t>60/20</w:t>
            </w:r>
          </w:p>
        </w:tc>
        <w:tc>
          <w:tcPr>
            <w:tcW w:w="0" w:type="auto"/>
            <w:tcBorders>
              <w:bottom w:val="single" w:sz="4" w:space="0" w:color="auto"/>
            </w:tcBorders>
          </w:tcPr>
          <w:p w14:paraId="63DF8A16" w14:textId="77777777" w:rsidR="00DE30A1" w:rsidRPr="006E41ED" w:rsidRDefault="00DE30A1" w:rsidP="00B85B36">
            <w:pPr>
              <w:jc w:val="both"/>
              <w:rPr>
                <w:rFonts w:ascii="Times New Roman" w:hAnsi="Times New Roman" w:cs="Times New Roman"/>
              </w:rPr>
            </w:pPr>
          </w:p>
        </w:tc>
        <w:tc>
          <w:tcPr>
            <w:tcW w:w="0" w:type="auto"/>
            <w:tcBorders>
              <w:bottom w:val="single" w:sz="4" w:space="0" w:color="auto"/>
            </w:tcBorders>
            <w:vAlign w:val="bottom"/>
          </w:tcPr>
          <w:p w14:paraId="11C156AC"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1912.1</w:t>
            </w:r>
          </w:p>
        </w:tc>
        <w:tc>
          <w:tcPr>
            <w:tcW w:w="0" w:type="auto"/>
            <w:tcBorders>
              <w:bottom w:val="single" w:sz="4" w:space="0" w:color="auto"/>
            </w:tcBorders>
            <w:vAlign w:val="bottom"/>
          </w:tcPr>
          <w:p w14:paraId="4126AE72"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1800</w:t>
            </w:r>
          </w:p>
        </w:tc>
        <w:tc>
          <w:tcPr>
            <w:tcW w:w="0" w:type="auto"/>
            <w:tcBorders>
              <w:bottom w:val="single" w:sz="4" w:space="0" w:color="auto"/>
            </w:tcBorders>
            <w:vAlign w:val="bottom"/>
          </w:tcPr>
          <w:p w14:paraId="03FF1A78"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3540</w:t>
            </w:r>
          </w:p>
        </w:tc>
        <w:tc>
          <w:tcPr>
            <w:tcW w:w="0" w:type="auto"/>
            <w:tcBorders>
              <w:bottom w:val="single" w:sz="4" w:space="0" w:color="auto"/>
            </w:tcBorders>
            <w:vAlign w:val="bottom"/>
          </w:tcPr>
          <w:p w14:paraId="6CA712E8"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5340</w:t>
            </w:r>
          </w:p>
        </w:tc>
        <w:tc>
          <w:tcPr>
            <w:tcW w:w="0" w:type="auto"/>
            <w:tcBorders>
              <w:bottom w:val="single" w:sz="4" w:space="0" w:color="auto"/>
            </w:tcBorders>
            <w:vAlign w:val="bottom"/>
          </w:tcPr>
          <w:p w14:paraId="608D39A7"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19120.89</w:t>
            </w:r>
          </w:p>
        </w:tc>
        <w:tc>
          <w:tcPr>
            <w:tcW w:w="0" w:type="auto"/>
            <w:tcBorders>
              <w:bottom w:val="single" w:sz="4" w:space="0" w:color="auto"/>
            </w:tcBorders>
            <w:vAlign w:val="bottom"/>
          </w:tcPr>
          <w:p w14:paraId="24E9A0C0" w14:textId="77777777" w:rsidR="00DE30A1" w:rsidRPr="006E41ED" w:rsidRDefault="00DE30A1" w:rsidP="00B85B36">
            <w:pPr>
              <w:jc w:val="both"/>
              <w:rPr>
                <w:rFonts w:ascii="Times New Roman" w:hAnsi="Times New Roman" w:cs="Times New Roman"/>
              </w:rPr>
            </w:pPr>
            <w:r w:rsidRPr="006E41ED">
              <w:rPr>
                <w:rFonts w:ascii="Times New Roman" w:hAnsi="Times New Roman" w:cs="Times New Roman"/>
              </w:rPr>
              <w:t>13 780.89D</w:t>
            </w:r>
          </w:p>
        </w:tc>
        <w:tc>
          <w:tcPr>
            <w:tcW w:w="0" w:type="auto"/>
            <w:tcBorders>
              <w:bottom w:val="single" w:sz="4" w:space="0" w:color="auto"/>
            </w:tcBorders>
          </w:tcPr>
          <w:p w14:paraId="31C89A80" w14:textId="77777777" w:rsidR="00DE30A1" w:rsidRPr="006E41ED" w:rsidRDefault="00DE30A1" w:rsidP="00B85B36">
            <w:pPr>
              <w:jc w:val="both"/>
              <w:rPr>
                <w:rFonts w:ascii="Times New Roman" w:hAnsi="Times New Roman" w:cs="Times New Roman"/>
              </w:rPr>
            </w:pPr>
          </w:p>
        </w:tc>
      </w:tr>
    </w:tbl>
    <w:p w14:paraId="4C67B58E" w14:textId="77777777" w:rsidR="00DE30A1" w:rsidRPr="006E41ED" w:rsidRDefault="00DE30A1" w:rsidP="00B85B36">
      <w:pPr>
        <w:jc w:val="both"/>
        <w:rPr>
          <w:rFonts w:ascii="Times New Roman" w:eastAsia="Times New Roman" w:hAnsi="Times New Roman"/>
          <w:i/>
          <w:sz w:val="22"/>
          <w:szCs w:val="22"/>
        </w:rPr>
      </w:pPr>
      <w:r w:rsidRPr="006E41ED">
        <w:rPr>
          <w:rFonts w:ascii="Times New Roman" w:eastAsia="Times New Roman" w:hAnsi="Times New Roman"/>
          <w:sz w:val="22"/>
          <w:szCs w:val="22"/>
        </w:rPr>
        <w:t>Note: *</w:t>
      </w:r>
      <w:r w:rsidRPr="006E41ED">
        <w:rPr>
          <w:rFonts w:ascii="Times New Roman" w:eastAsia="Times New Roman" w:hAnsi="Times New Roman"/>
          <w:i/>
          <w:sz w:val="22"/>
          <w:szCs w:val="22"/>
        </w:rPr>
        <w:t>Cost of urea = 11.41 ETB/Kg; DAP = 12.19 ETB</w:t>
      </w:r>
      <w:r w:rsidRPr="006E41ED" w:rsidDel="00E87C27">
        <w:rPr>
          <w:rFonts w:ascii="Times New Roman" w:eastAsia="Times New Roman" w:hAnsi="Times New Roman"/>
          <w:i/>
          <w:sz w:val="22"/>
          <w:szCs w:val="22"/>
        </w:rPr>
        <w:t xml:space="preserve"> </w:t>
      </w:r>
      <w:r w:rsidRPr="006E41ED">
        <w:rPr>
          <w:rFonts w:ascii="Times New Roman" w:eastAsia="Times New Roman" w:hAnsi="Times New Roman"/>
          <w:i/>
          <w:sz w:val="22"/>
          <w:szCs w:val="22"/>
        </w:rPr>
        <w:t>/Kg; Sunflower seed = 10.00 ETB</w:t>
      </w:r>
      <w:r w:rsidRPr="006E41ED" w:rsidDel="00931BE2">
        <w:rPr>
          <w:rFonts w:ascii="Times New Roman" w:eastAsia="Times New Roman" w:hAnsi="Times New Roman"/>
          <w:i/>
          <w:sz w:val="22"/>
          <w:szCs w:val="22"/>
        </w:rPr>
        <w:t xml:space="preserve"> </w:t>
      </w:r>
      <w:r w:rsidRPr="006E41ED">
        <w:rPr>
          <w:rFonts w:ascii="Times New Roman" w:eastAsia="Times New Roman" w:hAnsi="Times New Roman"/>
          <w:i/>
          <w:sz w:val="22"/>
          <w:szCs w:val="22"/>
        </w:rPr>
        <w:t>/Kg; TVC = total variable cost, D = dominated treatments, 1USD=50.21 ETB.</w:t>
      </w:r>
    </w:p>
    <w:p w14:paraId="3E5EA656" w14:textId="77777777" w:rsidR="00D226BA" w:rsidRPr="006E41ED" w:rsidRDefault="00D226BA" w:rsidP="00B85B36">
      <w:pPr>
        <w:jc w:val="both"/>
        <w:rPr>
          <w:rFonts w:ascii="Times New Roman" w:eastAsia="Times New Roman" w:hAnsi="Times New Roman"/>
          <w:i/>
          <w:sz w:val="22"/>
          <w:szCs w:val="22"/>
        </w:rPr>
      </w:pPr>
    </w:p>
    <w:p w14:paraId="14DC426E" w14:textId="77777777" w:rsidR="00F1154E" w:rsidRPr="006E41ED" w:rsidRDefault="00F1154E" w:rsidP="00B85B36">
      <w:pPr>
        <w:jc w:val="both"/>
        <w:rPr>
          <w:rFonts w:ascii="Times New Roman" w:eastAsia="Times New Roman" w:hAnsi="Times New Roman"/>
          <w:i/>
          <w:sz w:val="22"/>
          <w:szCs w:val="22"/>
        </w:rPr>
        <w:sectPr w:rsidR="00F1154E" w:rsidRPr="006E41ED" w:rsidSect="006E41ED">
          <w:type w:val="continuous"/>
          <w:pgSz w:w="11907" w:h="16839" w:code="9"/>
          <w:pgMar w:top="1440" w:right="1440" w:bottom="1440" w:left="1440" w:header="720" w:footer="720" w:gutter="0"/>
          <w:cols w:space="720"/>
          <w:docGrid w:linePitch="360"/>
        </w:sectPr>
      </w:pPr>
    </w:p>
    <w:p w14:paraId="1FAE0A53" w14:textId="60831111" w:rsidR="00DE30A1" w:rsidRPr="006E41ED" w:rsidRDefault="00DE30A1" w:rsidP="00B85B36">
      <w:pPr>
        <w:pStyle w:val="ListParagraph"/>
        <w:numPr>
          <w:ilvl w:val="0"/>
          <w:numId w:val="4"/>
        </w:numPr>
        <w:spacing w:after="200"/>
        <w:ind w:firstLineChars="0"/>
        <w:jc w:val="both"/>
        <w:rPr>
          <w:rFonts w:ascii="Times New Roman" w:eastAsia="Calibri" w:hAnsi="Times New Roman"/>
          <w:b/>
          <w:sz w:val="22"/>
          <w:szCs w:val="22"/>
        </w:rPr>
      </w:pPr>
      <w:r w:rsidRPr="006E41ED">
        <w:rPr>
          <w:rFonts w:ascii="Times New Roman" w:eastAsia="Calibri" w:hAnsi="Times New Roman"/>
          <w:b/>
          <w:sz w:val="22"/>
          <w:szCs w:val="22"/>
        </w:rPr>
        <w:t>CONCLUSIONS AND RECOMMENDATIONS</w:t>
      </w:r>
    </w:p>
    <w:p w14:paraId="76724BE6" w14:textId="77777777" w:rsidR="00900DF9" w:rsidRPr="006E41ED" w:rsidRDefault="00DE30A1" w:rsidP="00B85B36">
      <w:pPr>
        <w:jc w:val="both"/>
        <w:rPr>
          <w:rFonts w:ascii="Times New Roman" w:eastAsia="Times New Roman" w:hAnsi="Times New Roman"/>
          <w:sz w:val="22"/>
          <w:szCs w:val="22"/>
          <w:shd w:val="clear" w:color="auto" w:fill="FFFFFF"/>
        </w:rPr>
      </w:pPr>
      <w:r w:rsidRPr="006E41ED">
        <w:rPr>
          <w:rFonts w:ascii="Times New Roman" w:eastAsia="Times New Roman" w:hAnsi="Times New Roman"/>
          <w:sz w:val="22"/>
          <w:szCs w:val="22"/>
        </w:rPr>
        <w:t xml:space="preserve">Yield and yield traits of sunflower exhibited significant responses to the increasing level of nitrogen and phosphorus source of fertilizer in both districts. Grain yields were high at higher fertilizer rates and become low at lower fertilizer levels. This implies that the soils of the study districts were initially scarce to the most yield-limiting nutrients and only adequate application of N and P source fertilizer will sustain sunflower production in the study area. </w:t>
      </w:r>
      <w:r w:rsidRPr="006E41ED">
        <w:rPr>
          <w:rFonts w:ascii="Times New Roman" w:eastAsia="Times New Roman" w:hAnsi="Times New Roman"/>
          <w:bCs/>
          <w:sz w:val="22"/>
          <w:szCs w:val="22"/>
        </w:rPr>
        <w:t>However,</w:t>
      </w:r>
      <w:r w:rsidRPr="006E41ED">
        <w:rPr>
          <w:rFonts w:ascii="Times New Roman" w:eastAsia="Times New Roman" w:hAnsi="Times New Roman"/>
          <w:sz w:val="22"/>
          <w:szCs w:val="22"/>
          <w:shd w:val="clear" w:color="auto" w:fill="FFFFFF"/>
        </w:rPr>
        <w:t xml:space="preserve"> </w:t>
      </w:r>
      <w:r w:rsidRPr="006E41ED">
        <w:rPr>
          <w:rFonts w:ascii="Times New Roman" w:eastAsia="Times New Roman" w:hAnsi="Times New Roman"/>
          <w:bCs/>
          <w:sz w:val="22"/>
          <w:szCs w:val="22"/>
        </w:rPr>
        <w:t xml:space="preserve">spacing </w:t>
      </w:r>
      <w:r w:rsidRPr="006E41ED">
        <w:rPr>
          <w:rFonts w:ascii="Times New Roman" w:eastAsia="Times New Roman" w:hAnsi="Times New Roman"/>
          <w:sz w:val="22"/>
          <w:szCs w:val="22"/>
        </w:rPr>
        <w:t>did</w:t>
      </w:r>
      <w:r w:rsidRPr="006E41ED">
        <w:rPr>
          <w:rFonts w:ascii="Times New Roman" w:eastAsia="Times New Roman" w:hAnsi="Times New Roman"/>
          <w:sz w:val="22"/>
          <w:szCs w:val="22"/>
          <w:shd w:val="clear" w:color="auto" w:fill="FFFFFF"/>
        </w:rPr>
        <w:t xml:space="preserve"> </w:t>
      </w:r>
      <w:r w:rsidRPr="006E41ED">
        <w:rPr>
          <w:rFonts w:ascii="Times New Roman" w:eastAsia="Times New Roman" w:hAnsi="Times New Roman"/>
          <w:sz w:val="22"/>
          <w:szCs w:val="22"/>
        </w:rPr>
        <w:t>not</w:t>
      </w:r>
      <w:r w:rsidRPr="006E41ED">
        <w:rPr>
          <w:rFonts w:ascii="Times New Roman" w:eastAsia="Times New Roman" w:hAnsi="Times New Roman"/>
          <w:sz w:val="22"/>
          <w:szCs w:val="22"/>
          <w:shd w:val="clear" w:color="auto" w:fill="FFFFFF"/>
        </w:rPr>
        <w:t xml:space="preserve"> </w:t>
      </w:r>
      <w:r w:rsidRPr="006E41ED">
        <w:rPr>
          <w:rFonts w:ascii="Times New Roman" w:eastAsia="Times New Roman" w:hAnsi="Times New Roman"/>
          <w:sz w:val="22"/>
          <w:szCs w:val="22"/>
        </w:rPr>
        <w:t>significantly</w:t>
      </w:r>
      <w:r w:rsidRPr="006E41ED">
        <w:rPr>
          <w:rFonts w:ascii="Times New Roman" w:eastAsia="Times New Roman" w:hAnsi="Times New Roman"/>
          <w:sz w:val="22"/>
          <w:szCs w:val="22"/>
          <w:shd w:val="clear" w:color="auto" w:fill="FFFFFF"/>
        </w:rPr>
        <w:t xml:space="preserve"> </w:t>
      </w:r>
      <w:r w:rsidRPr="006E41ED">
        <w:rPr>
          <w:rFonts w:ascii="Times New Roman" w:eastAsia="Times New Roman" w:hAnsi="Times New Roman"/>
          <w:sz w:val="22"/>
          <w:szCs w:val="22"/>
        </w:rPr>
        <w:t>affect</w:t>
      </w:r>
      <w:r w:rsidRPr="006E41ED">
        <w:rPr>
          <w:rFonts w:ascii="Times New Roman" w:eastAsia="Times New Roman" w:hAnsi="Times New Roman"/>
          <w:sz w:val="22"/>
          <w:szCs w:val="22"/>
          <w:shd w:val="clear" w:color="auto" w:fill="FFFFFF"/>
        </w:rPr>
        <w:t xml:space="preserve"> </w:t>
      </w:r>
      <w:r w:rsidRPr="006E41ED">
        <w:rPr>
          <w:rFonts w:ascii="Times New Roman" w:eastAsia="Times New Roman" w:hAnsi="Times New Roman"/>
          <w:bCs/>
          <w:sz w:val="22"/>
          <w:szCs w:val="22"/>
        </w:rPr>
        <w:t>sunflower</w:t>
      </w:r>
      <w:r w:rsidRPr="006E41ED">
        <w:rPr>
          <w:rFonts w:ascii="Times New Roman" w:eastAsia="Times New Roman" w:hAnsi="Times New Roman"/>
          <w:sz w:val="22"/>
          <w:szCs w:val="22"/>
          <w:shd w:val="clear" w:color="auto" w:fill="FFFFFF"/>
        </w:rPr>
        <w:t xml:space="preserve"> </w:t>
      </w:r>
      <w:r w:rsidRPr="006E41ED">
        <w:rPr>
          <w:rFonts w:ascii="Times New Roman" w:eastAsia="Times New Roman" w:hAnsi="Times New Roman"/>
          <w:bCs/>
          <w:sz w:val="22"/>
          <w:szCs w:val="22"/>
        </w:rPr>
        <w:t>seed</w:t>
      </w:r>
      <w:r w:rsidRPr="006E41ED">
        <w:rPr>
          <w:rFonts w:ascii="Times New Roman" w:eastAsia="Times New Roman" w:hAnsi="Times New Roman"/>
          <w:sz w:val="22"/>
          <w:szCs w:val="22"/>
          <w:shd w:val="clear" w:color="auto" w:fill="FFFFFF"/>
        </w:rPr>
        <w:t xml:space="preserve"> </w:t>
      </w:r>
      <w:r w:rsidRPr="006E41ED">
        <w:rPr>
          <w:rFonts w:ascii="Times New Roman" w:eastAsia="Times New Roman" w:hAnsi="Times New Roman"/>
          <w:sz w:val="22"/>
          <w:szCs w:val="22"/>
        </w:rPr>
        <w:t>yield</w:t>
      </w:r>
      <w:r w:rsidRPr="006E41ED">
        <w:rPr>
          <w:rFonts w:ascii="Times New Roman" w:eastAsia="Times New Roman" w:hAnsi="Times New Roman"/>
          <w:sz w:val="22"/>
          <w:szCs w:val="22"/>
          <w:shd w:val="clear" w:color="auto" w:fill="FFFFFF"/>
        </w:rPr>
        <w:t xml:space="preserve"> </w:t>
      </w:r>
      <w:r w:rsidRPr="006E41ED">
        <w:rPr>
          <w:rFonts w:ascii="Times New Roman" w:eastAsia="Times New Roman" w:hAnsi="Times New Roman"/>
          <w:bCs/>
          <w:sz w:val="22"/>
          <w:szCs w:val="22"/>
        </w:rPr>
        <w:t>due</w:t>
      </w:r>
      <w:r w:rsidRPr="006E41ED">
        <w:rPr>
          <w:rFonts w:ascii="Times New Roman" w:eastAsia="Times New Roman" w:hAnsi="Times New Roman"/>
          <w:sz w:val="22"/>
          <w:szCs w:val="22"/>
          <w:shd w:val="clear" w:color="auto" w:fill="FFFFFF"/>
        </w:rPr>
        <w:t xml:space="preserve"> </w:t>
      </w:r>
      <w:r w:rsidRPr="006E41ED">
        <w:rPr>
          <w:rFonts w:ascii="Times New Roman" w:eastAsia="Times New Roman" w:hAnsi="Times New Roman"/>
          <w:sz w:val="22"/>
          <w:szCs w:val="22"/>
        </w:rPr>
        <w:t>to</w:t>
      </w:r>
      <w:r w:rsidRPr="006E41ED">
        <w:rPr>
          <w:rFonts w:ascii="Times New Roman" w:eastAsia="Times New Roman" w:hAnsi="Times New Roman"/>
          <w:sz w:val="22"/>
          <w:szCs w:val="22"/>
          <w:shd w:val="clear" w:color="auto" w:fill="FFFFFF"/>
        </w:rPr>
        <w:t xml:space="preserve"> </w:t>
      </w:r>
      <w:r w:rsidRPr="006E41ED">
        <w:rPr>
          <w:rFonts w:ascii="Times New Roman" w:eastAsia="Times New Roman" w:hAnsi="Times New Roman"/>
          <w:sz w:val="22"/>
          <w:szCs w:val="22"/>
        </w:rPr>
        <w:t>the</w:t>
      </w:r>
      <w:r w:rsidRPr="006E41ED">
        <w:rPr>
          <w:rFonts w:ascii="Times New Roman" w:eastAsia="Times New Roman" w:hAnsi="Times New Roman"/>
          <w:sz w:val="22"/>
          <w:szCs w:val="22"/>
          <w:shd w:val="clear" w:color="auto" w:fill="FFFFFF"/>
        </w:rPr>
        <w:t xml:space="preserve"> </w:t>
      </w:r>
      <w:r w:rsidRPr="006E41ED">
        <w:rPr>
          <w:rFonts w:ascii="Times New Roman" w:eastAsia="Times New Roman" w:hAnsi="Times New Roman"/>
          <w:bCs/>
          <w:sz w:val="22"/>
          <w:szCs w:val="22"/>
        </w:rPr>
        <w:t>compensating</w:t>
      </w:r>
      <w:r w:rsidRPr="006E41ED">
        <w:rPr>
          <w:rFonts w:ascii="Times New Roman" w:eastAsia="Times New Roman" w:hAnsi="Times New Roman"/>
          <w:sz w:val="22"/>
          <w:szCs w:val="22"/>
          <w:shd w:val="clear" w:color="auto" w:fill="FFFFFF"/>
        </w:rPr>
        <w:t xml:space="preserve"> </w:t>
      </w:r>
      <w:r w:rsidRPr="006E41ED">
        <w:rPr>
          <w:rFonts w:ascii="Times New Roman" w:eastAsia="Times New Roman" w:hAnsi="Times New Roman"/>
          <w:sz w:val="22"/>
          <w:szCs w:val="22"/>
        </w:rPr>
        <w:t>effect</w:t>
      </w:r>
      <w:r w:rsidRPr="006E41ED">
        <w:rPr>
          <w:rFonts w:ascii="Times New Roman" w:eastAsia="Times New Roman" w:hAnsi="Times New Roman"/>
          <w:sz w:val="22"/>
          <w:szCs w:val="22"/>
          <w:shd w:val="clear" w:color="auto" w:fill="FFFFFF"/>
        </w:rPr>
        <w:t xml:space="preserve"> </w:t>
      </w:r>
      <w:r w:rsidRPr="006E41ED">
        <w:rPr>
          <w:rFonts w:ascii="Times New Roman" w:eastAsia="Times New Roman" w:hAnsi="Times New Roman"/>
          <w:sz w:val="22"/>
          <w:szCs w:val="22"/>
        </w:rPr>
        <w:t>of</w:t>
      </w:r>
      <w:r w:rsidRPr="006E41ED">
        <w:rPr>
          <w:rFonts w:ascii="Times New Roman" w:eastAsia="Times New Roman" w:hAnsi="Times New Roman"/>
          <w:sz w:val="22"/>
          <w:szCs w:val="22"/>
          <w:shd w:val="clear" w:color="auto" w:fill="FFFFFF"/>
        </w:rPr>
        <w:t xml:space="preserve"> the increased in </w:t>
      </w:r>
    </w:p>
    <w:p w14:paraId="5E8132F6" w14:textId="77777777" w:rsidR="00900DF9" w:rsidRPr="006E41ED" w:rsidRDefault="00900DF9" w:rsidP="00B85B36">
      <w:pPr>
        <w:jc w:val="both"/>
        <w:rPr>
          <w:rFonts w:ascii="Times New Roman" w:eastAsia="Times New Roman" w:hAnsi="Times New Roman"/>
          <w:sz w:val="22"/>
          <w:szCs w:val="22"/>
          <w:shd w:val="clear" w:color="auto" w:fill="FFFFFF"/>
        </w:rPr>
      </w:pPr>
    </w:p>
    <w:p w14:paraId="1D8CF42A" w14:textId="77777777" w:rsidR="00900DF9" w:rsidRPr="006E41ED" w:rsidRDefault="00900DF9" w:rsidP="00B85B36">
      <w:pPr>
        <w:jc w:val="both"/>
        <w:rPr>
          <w:rFonts w:ascii="Times New Roman" w:eastAsia="Times New Roman" w:hAnsi="Times New Roman"/>
          <w:sz w:val="22"/>
          <w:szCs w:val="22"/>
          <w:shd w:val="clear" w:color="auto" w:fill="FFFFFF"/>
        </w:rPr>
      </w:pPr>
    </w:p>
    <w:p w14:paraId="437FBF35" w14:textId="77777777" w:rsidR="00900DF9" w:rsidRPr="006E41ED" w:rsidRDefault="00900DF9" w:rsidP="00B85B36">
      <w:pPr>
        <w:jc w:val="both"/>
        <w:rPr>
          <w:rFonts w:ascii="Times New Roman" w:eastAsia="Times New Roman" w:hAnsi="Times New Roman"/>
          <w:sz w:val="22"/>
          <w:szCs w:val="22"/>
          <w:shd w:val="clear" w:color="auto" w:fill="FFFFFF"/>
        </w:rPr>
      </w:pPr>
    </w:p>
    <w:p w14:paraId="16D726D4" w14:textId="77777777" w:rsidR="00900DF9" w:rsidRPr="006E41ED" w:rsidRDefault="00900DF9" w:rsidP="00B85B36">
      <w:pPr>
        <w:jc w:val="both"/>
        <w:rPr>
          <w:rFonts w:ascii="Times New Roman" w:eastAsia="Times New Roman" w:hAnsi="Times New Roman"/>
          <w:sz w:val="22"/>
          <w:szCs w:val="22"/>
          <w:shd w:val="clear" w:color="auto" w:fill="FFFFFF"/>
        </w:rPr>
      </w:pPr>
    </w:p>
    <w:p w14:paraId="5B5B421C" w14:textId="19D6BF9A" w:rsidR="00F1154E" w:rsidRPr="006E41ED" w:rsidRDefault="00DE30A1" w:rsidP="00B85B36">
      <w:pPr>
        <w:jc w:val="both"/>
        <w:rPr>
          <w:rFonts w:ascii="Times New Roman" w:eastAsia="Times New Roman" w:hAnsi="Times New Roman"/>
          <w:bCs/>
          <w:sz w:val="22"/>
          <w:szCs w:val="22"/>
        </w:rPr>
      </w:pPr>
      <w:r w:rsidRPr="006E41ED">
        <w:rPr>
          <w:rFonts w:ascii="Times New Roman" w:eastAsia="Times New Roman" w:hAnsi="Times New Roman"/>
          <w:sz w:val="22"/>
          <w:szCs w:val="22"/>
          <w:shd w:val="clear" w:color="auto" w:fill="FFFFFF"/>
        </w:rPr>
        <w:t xml:space="preserve">head </w:t>
      </w:r>
      <w:r w:rsidRPr="006E41ED">
        <w:rPr>
          <w:rFonts w:ascii="Times New Roman" w:eastAsia="Times New Roman" w:hAnsi="Times New Roman"/>
          <w:sz w:val="22"/>
          <w:szCs w:val="22"/>
        </w:rPr>
        <w:t>diameter</w:t>
      </w:r>
      <w:r w:rsidRPr="006E41ED">
        <w:rPr>
          <w:rFonts w:ascii="Times New Roman" w:eastAsia="Times New Roman" w:hAnsi="Times New Roman"/>
          <w:sz w:val="22"/>
          <w:szCs w:val="22"/>
          <w:shd w:val="clear" w:color="auto" w:fill="FFFFFF"/>
        </w:rPr>
        <w:t xml:space="preserve"> </w:t>
      </w:r>
      <w:r w:rsidRPr="006E41ED">
        <w:rPr>
          <w:rFonts w:ascii="Times New Roman" w:eastAsia="Times New Roman" w:hAnsi="Times New Roman"/>
          <w:sz w:val="22"/>
          <w:szCs w:val="22"/>
        </w:rPr>
        <w:t>and</w:t>
      </w:r>
      <w:r w:rsidRPr="006E41ED">
        <w:rPr>
          <w:rFonts w:ascii="Times New Roman" w:eastAsia="Times New Roman" w:hAnsi="Times New Roman"/>
          <w:sz w:val="22"/>
          <w:szCs w:val="22"/>
          <w:shd w:val="clear" w:color="auto" w:fill="FFFFFF"/>
        </w:rPr>
        <w:t xml:space="preserve"> </w:t>
      </w:r>
      <w:r w:rsidRPr="006E41ED">
        <w:rPr>
          <w:rFonts w:ascii="Times New Roman" w:eastAsia="Times New Roman" w:hAnsi="Times New Roman"/>
          <w:bCs/>
          <w:sz w:val="22"/>
          <w:szCs w:val="22"/>
        </w:rPr>
        <w:t>number</w:t>
      </w:r>
      <w:r w:rsidRPr="006E41ED">
        <w:rPr>
          <w:rFonts w:ascii="Times New Roman" w:eastAsia="Times New Roman" w:hAnsi="Times New Roman"/>
          <w:sz w:val="22"/>
          <w:szCs w:val="22"/>
          <w:shd w:val="clear" w:color="auto" w:fill="FFFFFF"/>
        </w:rPr>
        <w:t xml:space="preserve"> </w:t>
      </w:r>
      <w:r w:rsidRPr="006E41ED">
        <w:rPr>
          <w:rFonts w:ascii="Times New Roman" w:eastAsia="Times New Roman" w:hAnsi="Times New Roman"/>
          <w:bCs/>
          <w:sz w:val="22"/>
          <w:szCs w:val="22"/>
        </w:rPr>
        <w:t>of</w:t>
      </w:r>
      <w:r w:rsidRPr="006E41ED">
        <w:rPr>
          <w:rFonts w:ascii="Times New Roman" w:eastAsia="Times New Roman" w:hAnsi="Times New Roman"/>
          <w:sz w:val="22"/>
          <w:szCs w:val="22"/>
          <w:shd w:val="clear" w:color="auto" w:fill="FFFFFF"/>
        </w:rPr>
        <w:t xml:space="preserve"> </w:t>
      </w:r>
      <w:r w:rsidRPr="006E41ED">
        <w:rPr>
          <w:rFonts w:ascii="Times New Roman" w:eastAsia="Times New Roman" w:hAnsi="Times New Roman"/>
          <w:bCs/>
          <w:sz w:val="22"/>
          <w:szCs w:val="22"/>
        </w:rPr>
        <w:t>seeds</w:t>
      </w:r>
      <w:r w:rsidRPr="006E41ED">
        <w:rPr>
          <w:rFonts w:ascii="Times New Roman" w:eastAsia="Times New Roman" w:hAnsi="Times New Roman"/>
          <w:sz w:val="22"/>
          <w:szCs w:val="22"/>
          <w:shd w:val="clear" w:color="auto" w:fill="FFFFFF"/>
        </w:rPr>
        <w:t xml:space="preserve"> </w:t>
      </w:r>
      <w:r w:rsidRPr="006E41ED">
        <w:rPr>
          <w:rFonts w:ascii="Times New Roman" w:eastAsia="Times New Roman" w:hAnsi="Times New Roman"/>
          <w:sz w:val="22"/>
          <w:szCs w:val="22"/>
        </w:rPr>
        <w:t>per</w:t>
      </w:r>
      <w:r w:rsidRPr="006E41ED">
        <w:rPr>
          <w:rFonts w:ascii="Times New Roman" w:eastAsia="Times New Roman" w:hAnsi="Times New Roman"/>
          <w:sz w:val="22"/>
          <w:szCs w:val="22"/>
          <w:shd w:val="clear" w:color="auto" w:fill="FFFFFF"/>
        </w:rPr>
        <w:t xml:space="preserve"> </w:t>
      </w:r>
      <w:r w:rsidRPr="006E41ED">
        <w:rPr>
          <w:rFonts w:ascii="Times New Roman" w:eastAsia="Times New Roman" w:hAnsi="Times New Roman"/>
          <w:sz w:val="22"/>
          <w:szCs w:val="22"/>
        </w:rPr>
        <w:t>head</w:t>
      </w:r>
      <w:r w:rsidRPr="006E41ED">
        <w:rPr>
          <w:rFonts w:ascii="Times New Roman" w:eastAsia="Times New Roman" w:hAnsi="Times New Roman"/>
          <w:sz w:val="22"/>
          <w:szCs w:val="22"/>
          <w:shd w:val="clear" w:color="auto" w:fill="FFFFFF"/>
        </w:rPr>
        <w:t xml:space="preserve"> </w:t>
      </w:r>
      <w:r w:rsidRPr="006E41ED">
        <w:rPr>
          <w:rFonts w:ascii="Times New Roman" w:eastAsia="Times New Roman" w:hAnsi="Times New Roman"/>
          <w:sz w:val="22"/>
          <w:szCs w:val="22"/>
        </w:rPr>
        <w:t>when the</w:t>
      </w:r>
      <w:r w:rsidRPr="006E41ED">
        <w:rPr>
          <w:rFonts w:ascii="Times New Roman" w:eastAsia="Times New Roman" w:hAnsi="Times New Roman"/>
          <w:bCs/>
          <w:sz w:val="22"/>
          <w:szCs w:val="22"/>
        </w:rPr>
        <w:t xml:space="preserve"> spacing was </w:t>
      </w:r>
    </w:p>
    <w:p w14:paraId="39B820DB" w14:textId="040B2E7F"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bCs/>
          <w:sz w:val="22"/>
          <w:szCs w:val="22"/>
        </w:rPr>
        <w:t>wider.</w:t>
      </w:r>
      <w:r w:rsidRPr="006E41ED">
        <w:rPr>
          <w:rFonts w:ascii="Times New Roman" w:eastAsia="Times New Roman" w:hAnsi="Times New Roman"/>
          <w:sz w:val="22"/>
          <w:szCs w:val="22"/>
          <w:shd w:val="clear" w:color="auto" w:fill="FFFFFF"/>
        </w:rPr>
        <w:t> </w:t>
      </w:r>
      <w:r w:rsidRPr="006E41ED">
        <w:rPr>
          <w:rFonts w:ascii="Times New Roman" w:eastAsia="Times New Roman" w:hAnsi="Times New Roman"/>
          <w:sz w:val="22"/>
          <w:szCs w:val="22"/>
        </w:rPr>
        <w:t xml:space="preserve"> Nevertheless, achieving maximum seed yield at a higher rate of nutrient may not be economical as an investment without considering the economic analysis. Partial budget analysis was performed and 23</w:t>
      </w:r>
      <w:r w:rsidRPr="006E41ED">
        <w:rPr>
          <w:rFonts w:ascii="Times New Roman" w:eastAsia="Times New Roman" w:hAnsi="Times New Roman"/>
          <w:iCs/>
          <w:sz w:val="22"/>
          <w:szCs w:val="22"/>
        </w:rPr>
        <w:t>/23 Kg ha</w:t>
      </w:r>
      <w:r w:rsidRPr="006E41ED">
        <w:rPr>
          <w:rFonts w:ascii="Times New Roman" w:eastAsia="Times New Roman" w:hAnsi="Times New Roman"/>
          <w:iCs/>
          <w:sz w:val="22"/>
          <w:szCs w:val="22"/>
          <w:vertAlign w:val="superscript"/>
        </w:rPr>
        <w:t xml:space="preserve">-1 </w:t>
      </w:r>
      <w:r w:rsidRPr="006E41ED">
        <w:rPr>
          <w:rFonts w:ascii="Times New Roman" w:eastAsia="Times New Roman" w:hAnsi="Times New Roman"/>
          <w:iCs/>
          <w:sz w:val="22"/>
          <w:szCs w:val="22"/>
        </w:rPr>
        <w:t>of N/P</w:t>
      </w:r>
      <w:r w:rsidRPr="006E41ED">
        <w:rPr>
          <w:rFonts w:ascii="Times New Roman" w:eastAsia="Times New Roman" w:hAnsi="Times New Roman"/>
          <w:iCs/>
          <w:sz w:val="22"/>
          <w:szCs w:val="22"/>
          <w:vertAlign w:val="subscript"/>
        </w:rPr>
        <w:t>2</w:t>
      </w:r>
      <w:r w:rsidRPr="006E41ED">
        <w:rPr>
          <w:rFonts w:ascii="Times New Roman" w:eastAsia="Times New Roman" w:hAnsi="Times New Roman"/>
          <w:iCs/>
          <w:sz w:val="22"/>
          <w:szCs w:val="22"/>
        </w:rPr>
        <w:t>O</w:t>
      </w:r>
      <w:r w:rsidRPr="006E41ED">
        <w:rPr>
          <w:rFonts w:ascii="Times New Roman" w:eastAsia="Times New Roman" w:hAnsi="Times New Roman"/>
          <w:iCs/>
          <w:sz w:val="22"/>
          <w:szCs w:val="22"/>
          <w:vertAlign w:val="subscript"/>
        </w:rPr>
        <w:t>5</w:t>
      </w:r>
      <w:r w:rsidRPr="006E41ED">
        <w:rPr>
          <w:rFonts w:ascii="Times New Roman" w:eastAsia="Times New Roman" w:hAnsi="Times New Roman"/>
          <w:iCs/>
          <w:sz w:val="22"/>
          <w:szCs w:val="22"/>
        </w:rPr>
        <w:t xml:space="preserve"> nutrient rates with 75/30 inter and intra row spacing offer maximum net benefit (ETB 24162.99 ha</w:t>
      </w:r>
      <w:r w:rsidRPr="006E41ED">
        <w:rPr>
          <w:rFonts w:ascii="Times New Roman" w:eastAsia="Times New Roman" w:hAnsi="Times New Roman"/>
          <w:iCs/>
          <w:sz w:val="22"/>
          <w:szCs w:val="22"/>
          <w:vertAlign w:val="superscript"/>
        </w:rPr>
        <w:t>-1</w:t>
      </w:r>
      <w:r w:rsidRPr="006E41ED">
        <w:rPr>
          <w:rFonts w:ascii="Times New Roman" w:eastAsia="Times New Roman" w:hAnsi="Times New Roman"/>
          <w:iCs/>
          <w:sz w:val="22"/>
          <w:szCs w:val="22"/>
        </w:rPr>
        <w:t xml:space="preserve">) with an acceptable level of MRR (123.49% %) and </w:t>
      </w:r>
      <w:r w:rsidRPr="006E41ED">
        <w:rPr>
          <w:rFonts w:ascii="Times New Roman" w:eastAsia="Times New Roman" w:hAnsi="Times New Roman"/>
          <w:sz w:val="22"/>
          <w:szCs w:val="22"/>
        </w:rPr>
        <w:t>recommended for sunflower production in north Achefer and Jabitehinan districts.</w:t>
      </w:r>
    </w:p>
    <w:p w14:paraId="3BC1066B" w14:textId="77777777" w:rsidR="00FD136F" w:rsidRPr="006E41ED" w:rsidRDefault="00FD136F" w:rsidP="00B85B36">
      <w:pPr>
        <w:adjustRightInd w:val="0"/>
        <w:spacing w:after="200"/>
        <w:jc w:val="both"/>
        <w:rPr>
          <w:rFonts w:ascii="Times New Roman" w:eastAsia="Calibri" w:hAnsi="Times New Roman"/>
          <w:b/>
          <w:bCs/>
          <w:sz w:val="22"/>
          <w:szCs w:val="22"/>
        </w:rPr>
      </w:pPr>
    </w:p>
    <w:p w14:paraId="35FE281C" w14:textId="77777777" w:rsidR="008A1EC5" w:rsidRPr="006E41ED" w:rsidRDefault="008A1EC5" w:rsidP="00B85B36">
      <w:pPr>
        <w:adjustRightInd w:val="0"/>
        <w:spacing w:after="200"/>
        <w:jc w:val="both"/>
        <w:rPr>
          <w:rFonts w:ascii="Times New Roman" w:eastAsia="Calibri" w:hAnsi="Times New Roman"/>
          <w:b/>
          <w:bCs/>
          <w:sz w:val="22"/>
          <w:szCs w:val="22"/>
        </w:rPr>
        <w:sectPr w:rsidR="008A1EC5" w:rsidRPr="006E41ED" w:rsidSect="006E41ED">
          <w:type w:val="continuous"/>
          <w:pgSz w:w="11907" w:h="16839" w:code="9"/>
          <w:pgMar w:top="1440" w:right="1440" w:bottom="1440" w:left="1440" w:header="720" w:footer="720" w:gutter="0"/>
          <w:cols w:num="2" w:space="720"/>
          <w:docGrid w:linePitch="360"/>
        </w:sectPr>
      </w:pPr>
    </w:p>
    <w:p w14:paraId="67D15476" w14:textId="6AA779F2" w:rsidR="00DE30A1" w:rsidRPr="006E41ED" w:rsidRDefault="00DE30A1" w:rsidP="00B85B36">
      <w:pPr>
        <w:adjustRightInd w:val="0"/>
        <w:spacing w:after="200"/>
        <w:jc w:val="both"/>
        <w:rPr>
          <w:rFonts w:ascii="Times New Roman" w:eastAsia="Calibri" w:hAnsi="Times New Roman"/>
          <w:b/>
          <w:bCs/>
          <w:sz w:val="22"/>
          <w:szCs w:val="22"/>
        </w:rPr>
      </w:pPr>
      <w:r w:rsidRPr="006E41ED">
        <w:rPr>
          <w:rFonts w:ascii="Times New Roman" w:eastAsia="Calibri" w:hAnsi="Times New Roman"/>
          <w:b/>
          <w:bCs/>
          <w:sz w:val="22"/>
          <w:szCs w:val="22"/>
        </w:rPr>
        <w:lastRenderedPageBreak/>
        <w:t>ACKNOWLEDGMENTS</w:t>
      </w:r>
    </w:p>
    <w:p w14:paraId="64A22A14" w14:textId="77777777" w:rsidR="00DE30A1" w:rsidRPr="006E41ED" w:rsidRDefault="00DE30A1" w:rsidP="00B85B36">
      <w:pPr>
        <w:jc w:val="both"/>
        <w:rPr>
          <w:rFonts w:ascii="Times New Roman" w:eastAsia="Times New Roman" w:hAnsi="Times New Roman"/>
          <w:sz w:val="22"/>
          <w:szCs w:val="22"/>
        </w:rPr>
      </w:pPr>
      <w:r w:rsidRPr="006E41ED">
        <w:rPr>
          <w:rFonts w:ascii="Times New Roman" w:eastAsia="Times New Roman" w:hAnsi="Times New Roman"/>
          <w:sz w:val="22"/>
          <w:szCs w:val="22"/>
        </w:rPr>
        <w:t>The authors wish to acknowledge the Amhara Region Agricultural Research Institute for funding the project.</w:t>
      </w:r>
    </w:p>
    <w:p w14:paraId="5E90B907" w14:textId="77777777" w:rsidR="008F7B1A" w:rsidRPr="006E41ED" w:rsidRDefault="008F7B1A" w:rsidP="00B85B36">
      <w:pPr>
        <w:adjustRightInd w:val="0"/>
        <w:spacing w:after="200"/>
        <w:jc w:val="both"/>
        <w:rPr>
          <w:rFonts w:ascii="Times New Roman" w:eastAsia="Calibri" w:hAnsi="Times New Roman"/>
          <w:b/>
          <w:bCs/>
          <w:sz w:val="22"/>
          <w:szCs w:val="22"/>
        </w:rPr>
        <w:sectPr w:rsidR="008F7B1A" w:rsidRPr="006E41ED" w:rsidSect="006E41ED">
          <w:type w:val="continuous"/>
          <w:pgSz w:w="11907" w:h="16839" w:code="9"/>
          <w:pgMar w:top="1440" w:right="1440" w:bottom="1440" w:left="1440" w:header="720" w:footer="720" w:gutter="0"/>
          <w:cols w:space="720"/>
          <w:docGrid w:linePitch="360"/>
        </w:sectPr>
      </w:pPr>
    </w:p>
    <w:p w14:paraId="462C3C42" w14:textId="77777777" w:rsidR="008A1EC5" w:rsidRPr="006E41ED" w:rsidRDefault="008A1EC5" w:rsidP="00B85B36">
      <w:pPr>
        <w:adjustRightInd w:val="0"/>
        <w:spacing w:after="200"/>
        <w:jc w:val="both"/>
        <w:rPr>
          <w:rFonts w:ascii="Times New Roman" w:eastAsia="Calibri" w:hAnsi="Times New Roman"/>
          <w:b/>
          <w:bCs/>
          <w:sz w:val="22"/>
          <w:szCs w:val="22"/>
        </w:rPr>
      </w:pPr>
    </w:p>
    <w:p w14:paraId="5C4F4D20" w14:textId="5F3DBD36" w:rsidR="00DE30A1" w:rsidRPr="006E41ED" w:rsidRDefault="00DE30A1" w:rsidP="00B85B36">
      <w:pPr>
        <w:adjustRightInd w:val="0"/>
        <w:spacing w:after="200"/>
        <w:jc w:val="both"/>
        <w:rPr>
          <w:rFonts w:ascii="Times New Roman" w:eastAsia="Calibri" w:hAnsi="Times New Roman"/>
          <w:b/>
          <w:sz w:val="22"/>
          <w:szCs w:val="22"/>
        </w:rPr>
      </w:pPr>
      <w:r w:rsidRPr="006E41ED">
        <w:rPr>
          <w:rFonts w:ascii="Times New Roman" w:eastAsia="Calibri" w:hAnsi="Times New Roman"/>
          <w:b/>
          <w:bCs/>
          <w:sz w:val="22"/>
          <w:szCs w:val="22"/>
        </w:rPr>
        <w:t>REFERENCES</w:t>
      </w:r>
    </w:p>
    <w:p w14:paraId="694EB29E" w14:textId="77777777" w:rsidR="00DE30A1" w:rsidRPr="006E41ED" w:rsidRDefault="00DE30A1" w:rsidP="00B85B36">
      <w:pPr>
        <w:widowControl w:val="0"/>
        <w:autoSpaceDE w:val="0"/>
        <w:autoSpaceDN w:val="0"/>
        <w:adjustRightInd w:val="0"/>
        <w:ind w:left="360" w:hanging="360"/>
        <w:jc w:val="both"/>
        <w:rPr>
          <w:rFonts w:ascii="Times New Roman" w:eastAsia="Times New Roman" w:hAnsi="Times New Roman"/>
          <w:sz w:val="22"/>
          <w:szCs w:val="22"/>
        </w:rPr>
      </w:pPr>
      <w:r w:rsidRPr="006E41ED">
        <w:rPr>
          <w:rFonts w:ascii="Times New Roman" w:eastAsia="Times New Roman" w:hAnsi="Times New Roman"/>
          <w:sz w:val="22"/>
          <w:szCs w:val="22"/>
          <w:shd w:val="clear" w:color="auto" w:fill="FFFFFF"/>
        </w:rPr>
        <w:t>Anas M, Liao F, Verma K, Sarwar M, Mahmood A and Chen Z and Li Y (2020). Fate of nitrogen in agriculture and environment: agronomic, eco-physiological and molecular approaches to improve nitrogen use efficiency. </w:t>
      </w:r>
      <w:r w:rsidRPr="006E41ED">
        <w:rPr>
          <w:rFonts w:ascii="Times New Roman" w:eastAsia="Times New Roman" w:hAnsi="Times New Roman"/>
          <w:i/>
          <w:iCs/>
          <w:sz w:val="22"/>
          <w:szCs w:val="22"/>
          <w:shd w:val="clear" w:color="auto" w:fill="FFFFFF"/>
        </w:rPr>
        <w:t>Biological Research</w:t>
      </w:r>
      <w:r w:rsidRPr="006E41ED">
        <w:rPr>
          <w:rFonts w:ascii="Times New Roman" w:eastAsia="Times New Roman" w:hAnsi="Times New Roman"/>
          <w:sz w:val="22"/>
          <w:szCs w:val="22"/>
          <w:shd w:val="clear" w:color="auto" w:fill="FFFFFF"/>
        </w:rPr>
        <w:t xml:space="preserve"> </w:t>
      </w:r>
      <w:r w:rsidRPr="006E41ED">
        <w:rPr>
          <w:rFonts w:ascii="Times New Roman" w:eastAsia="Times New Roman" w:hAnsi="Times New Roman"/>
          <w:i/>
          <w:iCs/>
          <w:sz w:val="22"/>
          <w:szCs w:val="22"/>
          <w:shd w:val="clear" w:color="auto" w:fill="FFFFFF"/>
        </w:rPr>
        <w:t>53</w:t>
      </w:r>
      <w:r w:rsidRPr="006E41ED">
        <w:rPr>
          <w:rFonts w:ascii="Times New Roman" w:eastAsia="Times New Roman" w:hAnsi="Times New Roman"/>
          <w:sz w:val="22"/>
          <w:szCs w:val="22"/>
          <w:shd w:val="clear" w:color="auto" w:fill="FFFFFF"/>
        </w:rPr>
        <w:t>(1), 1-20.</w:t>
      </w:r>
    </w:p>
    <w:p w14:paraId="0B274A1E" w14:textId="77777777" w:rsidR="00DE30A1" w:rsidRPr="006E41ED" w:rsidRDefault="00DE30A1" w:rsidP="00B85B36">
      <w:pPr>
        <w:widowControl w:val="0"/>
        <w:autoSpaceDE w:val="0"/>
        <w:autoSpaceDN w:val="0"/>
        <w:adjustRightInd w:val="0"/>
        <w:ind w:left="360" w:hanging="360"/>
        <w:jc w:val="both"/>
        <w:rPr>
          <w:rFonts w:ascii="Times New Roman" w:eastAsia="Times New Roman" w:hAnsi="Times New Roman"/>
          <w:sz w:val="22"/>
          <w:szCs w:val="22"/>
        </w:rPr>
      </w:pPr>
      <w:r w:rsidRPr="006E41ED">
        <w:rPr>
          <w:rFonts w:ascii="Times New Roman" w:eastAsia="Times New Roman" w:hAnsi="Times New Roman"/>
          <w:sz w:val="22"/>
          <w:szCs w:val="22"/>
          <w:shd w:val="clear" w:color="auto" w:fill="FFFFFF"/>
        </w:rPr>
        <w:t>Alemaw Getenet and Gurmu Fikadu (2023). Towards edible oil self-sufficiency in Ethiopia: Lessons and prospects. </w:t>
      </w:r>
      <w:r w:rsidRPr="006E41ED">
        <w:rPr>
          <w:rFonts w:ascii="Times New Roman" w:eastAsia="Times New Roman" w:hAnsi="Times New Roman"/>
          <w:i/>
          <w:iCs/>
          <w:sz w:val="22"/>
          <w:szCs w:val="22"/>
          <w:shd w:val="clear" w:color="auto" w:fill="FFFFFF"/>
        </w:rPr>
        <w:t>Cogent Food &amp; Agriculture</w:t>
      </w:r>
      <w:r w:rsidRPr="006E41ED">
        <w:rPr>
          <w:rFonts w:ascii="Times New Roman" w:eastAsia="Times New Roman" w:hAnsi="Times New Roman"/>
          <w:sz w:val="22"/>
          <w:szCs w:val="22"/>
          <w:shd w:val="clear" w:color="auto" w:fill="FFFFFF"/>
        </w:rPr>
        <w:t> </w:t>
      </w:r>
      <w:r w:rsidRPr="006E41ED">
        <w:rPr>
          <w:rFonts w:ascii="Times New Roman" w:eastAsia="Times New Roman" w:hAnsi="Times New Roman"/>
          <w:i/>
          <w:iCs/>
          <w:sz w:val="22"/>
          <w:szCs w:val="22"/>
          <w:shd w:val="clear" w:color="auto" w:fill="FFFFFF"/>
        </w:rPr>
        <w:t>9</w:t>
      </w:r>
      <w:r w:rsidRPr="006E41ED">
        <w:rPr>
          <w:rFonts w:ascii="Times New Roman" w:eastAsia="Times New Roman" w:hAnsi="Times New Roman"/>
          <w:sz w:val="22"/>
          <w:szCs w:val="22"/>
          <w:shd w:val="clear" w:color="auto" w:fill="FFFFFF"/>
        </w:rPr>
        <w:t>(1), 2198742.</w:t>
      </w:r>
    </w:p>
    <w:p w14:paraId="2609A1B1" w14:textId="3ED2362D" w:rsidR="00FE0A21" w:rsidRPr="006E41ED" w:rsidRDefault="00DE30A1" w:rsidP="00B85B36">
      <w:pPr>
        <w:widowControl w:val="0"/>
        <w:autoSpaceDE w:val="0"/>
        <w:autoSpaceDN w:val="0"/>
        <w:adjustRightInd w:val="0"/>
        <w:ind w:left="360" w:hanging="360"/>
        <w:jc w:val="both"/>
        <w:rPr>
          <w:rFonts w:ascii="Times New Roman" w:eastAsia="Times New Roman" w:hAnsi="Times New Roman"/>
          <w:i/>
          <w:sz w:val="22"/>
          <w:szCs w:val="22"/>
        </w:rPr>
      </w:pPr>
      <w:r w:rsidRPr="006E41ED">
        <w:rPr>
          <w:rFonts w:ascii="Times New Roman" w:eastAsia="Times New Roman" w:hAnsi="Times New Roman"/>
          <w:sz w:val="22"/>
          <w:szCs w:val="22"/>
        </w:rPr>
        <w:t>Ali H, Randhawa A and Yousaf M (2014). Quantitative and qualitative traits of sunflower as influenced by planting dates and nitrogen application</w:t>
      </w:r>
      <w:r w:rsidRPr="006E41ED">
        <w:rPr>
          <w:rFonts w:ascii="Times New Roman" w:eastAsia="Times New Roman" w:hAnsi="Times New Roman"/>
          <w:i/>
          <w:sz w:val="22"/>
          <w:szCs w:val="22"/>
        </w:rPr>
        <w:t xml:space="preserve">. International </w:t>
      </w:r>
    </w:p>
    <w:p w14:paraId="7D5317E4" w14:textId="0C73C8EA" w:rsidR="00DE30A1" w:rsidRPr="006E41ED" w:rsidRDefault="00DE30A1" w:rsidP="00B85B36">
      <w:pPr>
        <w:widowControl w:val="0"/>
        <w:autoSpaceDE w:val="0"/>
        <w:autoSpaceDN w:val="0"/>
        <w:adjustRightInd w:val="0"/>
        <w:ind w:left="360" w:hanging="360"/>
        <w:jc w:val="both"/>
        <w:rPr>
          <w:rFonts w:ascii="Times New Roman" w:eastAsia="Times New Roman" w:hAnsi="Times New Roman"/>
          <w:sz w:val="22"/>
          <w:szCs w:val="22"/>
        </w:rPr>
      </w:pPr>
      <w:r w:rsidRPr="006E41ED">
        <w:rPr>
          <w:rFonts w:ascii="Times New Roman" w:eastAsia="Times New Roman" w:hAnsi="Times New Roman"/>
          <w:i/>
          <w:sz w:val="22"/>
          <w:szCs w:val="22"/>
        </w:rPr>
        <w:t xml:space="preserve">journal of Agriculture and biology </w:t>
      </w:r>
      <w:r w:rsidRPr="006E41ED">
        <w:rPr>
          <w:rFonts w:ascii="Times New Roman" w:eastAsia="Times New Roman" w:hAnsi="Times New Roman"/>
          <w:sz w:val="22"/>
          <w:szCs w:val="22"/>
        </w:rPr>
        <w:t>6, 410-412.</w:t>
      </w:r>
    </w:p>
    <w:p w14:paraId="77C89277" w14:textId="77777777" w:rsidR="00DE30A1" w:rsidRPr="006E41ED" w:rsidRDefault="00DE30A1" w:rsidP="00B85B36">
      <w:pPr>
        <w:widowControl w:val="0"/>
        <w:autoSpaceDE w:val="0"/>
        <w:autoSpaceDN w:val="0"/>
        <w:adjustRightInd w:val="0"/>
        <w:ind w:left="360" w:hanging="360"/>
        <w:jc w:val="both"/>
        <w:rPr>
          <w:rFonts w:ascii="Times New Roman" w:eastAsia="Times New Roman" w:hAnsi="Times New Roman"/>
          <w:sz w:val="22"/>
          <w:szCs w:val="22"/>
        </w:rPr>
      </w:pPr>
      <w:r w:rsidRPr="006E41ED">
        <w:rPr>
          <w:rFonts w:ascii="Times New Roman" w:eastAsia="Times New Roman" w:hAnsi="Times New Roman"/>
          <w:sz w:val="22"/>
          <w:szCs w:val="22"/>
          <w:shd w:val="clear" w:color="auto" w:fill="FFFFFF"/>
        </w:rPr>
        <w:t>CIMMYT Economics Program (1988). </w:t>
      </w:r>
      <w:r w:rsidRPr="006E41ED">
        <w:rPr>
          <w:rFonts w:ascii="Times New Roman" w:eastAsia="Times New Roman" w:hAnsi="Times New Roman"/>
          <w:i/>
          <w:iCs/>
          <w:sz w:val="22"/>
          <w:szCs w:val="22"/>
          <w:shd w:val="clear" w:color="auto" w:fill="FFFFFF"/>
        </w:rPr>
        <w:t>From agronomic data to farmer recommendations: an economics training manual</w:t>
      </w:r>
      <w:r w:rsidRPr="006E41ED">
        <w:rPr>
          <w:rFonts w:ascii="Times New Roman" w:eastAsia="Times New Roman" w:hAnsi="Times New Roman"/>
          <w:sz w:val="22"/>
          <w:szCs w:val="22"/>
          <w:shd w:val="clear" w:color="auto" w:fill="FFFFFF"/>
        </w:rPr>
        <w:t xml:space="preserve">. </w:t>
      </w:r>
    </w:p>
    <w:p w14:paraId="64A7DD2F" w14:textId="77777777" w:rsidR="00DE30A1" w:rsidRPr="006E41ED" w:rsidRDefault="00DE30A1" w:rsidP="00B85B36">
      <w:pPr>
        <w:widowControl w:val="0"/>
        <w:autoSpaceDE w:val="0"/>
        <w:autoSpaceDN w:val="0"/>
        <w:adjustRightInd w:val="0"/>
        <w:ind w:left="360" w:hanging="360"/>
        <w:jc w:val="both"/>
        <w:rPr>
          <w:rFonts w:ascii="Times New Roman" w:eastAsia="Times New Roman" w:hAnsi="Times New Roman"/>
          <w:sz w:val="22"/>
          <w:szCs w:val="22"/>
        </w:rPr>
      </w:pPr>
      <w:r w:rsidRPr="006E41ED">
        <w:rPr>
          <w:rFonts w:ascii="Times New Roman" w:eastAsia="Times New Roman" w:hAnsi="Times New Roman"/>
          <w:sz w:val="22"/>
          <w:szCs w:val="22"/>
        </w:rPr>
        <w:t>Crnobarac J, Poljak M, Dusanic Z and Marinkovic J (2004). Proceeding of 16</w:t>
      </w:r>
      <w:r w:rsidRPr="006E41ED">
        <w:rPr>
          <w:rFonts w:ascii="Times New Roman" w:eastAsia="Times New Roman" w:hAnsi="Times New Roman"/>
          <w:sz w:val="22"/>
          <w:szCs w:val="22"/>
          <w:vertAlign w:val="superscript"/>
        </w:rPr>
        <w:t>th</w:t>
      </w:r>
      <w:r w:rsidRPr="006E41ED">
        <w:rPr>
          <w:rFonts w:ascii="Times New Roman" w:eastAsia="Times New Roman" w:hAnsi="Times New Roman"/>
          <w:sz w:val="22"/>
          <w:szCs w:val="22"/>
        </w:rPr>
        <w:t xml:space="preserve"> International Sunflower Conference. Fargo,ND, USA 1, 371-376.</w:t>
      </w:r>
    </w:p>
    <w:p w14:paraId="16DD3AF4" w14:textId="77777777" w:rsidR="00DE30A1" w:rsidRPr="006E41ED" w:rsidRDefault="00DE30A1" w:rsidP="00B85B36">
      <w:pPr>
        <w:widowControl w:val="0"/>
        <w:autoSpaceDE w:val="0"/>
        <w:autoSpaceDN w:val="0"/>
        <w:adjustRightInd w:val="0"/>
        <w:ind w:left="360" w:hanging="360"/>
        <w:jc w:val="both"/>
        <w:rPr>
          <w:rFonts w:ascii="Times New Roman" w:eastAsia="Times New Roman" w:hAnsi="Times New Roman"/>
          <w:sz w:val="22"/>
          <w:szCs w:val="22"/>
        </w:rPr>
      </w:pPr>
      <w:r w:rsidRPr="006E41ED">
        <w:rPr>
          <w:rFonts w:ascii="Times New Roman" w:eastAsia="Times New Roman" w:hAnsi="Times New Roman"/>
          <w:sz w:val="22"/>
          <w:szCs w:val="22"/>
        </w:rPr>
        <w:t>CSA (Central Statistical Agency) (2018). The Federal Democratic Republic of Ethiopia Central Statistical Agency Agricultural Sample Survey Report on Area and Production of Major Crops, Addis Ababa, Ethiopia, 1(18).</w:t>
      </w:r>
    </w:p>
    <w:p w14:paraId="5FF18223" w14:textId="3BAD79E6" w:rsidR="00CF7FB3" w:rsidRPr="006E41ED" w:rsidRDefault="00DE30A1" w:rsidP="006B46AA">
      <w:pPr>
        <w:widowControl w:val="0"/>
        <w:autoSpaceDE w:val="0"/>
        <w:autoSpaceDN w:val="0"/>
        <w:adjustRightInd w:val="0"/>
        <w:ind w:left="360" w:hanging="360"/>
        <w:jc w:val="both"/>
        <w:rPr>
          <w:rFonts w:ascii="Times New Roman" w:eastAsia="Times New Roman" w:hAnsi="Times New Roman"/>
          <w:sz w:val="22"/>
          <w:szCs w:val="22"/>
        </w:rPr>
      </w:pPr>
      <w:r w:rsidRPr="006E41ED">
        <w:rPr>
          <w:rFonts w:ascii="Times New Roman" w:eastAsia="Times New Roman" w:hAnsi="Times New Roman"/>
          <w:sz w:val="22"/>
          <w:szCs w:val="22"/>
        </w:rPr>
        <w:t xml:space="preserve">Curotti L and Romania K (2011). Yield </w:t>
      </w:r>
    </w:p>
    <w:p w14:paraId="76E26106" w14:textId="2D702115" w:rsidR="00F01E4B" w:rsidRPr="006E41ED" w:rsidRDefault="00DE30A1" w:rsidP="00B85B36">
      <w:pPr>
        <w:widowControl w:val="0"/>
        <w:autoSpaceDE w:val="0"/>
        <w:autoSpaceDN w:val="0"/>
        <w:adjustRightInd w:val="0"/>
        <w:ind w:left="360" w:hanging="360"/>
        <w:jc w:val="both"/>
        <w:rPr>
          <w:rFonts w:ascii="Times New Roman" w:eastAsia="Times New Roman" w:hAnsi="Times New Roman"/>
          <w:sz w:val="22"/>
          <w:szCs w:val="22"/>
        </w:rPr>
      </w:pPr>
      <w:r w:rsidRPr="006E41ED">
        <w:rPr>
          <w:rFonts w:ascii="Times New Roman" w:eastAsia="Times New Roman" w:hAnsi="Times New Roman"/>
          <w:sz w:val="22"/>
          <w:szCs w:val="22"/>
        </w:rPr>
        <w:t xml:space="preserve">responses to narrow rows as related to </w:t>
      </w:r>
    </w:p>
    <w:p w14:paraId="402B652D" w14:textId="65B11E5C" w:rsidR="00DE30A1" w:rsidRPr="006E41ED" w:rsidRDefault="00DE30A1" w:rsidP="00B85B36">
      <w:pPr>
        <w:widowControl w:val="0"/>
        <w:autoSpaceDE w:val="0"/>
        <w:autoSpaceDN w:val="0"/>
        <w:adjustRightInd w:val="0"/>
        <w:jc w:val="both"/>
        <w:rPr>
          <w:rFonts w:ascii="Times New Roman" w:eastAsia="Times New Roman" w:hAnsi="Times New Roman"/>
          <w:sz w:val="22"/>
          <w:szCs w:val="22"/>
        </w:rPr>
      </w:pPr>
      <w:r w:rsidRPr="006E41ED">
        <w:rPr>
          <w:rFonts w:ascii="Times New Roman" w:eastAsia="Times New Roman" w:hAnsi="Times New Roman"/>
          <w:sz w:val="22"/>
          <w:szCs w:val="22"/>
        </w:rPr>
        <w:t xml:space="preserve">interception of radiation and water deficit in sunflower hybrids of varying cycle. </w:t>
      </w:r>
      <w:r w:rsidRPr="006E41ED">
        <w:rPr>
          <w:rFonts w:ascii="Times New Roman" w:eastAsia="Times New Roman" w:hAnsi="Times New Roman"/>
          <w:i/>
          <w:sz w:val="22"/>
          <w:szCs w:val="22"/>
        </w:rPr>
        <w:t>Field Crops Research</w:t>
      </w:r>
      <w:r w:rsidRPr="006E41ED">
        <w:rPr>
          <w:rFonts w:ascii="Times New Roman" w:eastAsia="Times New Roman" w:hAnsi="Times New Roman"/>
          <w:sz w:val="22"/>
          <w:szCs w:val="22"/>
        </w:rPr>
        <w:t>, 88(3), 261-26.</w:t>
      </w:r>
    </w:p>
    <w:p w14:paraId="5BD55493" w14:textId="77777777" w:rsidR="00DE30A1" w:rsidRPr="006E41ED" w:rsidRDefault="00DE30A1" w:rsidP="00B85B36">
      <w:pPr>
        <w:widowControl w:val="0"/>
        <w:autoSpaceDE w:val="0"/>
        <w:autoSpaceDN w:val="0"/>
        <w:adjustRightInd w:val="0"/>
        <w:ind w:left="360" w:hanging="360"/>
        <w:jc w:val="both"/>
        <w:rPr>
          <w:rFonts w:ascii="Times New Roman" w:eastAsia="Times New Roman" w:hAnsi="Times New Roman"/>
          <w:sz w:val="22"/>
          <w:szCs w:val="22"/>
        </w:rPr>
      </w:pPr>
      <w:r w:rsidRPr="006E41ED">
        <w:rPr>
          <w:rFonts w:ascii="Times New Roman" w:eastAsia="Times New Roman" w:hAnsi="Times New Roman"/>
          <w:sz w:val="22"/>
          <w:szCs w:val="22"/>
        </w:rPr>
        <w:t>Defoer T, Budelman A, Toulmin C and Carter S (2000). Managing soil fertility in the tropics. Building common knowledge: participatory learning and action research. Royal Tropical Institute, KIT Press.</w:t>
      </w:r>
    </w:p>
    <w:p w14:paraId="221A7474" w14:textId="77777777" w:rsidR="00DE30A1" w:rsidRPr="006E41ED" w:rsidRDefault="00DE30A1" w:rsidP="00B85B36">
      <w:pPr>
        <w:widowControl w:val="0"/>
        <w:autoSpaceDE w:val="0"/>
        <w:autoSpaceDN w:val="0"/>
        <w:adjustRightInd w:val="0"/>
        <w:ind w:left="360" w:hanging="360"/>
        <w:jc w:val="both"/>
        <w:rPr>
          <w:rFonts w:ascii="Times New Roman" w:eastAsia="Times New Roman" w:hAnsi="Times New Roman"/>
          <w:sz w:val="22"/>
          <w:szCs w:val="22"/>
        </w:rPr>
      </w:pPr>
      <w:r w:rsidRPr="006E41ED">
        <w:rPr>
          <w:rFonts w:ascii="Times New Roman" w:eastAsia="Times New Roman" w:hAnsi="Times New Roman"/>
          <w:sz w:val="22"/>
          <w:szCs w:val="22"/>
        </w:rPr>
        <w:t>FAO (2021). Sunflower crude and refined oils. Practical Guideline for Sunflower Production, Rome, Italy, 8-9.</w:t>
      </w:r>
    </w:p>
    <w:p w14:paraId="558CA63F" w14:textId="77777777" w:rsidR="008A1EC5" w:rsidRPr="006E41ED" w:rsidRDefault="00DE30A1" w:rsidP="00B85B36">
      <w:pPr>
        <w:widowControl w:val="0"/>
        <w:autoSpaceDE w:val="0"/>
        <w:autoSpaceDN w:val="0"/>
        <w:adjustRightInd w:val="0"/>
        <w:ind w:left="360" w:hanging="360"/>
        <w:jc w:val="both"/>
        <w:rPr>
          <w:rFonts w:ascii="Times New Roman" w:eastAsia="Times New Roman" w:hAnsi="Times New Roman"/>
          <w:sz w:val="22"/>
          <w:szCs w:val="22"/>
        </w:rPr>
      </w:pPr>
      <w:r w:rsidRPr="006E41ED">
        <w:rPr>
          <w:rFonts w:ascii="Times New Roman" w:eastAsia="Times New Roman" w:hAnsi="Times New Roman"/>
          <w:sz w:val="22"/>
          <w:szCs w:val="22"/>
        </w:rPr>
        <w:t xml:space="preserve">FAO (2014). Status of the world’s soil </w:t>
      </w:r>
    </w:p>
    <w:p w14:paraId="1FFD096E" w14:textId="77777777" w:rsidR="008A1EC5" w:rsidRPr="006E41ED" w:rsidRDefault="008A1EC5" w:rsidP="00B85B36">
      <w:pPr>
        <w:widowControl w:val="0"/>
        <w:autoSpaceDE w:val="0"/>
        <w:autoSpaceDN w:val="0"/>
        <w:adjustRightInd w:val="0"/>
        <w:ind w:left="360" w:hanging="360"/>
        <w:jc w:val="both"/>
        <w:rPr>
          <w:rFonts w:ascii="Times New Roman" w:eastAsia="Times New Roman" w:hAnsi="Times New Roman"/>
          <w:sz w:val="22"/>
          <w:szCs w:val="22"/>
        </w:rPr>
      </w:pPr>
    </w:p>
    <w:p w14:paraId="495F8A04" w14:textId="77777777" w:rsidR="008A1EC5" w:rsidRPr="006E41ED" w:rsidRDefault="008A1EC5" w:rsidP="00B85B36">
      <w:pPr>
        <w:widowControl w:val="0"/>
        <w:autoSpaceDE w:val="0"/>
        <w:autoSpaceDN w:val="0"/>
        <w:adjustRightInd w:val="0"/>
        <w:ind w:left="360" w:hanging="360"/>
        <w:jc w:val="both"/>
        <w:rPr>
          <w:rFonts w:ascii="Times New Roman" w:eastAsia="Times New Roman" w:hAnsi="Times New Roman"/>
          <w:sz w:val="22"/>
          <w:szCs w:val="22"/>
        </w:rPr>
      </w:pPr>
    </w:p>
    <w:p w14:paraId="713E991C" w14:textId="77777777" w:rsidR="008A1EC5" w:rsidRPr="006E41ED" w:rsidRDefault="008A1EC5" w:rsidP="00B85B36">
      <w:pPr>
        <w:widowControl w:val="0"/>
        <w:autoSpaceDE w:val="0"/>
        <w:autoSpaceDN w:val="0"/>
        <w:adjustRightInd w:val="0"/>
        <w:ind w:left="360" w:hanging="360"/>
        <w:jc w:val="both"/>
        <w:rPr>
          <w:rFonts w:ascii="Times New Roman" w:eastAsia="Times New Roman" w:hAnsi="Times New Roman"/>
          <w:sz w:val="22"/>
          <w:szCs w:val="22"/>
        </w:rPr>
      </w:pPr>
    </w:p>
    <w:p w14:paraId="0984C953" w14:textId="77777777" w:rsidR="008A1EC5" w:rsidRPr="006E41ED" w:rsidRDefault="008A1EC5" w:rsidP="00B85B36">
      <w:pPr>
        <w:widowControl w:val="0"/>
        <w:autoSpaceDE w:val="0"/>
        <w:autoSpaceDN w:val="0"/>
        <w:adjustRightInd w:val="0"/>
        <w:ind w:left="360" w:hanging="360"/>
        <w:jc w:val="both"/>
        <w:rPr>
          <w:rFonts w:ascii="Times New Roman" w:eastAsia="Times New Roman" w:hAnsi="Times New Roman"/>
          <w:sz w:val="22"/>
          <w:szCs w:val="22"/>
        </w:rPr>
      </w:pPr>
    </w:p>
    <w:p w14:paraId="6BF252F1" w14:textId="0FD2AB29" w:rsidR="00DE30A1" w:rsidRPr="006E41ED" w:rsidRDefault="00DE30A1" w:rsidP="00B85B36">
      <w:pPr>
        <w:widowControl w:val="0"/>
        <w:autoSpaceDE w:val="0"/>
        <w:autoSpaceDN w:val="0"/>
        <w:adjustRightInd w:val="0"/>
        <w:ind w:left="360" w:hanging="360"/>
        <w:jc w:val="both"/>
        <w:rPr>
          <w:rFonts w:ascii="Times New Roman" w:eastAsia="Times New Roman" w:hAnsi="Times New Roman"/>
          <w:sz w:val="22"/>
          <w:szCs w:val="22"/>
        </w:rPr>
      </w:pPr>
      <w:r w:rsidRPr="006E41ED">
        <w:rPr>
          <w:rFonts w:ascii="Times New Roman" w:eastAsia="Times New Roman" w:hAnsi="Times New Roman"/>
          <w:sz w:val="22"/>
          <w:szCs w:val="22"/>
        </w:rPr>
        <w:t>resources, main report Food and Agriculture Organization of the United Nations and Intergovernmental Technical Panel on Soils. Rome, Italy, 223.</w:t>
      </w:r>
    </w:p>
    <w:p w14:paraId="4A64C85C" w14:textId="77777777" w:rsidR="00DE30A1" w:rsidRPr="006E41ED" w:rsidRDefault="00DE30A1" w:rsidP="00B85B36">
      <w:pPr>
        <w:widowControl w:val="0"/>
        <w:autoSpaceDE w:val="0"/>
        <w:autoSpaceDN w:val="0"/>
        <w:adjustRightInd w:val="0"/>
        <w:ind w:left="360" w:hanging="360"/>
        <w:jc w:val="both"/>
        <w:rPr>
          <w:rFonts w:ascii="Times New Roman" w:eastAsia="Times New Roman" w:hAnsi="Times New Roman"/>
          <w:sz w:val="22"/>
          <w:szCs w:val="22"/>
        </w:rPr>
      </w:pPr>
      <w:r w:rsidRPr="006E41ED">
        <w:rPr>
          <w:rFonts w:ascii="Times New Roman" w:eastAsia="Times New Roman" w:hAnsi="Times New Roman"/>
          <w:sz w:val="22"/>
          <w:szCs w:val="22"/>
        </w:rPr>
        <w:t>Giorgio D, Montemurro F and Fornaro F (2007). Four-year field experiment on nitrogen application to sunflower genotypes grown in semi-arid conditions. Journal of Agriculture Helia 30, 15-26.</w:t>
      </w:r>
    </w:p>
    <w:p w14:paraId="17673EFA" w14:textId="77777777" w:rsidR="00DE30A1" w:rsidRPr="006E41ED" w:rsidRDefault="00DE30A1" w:rsidP="00B85B36">
      <w:pPr>
        <w:widowControl w:val="0"/>
        <w:autoSpaceDE w:val="0"/>
        <w:autoSpaceDN w:val="0"/>
        <w:adjustRightInd w:val="0"/>
        <w:ind w:left="360" w:hanging="360"/>
        <w:jc w:val="both"/>
        <w:rPr>
          <w:rFonts w:ascii="Times New Roman" w:eastAsia="Times New Roman" w:hAnsi="Times New Roman"/>
          <w:sz w:val="22"/>
          <w:szCs w:val="22"/>
        </w:rPr>
      </w:pPr>
      <w:r w:rsidRPr="006E41ED">
        <w:rPr>
          <w:rFonts w:ascii="Times New Roman" w:eastAsia="Times New Roman" w:hAnsi="Times New Roman"/>
          <w:sz w:val="22"/>
          <w:szCs w:val="22"/>
        </w:rPr>
        <w:t xml:space="preserve">Gomez A and Gomez A (1984). Statistics for Agricultural Research, Second Edition. John Walleyed Sons, New York. </w:t>
      </w:r>
    </w:p>
    <w:p w14:paraId="6EE7B038" w14:textId="77777777" w:rsidR="00DE30A1" w:rsidRPr="006E41ED" w:rsidRDefault="00DE30A1" w:rsidP="00B85B36">
      <w:pPr>
        <w:widowControl w:val="0"/>
        <w:autoSpaceDE w:val="0"/>
        <w:autoSpaceDN w:val="0"/>
        <w:adjustRightInd w:val="0"/>
        <w:ind w:left="360" w:hanging="360"/>
        <w:jc w:val="both"/>
        <w:rPr>
          <w:rFonts w:ascii="Times New Roman" w:eastAsia="Times New Roman" w:hAnsi="Times New Roman"/>
          <w:sz w:val="22"/>
          <w:szCs w:val="22"/>
        </w:rPr>
      </w:pPr>
      <w:r w:rsidRPr="006E41ED">
        <w:rPr>
          <w:rFonts w:ascii="Times New Roman" w:eastAsia="Times New Roman" w:hAnsi="Times New Roman"/>
          <w:sz w:val="22"/>
          <w:szCs w:val="22"/>
        </w:rPr>
        <w:t xml:space="preserve">Hegde D and Babu S (2009). Declining factor productivity and improving nutrient-use efficiency in oilseeds. </w:t>
      </w:r>
      <w:r w:rsidRPr="006E41ED">
        <w:rPr>
          <w:rFonts w:ascii="Times New Roman" w:eastAsia="Times New Roman" w:hAnsi="Times New Roman"/>
          <w:i/>
          <w:sz w:val="22"/>
          <w:szCs w:val="22"/>
        </w:rPr>
        <w:t>Indian Journal of Agronomy</w:t>
      </w:r>
      <w:r w:rsidRPr="006E41ED">
        <w:rPr>
          <w:rFonts w:ascii="Times New Roman" w:eastAsia="Times New Roman" w:hAnsi="Times New Roman"/>
          <w:sz w:val="22"/>
          <w:szCs w:val="22"/>
        </w:rPr>
        <w:t xml:space="preserve"> 54(1), 1-8.</w:t>
      </w:r>
    </w:p>
    <w:p w14:paraId="49604569" w14:textId="77777777" w:rsidR="00DE30A1" w:rsidRPr="006E41ED" w:rsidRDefault="00DE30A1" w:rsidP="00B85B36">
      <w:pPr>
        <w:widowControl w:val="0"/>
        <w:autoSpaceDE w:val="0"/>
        <w:autoSpaceDN w:val="0"/>
        <w:adjustRightInd w:val="0"/>
        <w:ind w:left="360" w:hanging="360"/>
        <w:jc w:val="both"/>
        <w:rPr>
          <w:rFonts w:ascii="Times New Roman" w:eastAsia="Times New Roman" w:hAnsi="Times New Roman"/>
          <w:i/>
          <w:iCs/>
          <w:sz w:val="22"/>
          <w:szCs w:val="22"/>
          <w:shd w:val="clear" w:color="auto" w:fill="FFFFFF"/>
        </w:rPr>
      </w:pPr>
      <w:r w:rsidRPr="006E41ED">
        <w:rPr>
          <w:rFonts w:ascii="Times New Roman" w:eastAsia="Times New Roman" w:hAnsi="Times New Roman"/>
          <w:sz w:val="22"/>
          <w:szCs w:val="22"/>
        </w:rPr>
        <w:t xml:space="preserve">Hiruy Belayneh (1988). </w:t>
      </w:r>
      <w:r w:rsidRPr="006E41ED">
        <w:rPr>
          <w:rFonts w:ascii="Times New Roman" w:eastAsia="Times New Roman" w:hAnsi="Times New Roman"/>
          <w:sz w:val="22"/>
          <w:szCs w:val="22"/>
          <w:shd w:val="clear" w:color="auto" w:fill="FFFFFF"/>
        </w:rPr>
        <w:t>Progress in sunflower research in Ethiopia. In </w:t>
      </w:r>
      <w:r w:rsidRPr="006E41ED">
        <w:rPr>
          <w:rFonts w:ascii="Times New Roman" w:eastAsia="Times New Roman" w:hAnsi="Times New Roman"/>
          <w:i/>
          <w:iCs/>
          <w:sz w:val="22"/>
          <w:szCs w:val="22"/>
          <w:shd w:val="clear" w:color="auto" w:fill="FFFFFF"/>
        </w:rPr>
        <w:t>Oil Crops: Sesame and Sunflower Subnet works; proceedings of the joint second workshop, Cairo, Egypt, 9-12</w:t>
      </w:r>
    </w:p>
    <w:p w14:paraId="0D53AABC" w14:textId="77777777" w:rsidR="00DE30A1" w:rsidRPr="006E41ED" w:rsidRDefault="00DE30A1" w:rsidP="00B85B36">
      <w:pPr>
        <w:widowControl w:val="0"/>
        <w:autoSpaceDE w:val="0"/>
        <w:autoSpaceDN w:val="0"/>
        <w:adjustRightInd w:val="0"/>
        <w:ind w:left="360" w:hanging="360"/>
        <w:jc w:val="both"/>
        <w:rPr>
          <w:rFonts w:ascii="Times New Roman" w:eastAsia="Times New Roman" w:hAnsi="Times New Roman"/>
          <w:sz w:val="22"/>
          <w:szCs w:val="22"/>
        </w:rPr>
      </w:pPr>
      <w:r w:rsidRPr="006E41ED">
        <w:rPr>
          <w:rFonts w:ascii="Times New Roman" w:eastAsia="Times New Roman" w:hAnsi="Times New Roman"/>
          <w:sz w:val="22"/>
          <w:szCs w:val="22"/>
        </w:rPr>
        <w:t>Jackson M L (2005). Soil chemical analysis, Advanced Course, UW-Madison Libraries Parallel Press, 35-52.</w:t>
      </w:r>
    </w:p>
    <w:p w14:paraId="5DC99CC0" w14:textId="77777777" w:rsidR="00DE30A1" w:rsidRPr="006E41ED" w:rsidRDefault="00DE30A1" w:rsidP="00B85B36">
      <w:pPr>
        <w:widowControl w:val="0"/>
        <w:autoSpaceDE w:val="0"/>
        <w:autoSpaceDN w:val="0"/>
        <w:adjustRightInd w:val="0"/>
        <w:ind w:left="360" w:hanging="360"/>
        <w:jc w:val="both"/>
        <w:rPr>
          <w:rFonts w:ascii="Times New Roman" w:eastAsia="Times New Roman" w:hAnsi="Times New Roman"/>
          <w:sz w:val="22"/>
          <w:szCs w:val="22"/>
        </w:rPr>
      </w:pPr>
      <w:r w:rsidRPr="006E41ED">
        <w:rPr>
          <w:rFonts w:ascii="Times New Roman" w:eastAsia="Times New Roman" w:hAnsi="Times New Roman"/>
          <w:sz w:val="22"/>
          <w:szCs w:val="22"/>
        </w:rPr>
        <w:t>Jagtap S M and Sabale R N (1994). Effects of nitrogen and phosphorus on the yield attributes and yield of sunflower varieties</w:t>
      </w:r>
      <w:r w:rsidRPr="006E41ED">
        <w:rPr>
          <w:rFonts w:ascii="Times New Roman" w:eastAsia="Times New Roman" w:hAnsi="Times New Roman"/>
          <w:i/>
          <w:sz w:val="22"/>
          <w:szCs w:val="22"/>
        </w:rPr>
        <w:t>. Journal-Maharashtra Agricultural Universities</w:t>
      </w:r>
      <w:r w:rsidRPr="006E41ED">
        <w:rPr>
          <w:rFonts w:ascii="Times New Roman" w:eastAsia="Times New Roman" w:hAnsi="Times New Roman"/>
          <w:sz w:val="22"/>
          <w:szCs w:val="22"/>
        </w:rPr>
        <w:t xml:space="preserve"> 19(2), 480-481.</w:t>
      </w:r>
    </w:p>
    <w:p w14:paraId="1A8F6345" w14:textId="77777777" w:rsidR="00DE30A1" w:rsidRPr="006E41ED" w:rsidRDefault="00DE30A1" w:rsidP="00B85B36">
      <w:pPr>
        <w:widowControl w:val="0"/>
        <w:autoSpaceDE w:val="0"/>
        <w:autoSpaceDN w:val="0"/>
        <w:adjustRightInd w:val="0"/>
        <w:ind w:left="360" w:hanging="360"/>
        <w:jc w:val="both"/>
        <w:rPr>
          <w:rFonts w:ascii="Times New Roman" w:eastAsia="Times New Roman" w:hAnsi="Times New Roman"/>
          <w:sz w:val="22"/>
          <w:szCs w:val="22"/>
        </w:rPr>
      </w:pPr>
      <w:r w:rsidRPr="006E41ED">
        <w:rPr>
          <w:rFonts w:ascii="Times New Roman" w:eastAsia="Times New Roman" w:hAnsi="Times New Roman"/>
          <w:sz w:val="22"/>
          <w:szCs w:val="22"/>
        </w:rPr>
        <w:t>Kharchenko N I (1992). Energy of applied fertilizers on wheat and sunflower under the conditions of Podu-Hoai rabi</w:t>
      </w:r>
      <w:r w:rsidRPr="006E41ED">
        <w:rPr>
          <w:rFonts w:ascii="Times New Roman" w:eastAsia="Times New Roman" w:hAnsi="Times New Roman"/>
          <w:i/>
          <w:sz w:val="22"/>
          <w:szCs w:val="22"/>
        </w:rPr>
        <w:t xml:space="preserve">. </w:t>
      </w:r>
      <w:r w:rsidRPr="006E41ED">
        <w:rPr>
          <w:rFonts w:ascii="Times New Roman" w:eastAsia="Times New Roman" w:hAnsi="Times New Roman"/>
          <w:sz w:val="22"/>
          <w:szCs w:val="22"/>
        </w:rPr>
        <w:t>Central Statistical Agency 26(2), 39-45.</w:t>
      </w:r>
    </w:p>
    <w:p w14:paraId="09E008AA" w14:textId="77777777" w:rsidR="00DE30A1" w:rsidRPr="006E41ED" w:rsidRDefault="00DE30A1" w:rsidP="00B85B36">
      <w:pPr>
        <w:widowControl w:val="0"/>
        <w:autoSpaceDE w:val="0"/>
        <w:autoSpaceDN w:val="0"/>
        <w:adjustRightInd w:val="0"/>
        <w:ind w:left="360" w:hanging="360"/>
        <w:jc w:val="both"/>
        <w:rPr>
          <w:rFonts w:ascii="Times New Roman" w:eastAsia="Times New Roman" w:hAnsi="Times New Roman"/>
          <w:sz w:val="22"/>
          <w:szCs w:val="22"/>
        </w:rPr>
      </w:pPr>
      <w:r w:rsidRPr="006E41ED">
        <w:rPr>
          <w:rFonts w:ascii="Times New Roman" w:eastAsia="Times New Roman" w:hAnsi="Times New Roman"/>
          <w:sz w:val="22"/>
          <w:szCs w:val="22"/>
        </w:rPr>
        <w:t xml:space="preserve">Khakwani A, Sadie M and Baksh I (2014). Impact of plant densities and NPK fertilization on growth and optimum economic return of sunflower. </w:t>
      </w:r>
      <w:r w:rsidRPr="006E41ED">
        <w:rPr>
          <w:rFonts w:ascii="Times New Roman" w:eastAsia="Times New Roman" w:hAnsi="Times New Roman"/>
          <w:i/>
          <w:sz w:val="22"/>
          <w:szCs w:val="22"/>
        </w:rPr>
        <w:t xml:space="preserve">Sarhad Journal of Agriculture </w:t>
      </w:r>
      <w:r w:rsidRPr="006E41ED">
        <w:rPr>
          <w:rFonts w:ascii="Times New Roman" w:eastAsia="Times New Roman" w:hAnsi="Times New Roman"/>
          <w:sz w:val="22"/>
          <w:szCs w:val="22"/>
        </w:rPr>
        <w:t>30(2), 157-164.</w:t>
      </w:r>
    </w:p>
    <w:p w14:paraId="72B916E1" w14:textId="77777777" w:rsidR="00DE30A1" w:rsidRPr="006E41ED" w:rsidRDefault="00DE30A1" w:rsidP="00B85B36">
      <w:pPr>
        <w:widowControl w:val="0"/>
        <w:autoSpaceDE w:val="0"/>
        <w:autoSpaceDN w:val="0"/>
        <w:adjustRightInd w:val="0"/>
        <w:ind w:left="360" w:hanging="360"/>
        <w:jc w:val="both"/>
        <w:rPr>
          <w:rFonts w:ascii="Times New Roman" w:eastAsia="Times New Roman" w:hAnsi="Times New Roman"/>
          <w:sz w:val="22"/>
          <w:szCs w:val="22"/>
        </w:rPr>
      </w:pPr>
      <w:r w:rsidRPr="006E41ED">
        <w:rPr>
          <w:rFonts w:ascii="Times New Roman" w:eastAsia="Times New Roman" w:hAnsi="Times New Roman"/>
          <w:sz w:val="22"/>
          <w:szCs w:val="22"/>
        </w:rPr>
        <w:t>MoA (Ministry of Agriculture) (2010). Ministry of Agriculture of Ethiopia, Agriculture Metrology overview. Addis Ababa, Ethiopia.</w:t>
      </w:r>
    </w:p>
    <w:p w14:paraId="41AFADA0" w14:textId="77777777" w:rsidR="00DE30A1" w:rsidRPr="006E41ED" w:rsidRDefault="00DE30A1" w:rsidP="00B85B36">
      <w:pPr>
        <w:widowControl w:val="0"/>
        <w:autoSpaceDE w:val="0"/>
        <w:autoSpaceDN w:val="0"/>
        <w:adjustRightInd w:val="0"/>
        <w:ind w:left="360" w:hanging="360"/>
        <w:jc w:val="both"/>
        <w:rPr>
          <w:rFonts w:ascii="Times New Roman" w:eastAsia="Times New Roman" w:hAnsi="Times New Roman"/>
          <w:sz w:val="22"/>
          <w:szCs w:val="22"/>
        </w:rPr>
      </w:pPr>
      <w:r w:rsidRPr="006E41ED">
        <w:rPr>
          <w:rFonts w:ascii="Times New Roman" w:eastAsia="Times New Roman" w:hAnsi="Times New Roman"/>
          <w:sz w:val="22"/>
          <w:szCs w:val="22"/>
        </w:rPr>
        <w:t xml:space="preserve">Mojiri A and Arzani A (2003). Effects of nitrogen rate and plant density on yield and yield components of sunflower. </w:t>
      </w:r>
      <w:r w:rsidRPr="006E41ED">
        <w:rPr>
          <w:rFonts w:ascii="Times New Roman" w:eastAsia="Times New Roman" w:hAnsi="Times New Roman"/>
          <w:i/>
          <w:sz w:val="22"/>
          <w:szCs w:val="22"/>
        </w:rPr>
        <w:t xml:space="preserve">Journal Science and technology of Agriculture and Natural Resources </w:t>
      </w:r>
      <w:r w:rsidRPr="006E41ED">
        <w:rPr>
          <w:rFonts w:ascii="Times New Roman" w:eastAsia="Times New Roman" w:hAnsi="Times New Roman"/>
          <w:sz w:val="22"/>
          <w:szCs w:val="22"/>
        </w:rPr>
        <w:t>7(2), 115-125.</w:t>
      </w:r>
    </w:p>
    <w:p w14:paraId="0BA49E95" w14:textId="77777777" w:rsidR="00DE30A1" w:rsidRPr="006E41ED" w:rsidRDefault="00DE30A1" w:rsidP="00B85B36">
      <w:pPr>
        <w:widowControl w:val="0"/>
        <w:autoSpaceDE w:val="0"/>
        <w:autoSpaceDN w:val="0"/>
        <w:adjustRightInd w:val="0"/>
        <w:ind w:left="360" w:hanging="360"/>
        <w:jc w:val="both"/>
        <w:rPr>
          <w:rFonts w:ascii="Times New Roman" w:eastAsia="Times New Roman" w:hAnsi="Times New Roman"/>
          <w:sz w:val="22"/>
          <w:szCs w:val="22"/>
        </w:rPr>
      </w:pPr>
      <w:r w:rsidRPr="006E41ED">
        <w:rPr>
          <w:rFonts w:ascii="Times New Roman" w:eastAsia="Times New Roman" w:hAnsi="Times New Roman"/>
          <w:sz w:val="22"/>
          <w:szCs w:val="22"/>
        </w:rPr>
        <w:t xml:space="preserve">Nasim W, Ahmad A, Wajid J, Akhtar A and </w:t>
      </w:r>
      <w:r w:rsidRPr="006E41ED">
        <w:rPr>
          <w:rFonts w:ascii="Times New Roman" w:eastAsia="Times New Roman" w:hAnsi="Times New Roman"/>
          <w:sz w:val="22"/>
          <w:szCs w:val="22"/>
        </w:rPr>
        <w:lastRenderedPageBreak/>
        <w:t xml:space="preserve">Muhammad D (2011). Nitrogen effects on growth and development of sunflower hybrids under agro-climatic conditions of Multan. </w:t>
      </w:r>
      <w:r w:rsidRPr="006E41ED">
        <w:rPr>
          <w:rFonts w:ascii="Times New Roman" w:eastAsia="Times New Roman" w:hAnsi="Times New Roman"/>
          <w:i/>
          <w:sz w:val="22"/>
          <w:szCs w:val="22"/>
        </w:rPr>
        <w:t>Pakistan Journal of Biotechnology</w:t>
      </w:r>
      <w:r w:rsidRPr="006E41ED">
        <w:rPr>
          <w:rFonts w:ascii="Times New Roman" w:eastAsia="Times New Roman" w:hAnsi="Times New Roman"/>
          <w:sz w:val="22"/>
          <w:szCs w:val="22"/>
        </w:rPr>
        <w:t xml:space="preserve"> 43, 2083-2092.</w:t>
      </w:r>
    </w:p>
    <w:p w14:paraId="45646A3C" w14:textId="77777777" w:rsidR="00DE30A1" w:rsidRPr="006E41ED" w:rsidRDefault="00DE30A1" w:rsidP="00B85B36">
      <w:pPr>
        <w:widowControl w:val="0"/>
        <w:autoSpaceDE w:val="0"/>
        <w:autoSpaceDN w:val="0"/>
        <w:adjustRightInd w:val="0"/>
        <w:ind w:left="360" w:hanging="360"/>
        <w:jc w:val="both"/>
        <w:rPr>
          <w:rFonts w:ascii="Times New Roman" w:eastAsia="Times New Roman" w:hAnsi="Times New Roman"/>
          <w:sz w:val="22"/>
          <w:szCs w:val="22"/>
        </w:rPr>
      </w:pPr>
      <w:r w:rsidRPr="006E41ED">
        <w:rPr>
          <w:rFonts w:ascii="Times New Roman" w:eastAsia="Times New Roman" w:hAnsi="Times New Roman"/>
          <w:sz w:val="22"/>
          <w:szCs w:val="22"/>
        </w:rPr>
        <w:t xml:space="preserve">Nasim W, Ahmad A and Hussain M (2012). Effect of nitrogen on yield and oil quality of sunflower hybrids under sub-humid conditions of Pakistan. </w:t>
      </w:r>
      <w:r w:rsidRPr="006E41ED">
        <w:rPr>
          <w:rFonts w:ascii="Times New Roman" w:eastAsia="Times New Roman" w:hAnsi="Times New Roman"/>
          <w:i/>
          <w:sz w:val="22"/>
          <w:szCs w:val="22"/>
        </w:rPr>
        <w:t>American Journal of Plant Science (3</w:t>
      </w:r>
      <w:r w:rsidRPr="006E41ED">
        <w:rPr>
          <w:rFonts w:ascii="Times New Roman" w:eastAsia="Times New Roman" w:hAnsi="Times New Roman"/>
          <w:sz w:val="22"/>
          <w:szCs w:val="22"/>
        </w:rPr>
        <w:t>), 243.</w:t>
      </w:r>
    </w:p>
    <w:p w14:paraId="384C4ACD" w14:textId="77777777" w:rsidR="00DE30A1" w:rsidRPr="006E41ED" w:rsidRDefault="00DE30A1" w:rsidP="00B85B36">
      <w:pPr>
        <w:widowControl w:val="0"/>
        <w:autoSpaceDE w:val="0"/>
        <w:autoSpaceDN w:val="0"/>
        <w:adjustRightInd w:val="0"/>
        <w:ind w:left="360" w:hanging="360"/>
        <w:jc w:val="both"/>
        <w:rPr>
          <w:rFonts w:ascii="Times New Roman" w:eastAsia="Times New Roman" w:hAnsi="Times New Roman"/>
          <w:sz w:val="22"/>
          <w:szCs w:val="22"/>
        </w:rPr>
      </w:pPr>
      <w:r w:rsidRPr="006E41ED">
        <w:rPr>
          <w:rFonts w:ascii="Times New Roman" w:eastAsia="Times New Roman" w:hAnsi="Times New Roman"/>
          <w:sz w:val="22"/>
          <w:szCs w:val="22"/>
        </w:rPr>
        <w:t>North Dakota State University (2007). Sunflower production and productivities in western Zones. USA.</w:t>
      </w:r>
    </w:p>
    <w:p w14:paraId="61DE6D7E" w14:textId="77777777" w:rsidR="00DE30A1" w:rsidRPr="006E41ED" w:rsidRDefault="00DE30A1" w:rsidP="00B85B36">
      <w:pPr>
        <w:widowControl w:val="0"/>
        <w:autoSpaceDE w:val="0"/>
        <w:autoSpaceDN w:val="0"/>
        <w:adjustRightInd w:val="0"/>
        <w:ind w:left="360" w:hanging="360"/>
        <w:jc w:val="both"/>
        <w:rPr>
          <w:rFonts w:ascii="Times New Roman" w:eastAsia="Times New Roman" w:hAnsi="Times New Roman"/>
          <w:sz w:val="22"/>
          <w:szCs w:val="22"/>
        </w:rPr>
      </w:pPr>
      <w:r w:rsidRPr="006E41ED">
        <w:rPr>
          <w:rFonts w:ascii="Times New Roman" w:eastAsia="Times New Roman" w:hAnsi="Times New Roman"/>
          <w:sz w:val="22"/>
          <w:szCs w:val="22"/>
        </w:rPr>
        <w:t>Osman A and Awed M (2010). Response of sunflower to phosphorus and nitrogen fertilization under different plant spacing at new valley Ass.  University Bulletin Environment Research 13, 14-19.</w:t>
      </w:r>
    </w:p>
    <w:p w14:paraId="2D1B5E81" w14:textId="77777777" w:rsidR="00DE30A1" w:rsidRPr="006E41ED" w:rsidRDefault="00DE30A1" w:rsidP="00B85B36">
      <w:pPr>
        <w:widowControl w:val="0"/>
        <w:autoSpaceDE w:val="0"/>
        <w:autoSpaceDN w:val="0"/>
        <w:adjustRightInd w:val="0"/>
        <w:ind w:left="360" w:hanging="360"/>
        <w:jc w:val="both"/>
        <w:rPr>
          <w:rFonts w:ascii="Times New Roman" w:eastAsia="Times New Roman" w:hAnsi="Times New Roman"/>
          <w:sz w:val="22"/>
          <w:szCs w:val="22"/>
        </w:rPr>
      </w:pPr>
      <w:r w:rsidRPr="006E41ED">
        <w:rPr>
          <w:rFonts w:ascii="Times New Roman" w:eastAsia="Times New Roman" w:hAnsi="Times New Roman"/>
          <w:sz w:val="22"/>
          <w:szCs w:val="22"/>
        </w:rPr>
        <w:t xml:space="preserve">Ozer H, Polat T and Ozturk E (2004). Response of irrigated sunflower hybrids to nitrogen fertilization, growth, yield and yield components. </w:t>
      </w:r>
      <w:r w:rsidRPr="006E41ED">
        <w:rPr>
          <w:rFonts w:ascii="Times New Roman" w:eastAsia="Times New Roman" w:hAnsi="Times New Roman"/>
          <w:i/>
          <w:sz w:val="22"/>
          <w:szCs w:val="22"/>
        </w:rPr>
        <w:t xml:space="preserve">Plant Soil Environment </w:t>
      </w:r>
      <w:r w:rsidRPr="006E41ED">
        <w:rPr>
          <w:rFonts w:ascii="Times New Roman" w:eastAsia="Times New Roman" w:hAnsi="Times New Roman"/>
          <w:sz w:val="22"/>
          <w:szCs w:val="22"/>
        </w:rPr>
        <w:t>50, 205-211.</w:t>
      </w:r>
    </w:p>
    <w:p w14:paraId="0E054BA4" w14:textId="77777777" w:rsidR="00DE30A1" w:rsidRPr="006E41ED" w:rsidRDefault="00DE30A1" w:rsidP="00B85B36">
      <w:pPr>
        <w:widowControl w:val="0"/>
        <w:autoSpaceDE w:val="0"/>
        <w:autoSpaceDN w:val="0"/>
        <w:adjustRightInd w:val="0"/>
        <w:ind w:left="360" w:hanging="360"/>
        <w:jc w:val="both"/>
        <w:rPr>
          <w:rFonts w:ascii="Times New Roman" w:eastAsia="Times New Roman" w:hAnsi="Times New Roman"/>
          <w:sz w:val="22"/>
          <w:szCs w:val="22"/>
        </w:rPr>
      </w:pPr>
      <w:r w:rsidRPr="006E41ED">
        <w:rPr>
          <w:rFonts w:ascii="Times New Roman" w:eastAsia="Times New Roman" w:hAnsi="Times New Roman"/>
          <w:sz w:val="22"/>
          <w:szCs w:val="22"/>
        </w:rPr>
        <w:t>Robert M (2002). Sunflower a native oil seed with growing markets. Published by the Jefferson Institute.</w:t>
      </w:r>
    </w:p>
    <w:p w14:paraId="7C337EB5" w14:textId="77777777" w:rsidR="00DE30A1" w:rsidRPr="006E41ED" w:rsidRDefault="00DE30A1" w:rsidP="00B85B36">
      <w:pPr>
        <w:widowControl w:val="0"/>
        <w:autoSpaceDE w:val="0"/>
        <w:autoSpaceDN w:val="0"/>
        <w:adjustRightInd w:val="0"/>
        <w:ind w:left="360" w:hanging="360"/>
        <w:jc w:val="both"/>
        <w:rPr>
          <w:rFonts w:ascii="Times New Roman" w:eastAsia="Times New Roman" w:hAnsi="Times New Roman"/>
          <w:sz w:val="22"/>
          <w:szCs w:val="22"/>
        </w:rPr>
      </w:pPr>
      <w:r w:rsidRPr="006E41ED">
        <w:rPr>
          <w:rFonts w:ascii="Times New Roman" w:eastAsia="Times New Roman" w:hAnsi="Times New Roman"/>
          <w:sz w:val="22"/>
          <w:szCs w:val="22"/>
        </w:rPr>
        <w:t xml:space="preserve">Saleem Ch and Wahid M (2008). Yield and quality response of autumn-planted sunflower to sowing dates and planting patterns. </w:t>
      </w:r>
      <w:r w:rsidRPr="006E41ED">
        <w:rPr>
          <w:rFonts w:ascii="Times New Roman" w:eastAsia="Times New Roman" w:hAnsi="Times New Roman"/>
          <w:i/>
          <w:sz w:val="22"/>
          <w:szCs w:val="22"/>
        </w:rPr>
        <w:t>Canada Journal of Plant Sci</w:t>
      </w:r>
      <w:r w:rsidRPr="006E41ED">
        <w:rPr>
          <w:rFonts w:ascii="Times New Roman" w:eastAsia="Times New Roman" w:hAnsi="Times New Roman"/>
          <w:sz w:val="22"/>
          <w:szCs w:val="22"/>
        </w:rPr>
        <w:t>ence 88(1), 101-109.</w:t>
      </w:r>
    </w:p>
    <w:p w14:paraId="5E90E56E" w14:textId="77777777" w:rsidR="00DE30A1" w:rsidRPr="006E41ED" w:rsidRDefault="00DE30A1" w:rsidP="00B85B36">
      <w:pPr>
        <w:widowControl w:val="0"/>
        <w:autoSpaceDE w:val="0"/>
        <w:autoSpaceDN w:val="0"/>
        <w:adjustRightInd w:val="0"/>
        <w:ind w:left="360" w:hanging="360"/>
        <w:jc w:val="both"/>
        <w:rPr>
          <w:rFonts w:ascii="Times New Roman" w:eastAsia="Times New Roman" w:hAnsi="Times New Roman"/>
          <w:sz w:val="22"/>
          <w:szCs w:val="22"/>
        </w:rPr>
      </w:pPr>
      <w:r w:rsidRPr="006E41ED">
        <w:rPr>
          <w:rFonts w:ascii="Times New Roman" w:eastAsia="Times New Roman" w:hAnsi="Times New Roman"/>
          <w:sz w:val="22"/>
          <w:szCs w:val="22"/>
        </w:rPr>
        <w:t>SAS (</w:t>
      </w:r>
      <w:r w:rsidRPr="006E41ED">
        <w:rPr>
          <w:rFonts w:ascii="Times New Roman" w:eastAsia="Times New Roman" w:hAnsi="Times New Roman"/>
          <w:bCs/>
          <w:kern w:val="36"/>
          <w:sz w:val="22"/>
          <w:szCs w:val="22"/>
        </w:rPr>
        <w:t>Statistical Analysis Software) </w:t>
      </w:r>
      <w:r w:rsidRPr="006E41ED">
        <w:rPr>
          <w:rFonts w:ascii="Times New Roman" w:eastAsia="Times New Roman" w:hAnsi="Times New Roman"/>
          <w:sz w:val="22"/>
          <w:szCs w:val="22"/>
        </w:rPr>
        <w:t>(2002). Statistical software analysis using the SAS System. Cary, NC, SAS Institute Inc.</w:t>
      </w:r>
    </w:p>
    <w:p w14:paraId="77BE9A94" w14:textId="77777777" w:rsidR="00DE30A1" w:rsidRPr="006E41ED" w:rsidRDefault="00DE30A1" w:rsidP="00B85B36">
      <w:pPr>
        <w:widowControl w:val="0"/>
        <w:autoSpaceDE w:val="0"/>
        <w:autoSpaceDN w:val="0"/>
        <w:adjustRightInd w:val="0"/>
        <w:ind w:left="360" w:hanging="360"/>
        <w:jc w:val="both"/>
        <w:rPr>
          <w:rFonts w:ascii="Times New Roman" w:eastAsia="Times New Roman" w:hAnsi="Times New Roman"/>
          <w:sz w:val="22"/>
          <w:szCs w:val="22"/>
        </w:rPr>
      </w:pPr>
      <w:r w:rsidRPr="006E41ED">
        <w:rPr>
          <w:rFonts w:ascii="Times New Roman" w:eastAsia="Times New Roman" w:hAnsi="Times New Roman"/>
          <w:sz w:val="22"/>
          <w:szCs w:val="22"/>
        </w:rPr>
        <w:t xml:space="preserve">Shaktawat R and Bansal K (1999). Effect of different organic manures and nitrogen levels on growth and yield of sunflower. </w:t>
      </w:r>
      <w:r w:rsidRPr="006E41ED">
        <w:rPr>
          <w:rFonts w:ascii="Times New Roman" w:eastAsia="Times New Roman" w:hAnsi="Times New Roman"/>
          <w:i/>
          <w:sz w:val="22"/>
          <w:szCs w:val="22"/>
        </w:rPr>
        <w:t>Indian Journal of Agriculture Sciences</w:t>
      </w:r>
      <w:r w:rsidRPr="006E41ED">
        <w:rPr>
          <w:rFonts w:ascii="Times New Roman" w:eastAsia="Times New Roman" w:hAnsi="Times New Roman"/>
          <w:sz w:val="22"/>
          <w:szCs w:val="22"/>
        </w:rPr>
        <w:t xml:space="preserve"> 69(2), 8-9. </w:t>
      </w:r>
    </w:p>
    <w:p w14:paraId="663D1600" w14:textId="77777777" w:rsidR="00DE30A1" w:rsidRPr="006E41ED" w:rsidRDefault="00DE30A1" w:rsidP="00B85B36">
      <w:pPr>
        <w:widowControl w:val="0"/>
        <w:autoSpaceDE w:val="0"/>
        <w:autoSpaceDN w:val="0"/>
        <w:adjustRightInd w:val="0"/>
        <w:ind w:left="360" w:hanging="360"/>
        <w:jc w:val="both"/>
        <w:rPr>
          <w:rFonts w:ascii="Times New Roman" w:eastAsia="Times New Roman" w:hAnsi="Times New Roman"/>
          <w:sz w:val="22"/>
          <w:szCs w:val="22"/>
        </w:rPr>
      </w:pPr>
      <w:r w:rsidRPr="006E41ED">
        <w:rPr>
          <w:rFonts w:ascii="Times New Roman" w:eastAsia="Times New Roman" w:hAnsi="Times New Roman"/>
          <w:sz w:val="22"/>
          <w:szCs w:val="22"/>
        </w:rPr>
        <w:t xml:space="preserve">Sirbu M and Ailincai D (1992). Effect of long-term fertilizer applications including NPK on the grain yield and quality of sunflower. </w:t>
      </w:r>
      <w:r w:rsidRPr="006E41ED">
        <w:rPr>
          <w:rFonts w:ascii="Times New Roman" w:eastAsia="Times New Roman" w:hAnsi="Times New Roman"/>
          <w:i/>
          <w:sz w:val="22"/>
          <w:szCs w:val="22"/>
        </w:rPr>
        <w:t>Secretary Agronomy</w:t>
      </w:r>
      <w:r w:rsidRPr="006E41ED">
        <w:rPr>
          <w:rFonts w:ascii="Times New Roman" w:eastAsia="Times New Roman" w:hAnsi="Times New Roman"/>
          <w:sz w:val="22"/>
          <w:szCs w:val="22"/>
        </w:rPr>
        <w:t>, In Moldova 25(1), 407-419.</w:t>
      </w:r>
    </w:p>
    <w:p w14:paraId="5081EFF7" w14:textId="77777777" w:rsidR="00DE30A1" w:rsidRPr="006E41ED" w:rsidRDefault="00DE30A1" w:rsidP="00B85B36">
      <w:pPr>
        <w:widowControl w:val="0"/>
        <w:autoSpaceDE w:val="0"/>
        <w:autoSpaceDN w:val="0"/>
        <w:adjustRightInd w:val="0"/>
        <w:ind w:left="360" w:hanging="360"/>
        <w:jc w:val="both"/>
        <w:rPr>
          <w:rFonts w:ascii="Times New Roman" w:eastAsia="Times New Roman" w:hAnsi="Times New Roman"/>
          <w:sz w:val="22"/>
          <w:szCs w:val="22"/>
        </w:rPr>
      </w:pPr>
      <w:r w:rsidRPr="006E41ED">
        <w:rPr>
          <w:rFonts w:ascii="Times New Roman" w:eastAsia="Times New Roman" w:hAnsi="Times New Roman"/>
          <w:sz w:val="22"/>
          <w:szCs w:val="22"/>
        </w:rPr>
        <w:t>Tekalign Tadese (1991). Soil, plant, water, fertilizer, animal manure and compost analysis. Working Document No. 13. International Livestock Research Center for Africa, Addis Ababa, Ethiopia.</w:t>
      </w:r>
    </w:p>
    <w:p w14:paraId="23DFBB23" w14:textId="77777777" w:rsidR="00DE30A1" w:rsidRPr="006E41ED" w:rsidRDefault="00DE30A1" w:rsidP="00B85B36">
      <w:pPr>
        <w:widowControl w:val="0"/>
        <w:autoSpaceDE w:val="0"/>
        <w:autoSpaceDN w:val="0"/>
        <w:adjustRightInd w:val="0"/>
        <w:ind w:left="360" w:hanging="360"/>
        <w:jc w:val="both"/>
        <w:rPr>
          <w:rFonts w:ascii="Times New Roman" w:eastAsia="Times New Roman" w:hAnsi="Times New Roman"/>
          <w:sz w:val="22"/>
          <w:szCs w:val="22"/>
        </w:rPr>
      </w:pPr>
      <w:r w:rsidRPr="006E41ED">
        <w:rPr>
          <w:rFonts w:ascii="Times New Roman" w:eastAsia="Times New Roman" w:hAnsi="Times New Roman"/>
          <w:sz w:val="22"/>
          <w:szCs w:val="22"/>
        </w:rPr>
        <w:t>Tenaw Workayehu (1990). The response of improved sunflower variety to different planting dates. Oil Crops Newsletter 7(4), 43-45.</w:t>
      </w:r>
    </w:p>
    <w:p w14:paraId="591AF07A" w14:textId="77777777" w:rsidR="00DE30A1" w:rsidRPr="006E41ED" w:rsidRDefault="00DE30A1" w:rsidP="00B85B36">
      <w:pPr>
        <w:widowControl w:val="0"/>
        <w:autoSpaceDE w:val="0"/>
        <w:autoSpaceDN w:val="0"/>
        <w:adjustRightInd w:val="0"/>
        <w:ind w:left="360" w:hanging="360"/>
        <w:jc w:val="both"/>
        <w:rPr>
          <w:rFonts w:ascii="Times New Roman" w:eastAsia="Times New Roman" w:hAnsi="Times New Roman"/>
          <w:sz w:val="22"/>
          <w:szCs w:val="22"/>
        </w:rPr>
      </w:pPr>
      <w:r w:rsidRPr="006E41ED">
        <w:rPr>
          <w:rFonts w:ascii="Times New Roman" w:eastAsia="Times New Roman" w:hAnsi="Times New Roman"/>
          <w:sz w:val="22"/>
          <w:szCs w:val="22"/>
        </w:rPr>
        <w:t xml:space="preserve">Yasin M A, Mahmood and Iqbal Z (2011). Growth and yield response of autumn </w:t>
      </w:r>
      <w:r w:rsidRPr="006E41ED">
        <w:rPr>
          <w:rFonts w:ascii="Times New Roman" w:eastAsia="Times New Roman" w:hAnsi="Times New Roman"/>
          <w:sz w:val="22"/>
          <w:szCs w:val="22"/>
        </w:rPr>
        <w:t>sunflower (Helianthus annuus L.) to varying planting densities under subtropical conditions. International journal of Agriculture Applied Science 3(2), 86-88.</w:t>
      </w:r>
    </w:p>
    <w:p w14:paraId="79884C16" w14:textId="77777777" w:rsidR="00DE30A1" w:rsidRPr="006E41ED" w:rsidRDefault="00DE30A1" w:rsidP="00B85B36">
      <w:pPr>
        <w:widowControl w:val="0"/>
        <w:autoSpaceDE w:val="0"/>
        <w:autoSpaceDN w:val="0"/>
        <w:adjustRightInd w:val="0"/>
        <w:ind w:left="360" w:hanging="360"/>
        <w:jc w:val="both"/>
        <w:rPr>
          <w:rFonts w:ascii="Times New Roman" w:eastAsia="Times New Roman" w:hAnsi="Times New Roman"/>
          <w:sz w:val="22"/>
          <w:szCs w:val="22"/>
        </w:rPr>
      </w:pPr>
      <w:r w:rsidRPr="006E41ED">
        <w:rPr>
          <w:rFonts w:ascii="Times New Roman" w:eastAsia="Times New Roman" w:hAnsi="Times New Roman"/>
          <w:sz w:val="22"/>
          <w:szCs w:val="22"/>
        </w:rPr>
        <w:t xml:space="preserve">Yasin M, Mahmood B, AIqbal Z and Tanveer A (2013). Impact of varying planting patterns and fertilizer application strategies on autumn-planted sunflower hybrid. </w:t>
      </w:r>
      <w:r w:rsidRPr="006E41ED">
        <w:rPr>
          <w:rFonts w:ascii="Times New Roman" w:eastAsia="Times New Roman" w:hAnsi="Times New Roman"/>
          <w:i/>
          <w:sz w:val="22"/>
          <w:szCs w:val="22"/>
        </w:rPr>
        <w:t>Cercetari Agronomice in Moldova</w:t>
      </w:r>
      <w:r w:rsidRPr="006E41ED">
        <w:rPr>
          <w:rFonts w:ascii="Times New Roman" w:eastAsia="Times New Roman" w:hAnsi="Times New Roman"/>
          <w:sz w:val="22"/>
          <w:szCs w:val="22"/>
        </w:rPr>
        <w:t xml:space="preserve"> 2(154), 100-107.</w:t>
      </w:r>
    </w:p>
    <w:p w14:paraId="7CDBEB0A" w14:textId="77777777" w:rsidR="00DE30A1" w:rsidRPr="006E41ED" w:rsidRDefault="00DE30A1" w:rsidP="00B85B36">
      <w:pPr>
        <w:widowControl w:val="0"/>
        <w:autoSpaceDE w:val="0"/>
        <w:autoSpaceDN w:val="0"/>
        <w:adjustRightInd w:val="0"/>
        <w:ind w:left="360" w:hanging="360"/>
        <w:jc w:val="both"/>
        <w:rPr>
          <w:rFonts w:ascii="Times New Roman" w:eastAsia="Times New Roman" w:hAnsi="Times New Roman"/>
          <w:sz w:val="22"/>
          <w:szCs w:val="22"/>
        </w:rPr>
      </w:pPr>
      <w:r w:rsidRPr="006E41ED">
        <w:rPr>
          <w:rFonts w:ascii="Times New Roman" w:eastAsia="Times New Roman" w:hAnsi="Times New Roman"/>
          <w:sz w:val="22"/>
          <w:szCs w:val="22"/>
        </w:rPr>
        <w:t xml:space="preserve">Zubillaga J, Aristi and Rai L (2002). Effect of phosphorus and nitrogen fertilization on sunflower nitrogen uptake and yield. </w:t>
      </w:r>
      <w:r w:rsidRPr="006E41ED">
        <w:rPr>
          <w:rFonts w:ascii="Times New Roman" w:eastAsia="Times New Roman" w:hAnsi="Times New Roman"/>
          <w:i/>
          <w:sz w:val="22"/>
          <w:szCs w:val="22"/>
        </w:rPr>
        <w:t>Journal of Agronomy and Crop Science</w:t>
      </w:r>
      <w:r w:rsidRPr="006E41ED">
        <w:rPr>
          <w:rFonts w:ascii="Times New Roman" w:eastAsia="Times New Roman" w:hAnsi="Times New Roman"/>
          <w:sz w:val="22"/>
          <w:szCs w:val="22"/>
        </w:rPr>
        <w:t xml:space="preserve"> 188(4), 267-274.</w:t>
      </w:r>
      <w:r w:rsidRPr="006E41ED">
        <w:rPr>
          <w:rFonts w:ascii="Times New Roman" w:eastAsia="Calibri" w:hAnsi="Times New Roman"/>
          <w:sz w:val="22"/>
          <w:szCs w:val="22"/>
        </w:rPr>
        <w:t xml:space="preserve"> </w:t>
      </w:r>
    </w:p>
    <w:p w14:paraId="1BD4D300" w14:textId="77777777" w:rsidR="00DE30A1" w:rsidRPr="006E41ED" w:rsidRDefault="00DE30A1" w:rsidP="00B85B36">
      <w:pPr>
        <w:widowControl w:val="0"/>
        <w:autoSpaceDE w:val="0"/>
        <w:autoSpaceDN w:val="0"/>
        <w:jc w:val="both"/>
        <w:rPr>
          <w:rFonts w:ascii="Times New Roman" w:eastAsia="Times New Roman" w:hAnsi="Times New Roman"/>
          <w:sz w:val="22"/>
          <w:szCs w:val="22"/>
        </w:rPr>
      </w:pPr>
    </w:p>
    <w:p w14:paraId="2F76BF33" w14:textId="31F651CF" w:rsidR="004A29EF" w:rsidRPr="006E41ED" w:rsidRDefault="004A29EF" w:rsidP="00B85B36">
      <w:pPr>
        <w:widowControl w:val="0"/>
        <w:autoSpaceDE w:val="0"/>
        <w:autoSpaceDN w:val="0"/>
        <w:jc w:val="both"/>
        <w:rPr>
          <w:rFonts w:ascii="Times New Roman" w:hAnsi="Times New Roman"/>
          <w:sz w:val="22"/>
          <w:szCs w:val="22"/>
        </w:rPr>
      </w:pPr>
    </w:p>
    <w:sectPr w:rsidR="004A29EF" w:rsidRPr="006E41ED" w:rsidSect="006E41ED">
      <w:type w:val="continuous"/>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08CBA" w14:textId="77777777" w:rsidR="00154ADC" w:rsidRDefault="00154ADC">
      <w:r>
        <w:separator/>
      </w:r>
    </w:p>
  </w:endnote>
  <w:endnote w:type="continuationSeparator" w:id="0">
    <w:p w14:paraId="32053685" w14:textId="77777777" w:rsidR="00154ADC" w:rsidRDefault="00154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Universal-GreekwithMathPi">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Garamond Premr Pro">
    <w:altName w:val="Garamond Premr Pro"/>
    <w:panose1 w:val="00000000000000000000"/>
    <w:charset w:val="00"/>
    <w:family w:val="roman"/>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utch801 Rm BT">
    <w:charset w:val="00"/>
    <w:family w:val="roman"/>
    <w:pitch w:val="variable"/>
    <w:sig w:usb0="00000087" w:usb1="00000000" w:usb2="00000000" w:usb3="00000000" w:csb0="0000001B" w:csb1="00000000"/>
  </w:font>
  <w:font w:name="Courier Std">
    <w:altName w:val="Courier New"/>
    <w:panose1 w:val="00000000000000000000"/>
    <w:charset w:val="00"/>
    <w:family w:val="moder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01A12" w14:textId="77777777" w:rsidR="007E4007" w:rsidRDefault="007E400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798419"/>
      <w:docPartObj>
        <w:docPartGallery w:val="Page Numbers (Bottom of Page)"/>
        <w:docPartUnique/>
      </w:docPartObj>
    </w:sdtPr>
    <w:sdtEndPr>
      <w:rPr>
        <w:noProof/>
      </w:rPr>
    </w:sdtEndPr>
    <w:sdtContent>
      <w:p w14:paraId="25806153" w14:textId="4BEC7818" w:rsidR="0014632E" w:rsidRDefault="0014632E">
        <w:pPr>
          <w:pStyle w:val="Footer"/>
          <w:jc w:val="center"/>
        </w:pPr>
        <w:r>
          <w:fldChar w:fldCharType="begin"/>
        </w:r>
        <w:r>
          <w:instrText xml:space="preserve"> PAGE   \* MERGEFORMAT </w:instrText>
        </w:r>
        <w:r>
          <w:fldChar w:fldCharType="separate"/>
        </w:r>
        <w:r w:rsidR="006E41ED">
          <w:rPr>
            <w:noProof/>
          </w:rPr>
          <w:t>4</w:t>
        </w:r>
        <w:r w:rsidR="006E41ED">
          <w:rPr>
            <w:noProof/>
          </w:rPr>
          <w:t>1</w:t>
        </w:r>
        <w:r>
          <w:rPr>
            <w:noProof/>
          </w:rPr>
          <w:fldChar w:fldCharType="end"/>
        </w:r>
      </w:p>
    </w:sdtContent>
  </w:sdt>
  <w:p w14:paraId="560C009D" w14:textId="77777777" w:rsidR="0014632E" w:rsidRDefault="001463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7935024"/>
      <w:docPartObj>
        <w:docPartGallery w:val="Page Numbers (Bottom of Page)"/>
        <w:docPartUnique/>
      </w:docPartObj>
    </w:sdtPr>
    <w:sdtEndPr>
      <w:rPr>
        <w:noProof/>
      </w:rPr>
    </w:sdtEndPr>
    <w:sdtContent>
      <w:p w14:paraId="5D4AC1FB" w14:textId="6B88C156" w:rsidR="00B47EEF" w:rsidRDefault="00B47EEF">
        <w:pPr>
          <w:pStyle w:val="Footer"/>
          <w:jc w:val="center"/>
        </w:pPr>
        <w:r>
          <w:fldChar w:fldCharType="begin"/>
        </w:r>
        <w:r>
          <w:instrText xml:space="preserve"> PAGE   \* MERGEFORMAT </w:instrText>
        </w:r>
        <w:r>
          <w:fldChar w:fldCharType="separate"/>
        </w:r>
        <w:r w:rsidR="006E41ED">
          <w:rPr>
            <w:noProof/>
          </w:rPr>
          <w:t>50</w:t>
        </w:r>
        <w:r>
          <w:rPr>
            <w:noProof/>
          </w:rPr>
          <w:fldChar w:fldCharType="end"/>
        </w:r>
      </w:p>
    </w:sdtContent>
  </w:sdt>
  <w:p w14:paraId="79975F34"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D9DA6" w14:textId="77777777" w:rsidR="00154ADC" w:rsidRDefault="00154ADC">
      <w:r>
        <w:separator/>
      </w:r>
    </w:p>
  </w:footnote>
  <w:footnote w:type="continuationSeparator" w:id="0">
    <w:p w14:paraId="76D6F6E6" w14:textId="77777777" w:rsidR="00154ADC" w:rsidRDefault="00154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8217E"/>
    <w:multiLevelType w:val="multilevel"/>
    <w:tmpl w:val="2438217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288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 w15:restartNumberingAfterBreak="0">
    <w:nsid w:val="3A877D64"/>
    <w:multiLevelType w:val="singleLevel"/>
    <w:tmpl w:val="3A877D64"/>
    <w:lvl w:ilvl="0">
      <w:start w:val="1"/>
      <w:numFmt w:val="decimal"/>
      <w:pStyle w:val="References"/>
      <w:lvlText w:val="[%1]"/>
      <w:lvlJc w:val="left"/>
      <w:pPr>
        <w:tabs>
          <w:tab w:val="num" w:pos="450"/>
        </w:tabs>
        <w:ind w:left="450" w:hanging="360"/>
      </w:pPr>
      <w:rPr>
        <w:i w:val="0"/>
        <w:color w:val="auto"/>
        <w:lang w:val="it-IT"/>
      </w:rPr>
    </w:lvl>
  </w:abstractNum>
  <w:abstractNum w:abstractNumId="2" w15:restartNumberingAfterBreak="0">
    <w:nsid w:val="4EDB7CE8"/>
    <w:multiLevelType w:val="multilevel"/>
    <w:tmpl w:val="E786B856"/>
    <w:lvl w:ilvl="0">
      <w:start w:val="1"/>
      <w:numFmt w:val="decimal"/>
      <w:lvlText w:val="%1."/>
      <w:lvlJc w:val="left"/>
      <w:pPr>
        <w:ind w:left="36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799B0C38"/>
    <w:multiLevelType w:val="multilevel"/>
    <w:tmpl w:val="ADA8A374"/>
    <w:lvl w:ilvl="0">
      <w:start w:val="1"/>
      <w:numFmt w:val="decimal"/>
      <w:lvlText w:val="%1"/>
      <w:lvlJc w:val="left"/>
      <w:rPr>
        <w:rFonts w:ascii="Arial" w:hAnsi="Arial" w:cs="Arial" w:hint="default"/>
        <w:b w:val="0"/>
        <w:bCs w:val="0"/>
        <w:i w:val="0"/>
        <w:iCs w:val="0"/>
        <w:caps w:val="0"/>
        <w:smallCaps w:val="0"/>
        <w:strike w:val="0"/>
        <w:dstrike w:val="0"/>
        <w:noProof w:val="0"/>
        <w:vanish w:val="0"/>
        <w:color w:val="auto"/>
        <w:spacing w:val="0"/>
        <w:kern w:val="0"/>
        <w:position w:val="0"/>
        <w:sz w:val="18"/>
        <w:szCs w:val="18"/>
        <w:u w:val="none"/>
        <w:effect w:val="none"/>
        <w:vertAlign w:val="baseline"/>
        <w:em w:val="none"/>
        <w:specVanish w:val="0"/>
      </w:rPr>
    </w:lvl>
    <w:lvl w:ilvl="1">
      <w:start w:val="1"/>
      <w:numFmt w:val="decimal"/>
      <w:pStyle w:val="StyleHeading2Calibri"/>
      <w:lvlText w:val="%1.%2"/>
      <w:lvlJc w:val="left"/>
      <w:pPr>
        <w:tabs>
          <w:tab w:val="num" w:pos="396"/>
        </w:tabs>
        <w:ind w:left="252" w:hanging="432"/>
      </w:pPr>
      <w:rPr>
        <w:rFonts w:hint="default"/>
        <w:sz w:val="28"/>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684"/>
        </w:tabs>
        <w:ind w:left="684" w:hanging="864"/>
      </w:pPr>
      <w:rPr>
        <w:rFonts w:hint="default"/>
      </w:rPr>
    </w:lvl>
    <w:lvl w:ilvl="4">
      <w:start w:val="1"/>
      <w:numFmt w:val="decimal"/>
      <w:lvlText w:val="%1.%2.%3.%4.%5"/>
      <w:lvlJc w:val="left"/>
      <w:pPr>
        <w:tabs>
          <w:tab w:val="num" w:pos="828"/>
        </w:tabs>
        <w:ind w:left="828" w:hanging="1008"/>
      </w:pPr>
      <w:rPr>
        <w:rFonts w:hint="default"/>
      </w:rPr>
    </w:lvl>
    <w:lvl w:ilvl="5">
      <w:start w:val="1"/>
      <w:numFmt w:val="decimal"/>
      <w:lvlText w:val="%1.%2.%3.%4.%5.%6"/>
      <w:lvlJc w:val="left"/>
      <w:pPr>
        <w:tabs>
          <w:tab w:val="num" w:pos="972"/>
        </w:tabs>
        <w:ind w:left="972" w:hanging="1152"/>
      </w:pPr>
      <w:rPr>
        <w:rFonts w:hint="default"/>
      </w:rPr>
    </w:lvl>
    <w:lvl w:ilvl="6">
      <w:start w:val="1"/>
      <w:numFmt w:val="decimal"/>
      <w:lvlText w:val="%1.%2.%3.%4.%5.%6.%7"/>
      <w:lvlJc w:val="left"/>
      <w:pPr>
        <w:tabs>
          <w:tab w:val="num" w:pos="1116"/>
        </w:tabs>
        <w:ind w:left="1116" w:hanging="1296"/>
      </w:pPr>
      <w:rPr>
        <w:rFonts w:hint="default"/>
      </w:rPr>
    </w:lvl>
    <w:lvl w:ilvl="7">
      <w:start w:val="1"/>
      <w:numFmt w:val="decimal"/>
      <w:lvlText w:val="%1.%2.%3.%4.%5.%6.%7.%8"/>
      <w:lvlJc w:val="left"/>
      <w:pPr>
        <w:tabs>
          <w:tab w:val="num" w:pos="1260"/>
        </w:tabs>
        <w:ind w:left="1260" w:hanging="1440"/>
      </w:pPr>
      <w:rPr>
        <w:rFonts w:hint="default"/>
      </w:rPr>
    </w:lvl>
    <w:lvl w:ilvl="8">
      <w:start w:val="1"/>
      <w:numFmt w:val="decimal"/>
      <w:lvlText w:val="%1.%2.%3.%4.%5.%6.%7.%8.%9"/>
      <w:lvlJc w:val="left"/>
      <w:pPr>
        <w:tabs>
          <w:tab w:val="num" w:pos="1404"/>
        </w:tabs>
        <w:ind w:left="1404" w:hanging="1584"/>
      </w:pPr>
      <w:rPr>
        <w:rFonts w:hint="default"/>
      </w:rPr>
    </w:lvl>
  </w:abstractNum>
  <w:num w:numId="1" w16cid:durableId="875587087">
    <w:abstractNumId w:val="1"/>
  </w:num>
  <w:num w:numId="2" w16cid:durableId="1607732081">
    <w:abstractNumId w:val="0"/>
  </w:num>
  <w:num w:numId="3" w16cid:durableId="688684484">
    <w:abstractNumId w:val="3"/>
  </w:num>
  <w:num w:numId="4" w16cid:durableId="106830305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64C"/>
    <w:rsid w:val="00000D3E"/>
    <w:rsid w:val="000019AC"/>
    <w:rsid w:val="00003014"/>
    <w:rsid w:val="000062A6"/>
    <w:rsid w:val="00006DAD"/>
    <w:rsid w:val="00010562"/>
    <w:rsid w:val="0001165A"/>
    <w:rsid w:val="00013A8A"/>
    <w:rsid w:val="00014B65"/>
    <w:rsid w:val="000177D6"/>
    <w:rsid w:val="000203CF"/>
    <w:rsid w:val="0002072E"/>
    <w:rsid w:val="00022C27"/>
    <w:rsid w:val="0002333D"/>
    <w:rsid w:val="000335AB"/>
    <w:rsid w:val="00034AA0"/>
    <w:rsid w:val="00040C63"/>
    <w:rsid w:val="00040FD3"/>
    <w:rsid w:val="00041618"/>
    <w:rsid w:val="00041C09"/>
    <w:rsid w:val="00041D96"/>
    <w:rsid w:val="0004347E"/>
    <w:rsid w:val="00043778"/>
    <w:rsid w:val="00044850"/>
    <w:rsid w:val="00045046"/>
    <w:rsid w:val="000467B4"/>
    <w:rsid w:val="000519B6"/>
    <w:rsid w:val="00051EF1"/>
    <w:rsid w:val="00054E0D"/>
    <w:rsid w:val="00055509"/>
    <w:rsid w:val="00056A84"/>
    <w:rsid w:val="000624D7"/>
    <w:rsid w:val="0006546B"/>
    <w:rsid w:val="00066E30"/>
    <w:rsid w:val="00067824"/>
    <w:rsid w:val="00067F98"/>
    <w:rsid w:val="000713B6"/>
    <w:rsid w:val="00072DFC"/>
    <w:rsid w:val="00075100"/>
    <w:rsid w:val="000761DD"/>
    <w:rsid w:val="000769CB"/>
    <w:rsid w:val="00077CAD"/>
    <w:rsid w:val="00077D91"/>
    <w:rsid w:val="0008147B"/>
    <w:rsid w:val="00082FE8"/>
    <w:rsid w:val="00085F7D"/>
    <w:rsid w:val="00091C4E"/>
    <w:rsid w:val="00097E10"/>
    <w:rsid w:val="000A372F"/>
    <w:rsid w:val="000A71C2"/>
    <w:rsid w:val="000B04B4"/>
    <w:rsid w:val="000B3E0E"/>
    <w:rsid w:val="000C0316"/>
    <w:rsid w:val="000C15E2"/>
    <w:rsid w:val="000C2FEE"/>
    <w:rsid w:val="000C4567"/>
    <w:rsid w:val="000C5C8E"/>
    <w:rsid w:val="000D7AF2"/>
    <w:rsid w:val="000E2A1F"/>
    <w:rsid w:val="000E31D0"/>
    <w:rsid w:val="000E46A6"/>
    <w:rsid w:val="000E6CED"/>
    <w:rsid w:val="000F0905"/>
    <w:rsid w:val="000F1D32"/>
    <w:rsid w:val="000F3745"/>
    <w:rsid w:val="000F6C74"/>
    <w:rsid w:val="000F7220"/>
    <w:rsid w:val="0010278C"/>
    <w:rsid w:val="00105245"/>
    <w:rsid w:val="00105ED9"/>
    <w:rsid w:val="00111493"/>
    <w:rsid w:val="00111AF1"/>
    <w:rsid w:val="001138A7"/>
    <w:rsid w:val="00114235"/>
    <w:rsid w:val="00115D16"/>
    <w:rsid w:val="00123EBB"/>
    <w:rsid w:val="00132193"/>
    <w:rsid w:val="00133384"/>
    <w:rsid w:val="001345A6"/>
    <w:rsid w:val="00136EAE"/>
    <w:rsid w:val="00142721"/>
    <w:rsid w:val="00144C22"/>
    <w:rsid w:val="0014632E"/>
    <w:rsid w:val="001549A1"/>
    <w:rsid w:val="00154ADC"/>
    <w:rsid w:val="001636A7"/>
    <w:rsid w:val="001675E2"/>
    <w:rsid w:val="001743B0"/>
    <w:rsid w:val="00174954"/>
    <w:rsid w:val="0017647C"/>
    <w:rsid w:val="0018129B"/>
    <w:rsid w:val="00181919"/>
    <w:rsid w:val="00185013"/>
    <w:rsid w:val="00186D3F"/>
    <w:rsid w:val="00187B86"/>
    <w:rsid w:val="00191231"/>
    <w:rsid w:val="00193A27"/>
    <w:rsid w:val="00194097"/>
    <w:rsid w:val="0019609B"/>
    <w:rsid w:val="0019661B"/>
    <w:rsid w:val="001970EE"/>
    <w:rsid w:val="00197132"/>
    <w:rsid w:val="00197B96"/>
    <w:rsid w:val="00197DE7"/>
    <w:rsid w:val="001A0BD7"/>
    <w:rsid w:val="001A1D50"/>
    <w:rsid w:val="001A210B"/>
    <w:rsid w:val="001A70DF"/>
    <w:rsid w:val="001B542E"/>
    <w:rsid w:val="001C1953"/>
    <w:rsid w:val="001C410F"/>
    <w:rsid w:val="001D1C42"/>
    <w:rsid w:val="001D49D8"/>
    <w:rsid w:val="001D4AA7"/>
    <w:rsid w:val="001D5D8F"/>
    <w:rsid w:val="001D63AD"/>
    <w:rsid w:val="001D69CD"/>
    <w:rsid w:val="001E09CC"/>
    <w:rsid w:val="001E491D"/>
    <w:rsid w:val="001F0376"/>
    <w:rsid w:val="001F0884"/>
    <w:rsid w:val="001F0A85"/>
    <w:rsid w:val="001F354E"/>
    <w:rsid w:val="00200821"/>
    <w:rsid w:val="00203538"/>
    <w:rsid w:val="00203690"/>
    <w:rsid w:val="00206BD9"/>
    <w:rsid w:val="00207642"/>
    <w:rsid w:val="002158A3"/>
    <w:rsid w:val="0022442D"/>
    <w:rsid w:val="002257E3"/>
    <w:rsid w:val="00231434"/>
    <w:rsid w:val="002324AC"/>
    <w:rsid w:val="0023633D"/>
    <w:rsid w:val="00236B0A"/>
    <w:rsid w:val="00241509"/>
    <w:rsid w:val="0024344D"/>
    <w:rsid w:val="00243F1A"/>
    <w:rsid w:val="00251E91"/>
    <w:rsid w:val="002540EE"/>
    <w:rsid w:val="0025425F"/>
    <w:rsid w:val="00256A7F"/>
    <w:rsid w:val="0025711E"/>
    <w:rsid w:val="0026033C"/>
    <w:rsid w:val="0026111B"/>
    <w:rsid w:val="0026655E"/>
    <w:rsid w:val="002669C6"/>
    <w:rsid w:val="00266AC8"/>
    <w:rsid w:val="0027264C"/>
    <w:rsid w:val="0027325F"/>
    <w:rsid w:val="00275325"/>
    <w:rsid w:val="00276CC2"/>
    <w:rsid w:val="00281D29"/>
    <w:rsid w:val="00282213"/>
    <w:rsid w:val="00282682"/>
    <w:rsid w:val="00283E1B"/>
    <w:rsid w:val="0028589E"/>
    <w:rsid w:val="0029202A"/>
    <w:rsid w:val="00293040"/>
    <w:rsid w:val="00294290"/>
    <w:rsid w:val="00297CDF"/>
    <w:rsid w:val="002A175C"/>
    <w:rsid w:val="002A3B6E"/>
    <w:rsid w:val="002A4615"/>
    <w:rsid w:val="002A4C9D"/>
    <w:rsid w:val="002A4DA7"/>
    <w:rsid w:val="002B0203"/>
    <w:rsid w:val="002B0E56"/>
    <w:rsid w:val="002B4950"/>
    <w:rsid w:val="002C00F6"/>
    <w:rsid w:val="002C1B85"/>
    <w:rsid w:val="002C4E99"/>
    <w:rsid w:val="002C50DF"/>
    <w:rsid w:val="002D1804"/>
    <w:rsid w:val="002D4A78"/>
    <w:rsid w:val="002D5146"/>
    <w:rsid w:val="002D60B8"/>
    <w:rsid w:val="002E2ECD"/>
    <w:rsid w:val="002E30D3"/>
    <w:rsid w:val="002E6F74"/>
    <w:rsid w:val="002F14C8"/>
    <w:rsid w:val="002F4450"/>
    <w:rsid w:val="00300282"/>
    <w:rsid w:val="0030138E"/>
    <w:rsid w:val="00301C3D"/>
    <w:rsid w:val="00301FE0"/>
    <w:rsid w:val="00303912"/>
    <w:rsid w:val="00310249"/>
    <w:rsid w:val="00310D44"/>
    <w:rsid w:val="0031215D"/>
    <w:rsid w:val="00312C20"/>
    <w:rsid w:val="00316F63"/>
    <w:rsid w:val="003200E5"/>
    <w:rsid w:val="00321FCD"/>
    <w:rsid w:val="00331D6B"/>
    <w:rsid w:val="00332485"/>
    <w:rsid w:val="00332833"/>
    <w:rsid w:val="00332DBF"/>
    <w:rsid w:val="0033302A"/>
    <w:rsid w:val="00333712"/>
    <w:rsid w:val="00337F66"/>
    <w:rsid w:val="003420D1"/>
    <w:rsid w:val="003421F4"/>
    <w:rsid w:val="0034531D"/>
    <w:rsid w:val="003455C5"/>
    <w:rsid w:val="003464B3"/>
    <w:rsid w:val="00347BA6"/>
    <w:rsid w:val="00350DD6"/>
    <w:rsid w:val="0035474C"/>
    <w:rsid w:val="0035573C"/>
    <w:rsid w:val="00355C7F"/>
    <w:rsid w:val="00364D68"/>
    <w:rsid w:val="003707D5"/>
    <w:rsid w:val="00371971"/>
    <w:rsid w:val="003726C1"/>
    <w:rsid w:val="00373D1C"/>
    <w:rsid w:val="00381BE4"/>
    <w:rsid w:val="0038200A"/>
    <w:rsid w:val="003823FC"/>
    <w:rsid w:val="00383F26"/>
    <w:rsid w:val="00395CA7"/>
    <w:rsid w:val="00395DED"/>
    <w:rsid w:val="00396F7D"/>
    <w:rsid w:val="003A3D86"/>
    <w:rsid w:val="003A7CFA"/>
    <w:rsid w:val="003B2B97"/>
    <w:rsid w:val="003B306E"/>
    <w:rsid w:val="003B7654"/>
    <w:rsid w:val="003B7AB4"/>
    <w:rsid w:val="003D00EA"/>
    <w:rsid w:val="003D130F"/>
    <w:rsid w:val="003D578A"/>
    <w:rsid w:val="003D6DBC"/>
    <w:rsid w:val="003E2246"/>
    <w:rsid w:val="003E5401"/>
    <w:rsid w:val="003E6B0D"/>
    <w:rsid w:val="003E76A4"/>
    <w:rsid w:val="003F4CD9"/>
    <w:rsid w:val="003F509F"/>
    <w:rsid w:val="003F7562"/>
    <w:rsid w:val="003F7933"/>
    <w:rsid w:val="00401AE0"/>
    <w:rsid w:val="0040204F"/>
    <w:rsid w:val="004046FE"/>
    <w:rsid w:val="00405825"/>
    <w:rsid w:val="00406644"/>
    <w:rsid w:val="00406CEA"/>
    <w:rsid w:val="00407AFC"/>
    <w:rsid w:val="00410A15"/>
    <w:rsid w:val="0041100F"/>
    <w:rsid w:val="0041391B"/>
    <w:rsid w:val="00420463"/>
    <w:rsid w:val="00423485"/>
    <w:rsid w:val="00424BEA"/>
    <w:rsid w:val="00427458"/>
    <w:rsid w:val="00427799"/>
    <w:rsid w:val="00430F2E"/>
    <w:rsid w:val="00431F62"/>
    <w:rsid w:val="004359D2"/>
    <w:rsid w:val="004365CF"/>
    <w:rsid w:val="00440CD1"/>
    <w:rsid w:val="0044156B"/>
    <w:rsid w:val="00447D1F"/>
    <w:rsid w:val="004513D6"/>
    <w:rsid w:val="00452A62"/>
    <w:rsid w:val="00462692"/>
    <w:rsid w:val="00465CF0"/>
    <w:rsid w:val="00474192"/>
    <w:rsid w:val="00474441"/>
    <w:rsid w:val="00487595"/>
    <w:rsid w:val="00491859"/>
    <w:rsid w:val="004959AF"/>
    <w:rsid w:val="00496826"/>
    <w:rsid w:val="004A0D9E"/>
    <w:rsid w:val="004A29EF"/>
    <w:rsid w:val="004A3050"/>
    <w:rsid w:val="004A61A8"/>
    <w:rsid w:val="004B08E3"/>
    <w:rsid w:val="004B2C98"/>
    <w:rsid w:val="004B7FAF"/>
    <w:rsid w:val="004C12FB"/>
    <w:rsid w:val="004C433C"/>
    <w:rsid w:val="004C5203"/>
    <w:rsid w:val="004C612B"/>
    <w:rsid w:val="004C79E1"/>
    <w:rsid w:val="004C7B32"/>
    <w:rsid w:val="004E6FC4"/>
    <w:rsid w:val="004F0FA1"/>
    <w:rsid w:val="004F4B45"/>
    <w:rsid w:val="004F4C5A"/>
    <w:rsid w:val="004F6DBB"/>
    <w:rsid w:val="005003A6"/>
    <w:rsid w:val="00501E30"/>
    <w:rsid w:val="005066A4"/>
    <w:rsid w:val="00511529"/>
    <w:rsid w:val="0051376D"/>
    <w:rsid w:val="0051599E"/>
    <w:rsid w:val="005208BE"/>
    <w:rsid w:val="00522239"/>
    <w:rsid w:val="0052424E"/>
    <w:rsid w:val="00527FAD"/>
    <w:rsid w:val="00530036"/>
    <w:rsid w:val="00531843"/>
    <w:rsid w:val="00532FE8"/>
    <w:rsid w:val="00544289"/>
    <w:rsid w:val="005442B8"/>
    <w:rsid w:val="00545437"/>
    <w:rsid w:val="00545A2F"/>
    <w:rsid w:val="0054618D"/>
    <w:rsid w:val="00546C60"/>
    <w:rsid w:val="00550328"/>
    <w:rsid w:val="00555D0D"/>
    <w:rsid w:val="00560AA0"/>
    <w:rsid w:val="005678C0"/>
    <w:rsid w:val="00571454"/>
    <w:rsid w:val="00577736"/>
    <w:rsid w:val="0057776F"/>
    <w:rsid w:val="00582515"/>
    <w:rsid w:val="00586B38"/>
    <w:rsid w:val="00590344"/>
    <w:rsid w:val="005935F6"/>
    <w:rsid w:val="005A12F7"/>
    <w:rsid w:val="005A2932"/>
    <w:rsid w:val="005A60D1"/>
    <w:rsid w:val="005A7514"/>
    <w:rsid w:val="005B04B4"/>
    <w:rsid w:val="005B088A"/>
    <w:rsid w:val="005B2E9A"/>
    <w:rsid w:val="005B3E77"/>
    <w:rsid w:val="005B5815"/>
    <w:rsid w:val="005C18D0"/>
    <w:rsid w:val="005C5364"/>
    <w:rsid w:val="005C56F5"/>
    <w:rsid w:val="005D454D"/>
    <w:rsid w:val="005D6006"/>
    <w:rsid w:val="005D6B32"/>
    <w:rsid w:val="005E30D4"/>
    <w:rsid w:val="005E4C67"/>
    <w:rsid w:val="005E6171"/>
    <w:rsid w:val="005E6E5D"/>
    <w:rsid w:val="005E71B9"/>
    <w:rsid w:val="005E7EB4"/>
    <w:rsid w:val="005F078A"/>
    <w:rsid w:val="005F725E"/>
    <w:rsid w:val="00600780"/>
    <w:rsid w:val="006045ED"/>
    <w:rsid w:val="00605480"/>
    <w:rsid w:val="00610F91"/>
    <w:rsid w:val="00613BBE"/>
    <w:rsid w:val="00616BDC"/>
    <w:rsid w:val="00622779"/>
    <w:rsid w:val="00623E5E"/>
    <w:rsid w:val="006277BF"/>
    <w:rsid w:val="00627E60"/>
    <w:rsid w:val="00630935"/>
    <w:rsid w:val="00632329"/>
    <w:rsid w:val="00637E8D"/>
    <w:rsid w:val="00640881"/>
    <w:rsid w:val="00640FC5"/>
    <w:rsid w:val="00644234"/>
    <w:rsid w:val="0064432A"/>
    <w:rsid w:val="0064498C"/>
    <w:rsid w:val="00651F1C"/>
    <w:rsid w:val="00652C3C"/>
    <w:rsid w:val="00654D83"/>
    <w:rsid w:val="006556FA"/>
    <w:rsid w:val="00660C18"/>
    <w:rsid w:val="00663596"/>
    <w:rsid w:val="006653D0"/>
    <w:rsid w:val="00665B3C"/>
    <w:rsid w:val="006766AB"/>
    <w:rsid w:val="00681B49"/>
    <w:rsid w:val="006843DF"/>
    <w:rsid w:val="00687471"/>
    <w:rsid w:val="00691EBE"/>
    <w:rsid w:val="00695DBC"/>
    <w:rsid w:val="006A0DBC"/>
    <w:rsid w:val="006A3587"/>
    <w:rsid w:val="006A5B77"/>
    <w:rsid w:val="006B0D2E"/>
    <w:rsid w:val="006B45D7"/>
    <w:rsid w:val="006B46AA"/>
    <w:rsid w:val="006C0684"/>
    <w:rsid w:val="006C0E84"/>
    <w:rsid w:val="006C32D8"/>
    <w:rsid w:val="006C4492"/>
    <w:rsid w:val="006C539B"/>
    <w:rsid w:val="006C6652"/>
    <w:rsid w:val="006C753D"/>
    <w:rsid w:val="006D02F9"/>
    <w:rsid w:val="006D0D7C"/>
    <w:rsid w:val="006D0EF1"/>
    <w:rsid w:val="006D3531"/>
    <w:rsid w:val="006D5805"/>
    <w:rsid w:val="006E06D3"/>
    <w:rsid w:val="006E282F"/>
    <w:rsid w:val="006E2930"/>
    <w:rsid w:val="006E41ED"/>
    <w:rsid w:val="006E4934"/>
    <w:rsid w:val="006F0B9E"/>
    <w:rsid w:val="006F5DE7"/>
    <w:rsid w:val="007101A6"/>
    <w:rsid w:val="00711CAD"/>
    <w:rsid w:val="00712DEA"/>
    <w:rsid w:val="00714FD7"/>
    <w:rsid w:val="0071658A"/>
    <w:rsid w:val="00716BFE"/>
    <w:rsid w:val="00721491"/>
    <w:rsid w:val="0072363E"/>
    <w:rsid w:val="00724D5F"/>
    <w:rsid w:val="00727911"/>
    <w:rsid w:val="00734057"/>
    <w:rsid w:val="00734F7B"/>
    <w:rsid w:val="007374F3"/>
    <w:rsid w:val="00741FCD"/>
    <w:rsid w:val="00746888"/>
    <w:rsid w:val="00747369"/>
    <w:rsid w:val="0074757F"/>
    <w:rsid w:val="00750936"/>
    <w:rsid w:val="0076050D"/>
    <w:rsid w:val="00766C15"/>
    <w:rsid w:val="0077244F"/>
    <w:rsid w:val="00776E31"/>
    <w:rsid w:val="007771D0"/>
    <w:rsid w:val="0078513E"/>
    <w:rsid w:val="00786563"/>
    <w:rsid w:val="00793AB1"/>
    <w:rsid w:val="00795670"/>
    <w:rsid w:val="007969D8"/>
    <w:rsid w:val="007A0164"/>
    <w:rsid w:val="007A1E06"/>
    <w:rsid w:val="007A275B"/>
    <w:rsid w:val="007A2D49"/>
    <w:rsid w:val="007A3EBB"/>
    <w:rsid w:val="007A5FCE"/>
    <w:rsid w:val="007A639C"/>
    <w:rsid w:val="007A6D9F"/>
    <w:rsid w:val="007B287F"/>
    <w:rsid w:val="007B29DE"/>
    <w:rsid w:val="007B54FB"/>
    <w:rsid w:val="007C39C4"/>
    <w:rsid w:val="007C51BA"/>
    <w:rsid w:val="007C5489"/>
    <w:rsid w:val="007C5DCC"/>
    <w:rsid w:val="007C69C1"/>
    <w:rsid w:val="007C79A2"/>
    <w:rsid w:val="007D0065"/>
    <w:rsid w:val="007D1AAE"/>
    <w:rsid w:val="007D22E6"/>
    <w:rsid w:val="007D2AC6"/>
    <w:rsid w:val="007D306E"/>
    <w:rsid w:val="007D58AA"/>
    <w:rsid w:val="007D74A9"/>
    <w:rsid w:val="007E4007"/>
    <w:rsid w:val="007F2716"/>
    <w:rsid w:val="007F4201"/>
    <w:rsid w:val="007F69C9"/>
    <w:rsid w:val="007F7968"/>
    <w:rsid w:val="00807C49"/>
    <w:rsid w:val="00811674"/>
    <w:rsid w:val="0081757A"/>
    <w:rsid w:val="008175A7"/>
    <w:rsid w:val="00824039"/>
    <w:rsid w:val="00824D59"/>
    <w:rsid w:val="008273F4"/>
    <w:rsid w:val="008369FA"/>
    <w:rsid w:val="00837C19"/>
    <w:rsid w:val="00837D99"/>
    <w:rsid w:val="00840C38"/>
    <w:rsid w:val="008449F1"/>
    <w:rsid w:val="008462F5"/>
    <w:rsid w:val="0085306F"/>
    <w:rsid w:val="00855340"/>
    <w:rsid w:val="00857325"/>
    <w:rsid w:val="00862C5D"/>
    <w:rsid w:val="0086558E"/>
    <w:rsid w:val="008676CB"/>
    <w:rsid w:val="00867779"/>
    <w:rsid w:val="00867A19"/>
    <w:rsid w:val="0087098B"/>
    <w:rsid w:val="008710D3"/>
    <w:rsid w:val="00871328"/>
    <w:rsid w:val="008746E3"/>
    <w:rsid w:val="00874791"/>
    <w:rsid w:val="0087537A"/>
    <w:rsid w:val="00877DE7"/>
    <w:rsid w:val="00881D6E"/>
    <w:rsid w:val="00883511"/>
    <w:rsid w:val="00886CAF"/>
    <w:rsid w:val="008873D7"/>
    <w:rsid w:val="008877FE"/>
    <w:rsid w:val="0088781A"/>
    <w:rsid w:val="008903F1"/>
    <w:rsid w:val="00892147"/>
    <w:rsid w:val="008923AC"/>
    <w:rsid w:val="0089340C"/>
    <w:rsid w:val="008938DF"/>
    <w:rsid w:val="008A1AD4"/>
    <w:rsid w:val="008A1EC5"/>
    <w:rsid w:val="008A605D"/>
    <w:rsid w:val="008A69E7"/>
    <w:rsid w:val="008B158C"/>
    <w:rsid w:val="008B37C1"/>
    <w:rsid w:val="008B633A"/>
    <w:rsid w:val="008B6989"/>
    <w:rsid w:val="008C0EE5"/>
    <w:rsid w:val="008C4FB4"/>
    <w:rsid w:val="008C5278"/>
    <w:rsid w:val="008C62CA"/>
    <w:rsid w:val="008C7B17"/>
    <w:rsid w:val="008D3AF3"/>
    <w:rsid w:val="008D4E41"/>
    <w:rsid w:val="008E12E6"/>
    <w:rsid w:val="008E23C8"/>
    <w:rsid w:val="008E3550"/>
    <w:rsid w:val="008F0FDB"/>
    <w:rsid w:val="008F19DA"/>
    <w:rsid w:val="008F2309"/>
    <w:rsid w:val="008F51E3"/>
    <w:rsid w:val="008F6EF7"/>
    <w:rsid w:val="008F7B1A"/>
    <w:rsid w:val="00900DF9"/>
    <w:rsid w:val="00902845"/>
    <w:rsid w:val="009032C2"/>
    <w:rsid w:val="009104CF"/>
    <w:rsid w:val="00910CED"/>
    <w:rsid w:val="00910FD0"/>
    <w:rsid w:val="00913700"/>
    <w:rsid w:val="00914F82"/>
    <w:rsid w:val="0091788F"/>
    <w:rsid w:val="00923C4F"/>
    <w:rsid w:val="00924ABE"/>
    <w:rsid w:val="00925D1E"/>
    <w:rsid w:val="00926508"/>
    <w:rsid w:val="00941631"/>
    <w:rsid w:val="0094333E"/>
    <w:rsid w:val="00954A32"/>
    <w:rsid w:val="00954F49"/>
    <w:rsid w:val="009577B5"/>
    <w:rsid w:val="009600F4"/>
    <w:rsid w:val="00964C2B"/>
    <w:rsid w:val="00967D1D"/>
    <w:rsid w:val="00971CB6"/>
    <w:rsid w:val="00972CB8"/>
    <w:rsid w:val="00974D87"/>
    <w:rsid w:val="00977AAA"/>
    <w:rsid w:val="00977F96"/>
    <w:rsid w:val="0098131A"/>
    <w:rsid w:val="0098339F"/>
    <w:rsid w:val="00984EF6"/>
    <w:rsid w:val="00991E96"/>
    <w:rsid w:val="0099539A"/>
    <w:rsid w:val="00997075"/>
    <w:rsid w:val="009A2950"/>
    <w:rsid w:val="009A2E8F"/>
    <w:rsid w:val="009A56C5"/>
    <w:rsid w:val="009B0940"/>
    <w:rsid w:val="009B2924"/>
    <w:rsid w:val="009B66B3"/>
    <w:rsid w:val="009C117C"/>
    <w:rsid w:val="009C1316"/>
    <w:rsid w:val="009C1C1E"/>
    <w:rsid w:val="009C257B"/>
    <w:rsid w:val="009C35C8"/>
    <w:rsid w:val="009C7242"/>
    <w:rsid w:val="009D19BE"/>
    <w:rsid w:val="009D5C0F"/>
    <w:rsid w:val="009E0004"/>
    <w:rsid w:val="009E4943"/>
    <w:rsid w:val="009E5518"/>
    <w:rsid w:val="009E75C8"/>
    <w:rsid w:val="00A032A6"/>
    <w:rsid w:val="00A035A0"/>
    <w:rsid w:val="00A0623D"/>
    <w:rsid w:val="00A07C2F"/>
    <w:rsid w:val="00A109D0"/>
    <w:rsid w:val="00A12E16"/>
    <w:rsid w:val="00A13555"/>
    <w:rsid w:val="00A178A5"/>
    <w:rsid w:val="00A200AB"/>
    <w:rsid w:val="00A21463"/>
    <w:rsid w:val="00A22E37"/>
    <w:rsid w:val="00A2459F"/>
    <w:rsid w:val="00A2698D"/>
    <w:rsid w:val="00A30131"/>
    <w:rsid w:val="00A32DB4"/>
    <w:rsid w:val="00A33C6D"/>
    <w:rsid w:val="00A349C2"/>
    <w:rsid w:val="00A34F62"/>
    <w:rsid w:val="00A36575"/>
    <w:rsid w:val="00A3692A"/>
    <w:rsid w:val="00A4043B"/>
    <w:rsid w:val="00A423C6"/>
    <w:rsid w:val="00A449E2"/>
    <w:rsid w:val="00A4630A"/>
    <w:rsid w:val="00A51A65"/>
    <w:rsid w:val="00A51F41"/>
    <w:rsid w:val="00A556E7"/>
    <w:rsid w:val="00A561BE"/>
    <w:rsid w:val="00A56A97"/>
    <w:rsid w:val="00A608BF"/>
    <w:rsid w:val="00A62582"/>
    <w:rsid w:val="00A64162"/>
    <w:rsid w:val="00A65903"/>
    <w:rsid w:val="00A662D9"/>
    <w:rsid w:val="00A705E9"/>
    <w:rsid w:val="00A72324"/>
    <w:rsid w:val="00A75F3B"/>
    <w:rsid w:val="00A76961"/>
    <w:rsid w:val="00A76F68"/>
    <w:rsid w:val="00A8049E"/>
    <w:rsid w:val="00A84D37"/>
    <w:rsid w:val="00A84E3D"/>
    <w:rsid w:val="00A8672F"/>
    <w:rsid w:val="00A86E71"/>
    <w:rsid w:val="00A9142C"/>
    <w:rsid w:val="00A91FA8"/>
    <w:rsid w:val="00A92D8F"/>
    <w:rsid w:val="00A96374"/>
    <w:rsid w:val="00A9702F"/>
    <w:rsid w:val="00AA4781"/>
    <w:rsid w:val="00AB248F"/>
    <w:rsid w:val="00AB60DA"/>
    <w:rsid w:val="00AB699A"/>
    <w:rsid w:val="00AB6B38"/>
    <w:rsid w:val="00AC0571"/>
    <w:rsid w:val="00AC0A5B"/>
    <w:rsid w:val="00AC17B8"/>
    <w:rsid w:val="00AC40BA"/>
    <w:rsid w:val="00AC62E2"/>
    <w:rsid w:val="00AC6B87"/>
    <w:rsid w:val="00AC7BE2"/>
    <w:rsid w:val="00AD3BBE"/>
    <w:rsid w:val="00AE2BF4"/>
    <w:rsid w:val="00AE36CD"/>
    <w:rsid w:val="00AE3D13"/>
    <w:rsid w:val="00AE66DD"/>
    <w:rsid w:val="00AE7DF7"/>
    <w:rsid w:val="00AF6BFC"/>
    <w:rsid w:val="00AF6C1E"/>
    <w:rsid w:val="00AF72D7"/>
    <w:rsid w:val="00B0010B"/>
    <w:rsid w:val="00B00655"/>
    <w:rsid w:val="00B0325A"/>
    <w:rsid w:val="00B05448"/>
    <w:rsid w:val="00B104CC"/>
    <w:rsid w:val="00B109E3"/>
    <w:rsid w:val="00B13DA0"/>
    <w:rsid w:val="00B208CD"/>
    <w:rsid w:val="00B226AB"/>
    <w:rsid w:val="00B323FC"/>
    <w:rsid w:val="00B36E06"/>
    <w:rsid w:val="00B4375D"/>
    <w:rsid w:val="00B43AB6"/>
    <w:rsid w:val="00B449BD"/>
    <w:rsid w:val="00B47EEF"/>
    <w:rsid w:val="00B50F9A"/>
    <w:rsid w:val="00B529D4"/>
    <w:rsid w:val="00B5304F"/>
    <w:rsid w:val="00B53872"/>
    <w:rsid w:val="00B53F97"/>
    <w:rsid w:val="00B546A2"/>
    <w:rsid w:val="00B6352F"/>
    <w:rsid w:val="00B63969"/>
    <w:rsid w:val="00B67A48"/>
    <w:rsid w:val="00B70268"/>
    <w:rsid w:val="00B73709"/>
    <w:rsid w:val="00B7383A"/>
    <w:rsid w:val="00B80C2F"/>
    <w:rsid w:val="00B84C1F"/>
    <w:rsid w:val="00B85B36"/>
    <w:rsid w:val="00BA4C0C"/>
    <w:rsid w:val="00BA66BD"/>
    <w:rsid w:val="00BA7D62"/>
    <w:rsid w:val="00BB076F"/>
    <w:rsid w:val="00BB1AAF"/>
    <w:rsid w:val="00BB38CF"/>
    <w:rsid w:val="00BB3992"/>
    <w:rsid w:val="00BB6466"/>
    <w:rsid w:val="00BB73DE"/>
    <w:rsid w:val="00BC1D2A"/>
    <w:rsid w:val="00BC5E15"/>
    <w:rsid w:val="00BC7596"/>
    <w:rsid w:val="00BD1789"/>
    <w:rsid w:val="00BD1B99"/>
    <w:rsid w:val="00BD2B83"/>
    <w:rsid w:val="00BD3300"/>
    <w:rsid w:val="00BD5F1F"/>
    <w:rsid w:val="00BE5832"/>
    <w:rsid w:val="00BE6EB7"/>
    <w:rsid w:val="00BF288B"/>
    <w:rsid w:val="00BF314D"/>
    <w:rsid w:val="00BF58A7"/>
    <w:rsid w:val="00BF62D0"/>
    <w:rsid w:val="00C0211C"/>
    <w:rsid w:val="00C0384F"/>
    <w:rsid w:val="00C05705"/>
    <w:rsid w:val="00C05F05"/>
    <w:rsid w:val="00C07A70"/>
    <w:rsid w:val="00C10266"/>
    <w:rsid w:val="00C13CD9"/>
    <w:rsid w:val="00C176F5"/>
    <w:rsid w:val="00C2148C"/>
    <w:rsid w:val="00C226DF"/>
    <w:rsid w:val="00C234EB"/>
    <w:rsid w:val="00C24306"/>
    <w:rsid w:val="00C24428"/>
    <w:rsid w:val="00C316E1"/>
    <w:rsid w:val="00C320F1"/>
    <w:rsid w:val="00C348A5"/>
    <w:rsid w:val="00C37ABC"/>
    <w:rsid w:val="00C409A4"/>
    <w:rsid w:val="00C40B9F"/>
    <w:rsid w:val="00C43189"/>
    <w:rsid w:val="00C44E71"/>
    <w:rsid w:val="00C45341"/>
    <w:rsid w:val="00C45B8F"/>
    <w:rsid w:val="00C47BA4"/>
    <w:rsid w:val="00C53A52"/>
    <w:rsid w:val="00C57E5D"/>
    <w:rsid w:val="00C6063D"/>
    <w:rsid w:val="00C61B33"/>
    <w:rsid w:val="00C62466"/>
    <w:rsid w:val="00C62E72"/>
    <w:rsid w:val="00C63505"/>
    <w:rsid w:val="00C65331"/>
    <w:rsid w:val="00C70E97"/>
    <w:rsid w:val="00C71874"/>
    <w:rsid w:val="00C7482E"/>
    <w:rsid w:val="00C868E8"/>
    <w:rsid w:val="00C87059"/>
    <w:rsid w:val="00C87F57"/>
    <w:rsid w:val="00C93655"/>
    <w:rsid w:val="00C9706F"/>
    <w:rsid w:val="00C97B83"/>
    <w:rsid w:val="00CA2195"/>
    <w:rsid w:val="00CA2A81"/>
    <w:rsid w:val="00CA5B45"/>
    <w:rsid w:val="00CA6AE8"/>
    <w:rsid w:val="00CA6F24"/>
    <w:rsid w:val="00CB571B"/>
    <w:rsid w:val="00CC04EB"/>
    <w:rsid w:val="00CC5A00"/>
    <w:rsid w:val="00CC5FDC"/>
    <w:rsid w:val="00CD0692"/>
    <w:rsid w:val="00CD2302"/>
    <w:rsid w:val="00CD42C1"/>
    <w:rsid w:val="00CD4916"/>
    <w:rsid w:val="00CD6017"/>
    <w:rsid w:val="00CD67C9"/>
    <w:rsid w:val="00CE3EF0"/>
    <w:rsid w:val="00CE501D"/>
    <w:rsid w:val="00CE5AF5"/>
    <w:rsid w:val="00CF199C"/>
    <w:rsid w:val="00CF1CD0"/>
    <w:rsid w:val="00CF251E"/>
    <w:rsid w:val="00CF55A5"/>
    <w:rsid w:val="00CF70F2"/>
    <w:rsid w:val="00CF7A4B"/>
    <w:rsid w:val="00CF7FB3"/>
    <w:rsid w:val="00D01981"/>
    <w:rsid w:val="00D02047"/>
    <w:rsid w:val="00D05520"/>
    <w:rsid w:val="00D0595E"/>
    <w:rsid w:val="00D05CD6"/>
    <w:rsid w:val="00D105C8"/>
    <w:rsid w:val="00D11FCC"/>
    <w:rsid w:val="00D1266C"/>
    <w:rsid w:val="00D169F3"/>
    <w:rsid w:val="00D1715A"/>
    <w:rsid w:val="00D1751A"/>
    <w:rsid w:val="00D17DB5"/>
    <w:rsid w:val="00D226BA"/>
    <w:rsid w:val="00D23380"/>
    <w:rsid w:val="00D24BD8"/>
    <w:rsid w:val="00D262A0"/>
    <w:rsid w:val="00D279B5"/>
    <w:rsid w:val="00D33E1D"/>
    <w:rsid w:val="00D34E00"/>
    <w:rsid w:val="00D35123"/>
    <w:rsid w:val="00D35229"/>
    <w:rsid w:val="00D35C0F"/>
    <w:rsid w:val="00D4205F"/>
    <w:rsid w:val="00D4227F"/>
    <w:rsid w:val="00D43F50"/>
    <w:rsid w:val="00D502EC"/>
    <w:rsid w:val="00D5182C"/>
    <w:rsid w:val="00D51CCE"/>
    <w:rsid w:val="00D527F8"/>
    <w:rsid w:val="00D546E6"/>
    <w:rsid w:val="00D61004"/>
    <w:rsid w:val="00D64A3A"/>
    <w:rsid w:val="00D7077C"/>
    <w:rsid w:val="00D71D69"/>
    <w:rsid w:val="00D74C0B"/>
    <w:rsid w:val="00D75F1C"/>
    <w:rsid w:val="00D75F34"/>
    <w:rsid w:val="00D77391"/>
    <w:rsid w:val="00D817AE"/>
    <w:rsid w:val="00D83850"/>
    <w:rsid w:val="00D85BDE"/>
    <w:rsid w:val="00D87890"/>
    <w:rsid w:val="00D928CB"/>
    <w:rsid w:val="00D946A9"/>
    <w:rsid w:val="00DA5CE3"/>
    <w:rsid w:val="00DA6185"/>
    <w:rsid w:val="00DA62E0"/>
    <w:rsid w:val="00DB09C3"/>
    <w:rsid w:val="00DB2DE5"/>
    <w:rsid w:val="00DB71BC"/>
    <w:rsid w:val="00DC10CE"/>
    <w:rsid w:val="00DC2478"/>
    <w:rsid w:val="00DC38A3"/>
    <w:rsid w:val="00DC4C6E"/>
    <w:rsid w:val="00DD3092"/>
    <w:rsid w:val="00DD6B37"/>
    <w:rsid w:val="00DD7CDD"/>
    <w:rsid w:val="00DE040F"/>
    <w:rsid w:val="00DE054F"/>
    <w:rsid w:val="00DE142F"/>
    <w:rsid w:val="00DE30A1"/>
    <w:rsid w:val="00DE5E56"/>
    <w:rsid w:val="00DF29D2"/>
    <w:rsid w:val="00DF4525"/>
    <w:rsid w:val="00DF6EAE"/>
    <w:rsid w:val="00DF79FD"/>
    <w:rsid w:val="00E01B3E"/>
    <w:rsid w:val="00E03841"/>
    <w:rsid w:val="00E0548C"/>
    <w:rsid w:val="00E06514"/>
    <w:rsid w:val="00E06924"/>
    <w:rsid w:val="00E15554"/>
    <w:rsid w:val="00E2193B"/>
    <w:rsid w:val="00E24099"/>
    <w:rsid w:val="00E25D2B"/>
    <w:rsid w:val="00E261A6"/>
    <w:rsid w:val="00E332E9"/>
    <w:rsid w:val="00E368F4"/>
    <w:rsid w:val="00E37D42"/>
    <w:rsid w:val="00E4077D"/>
    <w:rsid w:val="00E42DAE"/>
    <w:rsid w:val="00E45727"/>
    <w:rsid w:val="00E45A86"/>
    <w:rsid w:val="00E50B9D"/>
    <w:rsid w:val="00E51BD2"/>
    <w:rsid w:val="00E5315B"/>
    <w:rsid w:val="00E53D53"/>
    <w:rsid w:val="00E56771"/>
    <w:rsid w:val="00E651E6"/>
    <w:rsid w:val="00E74EFA"/>
    <w:rsid w:val="00E764E8"/>
    <w:rsid w:val="00E76A45"/>
    <w:rsid w:val="00E80E17"/>
    <w:rsid w:val="00E81555"/>
    <w:rsid w:val="00E8248C"/>
    <w:rsid w:val="00E83176"/>
    <w:rsid w:val="00E9060C"/>
    <w:rsid w:val="00E906CF"/>
    <w:rsid w:val="00E92BC5"/>
    <w:rsid w:val="00E95485"/>
    <w:rsid w:val="00E962B4"/>
    <w:rsid w:val="00EA1704"/>
    <w:rsid w:val="00EA3FC2"/>
    <w:rsid w:val="00EB27D1"/>
    <w:rsid w:val="00EB33FE"/>
    <w:rsid w:val="00EB63DA"/>
    <w:rsid w:val="00EC0E7F"/>
    <w:rsid w:val="00ED112A"/>
    <w:rsid w:val="00ED1C2A"/>
    <w:rsid w:val="00ED56DC"/>
    <w:rsid w:val="00ED6FB3"/>
    <w:rsid w:val="00EE10B1"/>
    <w:rsid w:val="00EE2E89"/>
    <w:rsid w:val="00EE4F62"/>
    <w:rsid w:val="00EF08C6"/>
    <w:rsid w:val="00EF583E"/>
    <w:rsid w:val="00F01932"/>
    <w:rsid w:val="00F01E4B"/>
    <w:rsid w:val="00F1154E"/>
    <w:rsid w:val="00F127A9"/>
    <w:rsid w:val="00F1429F"/>
    <w:rsid w:val="00F158D7"/>
    <w:rsid w:val="00F20F7B"/>
    <w:rsid w:val="00F226AF"/>
    <w:rsid w:val="00F25A52"/>
    <w:rsid w:val="00F26483"/>
    <w:rsid w:val="00F300D4"/>
    <w:rsid w:val="00F32A97"/>
    <w:rsid w:val="00F34AC3"/>
    <w:rsid w:val="00F36FE2"/>
    <w:rsid w:val="00F379C3"/>
    <w:rsid w:val="00F42B66"/>
    <w:rsid w:val="00F43333"/>
    <w:rsid w:val="00F447A0"/>
    <w:rsid w:val="00F46EB8"/>
    <w:rsid w:val="00F472AF"/>
    <w:rsid w:val="00F50457"/>
    <w:rsid w:val="00F5476A"/>
    <w:rsid w:val="00F550A0"/>
    <w:rsid w:val="00F55F0B"/>
    <w:rsid w:val="00F57805"/>
    <w:rsid w:val="00F63152"/>
    <w:rsid w:val="00F63536"/>
    <w:rsid w:val="00F636B8"/>
    <w:rsid w:val="00F64EEB"/>
    <w:rsid w:val="00F64F16"/>
    <w:rsid w:val="00F72E6A"/>
    <w:rsid w:val="00F77C66"/>
    <w:rsid w:val="00F82AEC"/>
    <w:rsid w:val="00F833F5"/>
    <w:rsid w:val="00F91F29"/>
    <w:rsid w:val="00F92826"/>
    <w:rsid w:val="00F9544D"/>
    <w:rsid w:val="00F96043"/>
    <w:rsid w:val="00F96077"/>
    <w:rsid w:val="00F96E22"/>
    <w:rsid w:val="00F97DA9"/>
    <w:rsid w:val="00FA1608"/>
    <w:rsid w:val="00FA1BE4"/>
    <w:rsid w:val="00FA5BC2"/>
    <w:rsid w:val="00FA76B7"/>
    <w:rsid w:val="00FB3309"/>
    <w:rsid w:val="00FB43C6"/>
    <w:rsid w:val="00FB5B37"/>
    <w:rsid w:val="00FC0F3C"/>
    <w:rsid w:val="00FC0F94"/>
    <w:rsid w:val="00FC5C28"/>
    <w:rsid w:val="00FD013F"/>
    <w:rsid w:val="00FD136F"/>
    <w:rsid w:val="00FD768A"/>
    <w:rsid w:val="00FE0A21"/>
    <w:rsid w:val="00FE15BE"/>
    <w:rsid w:val="00FE16FC"/>
    <w:rsid w:val="00FE1FAF"/>
    <w:rsid w:val="00FE3F08"/>
    <w:rsid w:val="00FE446C"/>
    <w:rsid w:val="00FE5928"/>
    <w:rsid w:val="00FE5C3D"/>
    <w:rsid w:val="00FF0EBE"/>
    <w:rsid w:val="00FF1231"/>
    <w:rsid w:val="00FF5ABF"/>
    <w:rsid w:val="00FF6DFC"/>
    <w:rsid w:val="00FF6EF6"/>
    <w:rsid w:val="00FF7D5D"/>
    <w:rsid w:val="2D99616C"/>
    <w:rsid w:val="4DF26BF1"/>
    <w:rsid w:val="61263682"/>
    <w:rsid w:val="778C41B1"/>
    <w:rsid w:val="7C9E059C"/>
    <w:rsid w:val="7E87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ockticker"/>
  <w:smartTagType w:namespaceuri="isiresearchsoft-com/cwyw" w:name="citation"/>
  <w:shapeDefaults>
    <o:shapedefaults v:ext="edit" spidmax="2050"/>
    <o:shapelayout v:ext="edit">
      <o:idmap v:ext="edit" data="2"/>
    </o:shapelayout>
  </w:shapeDefaults>
  <w:decimalSymbol w:val="."/>
  <w:listSeparator w:val=","/>
  <w14:docId w14:val="35B77969"/>
  <w15:docId w15:val="{92F11F7D-D693-45FC-A73E-EDDFFC5C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SimSun" w:hAnsi="New York"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lang w:val="it-IT" w:eastAsia="it-IT"/>
    </w:rPr>
  </w:style>
  <w:style w:type="paragraph" w:styleId="Heading1">
    <w:name w:val="heading 1"/>
    <w:basedOn w:val="Normal"/>
    <w:next w:val="Normal"/>
    <w:link w:val="Heading1Char"/>
    <w:uiPriority w:val="9"/>
    <w:qFormat/>
    <w:pPr>
      <w:keepNext/>
      <w:spacing w:before="480" w:after="240"/>
      <w:outlineLvl w:val="0"/>
    </w:pPr>
    <w:rPr>
      <w:b/>
      <w:caps/>
      <w:lang w:bidi="fa-IR"/>
    </w:rPr>
  </w:style>
  <w:style w:type="paragraph" w:styleId="Heading2">
    <w:name w:val="heading 2"/>
    <w:aliases w:val="heading 2,Char14 Char"/>
    <w:basedOn w:val="Normal"/>
    <w:next w:val="Normal"/>
    <w:link w:val="Heading2Char"/>
    <w:uiPriority w:val="9"/>
    <w:qFormat/>
    <w:pPr>
      <w:keepNext/>
      <w:spacing w:before="240" w:after="240"/>
      <w:outlineLvl w:val="1"/>
    </w:pPr>
    <w:rPr>
      <w:b/>
    </w:rPr>
  </w:style>
  <w:style w:type="paragraph" w:styleId="Heading3">
    <w:name w:val="heading 3"/>
    <w:basedOn w:val="Normal"/>
    <w:next w:val="1"/>
    <w:link w:val="Heading3Char"/>
    <w:uiPriority w:val="9"/>
    <w:qFormat/>
    <w:pPr>
      <w:ind w:left="354"/>
      <w:outlineLvl w:val="2"/>
    </w:pPr>
    <w:rPr>
      <w:u w:val="single"/>
    </w:rPr>
  </w:style>
  <w:style w:type="paragraph" w:styleId="Heading4">
    <w:name w:val="heading 4"/>
    <w:basedOn w:val="Normal"/>
    <w:next w:val="Normal"/>
    <w:link w:val="Heading4Char"/>
    <w:uiPriority w:val="9"/>
    <w:unhideWhenUsed/>
    <w:qFormat/>
    <w:rsid w:val="00236B0A"/>
    <w:pPr>
      <w:keepNext/>
      <w:keepLines/>
      <w:spacing w:before="40" w:line="276" w:lineRule="auto"/>
      <w:outlineLvl w:val="3"/>
    </w:pPr>
    <w:rPr>
      <w:rFonts w:ascii="Cambria" w:eastAsia="Times New Roman" w:hAnsi="Cambria"/>
      <w:b/>
      <w:bCs/>
      <w:i/>
      <w:iCs/>
      <w:color w:val="4F81BD"/>
      <w:sz w:val="22"/>
      <w:szCs w:val="22"/>
      <w:lang w:val="en-US" w:eastAsia="en-US"/>
    </w:rPr>
  </w:style>
  <w:style w:type="paragraph" w:styleId="Heading5">
    <w:name w:val="heading 5"/>
    <w:basedOn w:val="Normal"/>
    <w:next w:val="Normal"/>
    <w:link w:val="Heading5Char"/>
    <w:uiPriority w:val="9"/>
    <w:unhideWhenUsed/>
    <w:qFormat/>
    <w:rsid w:val="00236B0A"/>
    <w:pPr>
      <w:keepNext/>
      <w:keepLines/>
      <w:spacing w:before="40" w:line="276" w:lineRule="auto"/>
      <w:outlineLvl w:val="4"/>
    </w:pPr>
    <w:rPr>
      <w:rFonts w:ascii="Cambria" w:eastAsia="Times New Roman" w:hAnsi="Cambria"/>
      <w:color w:val="243F60"/>
      <w:sz w:val="22"/>
      <w:szCs w:val="22"/>
      <w:lang w:val="en-US" w:eastAsia="en-US"/>
    </w:rPr>
  </w:style>
  <w:style w:type="paragraph" w:styleId="Heading6">
    <w:name w:val="heading 6"/>
    <w:basedOn w:val="Normal"/>
    <w:next w:val="Normal"/>
    <w:link w:val="Heading6Char"/>
    <w:uiPriority w:val="9"/>
    <w:qFormat/>
    <w:rsid w:val="00236B0A"/>
    <w:pPr>
      <w:keepNext/>
      <w:keepLines/>
      <w:spacing w:before="200" w:after="40" w:line="276" w:lineRule="auto"/>
      <w:contextualSpacing/>
      <w:outlineLvl w:val="5"/>
    </w:pPr>
    <w:rPr>
      <w:rFonts w:ascii="Calibri" w:eastAsia="Calibri" w:hAnsi="Calibri" w:cs="Calibri"/>
      <w:b/>
      <w:color w:val="000000"/>
      <w:lang w:val="en-US" w:eastAsia="en-US"/>
    </w:rPr>
  </w:style>
  <w:style w:type="paragraph" w:styleId="Heading7">
    <w:name w:val="heading 7"/>
    <w:basedOn w:val="Normal"/>
    <w:next w:val="Normal"/>
    <w:link w:val="Heading7Char"/>
    <w:uiPriority w:val="9"/>
    <w:qFormat/>
    <w:rsid w:val="00A30131"/>
    <w:pPr>
      <w:spacing w:before="240" w:after="60"/>
      <w:outlineLvl w:val="6"/>
    </w:pPr>
    <w:rPr>
      <w:rFonts w:ascii="Times New Roman" w:eastAsiaTheme="majorEastAsia" w:hAnsi="Times New Roman" w:cstheme="majorBidi"/>
      <w:sz w:val="24"/>
      <w:szCs w:val="24"/>
      <w:lang w:val="en-US" w:eastAsia="en-US"/>
    </w:rPr>
  </w:style>
  <w:style w:type="paragraph" w:styleId="Heading8">
    <w:name w:val="heading 8"/>
    <w:basedOn w:val="Normal"/>
    <w:next w:val="Normal"/>
    <w:link w:val="Heading8Char"/>
    <w:uiPriority w:val="9"/>
    <w:unhideWhenUsed/>
    <w:qFormat/>
    <w:rsid w:val="00A30131"/>
    <w:pPr>
      <w:spacing w:before="240" w:after="60"/>
      <w:outlineLvl w:val="7"/>
    </w:pPr>
    <w:rPr>
      <w:rFonts w:ascii="Times New Roman" w:eastAsiaTheme="majorEastAsia" w:hAnsi="Times New Roman" w:cstheme="majorBidi"/>
      <w:i/>
      <w:iCs/>
      <w:sz w:val="24"/>
      <w:szCs w:val="24"/>
      <w:lang w:val="en-US" w:eastAsia="en-US"/>
    </w:rPr>
  </w:style>
  <w:style w:type="paragraph" w:styleId="Heading9">
    <w:name w:val="heading 9"/>
    <w:basedOn w:val="Normal"/>
    <w:next w:val="Normal"/>
    <w:link w:val="Heading9Char"/>
    <w:uiPriority w:val="9"/>
    <w:qFormat/>
    <w:rsid w:val="00A30131"/>
    <w:pPr>
      <w:spacing w:before="240" w:after="60"/>
      <w:outlineLvl w:val="8"/>
    </w:pPr>
    <w:rPr>
      <w:rFonts w:ascii="Arial" w:eastAsiaTheme="majorEastAsia"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rPr>
      <w:rFonts w:ascii="Times" w:hAnsi="Times"/>
      <w:lang w:val="it-IT" w:eastAsia="it-IT"/>
    </w:rPr>
  </w:style>
  <w:style w:type="character" w:styleId="Hyperlink">
    <w:name w:val="Hyperlink"/>
    <w:uiPriority w:val="99"/>
    <w:unhideWhenUsed/>
    <w:rPr>
      <w:color w:val="0000FF"/>
      <w:u w:val="single"/>
    </w:rPr>
  </w:style>
  <w:style w:type="character" w:customStyle="1" w:styleId="BalloonTextChar">
    <w:name w:val="Balloon Text Char"/>
    <w:link w:val="BalloonText"/>
    <w:uiPriority w:val="99"/>
    <w:semiHidden/>
    <w:rPr>
      <w:rFonts w:ascii="Microsoft YaHei UI" w:eastAsia="Microsoft YaHei UI" w:hAnsi="Times"/>
      <w:sz w:val="18"/>
      <w:szCs w:val="18"/>
      <w:lang w:val="it-IT" w:eastAsia="it-IT"/>
    </w:rPr>
  </w:style>
  <w:style w:type="character" w:customStyle="1" w:styleId="ReferenceHeadChar">
    <w:name w:val="Reference Head Char"/>
    <w:link w:val="ReferenceHead"/>
    <w:rPr>
      <w:rFonts w:ascii="Cambria" w:eastAsia="MS Gothic" w:hAnsi="Cambria"/>
      <w:smallCaps/>
      <w:color w:val="365F91"/>
      <w:kern w:val="28"/>
      <w:sz w:val="32"/>
      <w:szCs w:val="32"/>
      <w:lang w:eastAsia="en-US"/>
    </w:rPr>
  </w:style>
  <w:style w:type="character" w:customStyle="1" w:styleId="HeaderChar">
    <w:name w:val="Header Char"/>
    <w:link w:val="Header"/>
    <w:uiPriority w:val="99"/>
    <w:rPr>
      <w:rFonts w:ascii="Times" w:hAnsi="Times"/>
      <w:sz w:val="18"/>
      <w:szCs w:val="18"/>
      <w:lang w:val="it-IT" w:eastAsia="it-IT"/>
    </w:rPr>
  </w:style>
  <w:style w:type="character" w:customStyle="1" w:styleId="FooterChar">
    <w:name w:val="Footer Char"/>
    <w:link w:val="Footer"/>
    <w:uiPriority w:val="99"/>
    <w:rPr>
      <w:rFonts w:ascii="Times" w:hAnsi="Times"/>
      <w:sz w:val="18"/>
      <w:szCs w:val="18"/>
      <w:lang w:val="it-IT" w:eastAsia="it-IT"/>
    </w:rPr>
  </w:style>
  <w:style w:type="character" w:styleId="Emphasis">
    <w:name w:val="Emphasis"/>
    <w:uiPriority w:val="20"/>
    <w:qFormat/>
    <w:rPr>
      <w:i/>
      <w:iCs/>
    </w:rPr>
  </w:style>
  <w:style w:type="character" w:customStyle="1" w:styleId="CETBodytextCarattere">
    <w:name w:val="CET Body text Carattere"/>
    <w:link w:val="CETBodytext"/>
    <w:rPr>
      <w:rFonts w:ascii="Arial" w:eastAsia="Times New Roman" w:hAnsi="Arial"/>
      <w:sz w:val="18"/>
      <w:lang w:val="en-US" w:eastAsia="en-US" w:bidi="ar-SA"/>
    </w:rPr>
  </w:style>
  <w:style w:type="character" w:styleId="CommentReference">
    <w:name w:val="annotation reference"/>
    <w:uiPriority w:val="99"/>
    <w:unhideWhenUsed/>
    <w:rPr>
      <w:sz w:val="16"/>
      <w:szCs w:val="16"/>
    </w:rPr>
  </w:style>
  <w:style w:type="character" w:customStyle="1" w:styleId="CommentSubjectChar">
    <w:name w:val="Comment Subject Char"/>
    <w:link w:val="CommentSubject"/>
    <w:uiPriority w:val="99"/>
    <w:semiHidden/>
    <w:rPr>
      <w:rFonts w:ascii="Times" w:hAnsi="Times"/>
      <w:b/>
      <w:bCs/>
      <w:lang w:val="it-IT" w:eastAsia="it-IT"/>
    </w:rPr>
  </w:style>
  <w:style w:type="character" w:customStyle="1" w:styleId="Heading1Char">
    <w:name w:val="Heading 1 Char"/>
    <w:link w:val="Heading1"/>
    <w:uiPriority w:val="9"/>
    <w:rPr>
      <w:rFonts w:ascii="Times" w:hAnsi="Times"/>
      <w:b/>
      <w:caps/>
      <w:lang w:val="it-IT" w:eastAsia="it-IT"/>
    </w:rPr>
  </w:style>
  <w:style w:type="paragraph" w:customStyle="1" w:styleId="References">
    <w:name w:val="References"/>
    <w:basedOn w:val="Normal"/>
    <w:pPr>
      <w:numPr>
        <w:numId w:val="1"/>
      </w:numPr>
      <w:tabs>
        <w:tab w:val="left" w:pos="450"/>
      </w:tabs>
    </w:pPr>
    <w:rPr>
      <w:rFonts w:ascii="Times New Roman" w:eastAsia="Times New Roman" w:hAnsi="Times New Roman"/>
      <w:sz w:val="16"/>
      <w:szCs w:val="16"/>
      <w:lang w:val="en-US" w:eastAsia="en-US"/>
    </w:rPr>
  </w:style>
  <w:style w:type="paragraph" w:styleId="Footer">
    <w:name w:val="footer"/>
    <w:basedOn w:val="Normal"/>
    <w:link w:val="FooterChar"/>
    <w:uiPriority w:val="99"/>
    <w:unhideWhenUsed/>
    <w:pPr>
      <w:tabs>
        <w:tab w:val="center" w:pos="4153"/>
        <w:tab w:val="right" w:pos="8306"/>
      </w:tabs>
      <w:snapToGrid w:val="0"/>
    </w:pPr>
    <w:rPr>
      <w:sz w:val="18"/>
      <w:szCs w:val="18"/>
      <w:lang w:bidi="fa-IR"/>
    </w:rPr>
  </w:style>
  <w:style w:type="paragraph" w:styleId="BalloonText">
    <w:name w:val="Balloon Text"/>
    <w:basedOn w:val="Normal"/>
    <w:link w:val="BalloonTextChar"/>
    <w:uiPriority w:val="99"/>
    <w:unhideWhenUsed/>
    <w:rPr>
      <w:rFonts w:ascii="Microsoft YaHei UI" w:eastAsia="Microsoft YaHei UI"/>
      <w:sz w:val="18"/>
      <w:szCs w:val="18"/>
      <w:lang w:bidi="fa-IR"/>
    </w:rPr>
  </w:style>
  <w:style w:type="paragraph" w:customStyle="1" w:styleId="4">
    <w:name w:val="标题4"/>
    <w:basedOn w:val="Normal"/>
    <w:pPr>
      <w:spacing w:before="120" w:after="120" w:line="300" w:lineRule="exact"/>
      <w:outlineLvl w:val="3"/>
    </w:pPr>
    <w:rPr>
      <w:rFonts w:eastAsia="STZhongsong"/>
      <w:sz w:val="24"/>
    </w:rPr>
  </w:style>
  <w:style w:type="paragraph" w:customStyle="1" w:styleId="CETheadingx">
    <w:name w:val="CET headingx"/>
    <w:next w:val="CETBodytext"/>
    <w:pPr>
      <w:keepNext/>
      <w:numPr>
        <w:ilvl w:val="2"/>
        <w:numId w:val="2"/>
      </w:numPr>
      <w:suppressAutoHyphens/>
      <w:spacing w:before="120" w:after="200"/>
    </w:pPr>
    <w:rPr>
      <w:rFonts w:ascii="Arial" w:eastAsia="Times New Roman" w:hAnsi="Arial"/>
      <w:b/>
      <w:sz w:val="18"/>
      <w:lang w:eastAsia="en-US"/>
    </w:rPr>
  </w:style>
  <w:style w:type="paragraph" w:customStyle="1" w:styleId="VAX">
    <w:name w:val="VAX"/>
    <w:basedOn w:val="Normal"/>
    <w:rPr>
      <w:rFonts w:ascii="Courier" w:hAnsi="Courier"/>
      <w:sz w:val="18"/>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rPr>
      <w:lang w:bidi="fa-IR"/>
    </w:rPr>
  </w:style>
  <w:style w:type="paragraph" w:customStyle="1" w:styleId="Text">
    <w:name w:val="Text"/>
    <w:basedOn w:val="Normal"/>
    <w:pPr>
      <w:widowControl w:val="0"/>
      <w:spacing w:line="252" w:lineRule="auto"/>
      <w:ind w:firstLine="202"/>
    </w:pPr>
    <w:rPr>
      <w:rFonts w:ascii="Times New Roman" w:eastAsia="Times New Roman" w:hAnsi="Times New Roman"/>
      <w:lang w:val="en-US" w:eastAsia="en-US"/>
    </w:rPr>
  </w:style>
  <w:style w:type="paragraph" w:customStyle="1" w:styleId="Default">
    <w:name w:val="Default"/>
    <w:qFormat/>
    <w:pPr>
      <w:autoSpaceDE w:val="0"/>
      <w:autoSpaceDN w:val="0"/>
      <w:adjustRightInd w:val="0"/>
    </w:pPr>
    <w:rPr>
      <w:rFonts w:ascii="Times New Roman" w:hAnsi="Times New Roman"/>
      <w:color w:val="000000"/>
      <w:sz w:val="24"/>
      <w:szCs w:val="24"/>
      <w:lang w:val="it-IT" w:eastAsia="it-IT"/>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lang w:bidi="fa-IR"/>
    </w:rPr>
  </w:style>
  <w:style w:type="paragraph" w:customStyle="1" w:styleId="1">
    <w:name w:val="正文缩进1"/>
    <w:basedOn w:val="Normal"/>
    <w:pPr>
      <w:ind w:left="720"/>
    </w:pPr>
  </w:style>
  <w:style w:type="paragraph" w:customStyle="1" w:styleId="ReferenceHead">
    <w:name w:val="Reference Head"/>
    <w:basedOn w:val="Heading1"/>
    <w:link w:val="ReferenceHeadChar"/>
    <w:pPr>
      <w:spacing w:before="240" w:after="80"/>
      <w:jc w:val="center"/>
    </w:pPr>
    <w:rPr>
      <w:rFonts w:ascii="Cambria" w:eastAsia="MS Gothic" w:hAnsi="Cambria"/>
      <w:b w:val="0"/>
      <w:caps w:val="0"/>
      <w:smallCaps/>
      <w:color w:val="365F91"/>
      <w:kern w:val="28"/>
      <w:sz w:val="32"/>
      <w:szCs w:val="32"/>
      <w:lang w:val="x-none" w:eastAsia="en-US"/>
    </w:rPr>
  </w:style>
  <w:style w:type="paragraph" w:customStyle="1" w:styleId="CETHeading1">
    <w:name w:val="CET Heading1"/>
    <w:next w:val="CETBodytext"/>
    <w:pPr>
      <w:keepNext/>
      <w:numPr>
        <w:ilvl w:val="1"/>
        <w:numId w:val="2"/>
      </w:numPr>
      <w:suppressAutoHyphens/>
      <w:spacing w:before="240" w:after="120"/>
    </w:pPr>
    <w:rPr>
      <w:rFonts w:ascii="Arial" w:eastAsia="Times New Roman" w:hAnsi="Arial"/>
      <w:b/>
      <w:lang w:eastAsia="en-US"/>
    </w:rPr>
  </w:style>
  <w:style w:type="paragraph" w:customStyle="1" w:styleId="CETBodytext">
    <w:name w:val="CET Body text"/>
    <w:link w:val="CETBodytextCarattere"/>
    <w:qFormat/>
    <w:pPr>
      <w:tabs>
        <w:tab w:val="right" w:pos="7100"/>
      </w:tabs>
      <w:spacing w:line="264" w:lineRule="auto"/>
      <w:jc w:val="both"/>
    </w:pPr>
    <w:rPr>
      <w:rFonts w:ascii="Arial" w:eastAsia="Times New Roman" w:hAnsi="Arial"/>
      <w:sz w:val="18"/>
      <w:lang w:eastAsia="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uiPriority w:val="99"/>
    <w:semiHidden/>
    <w:pPr>
      <w:numPr>
        <w:ilvl w:val="3"/>
        <w:numId w:val="2"/>
      </w:numPr>
      <w:spacing w:line="264" w:lineRule="auto"/>
      <w:jc w:val="both"/>
    </w:pPr>
    <w:rPr>
      <w:rFonts w:ascii="Times New Roman" w:eastAsia="Times New Roman" w:hAnsi="Times New Roman"/>
      <w:lang w:val="it-IT" w:eastAsia="it-IT"/>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character" w:styleId="FollowedHyperlink">
    <w:name w:val="FollowedHyperlink"/>
    <w:uiPriority w:val="99"/>
    <w:semiHidden/>
    <w:unhideWhenUsed/>
    <w:rsid w:val="00883511"/>
    <w:rPr>
      <w:color w:val="954F72"/>
      <w:u w:val="single"/>
    </w:rPr>
  </w:style>
  <w:style w:type="character" w:customStyle="1" w:styleId="10">
    <w:name w:val="未处理的提及1"/>
    <w:uiPriority w:val="99"/>
    <w:semiHidden/>
    <w:unhideWhenUsed/>
    <w:rsid w:val="00BD2B83"/>
    <w:rPr>
      <w:color w:val="808080"/>
      <w:shd w:val="clear" w:color="auto" w:fill="E6E6E6"/>
    </w:rPr>
  </w:style>
  <w:style w:type="character" w:customStyle="1" w:styleId="UnresolvedMention1">
    <w:name w:val="Unresolved Mention1"/>
    <w:basedOn w:val="DefaultParagraphFont"/>
    <w:uiPriority w:val="99"/>
    <w:semiHidden/>
    <w:unhideWhenUsed/>
    <w:rsid w:val="0085306F"/>
    <w:rPr>
      <w:color w:val="605E5C"/>
      <w:shd w:val="clear" w:color="auto" w:fill="E1DFDD"/>
    </w:rPr>
  </w:style>
  <w:style w:type="table" w:customStyle="1" w:styleId="TableGridLight1">
    <w:name w:val="Table Grid Light1"/>
    <w:basedOn w:val="TableNormal"/>
    <w:uiPriority w:val="40"/>
    <w:rsid w:val="00640F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Sub Article,Heading II,List Paragraph (numbered (a)),Numbered List Paragraph,List Paragraph1,List bullet,List Paragraph11,Evidence on Demand bullet points,CEIL PEAKS bullet points,Scriptoria bullet points,bullets,NEW INDENT,references"/>
    <w:basedOn w:val="Normal"/>
    <w:link w:val="ListParagraphChar"/>
    <w:uiPriority w:val="34"/>
    <w:qFormat/>
    <w:rsid w:val="00640FC5"/>
    <w:pPr>
      <w:ind w:firstLineChars="200" w:firstLine="420"/>
    </w:pPr>
  </w:style>
  <w:style w:type="table" w:customStyle="1" w:styleId="TableGrid0">
    <w:name w:val="TableGrid"/>
    <w:rsid w:val="00590344"/>
    <w:rPr>
      <w:rFonts w:asciiTheme="minorHAnsi" w:eastAsiaTheme="minorEastAsia" w:hAnsiTheme="minorHAnsi" w:cstheme="minorBidi"/>
      <w:kern w:val="2"/>
      <w:sz w:val="22"/>
      <w:szCs w:val="22"/>
      <w:lang w:eastAsia="en-US"/>
      <w14:ligatures w14:val="standardContextual"/>
    </w:rPr>
    <w:tblPr>
      <w:tblCellMar>
        <w:top w:w="0" w:type="dxa"/>
        <w:left w:w="0" w:type="dxa"/>
        <w:bottom w:w="0" w:type="dxa"/>
        <w:right w:w="0" w:type="dxa"/>
      </w:tblCellMar>
    </w:tblPr>
  </w:style>
  <w:style w:type="character" w:customStyle="1" w:styleId="markedcontent">
    <w:name w:val="markedcontent"/>
    <w:basedOn w:val="DefaultParagraphFont"/>
    <w:rsid w:val="00D75F1C"/>
  </w:style>
  <w:style w:type="paragraph" w:styleId="Caption">
    <w:name w:val="caption"/>
    <w:basedOn w:val="Normal"/>
    <w:next w:val="Normal"/>
    <w:link w:val="CaptionChar"/>
    <w:uiPriority w:val="35"/>
    <w:unhideWhenUsed/>
    <w:qFormat/>
    <w:rsid w:val="004A29EF"/>
    <w:pPr>
      <w:spacing w:after="200"/>
    </w:pPr>
    <w:rPr>
      <w:b/>
      <w:bCs/>
      <w:color w:val="5B9BD5" w:themeColor="accent1"/>
      <w:sz w:val="18"/>
      <w:szCs w:val="18"/>
    </w:rPr>
  </w:style>
  <w:style w:type="table" w:customStyle="1" w:styleId="LightShading1">
    <w:name w:val="Light Shading1"/>
    <w:basedOn w:val="TableNormal"/>
    <w:uiPriority w:val="60"/>
    <w:rsid w:val="002A4615"/>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4Char">
    <w:name w:val="Heading 4 Char"/>
    <w:basedOn w:val="DefaultParagraphFont"/>
    <w:link w:val="Heading4"/>
    <w:uiPriority w:val="9"/>
    <w:rsid w:val="00236B0A"/>
    <w:rPr>
      <w:rFonts w:ascii="Cambria" w:eastAsia="Times New Roman" w:hAnsi="Cambria"/>
      <w:b/>
      <w:bCs/>
      <w:i/>
      <w:iCs/>
      <w:color w:val="4F81BD"/>
      <w:sz w:val="22"/>
      <w:szCs w:val="22"/>
      <w:lang w:eastAsia="en-US"/>
    </w:rPr>
  </w:style>
  <w:style w:type="character" w:customStyle="1" w:styleId="Heading5Char">
    <w:name w:val="Heading 5 Char"/>
    <w:basedOn w:val="DefaultParagraphFont"/>
    <w:link w:val="Heading5"/>
    <w:uiPriority w:val="9"/>
    <w:rsid w:val="00236B0A"/>
    <w:rPr>
      <w:rFonts w:ascii="Cambria" w:eastAsia="Times New Roman" w:hAnsi="Cambria"/>
      <w:color w:val="243F60"/>
      <w:sz w:val="22"/>
      <w:szCs w:val="22"/>
      <w:lang w:eastAsia="en-US"/>
    </w:rPr>
  </w:style>
  <w:style w:type="character" w:customStyle="1" w:styleId="Heading6Char">
    <w:name w:val="Heading 6 Char"/>
    <w:basedOn w:val="DefaultParagraphFont"/>
    <w:link w:val="Heading6"/>
    <w:uiPriority w:val="9"/>
    <w:rsid w:val="00236B0A"/>
    <w:rPr>
      <w:rFonts w:ascii="Calibri" w:eastAsia="Calibri" w:hAnsi="Calibri" w:cs="Calibri"/>
      <w:b/>
      <w:color w:val="000000"/>
      <w:lang w:eastAsia="en-US"/>
    </w:rPr>
  </w:style>
  <w:style w:type="character" w:customStyle="1" w:styleId="ListParagraphChar">
    <w:name w:val="List Paragraph Char"/>
    <w:aliases w:val="Sub Article Char,Heading II Char,List Paragraph (numbered (a)) Char,Numbered List Paragraph Char,List Paragraph1 Char,List bullet Char,List Paragraph11 Char,Evidence on Demand bullet points Char,CEIL PEAKS bullet points Char"/>
    <w:basedOn w:val="DefaultParagraphFont"/>
    <w:link w:val="ListParagraph"/>
    <w:uiPriority w:val="34"/>
    <w:rsid w:val="00236B0A"/>
    <w:rPr>
      <w:rFonts w:ascii="Times" w:hAnsi="Times"/>
      <w:lang w:val="it-IT" w:eastAsia="it-IT"/>
    </w:rPr>
  </w:style>
  <w:style w:type="paragraph" w:styleId="NormalWeb">
    <w:name w:val="Normal (Web)"/>
    <w:aliases w:val="Normal (Web) Char Char Char Char Char"/>
    <w:basedOn w:val="Normal"/>
    <w:link w:val="NormalWebChar"/>
    <w:uiPriority w:val="99"/>
    <w:unhideWhenUsed/>
    <w:qFormat/>
    <w:rsid w:val="00236B0A"/>
    <w:pPr>
      <w:spacing w:before="100" w:beforeAutospacing="1" w:after="100" w:afterAutospacing="1"/>
    </w:pPr>
    <w:rPr>
      <w:rFonts w:ascii="Times New Roman" w:eastAsia="Times New Roman" w:hAnsi="Times New Roman"/>
      <w:sz w:val="24"/>
      <w:szCs w:val="24"/>
      <w:lang w:val="en-US" w:eastAsia="en-US"/>
    </w:rPr>
  </w:style>
  <w:style w:type="paragraph" w:customStyle="1" w:styleId="EndNoteBibliography">
    <w:name w:val="EndNote Bibliography"/>
    <w:basedOn w:val="Normal"/>
    <w:link w:val="EndNoteBibliographyChar"/>
    <w:rsid w:val="00236B0A"/>
    <w:rPr>
      <w:rFonts w:ascii="Calibri" w:eastAsia="Calibri" w:hAnsi="Calibri" w:cs="Calibri"/>
      <w:noProof/>
      <w:sz w:val="22"/>
      <w:szCs w:val="22"/>
      <w:lang w:val="en-US" w:eastAsia="en-US"/>
    </w:rPr>
  </w:style>
  <w:style w:type="character" w:customStyle="1" w:styleId="EndNoteBibliographyChar">
    <w:name w:val="EndNote Bibliography Char"/>
    <w:link w:val="EndNoteBibliography"/>
    <w:rsid w:val="00236B0A"/>
    <w:rPr>
      <w:rFonts w:ascii="Calibri" w:eastAsia="Calibri" w:hAnsi="Calibri" w:cs="Calibri"/>
      <w:noProof/>
      <w:sz w:val="22"/>
      <w:szCs w:val="22"/>
      <w:lang w:eastAsia="en-US"/>
    </w:rPr>
  </w:style>
  <w:style w:type="paragraph" w:customStyle="1" w:styleId="Heading11">
    <w:name w:val="Heading 11"/>
    <w:basedOn w:val="Normal"/>
    <w:next w:val="Normal"/>
    <w:uiPriority w:val="9"/>
    <w:qFormat/>
    <w:rsid w:val="00236B0A"/>
    <w:pPr>
      <w:keepNext/>
      <w:keepLines/>
      <w:spacing w:before="480" w:line="276" w:lineRule="auto"/>
      <w:outlineLvl w:val="0"/>
    </w:pPr>
    <w:rPr>
      <w:rFonts w:ascii="Cambria" w:eastAsia="Times New Roman" w:hAnsi="Cambria"/>
      <w:b/>
      <w:bCs/>
      <w:color w:val="365F91"/>
      <w:sz w:val="28"/>
      <w:szCs w:val="28"/>
      <w:lang w:val="en-US" w:eastAsia="en-US"/>
    </w:rPr>
  </w:style>
  <w:style w:type="character" w:customStyle="1" w:styleId="Heading2Char">
    <w:name w:val="Heading 2 Char"/>
    <w:aliases w:val="heading 2 Char,Char14 Char Char"/>
    <w:basedOn w:val="DefaultParagraphFont"/>
    <w:link w:val="Heading2"/>
    <w:uiPriority w:val="9"/>
    <w:rsid w:val="00236B0A"/>
    <w:rPr>
      <w:rFonts w:ascii="Times" w:hAnsi="Times"/>
      <w:b/>
      <w:lang w:val="it-IT" w:eastAsia="it-IT"/>
    </w:rPr>
  </w:style>
  <w:style w:type="character" w:customStyle="1" w:styleId="Heading3Char">
    <w:name w:val="Heading 3 Char"/>
    <w:basedOn w:val="DefaultParagraphFont"/>
    <w:link w:val="Heading3"/>
    <w:uiPriority w:val="9"/>
    <w:rsid w:val="00236B0A"/>
    <w:rPr>
      <w:rFonts w:ascii="Times" w:hAnsi="Times"/>
      <w:u w:val="single"/>
      <w:lang w:val="it-IT" w:eastAsia="it-IT"/>
    </w:rPr>
  </w:style>
  <w:style w:type="paragraph" w:customStyle="1" w:styleId="Heading41">
    <w:name w:val="Heading 41"/>
    <w:basedOn w:val="Normal"/>
    <w:next w:val="Normal"/>
    <w:uiPriority w:val="9"/>
    <w:unhideWhenUsed/>
    <w:qFormat/>
    <w:rsid w:val="00236B0A"/>
    <w:pPr>
      <w:keepNext/>
      <w:keepLines/>
      <w:spacing w:before="200" w:line="276" w:lineRule="auto"/>
      <w:outlineLvl w:val="3"/>
    </w:pPr>
    <w:rPr>
      <w:rFonts w:ascii="Cambria" w:eastAsia="Times New Roman" w:hAnsi="Cambria"/>
      <w:b/>
      <w:bCs/>
      <w:i/>
      <w:iCs/>
      <w:color w:val="4F81BD"/>
      <w:sz w:val="22"/>
      <w:szCs w:val="22"/>
      <w:lang w:val="en-US" w:eastAsia="en-US"/>
    </w:rPr>
  </w:style>
  <w:style w:type="paragraph" w:customStyle="1" w:styleId="Heading51">
    <w:name w:val="Heading 51"/>
    <w:basedOn w:val="Normal"/>
    <w:next w:val="Normal"/>
    <w:unhideWhenUsed/>
    <w:qFormat/>
    <w:rsid w:val="00236B0A"/>
    <w:pPr>
      <w:keepNext/>
      <w:keepLines/>
      <w:spacing w:before="200" w:line="276" w:lineRule="auto"/>
      <w:outlineLvl w:val="4"/>
    </w:pPr>
    <w:rPr>
      <w:rFonts w:ascii="Cambria" w:eastAsia="Times New Roman" w:hAnsi="Cambria"/>
      <w:color w:val="243F60"/>
      <w:sz w:val="22"/>
      <w:szCs w:val="22"/>
      <w:lang w:val="en-US" w:eastAsia="en-US"/>
    </w:rPr>
  </w:style>
  <w:style w:type="numbering" w:customStyle="1" w:styleId="NoList1">
    <w:name w:val="No List1"/>
    <w:next w:val="NoList"/>
    <w:uiPriority w:val="99"/>
    <w:semiHidden/>
    <w:unhideWhenUsed/>
    <w:rsid w:val="00236B0A"/>
  </w:style>
  <w:style w:type="character" w:customStyle="1" w:styleId="NormalWebChar">
    <w:name w:val="Normal (Web) Char"/>
    <w:aliases w:val="Normal (Web) Char Char Char Char Char Char"/>
    <w:basedOn w:val="DefaultParagraphFont"/>
    <w:link w:val="NormalWeb"/>
    <w:uiPriority w:val="99"/>
    <w:rsid w:val="00236B0A"/>
    <w:rPr>
      <w:rFonts w:ascii="Times New Roman" w:eastAsia="Times New Roman" w:hAnsi="Times New Roman"/>
      <w:sz w:val="24"/>
      <w:szCs w:val="24"/>
      <w:lang w:eastAsia="en-US"/>
    </w:rPr>
  </w:style>
  <w:style w:type="table" w:customStyle="1" w:styleId="TableGrid1">
    <w:name w:val="Table Grid1"/>
    <w:basedOn w:val="TableNormal"/>
    <w:next w:val="TableGrid"/>
    <w:uiPriority w:val="99"/>
    <w:qFormat/>
    <w:rsid w:val="00236B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uiPriority w:val="99"/>
    <w:rsid w:val="00236B0A"/>
    <w:pPr>
      <w:ind w:left="720"/>
      <w:contextualSpacing/>
    </w:pPr>
    <w:rPr>
      <w:rFonts w:ascii="Times New Roman" w:eastAsia="Times New Roman" w:hAnsi="Times New Roman"/>
      <w:sz w:val="24"/>
      <w:szCs w:val="24"/>
      <w:lang w:val="en-US" w:eastAsia="en-US"/>
    </w:rPr>
  </w:style>
  <w:style w:type="paragraph" w:customStyle="1" w:styleId="Title1">
    <w:name w:val="Title1"/>
    <w:basedOn w:val="Normal"/>
    <w:next w:val="Normal"/>
    <w:uiPriority w:val="10"/>
    <w:qFormat/>
    <w:rsid w:val="00236B0A"/>
    <w:pPr>
      <w:pBdr>
        <w:bottom w:val="single" w:sz="8" w:space="4" w:color="4F81BD"/>
      </w:pBdr>
      <w:spacing w:after="300"/>
      <w:contextualSpacing/>
    </w:pPr>
    <w:rPr>
      <w:rFonts w:ascii="Cambria" w:eastAsia="Times New Roman" w:hAnsi="Cambria"/>
      <w:color w:val="17365D"/>
      <w:spacing w:val="5"/>
      <w:kern w:val="28"/>
      <w:sz w:val="52"/>
      <w:szCs w:val="52"/>
      <w:lang w:val="en-US" w:eastAsia="en-US"/>
    </w:rPr>
  </w:style>
  <w:style w:type="character" w:customStyle="1" w:styleId="TitleChar">
    <w:name w:val="Title Char"/>
    <w:basedOn w:val="DefaultParagraphFont"/>
    <w:link w:val="Title"/>
    <w:uiPriority w:val="10"/>
    <w:rsid w:val="00236B0A"/>
    <w:rPr>
      <w:rFonts w:ascii="Cambria" w:eastAsia="Times New Roman" w:hAnsi="Cambria"/>
      <w:color w:val="17365D"/>
      <w:spacing w:val="5"/>
      <w:kern w:val="28"/>
      <w:sz w:val="52"/>
      <w:szCs w:val="52"/>
    </w:rPr>
  </w:style>
  <w:style w:type="paragraph" w:customStyle="1" w:styleId="EndNoteCategoryHeading">
    <w:name w:val="EndNote Category Heading"/>
    <w:basedOn w:val="Normal"/>
    <w:link w:val="EndNoteCategoryHeadingChar"/>
    <w:rsid w:val="00236B0A"/>
    <w:pPr>
      <w:autoSpaceDE w:val="0"/>
      <w:autoSpaceDN w:val="0"/>
      <w:adjustRightInd w:val="0"/>
      <w:spacing w:before="120" w:beforeAutospacing="1" w:after="120" w:afterAutospacing="1" w:line="360" w:lineRule="auto"/>
    </w:pPr>
    <w:rPr>
      <w:rFonts w:ascii="Times New Roman" w:eastAsia="Times New Roman" w:hAnsi="Times New Roman"/>
      <w:b/>
      <w:noProof/>
      <w:sz w:val="24"/>
      <w:szCs w:val="24"/>
      <w:lang w:val="en-GB" w:eastAsia="en-GB"/>
    </w:rPr>
  </w:style>
  <w:style w:type="character" w:customStyle="1" w:styleId="EndNoteCategoryHeadingChar">
    <w:name w:val="EndNote Category Heading Char"/>
    <w:link w:val="EndNoteCategoryHeading"/>
    <w:rsid w:val="00236B0A"/>
    <w:rPr>
      <w:rFonts w:ascii="Times New Roman" w:eastAsia="Times New Roman" w:hAnsi="Times New Roman"/>
      <w:b/>
      <w:noProof/>
      <w:sz w:val="24"/>
      <w:szCs w:val="24"/>
      <w:lang w:val="en-GB" w:eastAsia="en-GB"/>
    </w:rPr>
  </w:style>
  <w:style w:type="character" w:customStyle="1" w:styleId="got">
    <w:name w:val="got"/>
    <w:rsid w:val="00236B0A"/>
  </w:style>
  <w:style w:type="character" w:customStyle="1" w:styleId="fontstyle01">
    <w:name w:val="fontstyle01"/>
    <w:rsid w:val="00236B0A"/>
    <w:rPr>
      <w:rFonts w:ascii="Times-Roman" w:hAnsi="Times-Roman" w:hint="default"/>
      <w:b w:val="0"/>
      <w:bCs w:val="0"/>
      <w:i w:val="0"/>
      <w:iCs w:val="0"/>
      <w:color w:val="000000"/>
      <w:sz w:val="24"/>
      <w:szCs w:val="24"/>
    </w:rPr>
  </w:style>
  <w:style w:type="paragraph" w:styleId="Subtitle">
    <w:name w:val="Subtitle"/>
    <w:basedOn w:val="Normal"/>
    <w:next w:val="Normal"/>
    <w:link w:val="SubtitleChar"/>
    <w:uiPriority w:val="11"/>
    <w:qFormat/>
    <w:rsid w:val="00236B0A"/>
    <w:pPr>
      <w:keepNext/>
      <w:keepLines/>
      <w:spacing w:before="360" w:after="80" w:line="276" w:lineRule="auto"/>
      <w:contextualSpacing/>
    </w:pPr>
    <w:rPr>
      <w:rFonts w:ascii="Georgia" w:eastAsia="Georgia" w:hAnsi="Georgia" w:cs="Georgia"/>
      <w:i/>
      <w:color w:val="666666"/>
      <w:sz w:val="48"/>
      <w:szCs w:val="48"/>
      <w:lang w:val="en-US" w:eastAsia="en-US"/>
    </w:rPr>
  </w:style>
  <w:style w:type="character" w:customStyle="1" w:styleId="SubtitleChar">
    <w:name w:val="Subtitle Char"/>
    <w:basedOn w:val="DefaultParagraphFont"/>
    <w:link w:val="Subtitle"/>
    <w:uiPriority w:val="11"/>
    <w:rsid w:val="00236B0A"/>
    <w:rPr>
      <w:rFonts w:ascii="Georgia" w:eastAsia="Georgia" w:hAnsi="Georgia" w:cs="Georgia"/>
      <w:i/>
      <w:color w:val="666666"/>
      <w:sz w:val="48"/>
      <w:szCs w:val="48"/>
      <w:lang w:eastAsia="en-US"/>
    </w:rPr>
  </w:style>
  <w:style w:type="paragraph" w:styleId="TOC2">
    <w:name w:val="toc 2"/>
    <w:basedOn w:val="Normal"/>
    <w:next w:val="Normal"/>
    <w:autoRedefine/>
    <w:uiPriority w:val="39"/>
    <w:unhideWhenUsed/>
    <w:qFormat/>
    <w:rsid w:val="00236B0A"/>
    <w:pPr>
      <w:spacing w:after="200" w:line="360" w:lineRule="auto"/>
      <w:ind w:left="220"/>
    </w:pPr>
    <w:rPr>
      <w:rFonts w:ascii="Times New Roman" w:eastAsia="Calibri" w:hAnsi="Times New Roman" w:cs="Calibri"/>
      <w:color w:val="000000"/>
      <w:sz w:val="24"/>
      <w:szCs w:val="22"/>
      <w:lang w:val="en-US" w:eastAsia="en-US"/>
    </w:rPr>
  </w:style>
  <w:style w:type="paragraph" w:styleId="TOC1">
    <w:name w:val="toc 1"/>
    <w:basedOn w:val="Normal"/>
    <w:next w:val="Normal"/>
    <w:autoRedefine/>
    <w:uiPriority w:val="39"/>
    <w:unhideWhenUsed/>
    <w:qFormat/>
    <w:rsid w:val="00236B0A"/>
    <w:pPr>
      <w:spacing w:after="200" w:line="360" w:lineRule="auto"/>
    </w:pPr>
    <w:rPr>
      <w:rFonts w:ascii="Times New Roman" w:eastAsia="Calibri" w:hAnsi="Times New Roman" w:cs="Calibri"/>
      <w:color w:val="000000"/>
      <w:sz w:val="24"/>
      <w:szCs w:val="22"/>
      <w:lang w:val="en-US" w:eastAsia="en-US"/>
    </w:rPr>
  </w:style>
  <w:style w:type="paragraph" w:styleId="TOC3">
    <w:name w:val="toc 3"/>
    <w:basedOn w:val="Normal"/>
    <w:next w:val="Normal"/>
    <w:autoRedefine/>
    <w:uiPriority w:val="39"/>
    <w:unhideWhenUsed/>
    <w:qFormat/>
    <w:rsid w:val="00236B0A"/>
    <w:pPr>
      <w:spacing w:after="200" w:line="360" w:lineRule="auto"/>
      <w:ind w:left="440"/>
    </w:pPr>
    <w:rPr>
      <w:rFonts w:ascii="Times New Roman" w:eastAsia="Calibri" w:hAnsi="Times New Roman" w:cs="Calibri"/>
      <w:color w:val="000000"/>
      <w:sz w:val="24"/>
      <w:szCs w:val="22"/>
      <w:lang w:val="en-US" w:eastAsia="en-US"/>
    </w:rPr>
  </w:style>
  <w:style w:type="table" w:customStyle="1" w:styleId="TableGrid11">
    <w:name w:val="Table Grid11"/>
    <w:basedOn w:val="TableNormal"/>
    <w:next w:val="TableGrid"/>
    <w:uiPriority w:val="59"/>
    <w:rsid w:val="00236B0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aliases w:val="Tables i appendices,Appendix Table"/>
    <w:basedOn w:val="Normal"/>
    <w:next w:val="Normal"/>
    <w:link w:val="TableofFiguresChar"/>
    <w:autoRedefine/>
    <w:uiPriority w:val="99"/>
    <w:unhideWhenUsed/>
    <w:qFormat/>
    <w:rsid w:val="00236B0A"/>
    <w:pPr>
      <w:spacing w:after="200" w:line="360" w:lineRule="auto"/>
    </w:pPr>
    <w:rPr>
      <w:rFonts w:ascii="Times New Roman" w:eastAsia="Calibri" w:hAnsi="Times New Roman" w:cs="Calibri"/>
      <w:sz w:val="24"/>
      <w:szCs w:val="22"/>
      <w:lang w:val="en-US" w:eastAsia="en-US"/>
    </w:rPr>
  </w:style>
  <w:style w:type="character" w:customStyle="1" w:styleId="Heading1Char1">
    <w:name w:val="Heading 1 Char1"/>
    <w:basedOn w:val="DefaultParagraphFont"/>
    <w:uiPriority w:val="9"/>
    <w:rsid w:val="00236B0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36B0A"/>
    <w:pPr>
      <w:keepLines/>
      <w:spacing w:after="0" w:line="276" w:lineRule="auto"/>
      <w:outlineLvl w:val="9"/>
    </w:pPr>
    <w:rPr>
      <w:rFonts w:asciiTheme="majorHAnsi" w:eastAsiaTheme="majorEastAsia" w:hAnsiTheme="majorHAnsi" w:cstheme="majorBidi"/>
      <w:bCs/>
      <w:caps w:val="0"/>
      <w:color w:val="2E74B5" w:themeColor="accent1" w:themeShade="BF"/>
      <w:sz w:val="28"/>
      <w:szCs w:val="28"/>
      <w:lang w:val="en-US" w:eastAsia="en-US" w:bidi="ar-SA"/>
    </w:rPr>
  </w:style>
  <w:style w:type="paragraph" w:styleId="EndnoteText">
    <w:name w:val="endnote text"/>
    <w:basedOn w:val="Normal"/>
    <w:link w:val="EndnoteTextChar"/>
    <w:uiPriority w:val="99"/>
    <w:semiHidden/>
    <w:unhideWhenUsed/>
    <w:rsid w:val="00236B0A"/>
    <w:rPr>
      <w:rFonts w:ascii="Calibri" w:eastAsia="Calibri" w:hAnsi="Calibri"/>
      <w:lang w:val="en-US" w:eastAsia="en-US"/>
    </w:rPr>
  </w:style>
  <w:style w:type="character" w:customStyle="1" w:styleId="EndnoteTextChar">
    <w:name w:val="Endnote Text Char"/>
    <w:basedOn w:val="DefaultParagraphFont"/>
    <w:link w:val="EndnoteText"/>
    <w:uiPriority w:val="99"/>
    <w:semiHidden/>
    <w:rsid w:val="00236B0A"/>
    <w:rPr>
      <w:rFonts w:ascii="Calibri" w:eastAsia="Calibri" w:hAnsi="Calibri"/>
      <w:lang w:eastAsia="en-US"/>
    </w:rPr>
  </w:style>
  <w:style w:type="character" w:styleId="EndnoteReference">
    <w:name w:val="endnote reference"/>
    <w:basedOn w:val="DefaultParagraphFont"/>
    <w:uiPriority w:val="99"/>
    <w:semiHidden/>
    <w:unhideWhenUsed/>
    <w:rsid w:val="00236B0A"/>
    <w:rPr>
      <w:vertAlign w:val="superscript"/>
    </w:rPr>
  </w:style>
  <w:style w:type="paragraph" w:styleId="FootnoteText">
    <w:name w:val="footnote text"/>
    <w:basedOn w:val="Normal"/>
    <w:link w:val="FootnoteTextChar"/>
    <w:uiPriority w:val="99"/>
    <w:semiHidden/>
    <w:unhideWhenUsed/>
    <w:rsid w:val="00236B0A"/>
    <w:rPr>
      <w:rFonts w:ascii="Calibri" w:eastAsia="Calibri" w:hAnsi="Calibri"/>
      <w:lang w:val="en-US" w:eastAsia="en-US"/>
    </w:rPr>
  </w:style>
  <w:style w:type="character" w:customStyle="1" w:styleId="FootnoteTextChar">
    <w:name w:val="Footnote Text Char"/>
    <w:basedOn w:val="DefaultParagraphFont"/>
    <w:link w:val="FootnoteText"/>
    <w:uiPriority w:val="99"/>
    <w:semiHidden/>
    <w:rsid w:val="00236B0A"/>
    <w:rPr>
      <w:rFonts w:ascii="Calibri" w:eastAsia="Calibri" w:hAnsi="Calibri"/>
      <w:lang w:eastAsia="en-US"/>
    </w:rPr>
  </w:style>
  <w:style w:type="character" w:styleId="FootnoteReference">
    <w:name w:val="footnote reference"/>
    <w:basedOn w:val="DefaultParagraphFont"/>
    <w:uiPriority w:val="99"/>
    <w:semiHidden/>
    <w:unhideWhenUsed/>
    <w:rsid w:val="00236B0A"/>
    <w:rPr>
      <w:vertAlign w:val="superscript"/>
    </w:rPr>
  </w:style>
  <w:style w:type="paragraph" w:customStyle="1" w:styleId="Author">
    <w:name w:val="Author"/>
    <w:basedOn w:val="Normal"/>
    <w:rsid w:val="00236B0A"/>
    <w:pPr>
      <w:spacing w:line="280" w:lineRule="exact"/>
      <w:jc w:val="right"/>
    </w:pPr>
    <w:rPr>
      <w:rFonts w:ascii="Helvetica" w:eastAsia="Times New Roman" w:hAnsi="Helvetica"/>
      <w:b/>
      <w:sz w:val="24"/>
      <w:lang w:val="en-US" w:eastAsia="en-US"/>
    </w:rPr>
  </w:style>
  <w:style w:type="paragraph" w:customStyle="1" w:styleId="Affiliation">
    <w:name w:val="Affiliation"/>
    <w:basedOn w:val="Normal"/>
    <w:rsid w:val="00236B0A"/>
    <w:pPr>
      <w:spacing w:after="240" w:line="240" w:lineRule="exact"/>
      <w:jc w:val="right"/>
    </w:pPr>
    <w:rPr>
      <w:rFonts w:ascii="Helvetica" w:eastAsia="Times New Roman" w:hAnsi="Helvetica"/>
      <w:lang w:val="en-US" w:eastAsia="en-US"/>
    </w:rPr>
  </w:style>
  <w:style w:type="character" w:customStyle="1" w:styleId="apple-converted-space">
    <w:name w:val="apple-converted-space"/>
    <w:basedOn w:val="DefaultParagraphFont"/>
    <w:rsid w:val="00236B0A"/>
  </w:style>
  <w:style w:type="table" w:customStyle="1" w:styleId="GridTable1Light1">
    <w:name w:val="Grid Table 1 Light1"/>
    <w:basedOn w:val="TableNormal"/>
    <w:uiPriority w:val="46"/>
    <w:rsid w:val="00236B0A"/>
    <w:rPr>
      <w:rFonts w:asciiTheme="minorHAnsi" w:eastAsia="Times New Roman" w:hAnsiTheme="minorHAnsi" w:cstheme="minorBid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Revision">
    <w:name w:val="Revision"/>
    <w:hidden/>
    <w:uiPriority w:val="99"/>
    <w:semiHidden/>
    <w:rsid w:val="00236B0A"/>
    <w:rPr>
      <w:rFonts w:ascii="Calibri" w:eastAsia="Calibri" w:hAnsi="Calibri"/>
      <w:sz w:val="22"/>
      <w:szCs w:val="22"/>
      <w:lang w:eastAsia="en-US"/>
    </w:rPr>
  </w:style>
  <w:style w:type="table" w:customStyle="1" w:styleId="GridTable5Dark1">
    <w:name w:val="Grid Table 5 Dark1"/>
    <w:basedOn w:val="TableNormal"/>
    <w:uiPriority w:val="50"/>
    <w:rsid w:val="00236B0A"/>
    <w:rPr>
      <w:rFonts w:ascii="Times New Roman" w:eastAsia="Calibri" w:hAnsi="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eGridLight10">
    <w:name w:val="Table Grid Light1"/>
    <w:basedOn w:val="TableNormal"/>
    <w:uiPriority w:val="40"/>
    <w:rsid w:val="00236B0A"/>
    <w:rPr>
      <w:rFonts w:ascii="Times New Roman" w:eastAsia="Calibri" w:hAnsi="Times New Roma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ntstyle21">
    <w:name w:val="fontstyle21"/>
    <w:basedOn w:val="DefaultParagraphFont"/>
    <w:rsid w:val="00236B0A"/>
    <w:rPr>
      <w:rFonts w:ascii="Universal-GreekwithMathPi" w:hAnsi="Universal-GreekwithMathPi" w:hint="default"/>
      <w:b w:val="0"/>
      <w:bCs w:val="0"/>
      <w:i w:val="0"/>
      <w:iCs w:val="0"/>
      <w:color w:val="231F20"/>
      <w:sz w:val="20"/>
      <w:szCs w:val="20"/>
    </w:rPr>
  </w:style>
  <w:style w:type="character" w:customStyle="1" w:styleId="fontstyle31">
    <w:name w:val="fontstyle31"/>
    <w:basedOn w:val="DefaultParagraphFont"/>
    <w:rsid w:val="00236B0A"/>
    <w:rPr>
      <w:rFonts w:ascii="Times-Italic" w:hAnsi="Times-Italic" w:hint="default"/>
      <w:b w:val="0"/>
      <w:bCs w:val="0"/>
      <w:i/>
      <w:iCs/>
      <w:color w:val="231F20"/>
      <w:sz w:val="20"/>
      <w:szCs w:val="20"/>
    </w:rPr>
  </w:style>
  <w:style w:type="character" w:customStyle="1" w:styleId="text0">
    <w:name w:val="text"/>
    <w:basedOn w:val="DefaultParagraphFont"/>
    <w:rsid w:val="00236B0A"/>
  </w:style>
  <w:style w:type="character" w:customStyle="1" w:styleId="author-ref">
    <w:name w:val="author-ref"/>
    <w:basedOn w:val="DefaultParagraphFont"/>
    <w:rsid w:val="00236B0A"/>
  </w:style>
  <w:style w:type="character" w:styleId="Strong">
    <w:name w:val="Strong"/>
    <w:basedOn w:val="DefaultParagraphFont"/>
    <w:uiPriority w:val="22"/>
    <w:qFormat/>
    <w:rsid w:val="00236B0A"/>
    <w:rPr>
      <w:b/>
      <w:bCs/>
    </w:rPr>
  </w:style>
  <w:style w:type="paragraph" w:customStyle="1" w:styleId="m1265956658505256182gmail-msolistparagraph">
    <w:name w:val="m_1265956658505256182gmail-msolistparagraph"/>
    <w:basedOn w:val="Normal"/>
    <w:rsid w:val="00236B0A"/>
    <w:pPr>
      <w:spacing w:before="100" w:beforeAutospacing="1" w:after="100" w:afterAutospacing="1"/>
    </w:pPr>
    <w:rPr>
      <w:rFonts w:ascii="Times New Roman" w:eastAsia="Times New Roman" w:hAnsi="Times New Roman"/>
      <w:sz w:val="24"/>
      <w:szCs w:val="24"/>
      <w:lang w:val="en-US" w:eastAsia="en-US"/>
    </w:rPr>
  </w:style>
  <w:style w:type="character" w:customStyle="1" w:styleId="mlxttrn">
    <w:name w:val="mlxt_trn"/>
    <w:basedOn w:val="DefaultParagraphFont"/>
    <w:rsid w:val="00236B0A"/>
  </w:style>
  <w:style w:type="numbering" w:customStyle="1" w:styleId="NoList11">
    <w:name w:val="No List11"/>
    <w:next w:val="NoList"/>
    <w:uiPriority w:val="99"/>
    <w:semiHidden/>
    <w:unhideWhenUsed/>
    <w:rsid w:val="00236B0A"/>
  </w:style>
  <w:style w:type="paragraph" w:styleId="NoSpacing">
    <w:name w:val="No Spacing"/>
    <w:link w:val="NoSpacingChar"/>
    <w:uiPriority w:val="1"/>
    <w:qFormat/>
    <w:rsid w:val="00236B0A"/>
    <w:rPr>
      <w:rFonts w:ascii="Calibri" w:eastAsia="Calibri" w:hAnsi="Calibri"/>
      <w:sz w:val="22"/>
      <w:szCs w:val="22"/>
      <w:lang w:eastAsia="en-US"/>
    </w:rPr>
  </w:style>
  <w:style w:type="table" w:customStyle="1" w:styleId="TableGrid2">
    <w:name w:val="Table Grid2"/>
    <w:basedOn w:val="TableNormal"/>
    <w:next w:val="TableGrid"/>
    <w:uiPriority w:val="59"/>
    <w:rsid w:val="00236B0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236B0A"/>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a9">
    <w:name w:val="Pa9"/>
    <w:basedOn w:val="Normal"/>
    <w:next w:val="Normal"/>
    <w:uiPriority w:val="99"/>
    <w:rsid w:val="00236B0A"/>
    <w:pPr>
      <w:autoSpaceDE w:val="0"/>
      <w:autoSpaceDN w:val="0"/>
      <w:adjustRightInd w:val="0"/>
      <w:spacing w:line="221" w:lineRule="atLeast"/>
    </w:pPr>
    <w:rPr>
      <w:rFonts w:ascii="Garamond Premr Pro" w:eastAsia="Calibri" w:hAnsi="Garamond Premr Pro"/>
      <w:sz w:val="24"/>
      <w:szCs w:val="24"/>
      <w:lang w:val="en-US" w:eastAsia="en-US"/>
    </w:rPr>
  </w:style>
  <w:style w:type="numbering" w:customStyle="1" w:styleId="NoList2">
    <w:name w:val="No List2"/>
    <w:next w:val="NoList"/>
    <w:uiPriority w:val="99"/>
    <w:semiHidden/>
    <w:unhideWhenUsed/>
    <w:rsid w:val="00236B0A"/>
  </w:style>
  <w:style w:type="paragraph" w:customStyle="1" w:styleId="Pa12">
    <w:name w:val="Pa12"/>
    <w:basedOn w:val="Normal"/>
    <w:next w:val="Normal"/>
    <w:uiPriority w:val="99"/>
    <w:rsid w:val="00236B0A"/>
    <w:pPr>
      <w:autoSpaceDE w:val="0"/>
      <w:autoSpaceDN w:val="0"/>
      <w:adjustRightInd w:val="0"/>
      <w:spacing w:line="221" w:lineRule="atLeast"/>
    </w:pPr>
    <w:rPr>
      <w:rFonts w:ascii="Times New Roman" w:eastAsia="Calibri" w:hAnsi="Times New Roman"/>
      <w:sz w:val="24"/>
      <w:szCs w:val="24"/>
      <w:lang w:val="en-US" w:eastAsia="en-US"/>
    </w:rPr>
  </w:style>
  <w:style w:type="paragraph" w:customStyle="1" w:styleId="Pa4">
    <w:name w:val="Pa4"/>
    <w:basedOn w:val="Default"/>
    <w:next w:val="Default"/>
    <w:uiPriority w:val="99"/>
    <w:rsid w:val="00236B0A"/>
  </w:style>
  <w:style w:type="character" w:customStyle="1" w:styleId="A9">
    <w:name w:val="A9"/>
    <w:uiPriority w:val="99"/>
    <w:rsid w:val="00236B0A"/>
    <w:rPr>
      <w:rFonts w:cs="Minion Pro"/>
      <w:b/>
      <w:bCs/>
      <w:color w:val="000000"/>
      <w:sz w:val="22"/>
      <w:szCs w:val="22"/>
    </w:rPr>
  </w:style>
  <w:style w:type="character" w:customStyle="1" w:styleId="A10">
    <w:name w:val="A10"/>
    <w:uiPriority w:val="99"/>
    <w:rsid w:val="00236B0A"/>
    <w:rPr>
      <w:rFonts w:ascii="Cambria" w:hAnsi="Cambria" w:cs="Cambria"/>
      <w:color w:val="000000"/>
      <w:sz w:val="18"/>
      <w:szCs w:val="18"/>
    </w:rPr>
  </w:style>
  <w:style w:type="character" w:customStyle="1" w:styleId="A0">
    <w:name w:val="A0"/>
    <w:uiPriority w:val="99"/>
    <w:rsid w:val="00236B0A"/>
    <w:rPr>
      <w:color w:val="000000"/>
      <w:sz w:val="16"/>
      <w:szCs w:val="16"/>
    </w:rPr>
  </w:style>
  <w:style w:type="character" w:styleId="HTMLCite">
    <w:name w:val="HTML Cite"/>
    <w:basedOn w:val="DefaultParagraphFont"/>
    <w:uiPriority w:val="99"/>
    <w:semiHidden/>
    <w:unhideWhenUsed/>
    <w:rsid w:val="00236B0A"/>
    <w:rPr>
      <w:i/>
      <w:iCs/>
    </w:rPr>
  </w:style>
  <w:style w:type="character" w:customStyle="1" w:styleId="UnresolvedMention10">
    <w:name w:val="Unresolved Mention1"/>
    <w:basedOn w:val="DefaultParagraphFont"/>
    <w:uiPriority w:val="99"/>
    <w:semiHidden/>
    <w:unhideWhenUsed/>
    <w:rsid w:val="00236B0A"/>
    <w:rPr>
      <w:color w:val="605E5C"/>
      <w:shd w:val="clear" w:color="auto" w:fill="E1DFDD"/>
    </w:rPr>
  </w:style>
  <w:style w:type="character" w:customStyle="1" w:styleId="e24kjd">
    <w:name w:val="e24kjd"/>
    <w:basedOn w:val="DefaultParagraphFont"/>
    <w:rsid w:val="00236B0A"/>
  </w:style>
  <w:style w:type="numbering" w:customStyle="1" w:styleId="NoList3">
    <w:name w:val="No List3"/>
    <w:next w:val="NoList"/>
    <w:uiPriority w:val="99"/>
    <w:semiHidden/>
    <w:unhideWhenUsed/>
    <w:rsid w:val="00236B0A"/>
  </w:style>
  <w:style w:type="character" w:customStyle="1" w:styleId="fontstyle11">
    <w:name w:val="fontstyle11"/>
    <w:basedOn w:val="DefaultParagraphFont"/>
    <w:rsid w:val="00236B0A"/>
    <w:rPr>
      <w:rFonts w:ascii="Times New Roman" w:hAnsi="Times New Roman" w:cs="Times New Roman" w:hint="default"/>
      <w:b w:val="0"/>
      <w:bCs w:val="0"/>
      <w:i w:val="0"/>
      <w:iCs w:val="0"/>
      <w:color w:val="000000"/>
      <w:sz w:val="24"/>
      <w:szCs w:val="24"/>
    </w:rPr>
  </w:style>
  <w:style w:type="character" w:customStyle="1" w:styleId="fontstyle41">
    <w:name w:val="fontstyle41"/>
    <w:basedOn w:val="DefaultParagraphFont"/>
    <w:rsid w:val="00236B0A"/>
    <w:rPr>
      <w:rFonts w:ascii="Times-Roman" w:hAnsi="Times-Roman" w:hint="default"/>
      <w:b w:val="0"/>
      <w:bCs w:val="0"/>
      <w:i w:val="0"/>
      <w:iCs w:val="0"/>
      <w:color w:val="000000"/>
      <w:sz w:val="20"/>
      <w:szCs w:val="20"/>
    </w:rPr>
  </w:style>
  <w:style w:type="character" w:customStyle="1" w:styleId="gnkrckgcgsb">
    <w:name w:val="gnkrckgcgsb"/>
    <w:basedOn w:val="DefaultParagraphFont"/>
    <w:rsid w:val="00236B0A"/>
  </w:style>
  <w:style w:type="paragraph" w:styleId="HTMLPreformatted">
    <w:name w:val="HTML Preformatted"/>
    <w:basedOn w:val="Normal"/>
    <w:link w:val="HTMLPreformattedChar"/>
    <w:uiPriority w:val="99"/>
    <w:unhideWhenUsed/>
    <w:rsid w:val="0023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n-US" w:eastAsia="en-US"/>
    </w:rPr>
  </w:style>
  <w:style w:type="character" w:customStyle="1" w:styleId="HTMLPreformattedChar">
    <w:name w:val="HTML Preformatted Char"/>
    <w:basedOn w:val="DefaultParagraphFont"/>
    <w:link w:val="HTMLPreformatted"/>
    <w:uiPriority w:val="99"/>
    <w:rsid w:val="00236B0A"/>
    <w:rPr>
      <w:rFonts w:ascii="Courier New" w:eastAsia="Times New Roman" w:hAnsi="Courier New" w:cs="Courier New"/>
      <w:lang w:eastAsia="en-US"/>
    </w:rPr>
  </w:style>
  <w:style w:type="paragraph" w:customStyle="1" w:styleId="EndNoteBibliographyTitle">
    <w:name w:val="EndNote Bibliography Title"/>
    <w:basedOn w:val="Normal"/>
    <w:link w:val="EndNoteBibliographyTitleChar"/>
    <w:rsid w:val="00236B0A"/>
    <w:pPr>
      <w:spacing w:line="276" w:lineRule="auto"/>
      <w:jc w:val="center"/>
    </w:pPr>
    <w:rPr>
      <w:rFonts w:ascii="Calibri" w:eastAsia="Times New Roman" w:hAnsi="Calibri" w:cs="Calibri"/>
      <w:noProof/>
      <w:sz w:val="22"/>
      <w:szCs w:val="22"/>
      <w:lang w:val="en-US" w:eastAsia="en-US"/>
    </w:rPr>
  </w:style>
  <w:style w:type="character" w:customStyle="1" w:styleId="EndNoteBibliographyTitleChar">
    <w:name w:val="EndNote Bibliography Title Char"/>
    <w:basedOn w:val="DefaultParagraphFont"/>
    <w:link w:val="EndNoteBibliographyTitle"/>
    <w:rsid w:val="00236B0A"/>
    <w:rPr>
      <w:rFonts w:ascii="Calibri" w:eastAsia="Times New Roman" w:hAnsi="Calibri" w:cs="Calibri"/>
      <w:noProof/>
      <w:sz w:val="22"/>
      <w:szCs w:val="22"/>
      <w:lang w:eastAsia="en-US"/>
    </w:rPr>
  </w:style>
  <w:style w:type="character" w:customStyle="1" w:styleId="ilfuvd">
    <w:name w:val="ilfuvd"/>
    <w:basedOn w:val="DefaultParagraphFont"/>
    <w:rsid w:val="00236B0A"/>
  </w:style>
  <w:style w:type="numbering" w:customStyle="1" w:styleId="NoList4">
    <w:name w:val="No List4"/>
    <w:next w:val="NoList"/>
    <w:uiPriority w:val="99"/>
    <w:semiHidden/>
    <w:unhideWhenUsed/>
    <w:rsid w:val="00236B0A"/>
  </w:style>
  <w:style w:type="table" w:customStyle="1" w:styleId="TableGrid3">
    <w:name w:val="Table Grid3"/>
    <w:basedOn w:val="TableNormal"/>
    <w:next w:val="TableGrid"/>
    <w:uiPriority w:val="59"/>
    <w:rsid w:val="00236B0A"/>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31">
    <w:name w:val="Light Shading - Accent 31"/>
    <w:basedOn w:val="TableNormal"/>
    <w:next w:val="LightShading-Accent3"/>
    <w:uiPriority w:val="60"/>
    <w:rsid w:val="00236B0A"/>
    <w:rPr>
      <w:rFonts w:asciiTheme="minorHAnsi" w:eastAsiaTheme="minorHAnsi" w:hAnsiTheme="minorHAnsi" w:cstheme="minorBid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List1-Accent31">
    <w:name w:val="Medium List 1 - Accent 31"/>
    <w:basedOn w:val="TableNormal"/>
    <w:next w:val="MediumList1-Accent3"/>
    <w:uiPriority w:val="65"/>
    <w:rsid w:val="00236B0A"/>
    <w:rPr>
      <w:rFonts w:asciiTheme="minorHAnsi" w:eastAsiaTheme="minorHAnsi" w:hAnsiTheme="minorHAnsi" w:cstheme="minorBidi"/>
      <w:color w:val="000000"/>
      <w:sz w:val="22"/>
      <w:szCs w:val="22"/>
      <w:lang w:eastAsia="en-US"/>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styleId="PlainText">
    <w:name w:val="Plain Text"/>
    <w:basedOn w:val="Normal"/>
    <w:link w:val="PlainTextChar"/>
    <w:uiPriority w:val="99"/>
    <w:unhideWhenUsed/>
    <w:rsid w:val="00236B0A"/>
    <w:rPr>
      <w:rFonts w:ascii="Consolas" w:eastAsia="Calibri" w:hAnsi="Consolas" w:cs="Consolas"/>
      <w:sz w:val="21"/>
      <w:szCs w:val="21"/>
      <w:lang w:val="en-US" w:eastAsia="en-US"/>
    </w:rPr>
  </w:style>
  <w:style w:type="character" w:customStyle="1" w:styleId="PlainTextChar">
    <w:name w:val="Plain Text Char"/>
    <w:basedOn w:val="DefaultParagraphFont"/>
    <w:link w:val="PlainText"/>
    <w:uiPriority w:val="99"/>
    <w:rsid w:val="00236B0A"/>
    <w:rPr>
      <w:rFonts w:ascii="Consolas" w:eastAsia="Calibri" w:hAnsi="Consolas" w:cs="Consolas"/>
      <w:sz w:val="21"/>
      <w:szCs w:val="21"/>
      <w:lang w:eastAsia="en-US"/>
    </w:rPr>
  </w:style>
  <w:style w:type="table" w:customStyle="1" w:styleId="Style1">
    <w:name w:val="Style1"/>
    <w:basedOn w:val="TableNormal"/>
    <w:uiPriority w:val="99"/>
    <w:qFormat/>
    <w:rsid w:val="00236B0A"/>
    <w:rPr>
      <w:rFonts w:asciiTheme="minorHAnsi" w:eastAsiaTheme="minorHAnsi" w:hAnsiTheme="minorHAnsi" w:cstheme="minorBidi"/>
      <w:sz w:val="22"/>
      <w:szCs w:val="22"/>
      <w:lang w:eastAsia="en-US"/>
    </w:rPr>
    <w:tblPr/>
  </w:style>
  <w:style w:type="table" w:customStyle="1" w:styleId="TableGrid111">
    <w:name w:val="Table Grid111"/>
    <w:basedOn w:val="TableNormal"/>
    <w:next w:val="TableGrid"/>
    <w:uiPriority w:val="59"/>
    <w:rsid w:val="00236B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236B0A"/>
  </w:style>
  <w:style w:type="numbering" w:customStyle="1" w:styleId="NoList5">
    <w:name w:val="No List5"/>
    <w:next w:val="NoList"/>
    <w:uiPriority w:val="99"/>
    <w:semiHidden/>
    <w:unhideWhenUsed/>
    <w:rsid w:val="00236B0A"/>
  </w:style>
  <w:style w:type="table" w:customStyle="1" w:styleId="TableGrid4">
    <w:name w:val="Table Grid4"/>
    <w:basedOn w:val="TableNormal"/>
    <w:next w:val="TableGrid"/>
    <w:uiPriority w:val="59"/>
    <w:rsid w:val="00236B0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html">
    <w:name w:val="texhtml"/>
    <w:basedOn w:val="DefaultParagraphFont"/>
    <w:rsid w:val="00236B0A"/>
  </w:style>
  <w:style w:type="character" w:customStyle="1" w:styleId="SubtleReference1">
    <w:name w:val="Subtle Reference1"/>
    <w:basedOn w:val="DefaultParagraphFont"/>
    <w:uiPriority w:val="31"/>
    <w:qFormat/>
    <w:rsid w:val="00236B0A"/>
    <w:rPr>
      <w:smallCaps/>
      <w:color w:val="C0504D"/>
      <w:u w:val="single"/>
    </w:rPr>
  </w:style>
  <w:style w:type="numbering" w:customStyle="1" w:styleId="NoList6">
    <w:name w:val="No List6"/>
    <w:next w:val="NoList"/>
    <w:uiPriority w:val="99"/>
    <w:semiHidden/>
    <w:unhideWhenUsed/>
    <w:rsid w:val="00236B0A"/>
  </w:style>
  <w:style w:type="character" w:styleId="PlaceholderText">
    <w:name w:val="Placeholder Text"/>
    <w:basedOn w:val="DefaultParagraphFont"/>
    <w:uiPriority w:val="99"/>
    <w:semiHidden/>
    <w:rsid w:val="00236B0A"/>
    <w:rPr>
      <w:color w:val="808080"/>
    </w:rPr>
  </w:style>
  <w:style w:type="table" w:customStyle="1" w:styleId="PlainTable41">
    <w:name w:val="Plain Table 41"/>
    <w:basedOn w:val="TableNormal"/>
    <w:uiPriority w:val="44"/>
    <w:rsid w:val="00236B0A"/>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11">
    <w:name w:val="Grid Table 1 Light11"/>
    <w:basedOn w:val="TableNormal"/>
    <w:uiPriority w:val="46"/>
    <w:rsid w:val="00236B0A"/>
    <w:rPr>
      <w:rFonts w:asciiTheme="minorHAnsi" w:eastAsiaTheme="minorHAnsi" w:hAnsiTheme="minorHAnsi" w:cstheme="minorBid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236B0A"/>
    <w:rPr>
      <w:rFonts w:asciiTheme="minorHAnsi" w:eastAsiaTheme="minorHAnsi" w:hAnsiTheme="minorHAnsi" w:cstheme="minorBid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1">
    <w:name w:val="Table Grid Light11"/>
    <w:basedOn w:val="TableNormal"/>
    <w:uiPriority w:val="40"/>
    <w:rsid w:val="00236B0A"/>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1">
    <w:name w:val="Heading 4 Char1"/>
    <w:basedOn w:val="DefaultParagraphFont"/>
    <w:uiPriority w:val="9"/>
    <w:semiHidden/>
    <w:rsid w:val="00236B0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236B0A"/>
    <w:rPr>
      <w:rFonts w:asciiTheme="majorHAnsi" w:eastAsiaTheme="majorEastAsia" w:hAnsiTheme="majorHAnsi" w:cstheme="majorBidi"/>
      <w:color w:val="2E74B5" w:themeColor="accent1" w:themeShade="BF"/>
    </w:rPr>
  </w:style>
  <w:style w:type="paragraph" w:styleId="Title">
    <w:name w:val="Title"/>
    <w:basedOn w:val="Normal"/>
    <w:next w:val="Normal"/>
    <w:link w:val="TitleChar"/>
    <w:uiPriority w:val="10"/>
    <w:qFormat/>
    <w:rsid w:val="00236B0A"/>
    <w:pPr>
      <w:contextualSpacing/>
    </w:pPr>
    <w:rPr>
      <w:rFonts w:ascii="Cambria" w:eastAsia="Times New Roman" w:hAnsi="Cambria"/>
      <w:color w:val="17365D"/>
      <w:spacing w:val="5"/>
      <w:kern w:val="28"/>
      <w:sz w:val="52"/>
      <w:szCs w:val="52"/>
      <w:lang w:val="en-US" w:eastAsia="zh-CN"/>
    </w:rPr>
  </w:style>
  <w:style w:type="character" w:customStyle="1" w:styleId="TitleChar1">
    <w:name w:val="Title Char1"/>
    <w:basedOn w:val="DefaultParagraphFont"/>
    <w:uiPriority w:val="10"/>
    <w:rsid w:val="00236B0A"/>
    <w:rPr>
      <w:rFonts w:asciiTheme="majorHAnsi" w:eastAsiaTheme="majorEastAsia" w:hAnsiTheme="majorHAnsi" w:cstheme="majorBidi"/>
      <w:color w:val="323E4F" w:themeColor="text2" w:themeShade="BF"/>
      <w:spacing w:val="5"/>
      <w:kern w:val="28"/>
      <w:sz w:val="52"/>
      <w:szCs w:val="52"/>
      <w:lang w:val="it-IT" w:eastAsia="it-IT"/>
    </w:rPr>
  </w:style>
  <w:style w:type="table" w:styleId="LightShading-Accent3">
    <w:name w:val="Light Shading Accent 3"/>
    <w:basedOn w:val="TableNormal"/>
    <w:uiPriority w:val="60"/>
    <w:unhideWhenUsed/>
    <w:rsid w:val="00236B0A"/>
    <w:rPr>
      <w:rFonts w:asciiTheme="minorHAnsi" w:eastAsiaTheme="minorHAnsi" w:hAnsiTheme="minorHAnsi" w:cstheme="minorBidi"/>
      <w:color w:val="7B7B7B" w:themeColor="accent3" w:themeShade="BF"/>
      <w:sz w:val="22"/>
      <w:szCs w:val="22"/>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MediumList1-Accent3">
    <w:name w:val="Medium List 1 Accent 3"/>
    <w:basedOn w:val="TableNormal"/>
    <w:uiPriority w:val="65"/>
    <w:unhideWhenUsed/>
    <w:rsid w:val="00236B0A"/>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styleId="SubtleReference">
    <w:name w:val="Subtle Reference"/>
    <w:basedOn w:val="DefaultParagraphFont"/>
    <w:uiPriority w:val="31"/>
    <w:qFormat/>
    <w:rsid w:val="00236B0A"/>
    <w:rPr>
      <w:smallCaps/>
      <w:color w:val="5A5A5A" w:themeColor="text1" w:themeTint="A5"/>
    </w:rPr>
  </w:style>
  <w:style w:type="character" w:customStyle="1" w:styleId="Heading7Char">
    <w:name w:val="Heading 7 Char"/>
    <w:basedOn w:val="DefaultParagraphFont"/>
    <w:link w:val="Heading7"/>
    <w:uiPriority w:val="9"/>
    <w:rsid w:val="00A30131"/>
    <w:rPr>
      <w:rFonts w:ascii="Times New Roman" w:eastAsiaTheme="majorEastAsia" w:hAnsi="Times New Roman" w:cstheme="majorBidi"/>
      <w:sz w:val="24"/>
      <w:szCs w:val="24"/>
      <w:lang w:eastAsia="en-US"/>
    </w:rPr>
  </w:style>
  <w:style w:type="character" w:customStyle="1" w:styleId="Heading8Char">
    <w:name w:val="Heading 8 Char"/>
    <w:basedOn w:val="DefaultParagraphFont"/>
    <w:link w:val="Heading8"/>
    <w:uiPriority w:val="9"/>
    <w:rsid w:val="00A30131"/>
    <w:rPr>
      <w:rFonts w:ascii="Times New Roman" w:eastAsiaTheme="majorEastAsia" w:hAnsi="Times New Roman" w:cstheme="majorBidi"/>
      <w:i/>
      <w:iCs/>
      <w:sz w:val="24"/>
      <w:szCs w:val="24"/>
      <w:lang w:eastAsia="en-US"/>
    </w:rPr>
  </w:style>
  <w:style w:type="character" w:customStyle="1" w:styleId="Heading9Char">
    <w:name w:val="Heading 9 Char"/>
    <w:basedOn w:val="DefaultParagraphFont"/>
    <w:link w:val="Heading9"/>
    <w:uiPriority w:val="9"/>
    <w:rsid w:val="00A30131"/>
    <w:rPr>
      <w:rFonts w:ascii="Arial" w:eastAsiaTheme="majorEastAsia" w:hAnsi="Arial" w:cs="Arial"/>
      <w:sz w:val="22"/>
      <w:szCs w:val="22"/>
      <w:lang w:eastAsia="en-US"/>
    </w:rPr>
  </w:style>
  <w:style w:type="character" w:customStyle="1" w:styleId="CaptionChar">
    <w:name w:val="Caption Char"/>
    <w:basedOn w:val="DefaultParagraphFont"/>
    <w:link w:val="Caption"/>
    <w:rsid w:val="00A30131"/>
    <w:rPr>
      <w:rFonts w:ascii="Times" w:hAnsi="Times"/>
      <w:b/>
      <w:bCs/>
      <w:color w:val="5B9BD5" w:themeColor="accent1"/>
      <w:sz w:val="18"/>
      <w:szCs w:val="18"/>
      <w:lang w:val="it-IT" w:eastAsia="it-IT"/>
    </w:rPr>
  </w:style>
  <w:style w:type="paragraph" w:styleId="TOAHeading">
    <w:name w:val="toa heading"/>
    <w:basedOn w:val="Normal"/>
    <w:qFormat/>
    <w:rsid w:val="00A30131"/>
    <w:pPr>
      <w:spacing w:before="120" w:after="200" w:line="276" w:lineRule="auto"/>
    </w:pPr>
    <w:rPr>
      <w:rFonts w:asciiTheme="minorHAnsi" w:eastAsiaTheme="minorHAnsi" w:hAnsiTheme="minorHAnsi" w:cstheme="minorBidi"/>
      <w:b/>
      <w:sz w:val="24"/>
      <w:szCs w:val="24"/>
      <w:lang w:val="en-US" w:eastAsia="en-US"/>
    </w:rPr>
  </w:style>
  <w:style w:type="paragraph" w:styleId="Quote">
    <w:name w:val="Quote"/>
    <w:basedOn w:val="Normal"/>
    <w:next w:val="Normal"/>
    <w:link w:val="QuoteChar"/>
    <w:uiPriority w:val="29"/>
    <w:qFormat/>
    <w:rsid w:val="00A30131"/>
    <w:pPr>
      <w:spacing w:before="200" w:after="200" w:line="276" w:lineRule="auto"/>
      <w:ind w:left="360" w:right="360"/>
    </w:pPr>
    <w:rPr>
      <w:rFonts w:ascii="Calibri" w:eastAsiaTheme="minorHAnsi" w:hAnsi="Calibri" w:cstheme="minorBidi"/>
      <w:i/>
      <w:iCs/>
      <w:sz w:val="22"/>
      <w:szCs w:val="22"/>
      <w:lang w:val="en-US" w:eastAsia="en-US" w:bidi="en-US"/>
    </w:rPr>
  </w:style>
  <w:style w:type="character" w:customStyle="1" w:styleId="QuoteChar">
    <w:name w:val="Quote Char"/>
    <w:basedOn w:val="DefaultParagraphFont"/>
    <w:link w:val="Quote"/>
    <w:uiPriority w:val="29"/>
    <w:rsid w:val="00A30131"/>
    <w:rPr>
      <w:rFonts w:ascii="Calibri" w:eastAsiaTheme="minorHAnsi" w:hAnsi="Calibri" w:cstheme="minorBidi"/>
      <w:i/>
      <w:iCs/>
      <w:sz w:val="22"/>
      <w:szCs w:val="22"/>
      <w:lang w:eastAsia="en-US" w:bidi="en-US"/>
    </w:rPr>
  </w:style>
  <w:style w:type="paragraph" w:styleId="IntenseQuote">
    <w:name w:val="Intense Quote"/>
    <w:basedOn w:val="Normal"/>
    <w:next w:val="Normal"/>
    <w:link w:val="IntenseQuoteChar"/>
    <w:uiPriority w:val="30"/>
    <w:qFormat/>
    <w:rsid w:val="00A30131"/>
    <w:pPr>
      <w:pBdr>
        <w:bottom w:val="single" w:sz="4" w:space="1" w:color="auto"/>
      </w:pBdr>
      <w:spacing w:before="200" w:after="280" w:line="276" w:lineRule="auto"/>
      <w:ind w:left="1008" w:right="1152"/>
    </w:pPr>
    <w:rPr>
      <w:rFonts w:ascii="Calibri" w:eastAsiaTheme="minorHAnsi" w:hAnsi="Calibri" w:cstheme="minorBidi"/>
      <w:b/>
      <w:bCs/>
      <w:i/>
      <w:iCs/>
      <w:sz w:val="22"/>
      <w:szCs w:val="22"/>
      <w:lang w:val="en-US" w:eastAsia="en-US" w:bidi="en-US"/>
    </w:rPr>
  </w:style>
  <w:style w:type="character" w:customStyle="1" w:styleId="IntenseQuoteChar">
    <w:name w:val="Intense Quote Char"/>
    <w:basedOn w:val="DefaultParagraphFont"/>
    <w:link w:val="IntenseQuote"/>
    <w:uiPriority w:val="30"/>
    <w:rsid w:val="00A30131"/>
    <w:rPr>
      <w:rFonts w:ascii="Calibri" w:eastAsiaTheme="minorHAnsi" w:hAnsi="Calibri" w:cstheme="minorBidi"/>
      <w:b/>
      <w:bCs/>
      <w:i/>
      <w:iCs/>
      <w:sz w:val="22"/>
      <w:szCs w:val="22"/>
      <w:lang w:eastAsia="en-US" w:bidi="en-US"/>
    </w:rPr>
  </w:style>
  <w:style w:type="character" w:styleId="SubtleEmphasis">
    <w:name w:val="Subtle Emphasis"/>
    <w:basedOn w:val="DefaultParagraphFont"/>
    <w:uiPriority w:val="19"/>
    <w:qFormat/>
    <w:rsid w:val="00A30131"/>
    <w:rPr>
      <w:i/>
      <w:iCs/>
      <w:color w:val="808080"/>
    </w:rPr>
  </w:style>
  <w:style w:type="character" w:styleId="IntenseEmphasis">
    <w:name w:val="Intense Emphasis"/>
    <w:basedOn w:val="DefaultParagraphFont"/>
    <w:uiPriority w:val="21"/>
    <w:qFormat/>
    <w:rsid w:val="00A30131"/>
    <w:rPr>
      <w:b/>
      <w:bCs/>
      <w:i/>
      <w:iCs/>
      <w:color w:val="4F81BD"/>
    </w:rPr>
  </w:style>
  <w:style w:type="character" w:styleId="IntenseReference">
    <w:name w:val="Intense Reference"/>
    <w:uiPriority w:val="32"/>
    <w:qFormat/>
    <w:rsid w:val="00A30131"/>
    <w:rPr>
      <w:smallCaps/>
      <w:spacing w:val="5"/>
      <w:u w:val="single"/>
    </w:rPr>
  </w:style>
  <w:style w:type="character" w:styleId="BookTitle">
    <w:name w:val="Book Title"/>
    <w:uiPriority w:val="33"/>
    <w:qFormat/>
    <w:rsid w:val="00A30131"/>
    <w:rPr>
      <w:i/>
      <w:iCs/>
      <w:smallCaps/>
      <w:spacing w:val="5"/>
    </w:rPr>
  </w:style>
  <w:style w:type="paragraph" w:customStyle="1" w:styleId="Heading">
    <w:name w:val="Heading"/>
    <w:basedOn w:val="Heading2"/>
    <w:qFormat/>
    <w:rsid w:val="00A30131"/>
    <w:pPr>
      <w:keepLines/>
      <w:widowControl w:val="0"/>
      <w:spacing w:before="0" w:after="200" w:line="360" w:lineRule="auto"/>
    </w:pPr>
    <w:rPr>
      <w:rFonts w:ascii="Times New Roman" w:eastAsiaTheme="majorEastAsia" w:hAnsi="Times New Roman"/>
      <w:bCs/>
      <w:color w:val="4F81BD"/>
      <w:sz w:val="24"/>
      <w:szCs w:val="24"/>
      <w:lang w:val="en-US" w:eastAsia="en-US"/>
    </w:rPr>
  </w:style>
  <w:style w:type="paragraph" w:customStyle="1" w:styleId="char">
    <w:name w:val="char"/>
    <w:basedOn w:val="Heading1"/>
    <w:link w:val="charChar"/>
    <w:qFormat/>
    <w:rsid w:val="00A30131"/>
    <w:pPr>
      <w:keepLines/>
      <w:spacing w:after="200" w:line="276" w:lineRule="auto"/>
    </w:pPr>
    <w:rPr>
      <w:rFonts w:ascii="Times New Roman" w:eastAsia="Times New Roman" w:hAnsi="Times New Roman"/>
      <w:bCs/>
      <w:caps w:val="0"/>
      <w:color w:val="365F91"/>
      <w:sz w:val="28"/>
      <w:szCs w:val="28"/>
      <w:lang w:eastAsia="en-US" w:bidi="en-US"/>
    </w:rPr>
  </w:style>
  <w:style w:type="character" w:customStyle="1" w:styleId="charChar">
    <w:name w:val="char Char"/>
    <w:basedOn w:val="Heading1Char"/>
    <w:link w:val="char"/>
    <w:rsid w:val="00A30131"/>
    <w:rPr>
      <w:rFonts w:ascii="Times New Roman" w:eastAsia="Times New Roman" w:hAnsi="Times New Roman"/>
      <w:b/>
      <w:bCs/>
      <w:caps w:val="0"/>
      <w:color w:val="365F91"/>
      <w:sz w:val="28"/>
      <w:szCs w:val="28"/>
      <w:lang w:val="it-IT" w:eastAsia="en-US" w:bidi="en-US"/>
    </w:rPr>
  </w:style>
  <w:style w:type="paragraph" w:customStyle="1" w:styleId="char14">
    <w:name w:val="char 14"/>
    <w:basedOn w:val="Heading2"/>
    <w:qFormat/>
    <w:rsid w:val="00A30131"/>
    <w:pPr>
      <w:keepLines/>
      <w:spacing w:before="200" w:after="200" w:line="276" w:lineRule="auto"/>
    </w:pPr>
    <w:rPr>
      <w:rFonts w:ascii="Times New Roman" w:eastAsia="Times New Roman" w:hAnsi="Times New Roman"/>
      <w:bCs/>
      <w:sz w:val="24"/>
      <w:szCs w:val="24"/>
      <w:lang w:val="en-US" w:eastAsia="en-US" w:bidi="en-US"/>
    </w:rPr>
  </w:style>
  <w:style w:type="paragraph" w:styleId="DocumentMap">
    <w:name w:val="Document Map"/>
    <w:basedOn w:val="Normal"/>
    <w:link w:val="DocumentMapChar"/>
    <w:uiPriority w:val="99"/>
    <w:semiHidden/>
    <w:unhideWhenUsed/>
    <w:rsid w:val="00A30131"/>
    <w:rPr>
      <w:rFonts w:ascii="Tahoma" w:eastAsiaTheme="minorHAnsi" w:hAnsi="Tahoma" w:cs="Tahoma"/>
      <w:sz w:val="16"/>
      <w:szCs w:val="16"/>
      <w:lang w:val="en-US" w:eastAsia="en-US"/>
    </w:rPr>
  </w:style>
  <w:style w:type="character" w:customStyle="1" w:styleId="DocumentMapChar">
    <w:name w:val="Document Map Char"/>
    <w:basedOn w:val="DefaultParagraphFont"/>
    <w:link w:val="DocumentMap"/>
    <w:uiPriority w:val="99"/>
    <w:semiHidden/>
    <w:rsid w:val="00A30131"/>
    <w:rPr>
      <w:rFonts w:ascii="Tahoma" w:eastAsiaTheme="minorHAnsi" w:hAnsi="Tahoma" w:cs="Tahoma"/>
      <w:sz w:val="16"/>
      <w:szCs w:val="16"/>
      <w:lang w:eastAsia="en-US"/>
    </w:rPr>
  </w:style>
  <w:style w:type="character" w:customStyle="1" w:styleId="A5">
    <w:name w:val="A5"/>
    <w:uiPriority w:val="99"/>
    <w:rsid w:val="00A30131"/>
    <w:rPr>
      <w:rFonts w:cs="Cambria"/>
      <w:color w:val="000000"/>
      <w:sz w:val="28"/>
      <w:szCs w:val="28"/>
    </w:rPr>
  </w:style>
  <w:style w:type="paragraph" w:styleId="BodyText">
    <w:name w:val="Body Text"/>
    <w:basedOn w:val="Normal"/>
    <w:link w:val="BodyTextChar"/>
    <w:uiPriority w:val="99"/>
    <w:qFormat/>
    <w:rsid w:val="00A30131"/>
    <w:pPr>
      <w:widowControl w:val="0"/>
      <w:autoSpaceDE w:val="0"/>
      <w:autoSpaceDN w:val="0"/>
    </w:pPr>
    <w:rPr>
      <w:rFonts w:ascii="Times New Roman" w:eastAsia="Times New Roman" w:hAnsi="Times New Roman"/>
      <w:sz w:val="19"/>
      <w:szCs w:val="19"/>
      <w:lang w:val="en-US" w:eastAsia="en-US"/>
    </w:rPr>
  </w:style>
  <w:style w:type="character" w:customStyle="1" w:styleId="BodyTextChar">
    <w:name w:val="Body Text Char"/>
    <w:basedOn w:val="DefaultParagraphFont"/>
    <w:link w:val="BodyText"/>
    <w:uiPriority w:val="99"/>
    <w:rsid w:val="00A30131"/>
    <w:rPr>
      <w:rFonts w:ascii="Times New Roman" w:eastAsia="Times New Roman" w:hAnsi="Times New Roman"/>
      <w:sz w:val="19"/>
      <w:szCs w:val="19"/>
      <w:lang w:eastAsia="en-US"/>
    </w:rPr>
  </w:style>
  <w:style w:type="paragraph" w:customStyle="1" w:styleId="TableParagraph">
    <w:name w:val="Table Paragraph"/>
    <w:basedOn w:val="Normal"/>
    <w:uiPriority w:val="1"/>
    <w:qFormat/>
    <w:rsid w:val="00A30131"/>
    <w:pPr>
      <w:widowControl w:val="0"/>
      <w:autoSpaceDE w:val="0"/>
      <w:autoSpaceDN w:val="0"/>
      <w:spacing w:before="21"/>
    </w:pPr>
    <w:rPr>
      <w:rFonts w:ascii="Arial" w:eastAsia="Arial" w:hAnsi="Arial" w:cs="Arial"/>
      <w:sz w:val="22"/>
      <w:szCs w:val="22"/>
      <w:lang w:val="en-US" w:eastAsia="en-US"/>
    </w:rPr>
  </w:style>
  <w:style w:type="paragraph" w:customStyle="1" w:styleId="Pa2">
    <w:name w:val="Pa2"/>
    <w:basedOn w:val="Default"/>
    <w:next w:val="Default"/>
    <w:uiPriority w:val="99"/>
    <w:rsid w:val="00A30131"/>
    <w:pPr>
      <w:spacing w:line="241" w:lineRule="atLeast"/>
    </w:pPr>
    <w:rPr>
      <w:rFonts w:ascii="Californian FB" w:eastAsiaTheme="minorHAnsi" w:hAnsi="Californian FB" w:cstheme="minorBidi"/>
      <w:color w:val="auto"/>
      <w:lang w:val="en-US" w:eastAsia="en-US"/>
    </w:rPr>
  </w:style>
  <w:style w:type="paragraph" w:customStyle="1" w:styleId="Pa3">
    <w:name w:val="Pa3"/>
    <w:basedOn w:val="Default"/>
    <w:next w:val="Default"/>
    <w:uiPriority w:val="99"/>
    <w:rsid w:val="00A30131"/>
    <w:pPr>
      <w:spacing w:line="241" w:lineRule="atLeast"/>
    </w:pPr>
    <w:rPr>
      <w:rFonts w:ascii="Californian FB" w:eastAsiaTheme="minorHAnsi" w:hAnsi="Californian FB" w:cstheme="minorBidi"/>
      <w:color w:val="auto"/>
      <w:lang w:val="en-US" w:eastAsia="en-US"/>
    </w:rPr>
  </w:style>
  <w:style w:type="paragraph" w:customStyle="1" w:styleId="Pa0">
    <w:name w:val="Pa0"/>
    <w:basedOn w:val="Default"/>
    <w:next w:val="Default"/>
    <w:uiPriority w:val="99"/>
    <w:rsid w:val="00A30131"/>
    <w:pPr>
      <w:spacing w:line="241" w:lineRule="atLeast"/>
    </w:pPr>
    <w:rPr>
      <w:rFonts w:ascii="Impact" w:eastAsiaTheme="minorHAnsi" w:hAnsi="Impact" w:cstheme="minorBidi"/>
      <w:color w:val="auto"/>
      <w:lang w:val="en-US" w:eastAsia="en-US"/>
    </w:rPr>
  </w:style>
  <w:style w:type="paragraph" w:customStyle="1" w:styleId="Pa1">
    <w:name w:val="Pa1"/>
    <w:basedOn w:val="Default"/>
    <w:next w:val="Default"/>
    <w:uiPriority w:val="99"/>
    <w:rsid w:val="00A30131"/>
    <w:pPr>
      <w:spacing w:line="241" w:lineRule="atLeast"/>
    </w:pPr>
    <w:rPr>
      <w:rFonts w:ascii="Cambria" w:eastAsiaTheme="minorHAnsi" w:hAnsi="Cambria" w:cstheme="minorBidi"/>
      <w:color w:val="auto"/>
      <w:lang w:val="en-US" w:eastAsia="en-US"/>
    </w:rPr>
  </w:style>
  <w:style w:type="character" w:customStyle="1" w:styleId="A4">
    <w:name w:val="A4"/>
    <w:uiPriority w:val="99"/>
    <w:rsid w:val="00A30131"/>
    <w:rPr>
      <w:rFonts w:cs="Minion Pro"/>
      <w:color w:val="000000"/>
      <w:sz w:val="22"/>
      <w:szCs w:val="22"/>
    </w:rPr>
  </w:style>
  <w:style w:type="character" w:customStyle="1" w:styleId="NoSpacingChar">
    <w:name w:val="No Spacing Char"/>
    <w:basedOn w:val="DefaultParagraphFont"/>
    <w:link w:val="NoSpacing"/>
    <w:uiPriority w:val="1"/>
    <w:rsid w:val="00A30131"/>
    <w:rPr>
      <w:rFonts w:ascii="Calibri" w:eastAsia="Calibri" w:hAnsi="Calibri"/>
      <w:sz w:val="22"/>
      <w:szCs w:val="22"/>
      <w:lang w:eastAsia="en-US"/>
    </w:rPr>
  </w:style>
  <w:style w:type="paragraph" w:customStyle="1" w:styleId="Pa15">
    <w:name w:val="Pa15"/>
    <w:basedOn w:val="Default"/>
    <w:next w:val="Default"/>
    <w:uiPriority w:val="99"/>
    <w:rsid w:val="00A30131"/>
    <w:pPr>
      <w:spacing w:line="241" w:lineRule="atLeast"/>
    </w:pPr>
    <w:rPr>
      <w:rFonts w:ascii="Calibri" w:eastAsiaTheme="minorHAnsi" w:hAnsi="Calibri" w:cs="Calibri"/>
      <w:color w:val="auto"/>
      <w:lang w:val="en-US" w:eastAsia="en-US"/>
    </w:rPr>
  </w:style>
  <w:style w:type="character" w:customStyle="1" w:styleId="A2">
    <w:name w:val="A2"/>
    <w:uiPriority w:val="99"/>
    <w:rsid w:val="00A30131"/>
    <w:rPr>
      <w:color w:val="000000"/>
      <w:sz w:val="20"/>
      <w:szCs w:val="20"/>
    </w:rPr>
  </w:style>
  <w:style w:type="character" w:customStyle="1" w:styleId="TableofFiguresChar">
    <w:name w:val="Table of Figures Char"/>
    <w:aliases w:val="Tables i appendices Char,Appendix Table Char"/>
    <w:basedOn w:val="DefaultParagraphFont"/>
    <w:link w:val="TableofFigures"/>
    <w:uiPriority w:val="99"/>
    <w:rsid w:val="008923AC"/>
    <w:rPr>
      <w:rFonts w:ascii="Times New Roman" w:eastAsia="Calibri" w:hAnsi="Times New Roman" w:cs="Calibri"/>
      <w:sz w:val="24"/>
      <w:szCs w:val="22"/>
      <w:lang w:eastAsia="en-US"/>
    </w:rPr>
  </w:style>
  <w:style w:type="character" w:customStyle="1" w:styleId="BalloonTextChar1">
    <w:name w:val="Balloon Text Char1"/>
    <w:basedOn w:val="DefaultParagraphFont"/>
    <w:uiPriority w:val="99"/>
    <w:semiHidden/>
    <w:rsid w:val="007A1E06"/>
    <w:rPr>
      <w:rFonts w:ascii="Segoe UI" w:eastAsia="Times New Roman" w:hAnsi="Segoe UI" w:cs="Segoe UI"/>
      <w:sz w:val="18"/>
      <w:szCs w:val="18"/>
    </w:rPr>
  </w:style>
  <w:style w:type="paragraph" w:customStyle="1" w:styleId="TOC11">
    <w:name w:val="TOC 11"/>
    <w:basedOn w:val="Normal"/>
    <w:next w:val="Normal"/>
    <w:autoRedefine/>
    <w:uiPriority w:val="39"/>
    <w:unhideWhenUsed/>
    <w:qFormat/>
    <w:rsid w:val="007A1E06"/>
    <w:pPr>
      <w:tabs>
        <w:tab w:val="right" w:leader="dot" w:pos="9017"/>
      </w:tabs>
      <w:spacing w:before="120" w:after="120" w:line="259" w:lineRule="auto"/>
      <w:jc w:val="both"/>
    </w:pPr>
    <w:rPr>
      <w:rFonts w:ascii="Calibri" w:eastAsia="Calibri" w:hAnsi="Calibri" w:cs="Calibri"/>
      <w:b/>
      <w:bCs/>
      <w:caps/>
      <w:lang w:val="en-US" w:eastAsia="en-US"/>
    </w:rPr>
  </w:style>
  <w:style w:type="paragraph" w:customStyle="1" w:styleId="TOC21">
    <w:name w:val="TOC 21"/>
    <w:basedOn w:val="Normal"/>
    <w:next w:val="Normal"/>
    <w:autoRedefine/>
    <w:uiPriority w:val="39"/>
    <w:unhideWhenUsed/>
    <w:qFormat/>
    <w:rsid w:val="007A1E06"/>
    <w:pPr>
      <w:spacing w:line="259" w:lineRule="auto"/>
      <w:ind w:left="220"/>
    </w:pPr>
    <w:rPr>
      <w:rFonts w:ascii="Calibri" w:eastAsia="Calibri" w:hAnsi="Calibri" w:cs="Calibri"/>
      <w:smallCaps/>
      <w:lang w:val="en-US" w:eastAsia="en-US"/>
    </w:rPr>
  </w:style>
  <w:style w:type="paragraph" w:customStyle="1" w:styleId="TOC31">
    <w:name w:val="TOC 31"/>
    <w:basedOn w:val="Normal"/>
    <w:next w:val="Normal"/>
    <w:autoRedefine/>
    <w:uiPriority w:val="39"/>
    <w:unhideWhenUsed/>
    <w:qFormat/>
    <w:rsid w:val="007A1E06"/>
    <w:pPr>
      <w:spacing w:line="259" w:lineRule="auto"/>
      <w:ind w:left="440"/>
    </w:pPr>
    <w:rPr>
      <w:rFonts w:ascii="Calibri" w:eastAsia="Calibri" w:hAnsi="Calibri" w:cs="Calibri"/>
      <w:i/>
      <w:iCs/>
      <w:lang w:val="en-US" w:eastAsia="en-US"/>
    </w:rPr>
  </w:style>
  <w:style w:type="character" w:customStyle="1" w:styleId="algouri">
    <w:name w:val="algouri"/>
    <w:rsid w:val="007A1E06"/>
    <w:rPr>
      <w:strike w:val="0"/>
      <w:dstrike w:val="0"/>
      <w:color w:val="0E7744"/>
      <w:sz w:val="18"/>
      <w:szCs w:val="18"/>
      <w:u w:val="none"/>
      <w:effect w:val="none"/>
    </w:rPr>
  </w:style>
  <w:style w:type="character" w:customStyle="1" w:styleId="A3">
    <w:name w:val="A3"/>
    <w:uiPriority w:val="99"/>
    <w:rsid w:val="007A1E06"/>
    <w:rPr>
      <w:rFonts w:cs="Dutch801 Rm BT"/>
      <w:color w:val="000000"/>
      <w:sz w:val="11"/>
      <w:szCs w:val="11"/>
    </w:rPr>
  </w:style>
  <w:style w:type="paragraph" w:customStyle="1" w:styleId="CM739">
    <w:name w:val="CM739"/>
    <w:basedOn w:val="Default"/>
    <w:next w:val="Default"/>
    <w:uiPriority w:val="99"/>
    <w:rsid w:val="007A1E06"/>
    <w:rPr>
      <w:rFonts w:ascii="Courier Std" w:eastAsia="Calibri" w:hAnsi="Courier Std"/>
      <w:color w:val="auto"/>
      <w:lang w:val="en-US" w:eastAsia="en-US"/>
    </w:rPr>
  </w:style>
  <w:style w:type="paragraph" w:customStyle="1" w:styleId="CM110">
    <w:name w:val="CM110"/>
    <w:basedOn w:val="Default"/>
    <w:next w:val="Default"/>
    <w:uiPriority w:val="99"/>
    <w:rsid w:val="007A1E06"/>
    <w:pPr>
      <w:spacing w:line="223" w:lineRule="atLeast"/>
    </w:pPr>
    <w:rPr>
      <w:rFonts w:ascii="Courier Std" w:eastAsia="Calibri" w:hAnsi="Courier Std"/>
      <w:color w:val="auto"/>
      <w:lang w:val="en-US" w:eastAsia="en-US"/>
    </w:rPr>
  </w:style>
  <w:style w:type="character" w:customStyle="1" w:styleId="personname">
    <w:name w:val="person_name"/>
    <w:basedOn w:val="DefaultParagraphFont"/>
    <w:rsid w:val="007A1E06"/>
  </w:style>
  <w:style w:type="character" w:customStyle="1" w:styleId="absatz">
    <w:name w:val="absatz"/>
    <w:basedOn w:val="DefaultParagraphFont"/>
    <w:rsid w:val="007A1E06"/>
  </w:style>
  <w:style w:type="paragraph" w:customStyle="1" w:styleId="CM733">
    <w:name w:val="CM733"/>
    <w:basedOn w:val="Default"/>
    <w:next w:val="Default"/>
    <w:uiPriority w:val="99"/>
    <w:rsid w:val="007A1E06"/>
    <w:rPr>
      <w:rFonts w:ascii="Courier Std" w:eastAsia="Calibri" w:hAnsi="Courier Std"/>
      <w:color w:val="auto"/>
      <w:lang w:val="en-US" w:eastAsia="en-US"/>
    </w:rPr>
  </w:style>
  <w:style w:type="paragraph" w:customStyle="1" w:styleId="CM6">
    <w:name w:val="CM6"/>
    <w:basedOn w:val="Default"/>
    <w:next w:val="Default"/>
    <w:uiPriority w:val="99"/>
    <w:rsid w:val="007A1E06"/>
    <w:pPr>
      <w:spacing w:line="360" w:lineRule="atLeast"/>
    </w:pPr>
    <w:rPr>
      <w:rFonts w:ascii="Arial" w:eastAsia="Calibri" w:hAnsi="Arial" w:cs="Arial"/>
      <w:color w:val="auto"/>
      <w:lang w:val="en-US" w:eastAsia="en-US"/>
    </w:rPr>
  </w:style>
  <w:style w:type="paragraph" w:customStyle="1" w:styleId="CommentSubject1">
    <w:name w:val="Comment Subject1"/>
    <w:basedOn w:val="CommentText"/>
    <w:next w:val="CommentText"/>
    <w:uiPriority w:val="99"/>
    <w:semiHidden/>
    <w:unhideWhenUsed/>
    <w:rsid w:val="007A1E06"/>
    <w:rPr>
      <w:rFonts w:ascii="Times New Roman" w:eastAsia="Calibri" w:hAnsi="Times New Roman"/>
      <w:b/>
      <w:bCs/>
      <w:sz w:val="22"/>
      <w:szCs w:val="22"/>
      <w:lang w:val="x-none" w:eastAsia="x-none" w:bidi="ar-SA"/>
    </w:rPr>
  </w:style>
  <w:style w:type="character" w:customStyle="1" w:styleId="CommentSubjectChar1">
    <w:name w:val="Comment Subject Char1"/>
    <w:basedOn w:val="CommentTextChar"/>
    <w:uiPriority w:val="99"/>
    <w:semiHidden/>
    <w:rsid w:val="007A1E06"/>
    <w:rPr>
      <w:rFonts w:ascii="Calibri" w:eastAsia="Times New Roman" w:hAnsi="Calibri" w:cs="Times New Roman"/>
      <w:b/>
      <w:bCs/>
      <w:sz w:val="20"/>
      <w:szCs w:val="20"/>
      <w:lang w:val="it-IT" w:eastAsia="it-IT"/>
    </w:rPr>
  </w:style>
  <w:style w:type="character" w:customStyle="1" w:styleId="DocumentMapChar1">
    <w:name w:val="Document Map Char1"/>
    <w:basedOn w:val="DefaultParagraphFont"/>
    <w:uiPriority w:val="99"/>
    <w:semiHidden/>
    <w:rsid w:val="007A1E06"/>
    <w:rPr>
      <w:rFonts w:ascii="Segoe UI" w:eastAsia="Calibri" w:hAnsi="Segoe UI" w:cs="Segoe UI"/>
      <w:sz w:val="16"/>
      <w:szCs w:val="16"/>
    </w:rPr>
  </w:style>
  <w:style w:type="character" w:customStyle="1" w:styleId="nlmarticle-title">
    <w:name w:val="nlm_article-title"/>
    <w:basedOn w:val="DefaultParagraphFont"/>
    <w:rsid w:val="007A1E06"/>
  </w:style>
  <w:style w:type="character" w:customStyle="1" w:styleId="nlmyear">
    <w:name w:val="nlm_year"/>
    <w:basedOn w:val="DefaultParagraphFont"/>
    <w:rsid w:val="007A1E06"/>
  </w:style>
  <w:style w:type="character" w:customStyle="1" w:styleId="nlmedition">
    <w:name w:val="nlm_edition"/>
    <w:basedOn w:val="DefaultParagraphFont"/>
    <w:rsid w:val="007A1E06"/>
  </w:style>
  <w:style w:type="character" w:customStyle="1" w:styleId="nlmpublisher-loc">
    <w:name w:val="nlm_publisher-loc"/>
    <w:basedOn w:val="DefaultParagraphFont"/>
    <w:rsid w:val="007A1E06"/>
  </w:style>
  <w:style w:type="character" w:customStyle="1" w:styleId="nlmpublisher-name">
    <w:name w:val="nlm_publisher-name"/>
    <w:basedOn w:val="DefaultParagraphFont"/>
    <w:rsid w:val="007A1E06"/>
  </w:style>
  <w:style w:type="character" w:customStyle="1" w:styleId="nlmfpage">
    <w:name w:val="nlm_fpage"/>
    <w:basedOn w:val="DefaultParagraphFont"/>
    <w:rsid w:val="007A1E06"/>
  </w:style>
  <w:style w:type="character" w:customStyle="1" w:styleId="nlmlpage">
    <w:name w:val="nlm_lpage"/>
    <w:basedOn w:val="DefaultParagraphFont"/>
    <w:rsid w:val="007A1E06"/>
  </w:style>
  <w:style w:type="paragraph" w:customStyle="1" w:styleId="CM736">
    <w:name w:val="CM736"/>
    <w:basedOn w:val="Default"/>
    <w:next w:val="Default"/>
    <w:uiPriority w:val="99"/>
    <w:rsid w:val="007A1E06"/>
    <w:rPr>
      <w:rFonts w:ascii="Courier Std" w:eastAsia="Calibri" w:hAnsi="Courier Std"/>
      <w:color w:val="auto"/>
      <w:lang w:val="en-US" w:eastAsia="en-US"/>
    </w:rPr>
  </w:style>
  <w:style w:type="character" w:customStyle="1" w:styleId="nodisplay">
    <w:name w:val="nodisplay"/>
    <w:basedOn w:val="DefaultParagraphFont"/>
    <w:rsid w:val="007A1E06"/>
  </w:style>
  <w:style w:type="paragraph" w:customStyle="1" w:styleId="TOC41">
    <w:name w:val="TOC 41"/>
    <w:basedOn w:val="Normal"/>
    <w:next w:val="Normal"/>
    <w:autoRedefine/>
    <w:uiPriority w:val="39"/>
    <w:unhideWhenUsed/>
    <w:rsid w:val="007A1E06"/>
    <w:pPr>
      <w:spacing w:line="259" w:lineRule="auto"/>
      <w:ind w:left="660"/>
    </w:pPr>
    <w:rPr>
      <w:rFonts w:ascii="Calibri" w:eastAsia="Calibri" w:hAnsi="Calibri" w:cs="Calibri"/>
      <w:sz w:val="18"/>
      <w:szCs w:val="18"/>
      <w:lang w:val="en-US" w:eastAsia="en-US"/>
    </w:rPr>
  </w:style>
  <w:style w:type="paragraph" w:customStyle="1" w:styleId="TOC51">
    <w:name w:val="TOC 51"/>
    <w:basedOn w:val="Normal"/>
    <w:next w:val="Normal"/>
    <w:autoRedefine/>
    <w:uiPriority w:val="39"/>
    <w:unhideWhenUsed/>
    <w:rsid w:val="007A1E06"/>
    <w:pPr>
      <w:spacing w:line="259" w:lineRule="auto"/>
      <w:ind w:left="880"/>
    </w:pPr>
    <w:rPr>
      <w:rFonts w:ascii="Calibri" w:eastAsia="Calibri" w:hAnsi="Calibri" w:cs="Calibri"/>
      <w:sz w:val="18"/>
      <w:szCs w:val="18"/>
      <w:lang w:val="en-US" w:eastAsia="en-US"/>
    </w:rPr>
  </w:style>
  <w:style w:type="paragraph" w:customStyle="1" w:styleId="TOC61">
    <w:name w:val="TOC 61"/>
    <w:basedOn w:val="Normal"/>
    <w:next w:val="Normal"/>
    <w:autoRedefine/>
    <w:uiPriority w:val="39"/>
    <w:unhideWhenUsed/>
    <w:rsid w:val="007A1E06"/>
    <w:pPr>
      <w:spacing w:line="259" w:lineRule="auto"/>
      <w:ind w:left="1100"/>
    </w:pPr>
    <w:rPr>
      <w:rFonts w:ascii="Calibri" w:eastAsia="Calibri" w:hAnsi="Calibri" w:cs="Calibri"/>
      <w:sz w:val="18"/>
      <w:szCs w:val="18"/>
      <w:lang w:val="en-US" w:eastAsia="en-US"/>
    </w:rPr>
  </w:style>
  <w:style w:type="paragraph" w:customStyle="1" w:styleId="TOC71">
    <w:name w:val="TOC 71"/>
    <w:basedOn w:val="Normal"/>
    <w:next w:val="Normal"/>
    <w:autoRedefine/>
    <w:uiPriority w:val="39"/>
    <w:unhideWhenUsed/>
    <w:rsid w:val="007A1E06"/>
    <w:pPr>
      <w:spacing w:line="259" w:lineRule="auto"/>
      <w:ind w:left="1320"/>
    </w:pPr>
    <w:rPr>
      <w:rFonts w:ascii="Calibri" w:eastAsia="Calibri" w:hAnsi="Calibri" w:cs="Calibri"/>
      <w:sz w:val="18"/>
      <w:szCs w:val="18"/>
      <w:lang w:val="en-US" w:eastAsia="en-US"/>
    </w:rPr>
  </w:style>
  <w:style w:type="paragraph" w:customStyle="1" w:styleId="TOC81">
    <w:name w:val="TOC 81"/>
    <w:basedOn w:val="Normal"/>
    <w:next w:val="Normal"/>
    <w:autoRedefine/>
    <w:uiPriority w:val="39"/>
    <w:unhideWhenUsed/>
    <w:rsid w:val="007A1E06"/>
    <w:pPr>
      <w:spacing w:line="259" w:lineRule="auto"/>
      <w:ind w:left="1540"/>
    </w:pPr>
    <w:rPr>
      <w:rFonts w:ascii="Calibri" w:eastAsia="Calibri" w:hAnsi="Calibri" w:cs="Calibri"/>
      <w:sz w:val="18"/>
      <w:szCs w:val="18"/>
      <w:lang w:val="en-US" w:eastAsia="en-US"/>
    </w:rPr>
  </w:style>
  <w:style w:type="paragraph" w:customStyle="1" w:styleId="TOC91">
    <w:name w:val="TOC 91"/>
    <w:basedOn w:val="Normal"/>
    <w:next w:val="Normal"/>
    <w:autoRedefine/>
    <w:uiPriority w:val="39"/>
    <w:unhideWhenUsed/>
    <w:rsid w:val="007A1E06"/>
    <w:pPr>
      <w:spacing w:line="259" w:lineRule="auto"/>
      <w:ind w:left="1760"/>
    </w:pPr>
    <w:rPr>
      <w:rFonts w:ascii="Calibri" w:eastAsia="Calibri" w:hAnsi="Calibri" w:cs="Calibri"/>
      <w:sz w:val="18"/>
      <w:szCs w:val="18"/>
      <w:lang w:val="en-US" w:eastAsia="en-US"/>
    </w:rPr>
  </w:style>
  <w:style w:type="character" w:customStyle="1" w:styleId="FootnoteTextChar1">
    <w:name w:val="Footnote Text Char1"/>
    <w:basedOn w:val="DefaultParagraphFont"/>
    <w:uiPriority w:val="99"/>
    <w:semiHidden/>
    <w:rsid w:val="007A1E06"/>
    <w:rPr>
      <w:rFonts w:ascii="Times New Roman" w:eastAsia="Times New Roman" w:hAnsi="Times New Roman" w:cs="Times New Roman"/>
      <w:sz w:val="20"/>
      <w:szCs w:val="20"/>
    </w:rPr>
  </w:style>
  <w:style w:type="paragraph" w:customStyle="1" w:styleId="origin-nid">
    <w:name w:val="origin-nid"/>
    <w:basedOn w:val="Normal"/>
    <w:rsid w:val="007A1E06"/>
    <w:pPr>
      <w:spacing w:after="150"/>
    </w:pPr>
    <w:rPr>
      <w:rFonts w:ascii="Times New Roman" w:eastAsia="Times New Roman" w:hAnsi="Times New Roman"/>
      <w:sz w:val="24"/>
      <w:szCs w:val="24"/>
      <w:lang w:val="en-US" w:eastAsia="en-US"/>
    </w:rPr>
  </w:style>
  <w:style w:type="paragraph" w:customStyle="1" w:styleId="EndnoteText1">
    <w:name w:val="Endnote Text1"/>
    <w:basedOn w:val="Normal"/>
    <w:next w:val="EndnoteText"/>
    <w:uiPriority w:val="99"/>
    <w:semiHidden/>
    <w:unhideWhenUsed/>
    <w:rsid w:val="007A1E06"/>
    <w:rPr>
      <w:rFonts w:ascii="Times New Roman" w:eastAsia="Calibri" w:hAnsi="Times New Roman" w:cs="Arial"/>
      <w:sz w:val="22"/>
      <w:szCs w:val="22"/>
      <w:lang w:val="en-US" w:eastAsia="en-US"/>
    </w:rPr>
  </w:style>
  <w:style w:type="character" w:customStyle="1" w:styleId="EndnoteTextChar1">
    <w:name w:val="Endnote Text Char1"/>
    <w:basedOn w:val="DefaultParagraphFont"/>
    <w:uiPriority w:val="99"/>
    <w:semiHidden/>
    <w:rsid w:val="007A1E06"/>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7A1E06"/>
    <w:pPr>
      <w:jc w:val="center"/>
    </w:pPr>
    <w:rPr>
      <w:rFonts w:ascii="Times New Roman" w:eastAsia="Times New Roman" w:hAnsi="Times New Roman"/>
      <w:sz w:val="24"/>
      <w:szCs w:val="24"/>
      <w:lang w:val="x-none" w:eastAsia="x-none"/>
    </w:rPr>
  </w:style>
  <w:style w:type="character" w:customStyle="1" w:styleId="BodyText2Char">
    <w:name w:val="Body Text 2 Char"/>
    <w:basedOn w:val="DefaultParagraphFont"/>
    <w:link w:val="BodyText2"/>
    <w:uiPriority w:val="99"/>
    <w:rsid w:val="007A1E06"/>
    <w:rPr>
      <w:rFonts w:ascii="Times New Roman" w:eastAsia="Times New Roman" w:hAnsi="Times New Roman"/>
      <w:sz w:val="24"/>
      <w:szCs w:val="24"/>
      <w:lang w:val="x-none" w:eastAsia="x-none"/>
    </w:rPr>
  </w:style>
  <w:style w:type="paragraph" w:styleId="BodyText3">
    <w:name w:val="Body Text 3"/>
    <w:basedOn w:val="Normal"/>
    <w:link w:val="BodyText3Char"/>
    <w:uiPriority w:val="99"/>
    <w:unhideWhenUsed/>
    <w:rsid w:val="007A1E06"/>
    <w:pPr>
      <w:tabs>
        <w:tab w:val="left" w:pos="90"/>
        <w:tab w:val="left" w:pos="270"/>
        <w:tab w:val="left" w:pos="8640"/>
      </w:tabs>
      <w:spacing w:line="276" w:lineRule="auto"/>
    </w:pPr>
    <w:rPr>
      <w:rFonts w:ascii="Times New Roman" w:eastAsia="Times New Roman" w:hAnsi="Times New Roman"/>
      <w:lang w:val="x-none" w:eastAsia="x-none"/>
    </w:rPr>
  </w:style>
  <w:style w:type="character" w:customStyle="1" w:styleId="BodyText3Char">
    <w:name w:val="Body Text 3 Char"/>
    <w:basedOn w:val="DefaultParagraphFont"/>
    <w:link w:val="BodyText3"/>
    <w:uiPriority w:val="99"/>
    <w:rsid w:val="007A1E06"/>
    <w:rPr>
      <w:rFonts w:ascii="Times New Roman" w:eastAsia="Times New Roman" w:hAnsi="Times New Roman"/>
      <w:lang w:val="x-none" w:eastAsia="x-none"/>
    </w:rPr>
  </w:style>
  <w:style w:type="character" w:customStyle="1" w:styleId="red-underline">
    <w:name w:val="red-underline"/>
    <w:basedOn w:val="DefaultParagraphFont"/>
    <w:rsid w:val="007A1E06"/>
  </w:style>
  <w:style w:type="paragraph" w:customStyle="1" w:styleId="root-block-node">
    <w:name w:val="root-block-node"/>
    <w:basedOn w:val="Normal"/>
    <w:rsid w:val="007A1E06"/>
    <w:pPr>
      <w:spacing w:before="100" w:beforeAutospacing="1" w:after="100" w:afterAutospacing="1"/>
    </w:pPr>
    <w:rPr>
      <w:rFonts w:ascii="Times New Roman" w:eastAsia="Times New Roman" w:hAnsi="Times New Roman"/>
      <w:sz w:val="24"/>
      <w:szCs w:val="24"/>
      <w:lang w:val="en-US" w:eastAsia="en-US"/>
    </w:rPr>
  </w:style>
  <w:style w:type="character" w:customStyle="1" w:styleId="blue-underline">
    <w:name w:val="blue-underline"/>
    <w:basedOn w:val="DefaultParagraphFont"/>
    <w:rsid w:val="007A1E06"/>
  </w:style>
  <w:style w:type="character" w:customStyle="1" w:styleId="st">
    <w:name w:val="st"/>
    <w:basedOn w:val="DefaultParagraphFont"/>
    <w:rsid w:val="007A1E06"/>
  </w:style>
  <w:style w:type="character" w:customStyle="1" w:styleId="y2iqfc">
    <w:name w:val="y2iqfc"/>
    <w:basedOn w:val="DefaultParagraphFont"/>
    <w:rsid w:val="007A1E06"/>
  </w:style>
  <w:style w:type="table" w:customStyle="1" w:styleId="GridTable1Light-Accent51">
    <w:name w:val="Grid Table 1 Light - Accent 51"/>
    <w:basedOn w:val="TableNormal"/>
    <w:uiPriority w:val="46"/>
    <w:rsid w:val="007A1E06"/>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mw-headline">
    <w:name w:val="mw-headline"/>
    <w:basedOn w:val="DefaultParagraphFont"/>
    <w:rsid w:val="007A1E06"/>
  </w:style>
  <w:style w:type="table" w:customStyle="1" w:styleId="Style3">
    <w:name w:val="Style3"/>
    <w:basedOn w:val="TableSimple1"/>
    <w:uiPriority w:val="99"/>
    <w:qFormat/>
    <w:rsid w:val="007A1E06"/>
    <w:pPr>
      <w:numPr>
        <w:ilvl w:val="0"/>
        <w:numId w:val="0"/>
      </w:numPr>
      <w:spacing w:line="240" w:lineRule="auto"/>
      <w:jc w:val="left"/>
    </w:pPr>
    <w:rPr>
      <w:rFonts w:ascii="Calibri" w:eastAsia="Calibri" w:hAnsi="Calibri" w:cs="Arial"/>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character" w:customStyle="1" w:styleId="plainlinks">
    <w:name w:val="plainlinks"/>
    <w:basedOn w:val="DefaultParagraphFont"/>
    <w:rsid w:val="007A1E06"/>
  </w:style>
  <w:style w:type="character" w:customStyle="1" w:styleId="geo-dms">
    <w:name w:val="geo-dms"/>
    <w:basedOn w:val="DefaultParagraphFont"/>
    <w:rsid w:val="007A1E06"/>
  </w:style>
  <w:style w:type="character" w:customStyle="1" w:styleId="latitude">
    <w:name w:val="latitude"/>
    <w:basedOn w:val="DefaultParagraphFont"/>
    <w:rsid w:val="007A1E06"/>
  </w:style>
  <w:style w:type="character" w:customStyle="1" w:styleId="longitude">
    <w:name w:val="longitude"/>
    <w:basedOn w:val="DefaultParagraphFont"/>
    <w:rsid w:val="007A1E06"/>
  </w:style>
  <w:style w:type="paragraph" w:customStyle="1" w:styleId="clear">
    <w:name w:val="clear"/>
    <w:basedOn w:val="Normal"/>
    <w:rsid w:val="007A1E06"/>
    <w:pPr>
      <w:spacing w:before="100" w:beforeAutospacing="1" w:after="100" w:afterAutospacing="1"/>
      <w:jc w:val="both"/>
    </w:pPr>
    <w:rPr>
      <w:rFonts w:ascii="Times New Roman" w:eastAsia="Times New Roman" w:hAnsi="Times New Roman"/>
      <w:color w:val="000000"/>
      <w:sz w:val="24"/>
      <w:szCs w:val="24"/>
      <w:lang w:val="en-US" w:eastAsia="en-US"/>
    </w:rPr>
  </w:style>
  <w:style w:type="character" w:customStyle="1" w:styleId="FollowedHyperlink1">
    <w:name w:val="FollowedHyperlink1"/>
    <w:basedOn w:val="DefaultParagraphFont"/>
    <w:uiPriority w:val="99"/>
    <w:semiHidden/>
    <w:unhideWhenUsed/>
    <w:rsid w:val="007A1E06"/>
    <w:rPr>
      <w:color w:val="800080"/>
      <w:u w:val="single"/>
    </w:rPr>
  </w:style>
  <w:style w:type="paragraph" w:customStyle="1" w:styleId="TOCHeading1">
    <w:name w:val="TOC Heading1"/>
    <w:basedOn w:val="Heading1"/>
    <w:next w:val="Normal"/>
    <w:uiPriority w:val="39"/>
    <w:unhideWhenUsed/>
    <w:qFormat/>
    <w:rsid w:val="007A1E06"/>
    <w:pPr>
      <w:keepLines/>
      <w:spacing w:before="120" w:after="120"/>
      <w:ind w:left="432" w:hanging="432"/>
      <w:jc w:val="both"/>
      <w:outlineLvl w:val="9"/>
    </w:pPr>
    <w:rPr>
      <w:rFonts w:ascii="Calibri" w:eastAsia="Times New Roman" w:hAnsi="Calibri"/>
      <w:bCs/>
      <w:caps w:val="0"/>
      <w:color w:val="000000"/>
      <w:sz w:val="24"/>
      <w:szCs w:val="28"/>
      <w:lang w:val="en-US" w:eastAsia="en-US" w:bidi="ar-SA"/>
    </w:rPr>
  </w:style>
  <w:style w:type="character" w:customStyle="1" w:styleId="BodyTextChar1">
    <w:name w:val="Body Text Char1"/>
    <w:basedOn w:val="DefaultParagraphFont"/>
    <w:uiPriority w:val="99"/>
    <w:semiHidden/>
    <w:rsid w:val="007A1E06"/>
  </w:style>
  <w:style w:type="paragraph" w:customStyle="1" w:styleId="citation">
    <w:name w:val="citation"/>
    <w:basedOn w:val="Normal"/>
    <w:rsid w:val="007A1E06"/>
    <w:pPr>
      <w:spacing w:before="100" w:beforeAutospacing="1" w:after="100" w:afterAutospacing="1"/>
      <w:jc w:val="both"/>
    </w:pPr>
    <w:rPr>
      <w:rFonts w:ascii="Times New Roman" w:eastAsia="Times New Roman" w:hAnsi="Times New Roman"/>
      <w:color w:val="000000"/>
      <w:sz w:val="24"/>
      <w:szCs w:val="24"/>
      <w:lang w:val="en-US" w:eastAsia="en-US"/>
    </w:rPr>
  </w:style>
  <w:style w:type="paragraph" w:customStyle="1" w:styleId="Revision1">
    <w:name w:val="Revision1"/>
    <w:next w:val="Revision"/>
    <w:hidden/>
    <w:uiPriority w:val="99"/>
    <w:semiHidden/>
    <w:rsid w:val="007A1E06"/>
    <w:rPr>
      <w:rFonts w:asciiTheme="minorHAnsi" w:eastAsia="Times New Roman" w:hAnsiTheme="minorHAnsi" w:cstheme="minorBidi"/>
      <w:sz w:val="22"/>
      <w:szCs w:val="22"/>
      <w:lang w:eastAsia="en-US"/>
    </w:rPr>
  </w:style>
  <w:style w:type="character" w:customStyle="1" w:styleId="UnresolvedMention2">
    <w:name w:val="Unresolved Mention2"/>
    <w:basedOn w:val="DefaultParagraphFont"/>
    <w:uiPriority w:val="99"/>
    <w:semiHidden/>
    <w:unhideWhenUsed/>
    <w:rsid w:val="007A1E06"/>
    <w:rPr>
      <w:color w:val="605E5C"/>
      <w:shd w:val="clear" w:color="auto" w:fill="E1DFDD"/>
    </w:rPr>
  </w:style>
  <w:style w:type="table" w:customStyle="1" w:styleId="Style41122">
    <w:name w:val="Style41122"/>
    <w:basedOn w:val="TableSimple1"/>
    <w:uiPriority w:val="99"/>
    <w:rsid w:val="007A1E06"/>
    <w:pPr>
      <w:numPr>
        <w:ilvl w:val="0"/>
        <w:numId w:val="0"/>
      </w:numPr>
      <w:spacing w:before="120" w:line="240" w:lineRule="auto"/>
    </w:pPr>
    <w:rPr>
      <w:rFonts w:ascii="Calibri" w:eastAsia="Calibri" w:hAnsi="Calibri"/>
      <w:sz w:val="22"/>
      <w:szCs w:val="22"/>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character" w:customStyle="1" w:styleId="SubtleEmphasis1">
    <w:name w:val="Subtle Emphasis1"/>
    <w:basedOn w:val="DefaultParagraphFont"/>
    <w:uiPriority w:val="19"/>
    <w:qFormat/>
    <w:rsid w:val="007A1E06"/>
    <w:rPr>
      <w:i/>
      <w:iCs/>
      <w:color w:val="808080"/>
    </w:rPr>
  </w:style>
  <w:style w:type="paragraph" w:customStyle="1" w:styleId="authlist">
    <w:name w:val="auth_list"/>
    <w:basedOn w:val="Normal"/>
    <w:uiPriority w:val="99"/>
    <w:rsid w:val="007A1E06"/>
    <w:pPr>
      <w:spacing w:before="100" w:beforeAutospacing="1" w:after="100" w:afterAutospacing="1"/>
    </w:pPr>
    <w:rPr>
      <w:rFonts w:ascii="Arial Unicode MS" w:eastAsia="Times New Roman" w:hAnsi="Arial Unicode MS"/>
      <w:sz w:val="24"/>
      <w:szCs w:val="24"/>
      <w:lang w:val="ro-RO" w:eastAsia="ro-RO"/>
    </w:rPr>
  </w:style>
  <w:style w:type="character" w:customStyle="1" w:styleId="mixed-citation">
    <w:name w:val="mixed-citation"/>
    <w:basedOn w:val="DefaultParagraphFont"/>
    <w:rsid w:val="007A1E06"/>
  </w:style>
  <w:style w:type="character" w:customStyle="1" w:styleId="ref-title">
    <w:name w:val="ref-title"/>
    <w:basedOn w:val="DefaultParagraphFont"/>
    <w:rsid w:val="007A1E06"/>
  </w:style>
  <w:style w:type="character" w:customStyle="1" w:styleId="ref-journal">
    <w:name w:val="ref-journal"/>
    <w:basedOn w:val="DefaultParagraphFont"/>
    <w:rsid w:val="007A1E06"/>
  </w:style>
  <w:style w:type="character" w:customStyle="1" w:styleId="ref-vol">
    <w:name w:val="ref-vol"/>
    <w:basedOn w:val="DefaultParagraphFont"/>
    <w:rsid w:val="007A1E06"/>
  </w:style>
  <w:style w:type="character" w:customStyle="1" w:styleId="nowrap">
    <w:name w:val="nowrap"/>
    <w:basedOn w:val="DefaultParagraphFont"/>
    <w:rsid w:val="007A1E06"/>
  </w:style>
  <w:style w:type="character" w:customStyle="1" w:styleId="title-text">
    <w:name w:val="title-text"/>
    <w:basedOn w:val="DefaultParagraphFont"/>
    <w:rsid w:val="007A1E06"/>
  </w:style>
  <w:style w:type="table" w:customStyle="1" w:styleId="TableGrid21">
    <w:name w:val="Table Grid21"/>
    <w:basedOn w:val="TableNormal"/>
    <w:next w:val="TableGrid"/>
    <w:uiPriority w:val="39"/>
    <w:rsid w:val="007A1E06"/>
    <w:rPr>
      <w:rFonts w:asciiTheme="minorHAnsi" w:eastAsia="Times New Roman"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
    <w:name w:val="Light Shading - Accent 21"/>
    <w:basedOn w:val="TableNormal"/>
    <w:next w:val="LightShading-Accent2"/>
    <w:uiPriority w:val="60"/>
    <w:rsid w:val="007A1E06"/>
    <w:rPr>
      <w:rFonts w:asciiTheme="minorHAnsi" w:eastAsia="Times New Roman" w:hAnsiTheme="minorHAnsi" w:cstheme="minorBidi"/>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next w:val="LightShading-Accent1"/>
    <w:uiPriority w:val="60"/>
    <w:rsid w:val="007A1E06"/>
    <w:rPr>
      <w:rFonts w:asciiTheme="minorHAnsi" w:eastAsia="Times New Roman" w:hAnsiTheme="minorHAnsi" w:cstheme="minorBid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1">
    <w:name w:val="Table Grid31"/>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1">
    <w:name w:val="Colorful List1"/>
    <w:basedOn w:val="TableNormal"/>
    <w:next w:val="ColorfulList"/>
    <w:uiPriority w:val="72"/>
    <w:rsid w:val="007A1E06"/>
    <w:rPr>
      <w:rFonts w:asciiTheme="minorHAnsi" w:eastAsia="Times New Roman" w:hAnsiTheme="minorHAnsi" w:cstheme="minorBid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next w:val="LightList"/>
    <w:uiPriority w:val="61"/>
    <w:rsid w:val="007A1E06"/>
    <w:rPr>
      <w:rFonts w:asciiTheme="minorHAnsi" w:eastAsia="Times New Roman" w:hAnsiTheme="minorHAnsi" w:cstheme="minorBidi"/>
      <w:sz w:val="22"/>
      <w:szCs w:val="22"/>
      <w:lang w:eastAsia="en-US"/>
    </w:rPr>
    <w:tblPr>
      <w:tblStyleRowBandSize w:val="1"/>
      <w:tblStyleColBandSize w:val="1"/>
      <w:tblBorders>
        <w:top w:val="single" w:sz="2" w:space="0" w:color="auto"/>
        <w:left w:val="single" w:sz="2" w:space="0" w:color="auto"/>
        <w:bottom w:val="single" w:sz="2" w:space="0" w:color="auto"/>
        <w:right w:val="single" w:sz="2" w:space="0" w:color="auto"/>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
    <w:name w:val="Light List - Accent 51"/>
    <w:basedOn w:val="TableNormal"/>
    <w:next w:val="LightList-Accent5"/>
    <w:uiPriority w:val="61"/>
    <w:rsid w:val="007A1E06"/>
    <w:rPr>
      <w:rFonts w:asciiTheme="minorHAnsi" w:eastAsia="Times New Roman" w:hAnsiTheme="minorHAnsi" w:cstheme="minorBid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olorfulGrid-Accent21">
    <w:name w:val="Colorful Grid - Accent 21"/>
    <w:basedOn w:val="TableNormal"/>
    <w:next w:val="ColorfulGrid-Accent2"/>
    <w:uiPriority w:val="73"/>
    <w:rsid w:val="007A1E06"/>
    <w:rPr>
      <w:rFonts w:asciiTheme="minorHAnsi" w:eastAsia="Times New Roman" w:hAnsiTheme="minorHAnsi" w:cstheme="minorBidi"/>
      <w:color w:val="000000"/>
      <w:sz w:val="22"/>
      <w:szCs w:val="22"/>
      <w:lang w:eastAsia="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List-Accent31">
    <w:name w:val="Colorful List - Accent 31"/>
    <w:basedOn w:val="TableNormal"/>
    <w:next w:val="ColorfulList-Accent3"/>
    <w:uiPriority w:val="72"/>
    <w:rsid w:val="007A1E06"/>
    <w:rPr>
      <w:rFonts w:asciiTheme="minorHAnsi" w:eastAsia="Times New Roman" w:hAnsiTheme="minorHAnsi" w:cstheme="minorBidi"/>
      <w:color w:val="000000"/>
      <w:sz w:val="22"/>
      <w:szCs w:val="22"/>
      <w:lang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List-Accent31">
    <w:name w:val="Light List - Accent 31"/>
    <w:basedOn w:val="TableNormal"/>
    <w:next w:val="LightList-Accent3"/>
    <w:uiPriority w:val="61"/>
    <w:rsid w:val="007A1E06"/>
    <w:rPr>
      <w:rFonts w:asciiTheme="minorHAnsi" w:eastAsia="Times New Roman" w:hAnsiTheme="minorHAnsi" w:cstheme="minorBid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21">
    <w:name w:val="Medium Shading 21"/>
    <w:basedOn w:val="TableNormal"/>
    <w:next w:val="MediumShading2"/>
    <w:uiPriority w:val="64"/>
    <w:rsid w:val="007A1E06"/>
    <w:rPr>
      <w:rFonts w:asciiTheme="minorHAnsi" w:eastAsia="Times New Roman"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tyle11">
    <w:name w:val="Style11"/>
    <w:basedOn w:val="TableProfessional"/>
    <w:uiPriority w:val="99"/>
    <w:rsid w:val="007A1E06"/>
    <w:pPr>
      <w:spacing w:after="0" w:line="240" w:lineRule="auto"/>
    </w:pPr>
    <w:rPr>
      <w:rFonts w:eastAsia="Times New Roman"/>
    </w:rP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Accent41">
    <w:name w:val="Light Shading - Accent 41"/>
    <w:basedOn w:val="TableNormal"/>
    <w:next w:val="LightShading-Accent4"/>
    <w:uiPriority w:val="60"/>
    <w:rsid w:val="007A1E06"/>
    <w:rPr>
      <w:rFonts w:asciiTheme="minorHAnsi" w:eastAsia="Calibri" w:hAnsiTheme="minorHAnsi" w:cstheme="minorBid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Professional1">
    <w:name w:val="Table Professional1"/>
    <w:basedOn w:val="TableNormal"/>
    <w:next w:val="TableProfessional"/>
    <w:uiPriority w:val="99"/>
    <w:semiHidden/>
    <w:unhideWhenUsed/>
    <w:rsid w:val="007A1E06"/>
    <w:pPr>
      <w:spacing w:after="200" w:line="276" w:lineRule="auto"/>
    </w:pPr>
    <w:rPr>
      <w:rFonts w:asciiTheme="minorHAnsi" w:eastAsia="Times New Roman"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Accent42">
    <w:name w:val="Light Shading - Accent 42"/>
    <w:basedOn w:val="TableNormal"/>
    <w:next w:val="LightShading-Accent4"/>
    <w:uiPriority w:val="60"/>
    <w:rsid w:val="007A1E06"/>
    <w:rPr>
      <w:rFonts w:asciiTheme="minorHAnsi" w:eastAsia="Times New Roman" w:hAnsiTheme="minorHAnsi" w:cstheme="minorBid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Grid5">
    <w:name w:val="Table Grid5"/>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41">
    <w:name w:val="Medium Shading 2 - Accent 41"/>
    <w:basedOn w:val="TableNormal"/>
    <w:next w:val="MediumShading2-Accent4"/>
    <w:uiPriority w:val="64"/>
    <w:rsid w:val="007A1E06"/>
    <w:rPr>
      <w:rFonts w:asciiTheme="minorHAnsi" w:eastAsia="Times New Roman"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7">
    <w:name w:val="Table Grid7"/>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
    <w:name w:val="Style2"/>
    <w:basedOn w:val="TableNormal"/>
    <w:uiPriority w:val="99"/>
    <w:rsid w:val="007A1E06"/>
    <w:rPr>
      <w:rFonts w:asciiTheme="minorHAnsi" w:eastAsia="Times New Roman" w:hAnsiTheme="minorHAnsi" w:cstheme="minorBidi"/>
      <w:sz w:val="22"/>
      <w:szCs w:val="22"/>
      <w:lang w:eastAsia="en-US"/>
    </w:rPr>
    <w:tblPr/>
  </w:style>
  <w:style w:type="table" w:customStyle="1" w:styleId="mystyle">
    <w:name w:val="my style"/>
    <w:basedOn w:val="TableNormal"/>
    <w:uiPriority w:val="99"/>
    <w:rsid w:val="007A1E06"/>
    <w:rPr>
      <w:rFonts w:asciiTheme="minorHAnsi" w:eastAsia="Times New Roman" w:hAnsiTheme="minorHAnsi" w:cstheme="minorBidi"/>
      <w:sz w:val="22"/>
      <w:szCs w:val="22"/>
      <w:lang w:eastAsia="en-US"/>
    </w:rPr>
    <w:tblPr>
      <w:tblBorders>
        <w:top w:val="single" w:sz="4" w:space="0" w:color="auto"/>
        <w:bottom w:val="single" w:sz="4" w:space="0" w:color="auto"/>
      </w:tblBorders>
    </w:tblPr>
  </w:style>
  <w:style w:type="table" w:customStyle="1" w:styleId="TableGrid12">
    <w:name w:val="Table Grid12"/>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7A1E06"/>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7A1E06"/>
  </w:style>
  <w:style w:type="table" w:customStyle="1" w:styleId="TableGrid17">
    <w:name w:val="Table Grid17"/>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2Calibri">
    <w:name w:val="Style Heading 2 + Calibri"/>
    <w:basedOn w:val="Heading2"/>
    <w:autoRedefine/>
    <w:rsid w:val="007A1E06"/>
    <w:pPr>
      <w:numPr>
        <w:ilvl w:val="1"/>
        <w:numId w:val="3"/>
      </w:numPr>
      <w:tabs>
        <w:tab w:val="left" w:pos="540"/>
      </w:tabs>
      <w:spacing w:after="60" w:line="276" w:lineRule="auto"/>
    </w:pPr>
    <w:rPr>
      <w:rFonts w:ascii="Calibri" w:eastAsia="Times New Roman" w:hAnsi="Calibri" w:cs="Arial"/>
      <w:bCs/>
      <w:color w:val="0000FF"/>
      <w:sz w:val="28"/>
      <w:szCs w:val="28"/>
      <w:lang w:val="en-IN" w:eastAsia="en-US"/>
    </w:rPr>
  </w:style>
  <w:style w:type="table" w:customStyle="1" w:styleId="TableGrid19">
    <w:name w:val="Table Grid19"/>
    <w:basedOn w:val="TableNormal"/>
    <w:next w:val="TableGrid"/>
    <w:uiPriority w:val="1"/>
    <w:rsid w:val="007A1E06"/>
    <w:pPr>
      <w:jc w:val="both"/>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7A1E06"/>
    <w:pPr>
      <w:spacing w:after="120" w:line="276" w:lineRule="auto"/>
      <w:ind w:left="360"/>
    </w:pPr>
    <w:rPr>
      <w:rFonts w:ascii="Calibri" w:eastAsia="Calibri" w:hAnsi="Calibri"/>
      <w:sz w:val="22"/>
      <w:szCs w:val="22"/>
      <w:lang w:val="en-US" w:eastAsia="en-US"/>
    </w:rPr>
  </w:style>
  <w:style w:type="character" w:customStyle="1" w:styleId="BodyTextIndentChar">
    <w:name w:val="Body Text Indent Char"/>
    <w:basedOn w:val="DefaultParagraphFont"/>
    <w:link w:val="BodyTextIndent"/>
    <w:uiPriority w:val="99"/>
    <w:rsid w:val="007A1E06"/>
    <w:rPr>
      <w:rFonts w:ascii="Calibri" w:eastAsia="Calibri" w:hAnsi="Calibri"/>
      <w:sz w:val="22"/>
      <w:szCs w:val="22"/>
      <w:lang w:eastAsia="en-US"/>
    </w:rPr>
  </w:style>
  <w:style w:type="paragraph" w:styleId="BodyTextIndent2">
    <w:name w:val="Body Text Indent 2"/>
    <w:basedOn w:val="Normal"/>
    <w:link w:val="BodyTextIndent2Char"/>
    <w:uiPriority w:val="99"/>
    <w:unhideWhenUsed/>
    <w:rsid w:val="007A1E06"/>
    <w:pPr>
      <w:spacing w:after="200" w:line="360" w:lineRule="auto"/>
      <w:ind w:left="810" w:hanging="810"/>
    </w:pPr>
    <w:rPr>
      <w:rFonts w:ascii="Cambria" w:eastAsia="Calibri" w:hAnsi="Cambria"/>
      <w:sz w:val="24"/>
      <w:szCs w:val="24"/>
      <w:lang w:val="en-US" w:eastAsia="en-US"/>
    </w:rPr>
  </w:style>
  <w:style w:type="character" w:customStyle="1" w:styleId="BodyTextIndent2Char">
    <w:name w:val="Body Text Indent 2 Char"/>
    <w:basedOn w:val="DefaultParagraphFont"/>
    <w:link w:val="BodyTextIndent2"/>
    <w:uiPriority w:val="99"/>
    <w:rsid w:val="007A1E06"/>
    <w:rPr>
      <w:rFonts w:ascii="Cambria" w:eastAsia="Calibri" w:hAnsi="Cambria"/>
      <w:sz w:val="24"/>
      <w:szCs w:val="24"/>
      <w:lang w:eastAsia="en-US"/>
    </w:rPr>
  </w:style>
  <w:style w:type="paragraph" w:styleId="BodyTextIndent3">
    <w:name w:val="Body Text Indent 3"/>
    <w:basedOn w:val="Normal"/>
    <w:link w:val="BodyTextIndent3Char"/>
    <w:uiPriority w:val="99"/>
    <w:unhideWhenUsed/>
    <w:rsid w:val="007A1E06"/>
    <w:pPr>
      <w:spacing w:after="200" w:line="360" w:lineRule="auto"/>
      <w:ind w:left="810" w:hanging="810"/>
    </w:pPr>
    <w:rPr>
      <w:rFonts w:ascii="Times New Roman" w:eastAsia="Calibri" w:hAnsi="Times New Roman"/>
      <w:sz w:val="22"/>
      <w:szCs w:val="22"/>
      <w:lang w:val="en-US" w:eastAsia="en-US"/>
    </w:rPr>
  </w:style>
  <w:style w:type="character" w:customStyle="1" w:styleId="BodyTextIndent3Char">
    <w:name w:val="Body Text Indent 3 Char"/>
    <w:basedOn w:val="DefaultParagraphFont"/>
    <w:link w:val="BodyTextIndent3"/>
    <w:uiPriority w:val="99"/>
    <w:rsid w:val="007A1E06"/>
    <w:rPr>
      <w:rFonts w:ascii="Times New Roman" w:eastAsia="Calibri" w:hAnsi="Times New Roman"/>
      <w:sz w:val="22"/>
      <w:szCs w:val="22"/>
      <w:lang w:eastAsia="en-US"/>
    </w:rPr>
  </w:style>
  <w:style w:type="character" w:customStyle="1" w:styleId="algo-summary">
    <w:name w:val="algo-summary"/>
    <w:basedOn w:val="DefaultParagraphFont"/>
    <w:rsid w:val="007A1E06"/>
  </w:style>
  <w:style w:type="paragraph" w:styleId="Bibliography">
    <w:name w:val="Bibliography"/>
    <w:basedOn w:val="Normal"/>
    <w:next w:val="Normal"/>
    <w:uiPriority w:val="37"/>
    <w:unhideWhenUsed/>
    <w:rsid w:val="007A1E06"/>
    <w:pPr>
      <w:spacing w:after="200" w:line="276" w:lineRule="auto"/>
    </w:pPr>
    <w:rPr>
      <w:rFonts w:ascii="Calibri" w:eastAsia="Calibri" w:hAnsi="Calibri"/>
      <w:sz w:val="22"/>
      <w:szCs w:val="22"/>
      <w:lang w:val="en-US" w:eastAsia="en-US"/>
    </w:rPr>
  </w:style>
  <w:style w:type="table" w:customStyle="1" w:styleId="TableGrid110">
    <w:name w:val="Table Grid110"/>
    <w:basedOn w:val="TableNormal"/>
    <w:uiPriority w:val="59"/>
    <w:rsid w:val="007A1E0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SubjectChar2">
    <w:name w:val="Comment Subject Char2"/>
    <w:basedOn w:val="CommentTextChar"/>
    <w:uiPriority w:val="99"/>
    <w:semiHidden/>
    <w:rsid w:val="007A1E06"/>
    <w:rPr>
      <w:rFonts w:ascii="Calibri" w:eastAsia="Times New Roman" w:hAnsi="Calibri" w:cs="Times New Roman"/>
      <w:b/>
      <w:bCs/>
      <w:sz w:val="20"/>
      <w:szCs w:val="20"/>
      <w:lang w:val="it-IT" w:eastAsia="it-IT"/>
    </w:rPr>
  </w:style>
  <w:style w:type="character" w:customStyle="1" w:styleId="EndnoteTextChar2">
    <w:name w:val="Endnote Text Char2"/>
    <w:basedOn w:val="DefaultParagraphFont"/>
    <w:uiPriority w:val="99"/>
    <w:semiHidden/>
    <w:rsid w:val="007A1E06"/>
    <w:rPr>
      <w:rFonts w:ascii="Calibri" w:eastAsia="Calibri" w:hAnsi="Calibri" w:cs="Times New Roman"/>
      <w:sz w:val="20"/>
      <w:szCs w:val="20"/>
    </w:rPr>
  </w:style>
  <w:style w:type="table" w:styleId="LightShading-Accent2">
    <w:name w:val="Light Shading Accent 2"/>
    <w:basedOn w:val="TableNormal"/>
    <w:uiPriority w:val="60"/>
    <w:unhideWhenUsed/>
    <w:rsid w:val="007A1E06"/>
    <w:rPr>
      <w:rFonts w:asciiTheme="minorHAnsi" w:eastAsiaTheme="minorHAnsi" w:hAnsiTheme="minorHAnsi" w:cstheme="minorBidi"/>
      <w:color w:val="C45911" w:themeColor="accent2" w:themeShade="BF"/>
      <w:sz w:val="22"/>
      <w:szCs w:val="22"/>
      <w:lang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1">
    <w:name w:val="Light Shading Accent 1"/>
    <w:basedOn w:val="TableNormal"/>
    <w:uiPriority w:val="60"/>
    <w:unhideWhenUsed/>
    <w:rsid w:val="007A1E06"/>
    <w:rPr>
      <w:rFonts w:asciiTheme="minorHAnsi" w:eastAsiaTheme="minorHAnsi" w:hAnsiTheme="minorHAnsi" w:cstheme="minorBidi"/>
      <w:color w:val="2E74B5" w:themeColor="accent1" w:themeShade="BF"/>
      <w:sz w:val="22"/>
      <w:szCs w:val="22"/>
      <w:lang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ColorfulList">
    <w:name w:val="Colorful List"/>
    <w:basedOn w:val="TableNormal"/>
    <w:uiPriority w:val="72"/>
    <w:unhideWhenUsed/>
    <w:rsid w:val="007A1E06"/>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List">
    <w:name w:val="Light List"/>
    <w:basedOn w:val="TableNormal"/>
    <w:uiPriority w:val="61"/>
    <w:unhideWhenUsed/>
    <w:rsid w:val="007A1E06"/>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5">
    <w:name w:val="Light List Accent 5"/>
    <w:basedOn w:val="TableNormal"/>
    <w:uiPriority w:val="61"/>
    <w:unhideWhenUsed/>
    <w:rsid w:val="007A1E06"/>
    <w:rPr>
      <w:rFonts w:asciiTheme="minorHAnsi" w:eastAsiaTheme="minorHAnsi" w:hAnsiTheme="minorHAnsi" w:cstheme="minorBidi"/>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ColorfulGrid-Accent2">
    <w:name w:val="Colorful Grid Accent 2"/>
    <w:basedOn w:val="TableNormal"/>
    <w:uiPriority w:val="73"/>
    <w:unhideWhenUsed/>
    <w:rsid w:val="007A1E06"/>
    <w:rPr>
      <w:rFonts w:asciiTheme="minorHAnsi" w:eastAsia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3">
    <w:name w:val="Colorful List Accent 3"/>
    <w:basedOn w:val="TableNormal"/>
    <w:uiPriority w:val="72"/>
    <w:unhideWhenUsed/>
    <w:rsid w:val="007A1E06"/>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ghtList-Accent3">
    <w:name w:val="Light List Accent 3"/>
    <w:basedOn w:val="TableNormal"/>
    <w:uiPriority w:val="61"/>
    <w:unhideWhenUsed/>
    <w:rsid w:val="007A1E06"/>
    <w:rPr>
      <w:rFonts w:asciiTheme="minorHAnsi" w:eastAsiaTheme="minorHAnsi" w:hAnsiTheme="minorHAnsi" w:cstheme="minorBidi"/>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ediumShading2">
    <w:name w:val="Medium Shading 2"/>
    <w:basedOn w:val="TableNormal"/>
    <w:uiPriority w:val="64"/>
    <w:unhideWhenUsed/>
    <w:rsid w:val="007A1E06"/>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Professional">
    <w:name w:val="Table Professional"/>
    <w:basedOn w:val="TableNormal"/>
    <w:uiPriority w:val="99"/>
    <w:semiHidden/>
    <w:unhideWhenUsed/>
    <w:rsid w:val="007A1E06"/>
    <w:pPr>
      <w:spacing w:after="200" w:line="276" w:lineRule="auto"/>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ghtShading-Accent4">
    <w:name w:val="Light Shading Accent 4"/>
    <w:basedOn w:val="TableNormal"/>
    <w:uiPriority w:val="60"/>
    <w:unhideWhenUsed/>
    <w:rsid w:val="007A1E06"/>
    <w:rPr>
      <w:rFonts w:asciiTheme="minorHAnsi" w:eastAsiaTheme="minorHAnsi" w:hAnsiTheme="minorHAnsi" w:cstheme="minorBidi"/>
      <w:color w:val="BF8F00" w:themeColor="accent4" w:themeShade="BF"/>
      <w:sz w:val="22"/>
      <w:szCs w:val="22"/>
      <w:lang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MediumShading2-Accent4">
    <w:name w:val="Medium Shading 2 Accent 4"/>
    <w:basedOn w:val="TableNormal"/>
    <w:uiPriority w:val="64"/>
    <w:unhideWhenUsed/>
    <w:rsid w:val="007A1E06"/>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Classic1">
    <w:name w:val="Table Classic 1"/>
    <w:basedOn w:val="TableNormal"/>
    <w:uiPriority w:val="99"/>
    <w:unhideWhenUsed/>
    <w:qFormat/>
    <w:rsid w:val="00F43333"/>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customStyle="1" w:styleId="TableClassic11">
    <w:name w:val="Table Classic 11"/>
    <w:basedOn w:val="TableNormal"/>
    <w:next w:val="TableClassic1"/>
    <w:uiPriority w:val="99"/>
    <w:unhideWhenUsed/>
    <w:qFormat/>
    <w:rsid w:val="00F43333"/>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customStyle="1" w:styleId="TableClassic12">
    <w:name w:val="Table Classic 12"/>
    <w:basedOn w:val="TableNormal"/>
    <w:next w:val="TableClassic1"/>
    <w:uiPriority w:val="99"/>
    <w:unhideWhenUsed/>
    <w:qFormat/>
    <w:rsid w:val="00F43333"/>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customStyle="1" w:styleId="TableClassic121">
    <w:name w:val="Table Classic 121"/>
    <w:basedOn w:val="TableNormal"/>
    <w:next w:val="TableClassic1"/>
    <w:uiPriority w:val="99"/>
    <w:unhideWhenUsed/>
    <w:qFormat/>
    <w:rsid w:val="00F43333"/>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customStyle="1" w:styleId="TableClassic13">
    <w:name w:val="Table Classic 13"/>
    <w:basedOn w:val="TableNormal"/>
    <w:next w:val="TableClassic1"/>
    <w:uiPriority w:val="99"/>
    <w:unhideWhenUsed/>
    <w:qFormat/>
    <w:rsid w:val="00F43333"/>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numbering" w:customStyle="1" w:styleId="NoList21">
    <w:name w:val="No List21"/>
    <w:next w:val="NoList"/>
    <w:uiPriority w:val="99"/>
    <w:semiHidden/>
    <w:unhideWhenUsed/>
    <w:rsid w:val="00F43333"/>
  </w:style>
  <w:style w:type="table" w:customStyle="1" w:styleId="TableGrid211">
    <w:name w:val="Table Grid211"/>
    <w:basedOn w:val="TableNormal"/>
    <w:next w:val="TableGrid"/>
    <w:uiPriority w:val="59"/>
    <w:rsid w:val="00F43333"/>
    <w:rPr>
      <w:rFonts w:asciiTheme="minorHAnsi" w:eastAsia="Times New Roman"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Web2">
    <w:name w:val="Table Web 2"/>
    <w:basedOn w:val="TableNormal"/>
    <w:unhideWhenUsed/>
    <w:rsid w:val="008F6EF7"/>
    <w:rPr>
      <w:rFonts w:ascii="Times New Roman" w:eastAsia="PMingLiU"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8F6EF7"/>
    <w:rPr>
      <w:rFonts w:ascii="Times New Roman" w:eastAsia="PMingLiU"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3">
    <w:name w:val="Table List 3"/>
    <w:basedOn w:val="TableNormal"/>
    <w:rsid w:val="008F6EF7"/>
    <w:rPr>
      <w:rFonts w:ascii="Times New Roman" w:eastAsia="PMingLiU"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A11">
    <w:name w:val="A11"/>
    <w:uiPriority w:val="99"/>
    <w:rsid w:val="008F6EF7"/>
    <w:rPr>
      <w:rFonts w:cs="Minion Pro"/>
      <w:color w:val="000000"/>
      <w:sz w:val="22"/>
      <w:szCs w:val="22"/>
    </w:rPr>
  </w:style>
  <w:style w:type="table" w:customStyle="1" w:styleId="ListTable6Colorful1">
    <w:name w:val="List Table 6 Colorful1"/>
    <w:basedOn w:val="TableNormal"/>
    <w:uiPriority w:val="51"/>
    <w:rsid w:val="008F6EF7"/>
    <w:rPr>
      <w:rFonts w:asciiTheme="minorHAnsi" w:eastAsiaTheme="minorEastAsia" w:hAnsiTheme="minorHAnsi" w:cstheme="minorBidi"/>
      <w:color w:val="000000" w:themeColor="text1"/>
      <w:sz w:val="22"/>
      <w:szCs w:val="22"/>
      <w:lang w:eastAsia="ja-JP"/>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MediumList2-Accent1">
    <w:name w:val="Medium List 2 Accent 1"/>
    <w:basedOn w:val="TableNormal"/>
    <w:uiPriority w:val="66"/>
    <w:rsid w:val="00D11FCC"/>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able">
    <w:name w:val="Table"/>
    <w:basedOn w:val="NoSpacing"/>
    <w:link w:val="TableChar"/>
    <w:qFormat/>
    <w:rsid w:val="00D11FCC"/>
    <w:rPr>
      <w:rFonts w:ascii="Times New Roman" w:eastAsiaTheme="minorHAnsi" w:hAnsi="Times New Roman"/>
      <w:sz w:val="24"/>
    </w:rPr>
  </w:style>
  <w:style w:type="paragraph" w:customStyle="1" w:styleId="Figuer">
    <w:name w:val="Figuer"/>
    <w:basedOn w:val="Normal"/>
    <w:link w:val="FiguerChar"/>
    <w:qFormat/>
    <w:rsid w:val="00CF7A4B"/>
    <w:pPr>
      <w:spacing w:after="160" w:line="360" w:lineRule="auto"/>
      <w:jc w:val="both"/>
    </w:pPr>
    <w:rPr>
      <w:rFonts w:ascii="Times New Roman" w:eastAsia="Calibri" w:hAnsi="Times New Roman"/>
      <w:color w:val="000000"/>
      <w:sz w:val="24"/>
      <w:szCs w:val="24"/>
      <w:lang w:val="en-US" w:eastAsia="en-US"/>
    </w:rPr>
  </w:style>
  <w:style w:type="character" w:customStyle="1" w:styleId="FiguerChar">
    <w:name w:val="Figuer Char"/>
    <w:basedOn w:val="DefaultParagraphFont"/>
    <w:link w:val="Figuer"/>
    <w:rsid w:val="00CF7A4B"/>
    <w:rPr>
      <w:rFonts w:ascii="Times New Roman" w:eastAsia="Calibri" w:hAnsi="Times New Roman"/>
      <w:color w:val="000000"/>
      <w:sz w:val="24"/>
      <w:szCs w:val="24"/>
      <w:lang w:eastAsia="en-US"/>
    </w:rPr>
  </w:style>
  <w:style w:type="character" w:customStyle="1" w:styleId="TableChar">
    <w:name w:val="Table Char"/>
    <w:basedOn w:val="FiguerChar"/>
    <w:link w:val="Table"/>
    <w:rsid w:val="00CF7A4B"/>
    <w:rPr>
      <w:rFonts w:ascii="Times New Roman" w:eastAsiaTheme="minorHAnsi" w:hAnsi="Times New Roman"/>
      <w:color w:val="000000"/>
      <w:sz w:val="24"/>
      <w:szCs w:val="22"/>
      <w:lang w:eastAsia="en-US"/>
    </w:rPr>
  </w:style>
  <w:style w:type="paragraph" w:customStyle="1" w:styleId="Appendixtable">
    <w:name w:val="Appendix table"/>
    <w:basedOn w:val="Normal"/>
    <w:link w:val="AppendixtableChar"/>
    <w:qFormat/>
    <w:rsid w:val="00CF7A4B"/>
    <w:pPr>
      <w:spacing w:after="160" w:line="259" w:lineRule="auto"/>
    </w:pPr>
    <w:rPr>
      <w:rFonts w:ascii="Times New Roman" w:eastAsia="Calibri" w:hAnsi="Times New Roman"/>
      <w:sz w:val="24"/>
      <w:szCs w:val="24"/>
      <w:lang w:val="en-US" w:eastAsia="en-US"/>
    </w:rPr>
  </w:style>
  <w:style w:type="character" w:customStyle="1" w:styleId="AppendixtableChar">
    <w:name w:val="Appendix table Char"/>
    <w:basedOn w:val="DefaultParagraphFont"/>
    <w:link w:val="Appendixtable"/>
    <w:rsid w:val="00CF7A4B"/>
    <w:rPr>
      <w:rFonts w:ascii="Times New Roman" w:eastAsia="Calibri" w:hAnsi="Times New Roman"/>
      <w:sz w:val="24"/>
      <w:szCs w:val="24"/>
      <w:lang w:eastAsia="en-US"/>
    </w:rPr>
  </w:style>
  <w:style w:type="paragraph" w:customStyle="1" w:styleId="AppendixFiguress">
    <w:name w:val="Appendix Figuress"/>
    <w:basedOn w:val="Normal"/>
    <w:link w:val="AppendixFiguressChar"/>
    <w:qFormat/>
    <w:rsid w:val="00CF7A4B"/>
    <w:pPr>
      <w:spacing w:after="160" w:line="259" w:lineRule="auto"/>
    </w:pPr>
    <w:rPr>
      <w:rFonts w:ascii="Times New Roman" w:eastAsia="Calibri" w:hAnsi="Times New Roman"/>
      <w:color w:val="000000"/>
      <w:sz w:val="24"/>
      <w:szCs w:val="24"/>
      <w:lang w:val="en-US" w:eastAsia="en-US"/>
    </w:rPr>
  </w:style>
  <w:style w:type="character" w:customStyle="1" w:styleId="AppendixFiguressChar">
    <w:name w:val="Appendix Figuress Char"/>
    <w:basedOn w:val="DefaultParagraphFont"/>
    <w:link w:val="AppendixFiguress"/>
    <w:rsid w:val="00CF7A4B"/>
    <w:rPr>
      <w:rFonts w:ascii="Times New Roman" w:eastAsia="Calibri" w:hAnsi="Times New Roman"/>
      <w:color w:val="000000"/>
      <w:sz w:val="24"/>
      <w:szCs w:val="24"/>
      <w:lang w:eastAsia="en-US"/>
    </w:rPr>
  </w:style>
  <w:style w:type="character" w:customStyle="1" w:styleId="A7">
    <w:name w:val="A7"/>
    <w:uiPriority w:val="99"/>
    <w:rsid w:val="00CF7A4B"/>
    <w:rPr>
      <w:i/>
      <w:iCs/>
      <w:color w:val="000000"/>
      <w:sz w:val="20"/>
      <w:szCs w:val="20"/>
    </w:rPr>
  </w:style>
  <w:style w:type="table" w:customStyle="1" w:styleId="TableGrid20">
    <w:name w:val="Table Grid20"/>
    <w:basedOn w:val="TableNormal"/>
    <w:next w:val="TableGrid"/>
    <w:uiPriority w:val="59"/>
    <w:rsid w:val="00CF7A4B"/>
    <w:rPr>
      <w:rFonts w:asciiTheme="minorHAnsi" w:eastAsia="Times New Roman"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ceitemhidden">
    <w:name w:val="mceitemhidden"/>
    <w:basedOn w:val="DefaultParagraphFont"/>
    <w:rsid w:val="00CF7A4B"/>
  </w:style>
  <w:style w:type="character" w:customStyle="1" w:styleId="hiddenspellerror">
    <w:name w:val="hiddenspellerror"/>
    <w:basedOn w:val="DefaultParagraphFont"/>
    <w:rsid w:val="00CF7A4B"/>
  </w:style>
  <w:style w:type="table" w:customStyle="1" w:styleId="LightShading2">
    <w:name w:val="Light Shading2"/>
    <w:basedOn w:val="TableNormal"/>
    <w:uiPriority w:val="60"/>
    <w:rsid w:val="00CF7A4B"/>
    <w:pPr>
      <w:jc w:val="center"/>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sb9">
    <w:name w:val="lsb9"/>
    <w:basedOn w:val="DefaultParagraphFont"/>
    <w:rsid w:val="00CF7A4B"/>
  </w:style>
  <w:style w:type="character" w:customStyle="1" w:styleId="lsb7">
    <w:name w:val="lsb7"/>
    <w:basedOn w:val="DefaultParagraphFont"/>
    <w:rsid w:val="00CF7A4B"/>
  </w:style>
  <w:style w:type="character" w:customStyle="1" w:styleId="ws66a">
    <w:name w:val="ws66a"/>
    <w:basedOn w:val="DefaultParagraphFont"/>
    <w:rsid w:val="00CF7A4B"/>
  </w:style>
  <w:style w:type="character" w:customStyle="1" w:styleId="ffe">
    <w:name w:val="ffe"/>
    <w:basedOn w:val="DefaultParagraphFont"/>
    <w:rsid w:val="00CF7A4B"/>
  </w:style>
  <w:style w:type="character" w:customStyle="1" w:styleId="ls32">
    <w:name w:val="ls32"/>
    <w:basedOn w:val="DefaultParagraphFont"/>
    <w:rsid w:val="00CF7A4B"/>
  </w:style>
  <w:style w:type="character" w:customStyle="1" w:styleId="ff9">
    <w:name w:val="ff9"/>
    <w:basedOn w:val="DefaultParagraphFont"/>
    <w:rsid w:val="00CF7A4B"/>
  </w:style>
  <w:style w:type="character" w:customStyle="1" w:styleId="ffc">
    <w:name w:val="ffc"/>
    <w:basedOn w:val="DefaultParagraphFont"/>
    <w:rsid w:val="00CF7A4B"/>
  </w:style>
  <w:style w:type="character" w:customStyle="1" w:styleId="lsba">
    <w:name w:val="lsba"/>
    <w:basedOn w:val="DefaultParagraphFont"/>
    <w:rsid w:val="00CF7A4B"/>
  </w:style>
  <w:style w:type="character" w:customStyle="1" w:styleId="lsbc">
    <w:name w:val="lsbc"/>
    <w:basedOn w:val="DefaultParagraphFont"/>
    <w:rsid w:val="00CF7A4B"/>
  </w:style>
  <w:style w:type="character" w:customStyle="1" w:styleId="lsb4">
    <w:name w:val="lsb4"/>
    <w:basedOn w:val="DefaultParagraphFont"/>
    <w:rsid w:val="00CF7A4B"/>
  </w:style>
  <w:style w:type="character" w:customStyle="1" w:styleId="sw">
    <w:name w:val="sw"/>
    <w:basedOn w:val="DefaultParagraphFont"/>
    <w:rsid w:val="00CF7A4B"/>
  </w:style>
  <w:style w:type="table" w:customStyle="1" w:styleId="TableGrid22">
    <w:name w:val="Table Grid22"/>
    <w:basedOn w:val="TableNormal"/>
    <w:next w:val="TableGrid"/>
    <w:uiPriority w:val="59"/>
    <w:rsid w:val="00CF7A4B"/>
    <w:rPr>
      <w:rFonts w:asciiTheme="minorHAnsi" w:eastAsia="MS Mincho"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uiPriority w:val="49"/>
    <w:rsid w:val="00CF7A4B"/>
    <w:rPr>
      <w:rFonts w:asciiTheme="minorHAnsi" w:eastAsiaTheme="minorHAnsi" w:hAnsiTheme="minorHAnsi" w:cstheme="minorBidi"/>
      <w:sz w:val="22"/>
      <w:szCs w:val="22"/>
      <w:lang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customStyle="1" w:styleId="go">
    <w:name w:val="go"/>
    <w:basedOn w:val="DefaultParagraphFont"/>
    <w:rsid w:val="00CF7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54465">
      <w:bodyDiv w:val="1"/>
      <w:marLeft w:val="0"/>
      <w:marRight w:val="0"/>
      <w:marTop w:val="0"/>
      <w:marBottom w:val="0"/>
      <w:divBdr>
        <w:top w:val="none" w:sz="0" w:space="0" w:color="auto"/>
        <w:left w:val="none" w:sz="0" w:space="0" w:color="auto"/>
        <w:bottom w:val="none" w:sz="0" w:space="0" w:color="auto"/>
        <w:right w:val="none" w:sz="0" w:space="0" w:color="auto"/>
      </w:divBdr>
    </w:div>
    <w:div w:id="747966107">
      <w:bodyDiv w:val="1"/>
      <w:marLeft w:val="0"/>
      <w:marRight w:val="0"/>
      <w:marTop w:val="0"/>
      <w:marBottom w:val="0"/>
      <w:divBdr>
        <w:top w:val="none" w:sz="0" w:space="0" w:color="auto"/>
        <w:left w:val="none" w:sz="0" w:space="0" w:color="auto"/>
        <w:bottom w:val="none" w:sz="0" w:space="0" w:color="auto"/>
        <w:right w:val="none" w:sz="0" w:space="0" w:color="auto"/>
      </w:divBdr>
      <w:divsChild>
        <w:div w:id="2048021231">
          <w:marLeft w:val="0"/>
          <w:marRight w:val="0"/>
          <w:marTop w:val="0"/>
          <w:marBottom w:val="0"/>
          <w:divBdr>
            <w:top w:val="none" w:sz="0" w:space="0" w:color="auto"/>
            <w:left w:val="none" w:sz="0" w:space="0" w:color="auto"/>
            <w:bottom w:val="none" w:sz="0" w:space="0" w:color="auto"/>
            <w:right w:val="none" w:sz="0" w:space="0" w:color="auto"/>
          </w:divBdr>
        </w:div>
      </w:divsChild>
    </w:div>
    <w:div w:id="834300466">
      <w:bodyDiv w:val="1"/>
      <w:marLeft w:val="0"/>
      <w:marRight w:val="0"/>
      <w:marTop w:val="0"/>
      <w:marBottom w:val="0"/>
      <w:divBdr>
        <w:top w:val="none" w:sz="0" w:space="0" w:color="auto"/>
        <w:left w:val="none" w:sz="0" w:space="0" w:color="auto"/>
        <w:bottom w:val="none" w:sz="0" w:space="0" w:color="auto"/>
        <w:right w:val="none" w:sz="0" w:space="0" w:color="auto"/>
      </w:divBdr>
    </w:div>
    <w:div w:id="1260211605">
      <w:bodyDiv w:val="1"/>
      <w:marLeft w:val="0"/>
      <w:marRight w:val="0"/>
      <w:marTop w:val="0"/>
      <w:marBottom w:val="0"/>
      <w:divBdr>
        <w:top w:val="none" w:sz="0" w:space="0" w:color="auto"/>
        <w:left w:val="none" w:sz="0" w:space="0" w:color="auto"/>
        <w:bottom w:val="none" w:sz="0" w:space="0" w:color="auto"/>
        <w:right w:val="none" w:sz="0" w:space="0" w:color="auto"/>
      </w:divBdr>
    </w:div>
    <w:div w:id="14809995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D8A0D-40D2-44E5-9FD9-E467C9A53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10</Pages>
  <Words>5021</Words>
  <Characters>26863</Characters>
  <Application>Microsoft Office Word</Application>
  <DocSecurity>0</DocSecurity>
  <PresentationFormat/>
  <Lines>1413</Lines>
  <Paragraphs>693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IIETA</Company>
  <LinksUpToDate>false</LinksUpToDate>
  <CharactersWithSpaces>31191</CharactersWithSpaces>
  <SharedDoc>false</SharedDoc>
  <HLinks>
    <vt:vector size="12" baseType="variant">
      <vt:variant>
        <vt:i4>4128801</vt:i4>
      </vt:variant>
      <vt:variant>
        <vt:i4>18</vt:i4>
      </vt:variant>
      <vt:variant>
        <vt:i4>0</vt:i4>
      </vt:variant>
      <vt:variant>
        <vt:i4>5</vt:i4>
      </vt:variant>
      <vt:variant>
        <vt:lpwstr>http://www.crossref.org/guestquery/%23.</vt:lpwstr>
      </vt:variant>
      <vt:variant>
        <vt:lpwstr/>
      </vt:variant>
      <vt:variant>
        <vt:i4>7078003</vt:i4>
      </vt:variant>
      <vt:variant>
        <vt:i4>15</vt:i4>
      </vt:variant>
      <vt:variant>
        <vt:i4>0</vt:i4>
      </vt:variant>
      <vt:variant>
        <vt:i4>5</vt:i4>
      </vt:variant>
      <vt:variant>
        <vt:lpwstr>http://www.iieta.org/Journals/IJHT/ARCHIVE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IJHT</dc:creator>
  <cp:lastModifiedBy>Hailu Addis</cp:lastModifiedBy>
  <cp:revision>302</cp:revision>
  <cp:lastPrinted>2025-02-06T05:59:00Z</cp:lastPrinted>
  <dcterms:created xsi:type="dcterms:W3CDTF">2024-11-05T11:43:00Z</dcterms:created>
  <dcterms:modified xsi:type="dcterms:W3CDTF">2025-02-17T11:30:00Z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GrammarlyDocumentId">
    <vt:lpwstr>0b31df263a22af9f8d5c50f47f9dab126602083898a4b4a23e499ee0b3e921fa</vt:lpwstr>
  </property>
</Properties>
</file>