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C0FB3" w14:textId="339FF767" w:rsidR="00A345F9" w:rsidRPr="007866BD" w:rsidRDefault="00A345F9" w:rsidP="00A345F9">
      <w:pPr>
        <w:jc w:val="center"/>
        <w:rPr>
          <w:rFonts w:ascii="Times New Roman" w:hAnsi="Times New Roman" w:cs="Times New Roman"/>
          <w:b/>
          <w:bCs/>
          <w:strike/>
          <w:sz w:val="32"/>
          <w:szCs w:val="32"/>
        </w:rPr>
      </w:pPr>
      <w:r w:rsidRPr="007866BD">
        <w:rPr>
          <w:rFonts w:ascii="Times New Roman" w:hAnsi="Times New Roman" w:cs="Times New Roman"/>
          <w:b/>
          <w:bCs/>
          <w:strike/>
          <w:sz w:val="32"/>
          <w:szCs w:val="32"/>
          <w:highlight w:val="yellow"/>
        </w:rPr>
        <w:t xml:space="preserve">Quantitative and Qualitative Analysis of Food Wastes and </w:t>
      </w:r>
      <w:r w:rsidR="004C1D3F" w:rsidRPr="007866BD">
        <w:rPr>
          <w:rFonts w:ascii="Times New Roman" w:hAnsi="Times New Roman" w:cs="Times New Roman"/>
          <w:b/>
          <w:bCs/>
          <w:strike/>
          <w:sz w:val="32"/>
          <w:szCs w:val="32"/>
          <w:highlight w:val="yellow"/>
        </w:rPr>
        <w:t xml:space="preserve">Assessment and </w:t>
      </w:r>
      <w:r w:rsidRPr="007866BD">
        <w:rPr>
          <w:rFonts w:ascii="Times New Roman" w:hAnsi="Times New Roman" w:cs="Times New Roman"/>
          <w:b/>
          <w:bCs/>
          <w:strike/>
          <w:sz w:val="32"/>
          <w:szCs w:val="32"/>
          <w:highlight w:val="yellow"/>
        </w:rPr>
        <w:t xml:space="preserve">Sustainable Repurposing of </w:t>
      </w:r>
      <w:r w:rsidR="00641457" w:rsidRPr="007866BD">
        <w:rPr>
          <w:rFonts w:ascii="Times New Roman" w:hAnsi="Times New Roman" w:cs="Times New Roman"/>
          <w:b/>
          <w:bCs/>
          <w:strike/>
          <w:sz w:val="32"/>
          <w:szCs w:val="32"/>
          <w:highlight w:val="yellow"/>
        </w:rPr>
        <w:t>Cooked Food Wastes/</w:t>
      </w:r>
      <w:r w:rsidRPr="007866BD">
        <w:rPr>
          <w:rFonts w:ascii="Times New Roman" w:hAnsi="Times New Roman" w:cs="Times New Roman"/>
          <w:b/>
          <w:bCs/>
          <w:strike/>
          <w:sz w:val="32"/>
          <w:szCs w:val="32"/>
          <w:highlight w:val="yellow"/>
        </w:rPr>
        <w:t>Leftovers and Peels for Human Consumption</w:t>
      </w:r>
    </w:p>
    <w:p w14:paraId="7443804D" w14:textId="6C7A11FD" w:rsidR="00352B61" w:rsidRPr="00A345F9" w:rsidRDefault="00352B61" w:rsidP="00A345F9">
      <w:pPr>
        <w:jc w:val="center"/>
        <w:rPr>
          <w:rFonts w:ascii="Times New Roman" w:hAnsi="Times New Roman" w:cs="Times New Roman"/>
          <w:b/>
          <w:bCs/>
          <w:sz w:val="32"/>
          <w:szCs w:val="32"/>
        </w:rPr>
      </w:pPr>
      <w:r>
        <w:rPr>
          <w:rFonts w:ascii="Times New Roman" w:hAnsi="Times New Roman" w:cs="Times New Roman"/>
          <w:b/>
          <w:bCs/>
          <w:sz w:val="32"/>
          <w:szCs w:val="32"/>
        </w:rPr>
        <w:t xml:space="preserve">Assessment and Evaluation of Cooked Food Leftovers, Scraps and Peels for Repurposing into Edible Products </w:t>
      </w:r>
    </w:p>
    <w:p w14:paraId="13E39AAC" w14:textId="00180E33" w:rsidR="00A345F9" w:rsidRDefault="00C00F51" w:rsidP="007208A3">
      <w:r>
        <w:t xml:space="preserve">In Ethiopia rapid urbanization and population growth have increased food consumption, resulting in significant food waste across various sectors. </w:t>
      </w:r>
      <w:r w:rsidR="00C044F8">
        <w:t>The increasing cost of food and essential utilities has worsened the financial strain on many households, making it harder for them to afford enough nutritious food.</w:t>
      </w:r>
      <w:r w:rsidR="00A44DAE" w:rsidRPr="00A44DAE">
        <w:t xml:space="preserve"> </w:t>
      </w:r>
      <w:r w:rsidR="00A44DAE">
        <w:t>The pressing need for innovative and sustainable solutions to address both waste management and food insecurity, aiming to improve food efficiency and availability.</w:t>
      </w:r>
    </w:p>
    <w:p w14:paraId="54BAA03E" w14:textId="000762DF" w:rsidR="00A44DAE" w:rsidRDefault="00A44DAE" w:rsidP="007208A3">
      <w:pPr>
        <w:rPr>
          <w:rFonts w:ascii="Arial" w:hAnsi="Arial" w:cs="Arial"/>
          <w:color w:val="1F243C"/>
          <w:sz w:val="21"/>
          <w:szCs w:val="21"/>
          <w:shd w:val="clear" w:color="auto" w:fill="FFFFFF"/>
        </w:rPr>
      </w:pPr>
      <w:r>
        <w:rPr>
          <w:rFonts w:ascii="Arial" w:hAnsi="Arial" w:cs="Arial"/>
          <w:color w:val="1F243C"/>
          <w:sz w:val="21"/>
          <w:szCs w:val="21"/>
          <w:shd w:val="clear" w:color="auto" w:fill="FFFFFF"/>
        </w:rPr>
        <w:t>Recent statistics shed light on the intricate connection Ethiopia has with food waste.</w:t>
      </w:r>
    </w:p>
    <w:p w14:paraId="6B381C8C" w14:textId="7DFD501E" w:rsidR="00A44DAE" w:rsidRDefault="00A44DAE" w:rsidP="007208A3">
      <w:r>
        <w:t>Ethiopia's per capita food waste is 92 kg per year, making it one of the highest globally, just behind Nigeria (199 kg) and Mexico (94 kg).</w:t>
      </w:r>
    </w:p>
    <w:p w14:paraId="72475BCA" w14:textId="71CF946C" w:rsidR="00A44DAE" w:rsidRDefault="00A44DAE" w:rsidP="007208A3">
      <w:pPr>
        <w:rPr>
          <w:rFonts w:ascii="Times New Roman" w:hAnsi="Times New Roman" w:cs="Times New Roman"/>
          <w:b/>
          <w:bCs/>
          <w:sz w:val="28"/>
          <w:szCs w:val="28"/>
        </w:rPr>
      </w:pPr>
      <w:r>
        <w:t>If 60% of the annual food waste could be repurposed, it would result in around 6.18 million tons of usable food. This amount of food could sustain the entire population of the country for approximately 2.3 months.</w:t>
      </w:r>
      <w:r w:rsidR="00EB1BDA" w:rsidRPr="00EB1BDA">
        <w:t xml:space="preserve"> </w:t>
      </w:r>
      <w:r w:rsidR="00EB1BDA">
        <w:t>High per capita waste indicates inefficiencies in food handling, leading to preventable losses while many households still face nutritional challenges.</w:t>
      </w:r>
      <w:r w:rsidR="00EB1BDA" w:rsidRPr="00EB1BDA">
        <w:t xml:space="preserve"> </w:t>
      </w:r>
      <w:r w:rsidR="00EB1BDA">
        <w:t>This waste represents a lost chance to reduce food scarcity and ease the economic strain from rising food and utility costs.</w:t>
      </w:r>
    </w:p>
    <w:p w14:paraId="2569ED4D" w14:textId="7293319F" w:rsidR="007208A3" w:rsidRPr="00617C5E" w:rsidRDefault="007208A3" w:rsidP="007208A3">
      <w:pPr>
        <w:rPr>
          <w:rFonts w:ascii="Times New Roman" w:hAnsi="Times New Roman" w:cs="Times New Roman"/>
          <w:b/>
          <w:bCs/>
          <w:sz w:val="28"/>
          <w:szCs w:val="28"/>
        </w:rPr>
      </w:pPr>
      <w:r w:rsidRPr="00617C5E">
        <w:rPr>
          <w:rFonts w:ascii="Times New Roman" w:hAnsi="Times New Roman" w:cs="Times New Roman"/>
          <w:b/>
          <w:bCs/>
          <w:sz w:val="28"/>
          <w:szCs w:val="28"/>
        </w:rPr>
        <w:t>Introduction</w:t>
      </w:r>
    </w:p>
    <w:p w14:paraId="54F6B20C" w14:textId="77777777" w:rsidR="00617C5E" w:rsidRDefault="00617C5E" w:rsidP="00617C5E">
      <w:pPr>
        <w:pStyle w:val="NormalWeb"/>
        <w:spacing w:line="276" w:lineRule="auto"/>
        <w:jc w:val="both"/>
      </w:pPr>
      <w:r w:rsidRPr="004E6A4C">
        <w:rPr>
          <w:highlight w:val="yellow"/>
        </w:rPr>
        <w:t>Food waste is a growing global concern with profound social, economic, and environmental consequences</w:t>
      </w:r>
      <w:r w:rsidRPr="00617C5E">
        <w:t>. In Ethiopia, particularly in urban areas such as Addis Ababa, rapid urbanization and population growth have intensified food consumption patterns, leading to significant food waste generation across multiple sectors. At the same time, the rising cost of food and essential utilities has exacerbated the vulnerability of many households, hindering their ability to afford sufficient and nutritious food. This dual challenge of waste management and food insecurity underscores the urgency of innovative and sustainable solutions to improve food resource efficiency and availability.</w:t>
      </w:r>
    </w:p>
    <w:p w14:paraId="78CE4EA6" w14:textId="757EAB70" w:rsidR="00EB1BDA" w:rsidRPr="00DB1796" w:rsidRDefault="00EB1BDA" w:rsidP="00DB1796">
      <w:pPr>
        <w:spacing w:after="0" w:line="240" w:lineRule="auto"/>
        <w:rPr>
          <w:rFonts w:ascii="Times New Roman" w:eastAsia="Times New Roman" w:hAnsi="Times New Roman" w:cs="Times New Roman"/>
          <w:kern w:val="0"/>
          <w:sz w:val="24"/>
          <w:szCs w:val="24"/>
          <w:lang w:val="en-US" w:eastAsia="en-US"/>
          <w14:ligatures w14:val="none"/>
        </w:rPr>
      </w:pPr>
      <w:r w:rsidRPr="00EB1BDA">
        <w:rPr>
          <w:rFonts w:ascii="Times New Roman" w:eastAsia="Times New Roman" w:hAnsi="Times New Roman" w:cs="Times New Roman"/>
          <w:kern w:val="0"/>
          <w:sz w:val="24"/>
          <w:szCs w:val="24"/>
          <w:lang w:val="en-US" w:eastAsia="en-US"/>
          <w14:ligatures w14:val="none"/>
        </w:rPr>
        <w:t xml:space="preserve">Given Ethiopia's history of severe food insecurity and economic misery, this paradox is startling. </w:t>
      </w:r>
    </w:p>
    <w:p w14:paraId="7A14D7EE" w14:textId="1410C745" w:rsidR="00A75307" w:rsidRDefault="00A75307" w:rsidP="00617C5E">
      <w:pPr>
        <w:pStyle w:val="NormalWeb"/>
        <w:spacing w:line="276" w:lineRule="auto"/>
        <w:jc w:val="both"/>
      </w:pPr>
      <w:r>
        <w:t>Recent data highlights Ethiopia’s complex relationship with food waste. The country generates approximately 10.3 million tons of household food waste annually. While this figure may seem relatively low compared to other countries with larger populations or higher per capita waste, it holds significant potential for addressing food security within Ethiopia itself. T</w:t>
      </w:r>
      <w:r w:rsidR="00617C5E" w:rsidRPr="00617C5E">
        <w:t xml:space="preserve">he per capita food waste in Ethiopia stands at 92 kilograms per year, placing it among the highest globally, surpassed only by countries like Nigeria (199 Kg/cap/yr) and Mexico (94 Kg/cap/yr). </w:t>
      </w:r>
      <w:r>
        <w:t>If 60% of this annual waste could be repurposed, it would amount to approximately 6.18 million tons of usable food annually, which could sustain the country’s entire population for about 2.3 months.</w:t>
      </w:r>
    </w:p>
    <w:p w14:paraId="40910CED" w14:textId="3500C867" w:rsidR="00617C5E" w:rsidRPr="00617C5E" w:rsidRDefault="00617C5E" w:rsidP="00617C5E">
      <w:pPr>
        <w:pStyle w:val="NormalWeb"/>
        <w:spacing w:line="276" w:lineRule="auto"/>
        <w:jc w:val="both"/>
      </w:pPr>
      <w:r w:rsidRPr="00617C5E">
        <w:lastRenderedPageBreak/>
        <w:t>This paradox is striking given Ethiopia’s context of widespread food insecurity and economic hardship. High per capita waste suggests inefficiencies in food storage, preparation, and consumption practices, which result in preventable food losses even as many households struggle to meet their nutritional needs. Additionally, this waste presents a significant missed opportunity to mitigate food scarcity and alleviate economic pressures caused by the rising prices of food products and utilities.</w:t>
      </w:r>
    </w:p>
    <w:p w14:paraId="17A9A99B" w14:textId="1DCFB7B3" w:rsidR="00617C5E" w:rsidRPr="00617C5E" w:rsidRDefault="00617C5E" w:rsidP="00617C5E">
      <w:pPr>
        <w:pStyle w:val="NormalWeb"/>
        <w:jc w:val="both"/>
      </w:pPr>
      <w:r w:rsidRPr="00617C5E">
        <w:rPr>
          <w:noProof/>
        </w:rPr>
        <w:drawing>
          <wp:inline distT="0" distB="0" distL="0" distR="0" wp14:anchorId="44C70660" wp14:editId="468B472F">
            <wp:extent cx="4927600" cy="2895600"/>
            <wp:effectExtent l="0" t="0" r="6350" b="0"/>
            <wp:docPr id="1193974704" name="Chart 1">
              <a:extLst xmlns:a="http://schemas.openxmlformats.org/drawingml/2006/main">
                <a:ext uri="{FF2B5EF4-FFF2-40B4-BE49-F238E27FC236}">
                  <a16:creationId xmlns:a16="http://schemas.microsoft.com/office/drawing/2014/main" id="{88B4B7BB-B864-E1E0-45A7-3C4FDF631F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62DC5A0D" w14:textId="77777777" w:rsidR="00617C5E" w:rsidRPr="00617C5E" w:rsidRDefault="00617C5E" w:rsidP="00617C5E">
      <w:pPr>
        <w:pStyle w:val="NormalWeb"/>
        <w:spacing w:line="276" w:lineRule="auto"/>
        <w:jc w:val="both"/>
      </w:pPr>
      <w:r w:rsidRPr="00617C5E">
        <w:t>This study seeks to address these challenges by estimating the amount, type, and characteristics of food waste generated in Addis Ababa. The research will examine food waste at the household level, as well as in institutions such as hotels, schools, universities, hospitals, and other facilities where food preparation occurs on a large scale. Particular attention will be given to categorizing food waste into leftovers, peels, and other components to identify sustainable options for repurposing waste into alternative food products for human consumption. These efforts aim to mitigate the dual threats of food waste and food insecurity by promoting the efficient use of available resources and fostering resilience in the face of rising costs.</w:t>
      </w:r>
    </w:p>
    <w:p w14:paraId="17951116" w14:textId="77777777" w:rsidR="00617C5E" w:rsidRPr="00617C5E" w:rsidRDefault="00617C5E" w:rsidP="00617C5E">
      <w:pPr>
        <w:pStyle w:val="NormalWeb"/>
        <w:spacing w:line="276" w:lineRule="auto"/>
        <w:jc w:val="both"/>
      </w:pPr>
      <w:r w:rsidRPr="00617C5E">
        <w:t>Ethiopia’s high per capita food waste is particularly troubling in the context of rising food prices, which threaten to deepen poverty and malnutrition. Without intervention, these challenges could hinder the population’s ability to purchase sufficient food, leading to a further decline in living standards and increased vulnerability to hunger. Addressing food waste through innovative repurposing solutions offers a practical pathway to alleviate economic burdens, improve nutritional access, and contribute to a sustainable food system. By turning what is often discarded into valuable resources, this research aims to provide actionable insights for policymakers, institutions, and communities to adopt sustainable waste management practices and develop cost-effective, nutritionally beneficial alternatives. The findings will inform strategies to reduce food waste, enhance food security, and ensure a more equitable and sustainable food system for Addis Ababa and beyond.</w:t>
      </w:r>
    </w:p>
    <w:p w14:paraId="0E1CC3D5" w14:textId="0883657F" w:rsidR="00617C5E" w:rsidRDefault="00A75307" w:rsidP="00617C5E">
      <w:pPr>
        <w:pStyle w:val="NormalWeb"/>
        <w:spacing w:line="276" w:lineRule="auto"/>
        <w:jc w:val="both"/>
        <w:rPr>
          <w:b/>
          <w:bCs/>
        </w:rPr>
      </w:pPr>
      <w:r>
        <w:rPr>
          <w:b/>
          <w:bCs/>
        </w:rPr>
        <w:t>Objectives</w:t>
      </w:r>
    </w:p>
    <w:p w14:paraId="0A2B0A86" w14:textId="2318E6DB" w:rsidR="00A75307" w:rsidRDefault="00CE1C87" w:rsidP="00A75307">
      <w:pPr>
        <w:numPr>
          <w:ilvl w:val="0"/>
          <w:numId w:val="16"/>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 xml:space="preserve">To </w:t>
      </w:r>
      <w:r w:rsidR="00641457">
        <w:rPr>
          <w:rFonts w:ascii="Times New Roman" w:eastAsia="Times New Roman" w:hAnsi="Times New Roman" w:cs="Times New Roman"/>
          <w:kern w:val="0"/>
          <w:sz w:val="24"/>
          <w:szCs w:val="24"/>
          <w14:ligatures w14:val="none"/>
        </w:rPr>
        <w:t xml:space="preserve">assess and </w:t>
      </w:r>
      <w:r>
        <w:rPr>
          <w:rFonts w:ascii="Times New Roman" w:eastAsia="Times New Roman" w:hAnsi="Times New Roman" w:cs="Times New Roman"/>
          <w:kern w:val="0"/>
          <w:sz w:val="24"/>
          <w:szCs w:val="24"/>
          <w14:ligatures w14:val="none"/>
        </w:rPr>
        <w:t>q</w:t>
      </w:r>
      <w:r w:rsidR="00A75307" w:rsidRPr="00A75307">
        <w:rPr>
          <w:rFonts w:ascii="Times New Roman" w:eastAsia="Times New Roman" w:hAnsi="Times New Roman" w:cs="Times New Roman"/>
          <w:kern w:val="0"/>
          <w:sz w:val="24"/>
          <w:szCs w:val="24"/>
          <w14:ligatures w14:val="none"/>
        </w:rPr>
        <w:t>uantify food waste generated in households, hotels, schools, universities, hospitals, and other mass food preparation facilities in Addis Ababa, Ethiopia.</w:t>
      </w:r>
    </w:p>
    <w:p w14:paraId="4B619BE2" w14:textId="12545AF7" w:rsidR="007866BD" w:rsidRPr="00A75307" w:rsidRDefault="007866BD" w:rsidP="00A75307">
      <w:pPr>
        <w:numPr>
          <w:ilvl w:val="0"/>
          <w:numId w:val="16"/>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To evaluate cooked food leftovers, scraps and peels for nutritional composition and safety status for human consumption</w:t>
      </w:r>
    </w:p>
    <w:p w14:paraId="303F5CD2" w14:textId="4E742B2E" w:rsidR="00A75307" w:rsidRPr="007866BD" w:rsidRDefault="00CE1C87" w:rsidP="00A75307">
      <w:pPr>
        <w:numPr>
          <w:ilvl w:val="0"/>
          <w:numId w:val="16"/>
        </w:numPr>
        <w:spacing w:before="100" w:beforeAutospacing="1" w:after="100" w:afterAutospacing="1" w:line="240" w:lineRule="auto"/>
        <w:rPr>
          <w:rFonts w:ascii="Times New Roman" w:eastAsia="Times New Roman" w:hAnsi="Times New Roman" w:cs="Times New Roman"/>
          <w:strike/>
          <w:kern w:val="0"/>
          <w:sz w:val="24"/>
          <w:szCs w:val="24"/>
          <w:highlight w:val="yellow"/>
          <w14:ligatures w14:val="none"/>
        </w:rPr>
      </w:pPr>
      <w:r w:rsidRPr="007866BD">
        <w:rPr>
          <w:rFonts w:ascii="Times New Roman" w:eastAsia="Times New Roman" w:hAnsi="Times New Roman" w:cs="Times New Roman"/>
          <w:strike/>
          <w:kern w:val="0"/>
          <w:sz w:val="24"/>
          <w:szCs w:val="24"/>
          <w:highlight w:val="yellow"/>
          <w14:ligatures w14:val="none"/>
        </w:rPr>
        <w:t>To i</w:t>
      </w:r>
      <w:r w:rsidR="00A75307" w:rsidRPr="007866BD">
        <w:rPr>
          <w:rFonts w:ascii="Times New Roman" w:eastAsia="Times New Roman" w:hAnsi="Times New Roman" w:cs="Times New Roman"/>
          <w:strike/>
          <w:kern w:val="0"/>
          <w:sz w:val="24"/>
          <w:szCs w:val="24"/>
          <w:highlight w:val="yellow"/>
          <w14:ligatures w14:val="none"/>
        </w:rPr>
        <w:t>nvestigate viable methods to repurpose food waste and peels for human consumption, contributing to food security and resource optimization.</w:t>
      </w:r>
    </w:p>
    <w:p w14:paraId="09D8A93A" w14:textId="069E0258" w:rsidR="00A75307" w:rsidRPr="007866BD" w:rsidRDefault="00CE1C87" w:rsidP="00A75307">
      <w:pPr>
        <w:numPr>
          <w:ilvl w:val="0"/>
          <w:numId w:val="16"/>
        </w:numPr>
        <w:spacing w:before="100" w:beforeAutospacing="1" w:after="100" w:afterAutospacing="1" w:line="240" w:lineRule="auto"/>
        <w:rPr>
          <w:rFonts w:ascii="Times New Roman" w:eastAsia="Times New Roman" w:hAnsi="Times New Roman" w:cs="Times New Roman"/>
          <w:strike/>
          <w:kern w:val="0"/>
          <w:sz w:val="24"/>
          <w:szCs w:val="24"/>
          <w:highlight w:val="yellow"/>
          <w14:ligatures w14:val="none"/>
        </w:rPr>
      </w:pPr>
      <w:r w:rsidRPr="007866BD">
        <w:rPr>
          <w:rFonts w:ascii="Times New Roman" w:eastAsia="Times New Roman" w:hAnsi="Times New Roman" w:cs="Times New Roman"/>
          <w:strike/>
          <w:kern w:val="0"/>
          <w:sz w:val="24"/>
          <w:szCs w:val="24"/>
          <w:highlight w:val="yellow"/>
          <w14:ligatures w14:val="none"/>
        </w:rPr>
        <w:t>To provide</w:t>
      </w:r>
      <w:r w:rsidR="00A75307" w:rsidRPr="007866BD">
        <w:rPr>
          <w:rFonts w:ascii="Times New Roman" w:eastAsia="Times New Roman" w:hAnsi="Times New Roman" w:cs="Times New Roman"/>
          <w:strike/>
          <w:kern w:val="0"/>
          <w:sz w:val="24"/>
          <w:szCs w:val="24"/>
          <w:highlight w:val="yellow"/>
          <w14:ligatures w14:val="none"/>
        </w:rPr>
        <w:t xml:space="preserve"> alternative solutions to mitigate the impacts of rising food prices, poverty, and malnutrition by utilizing food waste as a valuable resource.</w:t>
      </w:r>
    </w:p>
    <w:p w14:paraId="6ADB8F5D" w14:textId="77777777" w:rsidR="004B2DCC" w:rsidRDefault="004B2DCC" w:rsidP="00F129C8">
      <w:pPr>
        <w:rPr>
          <w:rFonts w:ascii="Times New Roman" w:hAnsi="Times New Roman" w:cs="Times New Roman"/>
          <w:b/>
          <w:bCs/>
          <w:sz w:val="24"/>
          <w:szCs w:val="24"/>
        </w:rPr>
      </w:pPr>
    </w:p>
    <w:p w14:paraId="1B416013" w14:textId="4F56D661" w:rsidR="00F129C8" w:rsidRPr="00F129C8" w:rsidRDefault="00F129C8" w:rsidP="00F129C8">
      <w:pPr>
        <w:rPr>
          <w:rFonts w:ascii="Times New Roman" w:hAnsi="Times New Roman" w:cs="Times New Roman"/>
          <w:b/>
          <w:bCs/>
          <w:sz w:val="24"/>
          <w:szCs w:val="24"/>
        </w:rPr>
      </w:pPr>
      <w:r w:rsidRPr="00F129C8">
        <w:rPr>
          <w:rFonts w:ascii="Times New Roman" w:hAnsi="Times New Roman" w:cs="Times New Roman"/>
          <w:b/>
          <w:bCs/>
          <w:sz w:val="24"/>
          <w:szCs w:val="24"/>
        </w:rPr>
        <w:t>Methodology</w:t>
      </w:r>
    </w:p>
    <w:p w14:paraId="360F6B54" w14:textId="77777777" w:rsidR="00F129C8" w:rsidRPr="00F129C8" w:rsidRDefault="00F129C8" w:rsidP="00F129C8">
      <w:pPr>
        <w:rPr>
          <w:rFonts w:ascii="Times New Roman" w:hAnsi="Times New Roman" w:cs="Times New Roman"/>
          <w:b/>
          <w:bCs/>
          <w:i/>
          <w:iCs/>
        </w:rPr>
      </w:pPr>
      <w:r w:rsidRPr="00F129C8">
        <w:rPr>
          <w:rFonts w:ascii="Times New Roman" w:hAnsi="Times New Roman" w:cs="Times New Roman"/>
          <w:b/>
          <w:bCs/>
          <w:i/>
          <w:iCs/>
        </w:rPr>
        <w:t>Study Area and Population:</w:t>
      </w:r>
    </w:p>
    <w:p w14:paraId="1E55FB6D" w14:textId="74A32FDA" w:rsidR="00A254D2" w:rsidRDefault="00A254D2" w:rsidP="00A254D2">
      <w:pPr>
        <w:pStyle w:val="NormalWeb"/>
        <w:jc w:val="both"/>
      </w:pPr>
      <w:r>
        <w:t xml:space="preserve">The study will involve a diverse range of participants from various food preparation sectors in Addis Ababa, Ethiopia. A total of approximately </w:t>
      </w:r>
      <w:r w:rsidRPr="0096629E">
        <w:rPr>
          <w:b/>
          <w:bCs/>
        </w:rPr>
        <w:t>200 households</w:t>
      </w:r>
      <w:r>
        <w:t xml:space="preserve"> will be randomly selected from different </w:t>
      </w:r>
      <w:proofErr w:type="spellStart"/>
      <w:r>
        <w:t>neighborhoods</w:t>
      </w:r>
      <w:proofErr w:type="spellEnd"/>
      <w:r>
        <w:t xml:space="preserve"> to represent household food waste management practices. </w:t>
      </w:r>
      <w:r w:rsidRPr="0096629E">
        <w:rPr>
          <w:b/>
          <w:bCs/>
        </w:rPr>
        <w:t>For hotels, 50 participants,</w:t>
      </w:r>
      <w:r>
        <w:t xml:space="preserve"> including chefs, kitchen staff, and facility managers, will be purposefully sampled from a variety of hotel categories, ensuring diverse input from luxury, mid-range, and </w:t>
      </w:r>
      <w:r w:rsidR="0096629E">
        <w:t>small</w:t>
      </w:r>
      <w:r>
        <w:t xml:space="preserve"> establishments. </w:t>
      </w:r>
      <w:r w:rsidRPr="0096629E">
        <w:rPr>
          <w:b/>
          <w:bCs/>
        </w:rPr>
        <w:t>Schools</w:t>
      </w:r>
      <w:r>
        <w:t xml:space="preserve"> will include </w:t>
      </w:r>
      <w:r w:rsidRPr="0096629E">
        <w:rPr>
          <w:b/>
          <w:bCs/>
        </w:rPr>
        <w:t>30 participants</w:t>
      </w:r>
      <w:r>
        <w:t xml:space="preserve"> comprising school management, catering staff, and teachers, chosen through </w:t>
      </w:r>
      <w:r w:rsidRPr="0096629E">
        <w:rPr>
          <w:b/>
          <w:bCs/>
        </w:rPr>
        <w:t>stratified random sampling</w:t>
      </w:r>
      <w:r>
        <w:t xml:space="preserve"> to reflect small, medium, and large institutions. </w:t>
      </w:r>
      <w:r w:rsidRPr="0096629E">
        <w:rPr>
          <w:b/>
          <w:bCs/>
        </w:rPr>
        <w:t>Universities</w:t>
      </w:r>
      <w:r>
        <w:t xml:space="preserve"> will be represented by </w:t>
      </w:r>
      <w:r w:rsidRPr="0096629E">
        <w:rPr>
          <w:b/>
          <w:bCs/>
        </w:rPr>
        <w:t>20 participants</w:t>
      </w:r>
      <w:r>
        <w:t xml:space="preserve">, including facility managers and key staff involved in food services, selected through convenience sampling from institutions with established food waste management initiatives. Additionally, </w:t>
      </w:r>
      <w:r w:rsidRPr="00641457">
        <w:rPr>
          <w:b/>
          <w:bCs/>
        </w:rPr>
        <w:t>25 participants</w:t>
      </w:r>
      <w:r>
        <w:t xml:space="preserve"> from </w:t>
      </w:r>
      <w:r w:rsidRPr="00641457">
        <w:rPr>
          <w:b/>
          <w:bCs/>
        </w:rPr>
        <w:t>hospitals</w:t>
      </w:r>
      <w:r>
        <w:t xml:space="preserve"> and </w:t>
      </w:r>
      <w:r w:rsidRPr="00641457">
        <w:rPr>
          <w:b/>
          <w:bCs/>
        </w:rPr>
        <w:t xml:space="preserve">25 </w:t>
      </w:r>
      <w:r>
        <w:t xml:space="preserve">from mass food preparation facilities, such as government-run </w:t>
      </w:r>
      <w:proofErr w:type="spellStart"/>
      <w:r>
        <w:t>centers</w:t>
      </w:r>
      <w:proofErr w:type="spellEnd"/>
      <w:r>
        <w:t xml:space="preserve">, will be included using snowball and purposeful sampling methods, respectively. Local authorities, who play a crucial role in managing food waste at the municipal level, will consist of </w:t>
      </w:r>
      <w:r w:rsidRPr="00641457">
        <w:rPr>
          <w:b/>
          <w:bCs/>
        </w:rPr>
        <w:t>10 key</w:t>
      </w:r>
      <w:r>
        <w:t xml:space="preserve"> decision-makers selected through purposive sampling to ensure comprehensive representation.</w:t>
      </w:r>
    </w:p>
    <w:p w14:paraId="639B561E" w14:textId="77777777" w:rsidR="00A254D2" w:rsidRDefault="00A254D2" w:rsidP="00A254D2">
      <w:pPr>
        <w:pStyle w:val="NormalWeb"/>
        <w:jc w:val="both"/>
      </w:pPr>
      <w:r>
        <w:t>The study will employ both quantitative and qualitative methodologies. Surveys and questionnaires will be used to gather quantitative data on food waste practices, while qualitative methods, such as in-depth interviews and focus group discussions, will provide deeper insights into challenges and effective strategies. Data analysis will involve descriptive statistics for quantitative data and thematic analysis for qualitative data, allowing for a comprehensive understanding of food waste management in Addis Ababa’s diverse food sectors.</w:t>
      </w:r>
    </w:p>
    <w:p w14:paraId="22ECBEA8" w14:textId="77777777" w:rsidR="00F129C8" w:rsidRPr="00F129C8" w:rsidRDefault="00F129C8" w:rsidP="00F129C8">
      <w:pPr>
        <w:rPr>
          <w:rFonts w:ascii="Times New Roman" w:hAnsi="Times New Roman" w:cs="Times New Roman"/>
          <w:b/>
          <w:bCs/>
          <w:i/>
          <w:iCs/>
        </w:rPr>
      </w:pPr>
      <w:r w:rsidRPr="00F129C8">
        <w:rPr>
          <w:rFonts w:ascii="Times New Roman" w:hAnsi="Times New Roman" w:cs="Times New Roman"/>
          <w:b/>
          <w:bCs/>
          <w:i/>
          <w:iCs/>
        </w:rPr>
        <w:t>Data Collection:</w:t>
      </w:r>
    </w:p>
    <w:p w14:paraId="7D393FE7" w14:textId="77777777" w:rsidR="00A254D2" w:rsidRPr="00A254D2" w:rsidRDefault="00A254D2" w:rsidP="00A254D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A254D2">
        <w:rPr>
          <w:rFonts w:ascii="Times New Roman" w:eastAsia="Times New Roman" w:hAnsi="Times New Roman" w:cs="Times New Roman"/>
          <w:kern w:val="0"/>
          <w:sz w:val="24"/>
          <w:szCs w:val="24"/>
          <w14:ligatures w14:val="none"/>
        </w:rPr>
        <w:t xml:space="preserve">Structured surveys and interviews will be conducted with households and food preparation facilities to understand the volume, type, and management of food waste. These surveys will include both closed and open-ended questions to gather quantitative data on waste generation, disposal methods, and factors contributing to food waste. Descriptive statistics will be used to </w:t>
      </w:r>
      <w:proofErr w:type="spellStart"/>
      <w:r w:rsidRPr="00A254D2">
        <w:rPr>
          <w:rFonts w:ascii="Times New Roman" w:eastAsia="Times New Roman" w:hAnsi="Times New Roman" w:cs="Times New Roman"/>
          <w:kern w:val="0"/>
          <w:sz w:val="24"/>
          <w:szCs w:val="24"/>
          <w14:ligatures w14:val="none"/>
        </w:rPr>
        <w:t>analyze</w:t>
      </w:r>
      <w:proofErr w:type="spellEnd"/>
      <w:r w:rsidRPr="00A254D2">
        <w:rPr>
          <w:rFonts w:ascii="Times New Roman" w:eastAsia="Times New Roman" w:hAnsi="Times New Roman" w:cs="Times New Roman"/>
          <w:kern w:val="0"/>
          <w:sz w:val="24"/>
          <w:szCs w:val="24"/>
          <w14:ligatures w14:val="none"/>
        </w:rPr>
        <w:t xml:space="preserve"> the survey data, providing an overview of food waste trends across different sectors. In addition, on-site observations and waste sampling will be carried out to physically quantify and characterize food waste and peels at various facilities. Sampling methods will involve random and stratified sampling techniques to ensure representative data collection. Waste characterization will be </w:t>
      </w:r>
      <w:proofErr w:type="spellStart"/>
      <w:r w:rsidRPr="00A254D2">
        <w:rPr>
          <w:rFonts w:ascii="Times New Roman" w:eastAsia="Times New Roman" w:hAnsi="Times New Roman" w:cs="Times New Roman"/>
          <w:kern w:val="0"/>
          <w:sz w:val="24"/>
          <w:szCs w:val="24"/>
          <w14:ligatures w14:val="none"/>
        </w:rPr>
        <w:t>analyzed</w:t>
      </w:r>
      <w:proofErr w:type="spellEnd"/>
      <w:r w:rsidRPr="00A254D2">
        <w:rPr>
          <w:rFonts w:ascii="Times New Roman" w:eastAsia="Times New Roman" w:hAnsi="Times New Roman" w:cs="Times New Roman"/>
          <w:kern w:val="0"/>
          <w:sz w:val="24"/>
          <w:szCs w:val="24"/>
          <w14:ligatures w14:val="none"/>
        </w:rPr>
        <w:t xml:space="preserve"> using statistical methodologies such as frequency distribution </w:t>
      </w:r>
      <w:r w:rsidRPr="00A254D2">
        <w:rPr>
          <w:rFonts w:ascii="Times New Roman" w:eastAsia="Times New Roman" w:hAnsi="Times New Roman" w:cs="Times New Roman"/>
          <w:kern w:val="0"/>
          <w:sz w:val="24"/>
          <w:szCs w:val="24"/>
          <w14:ligatures w14:val="none"/>
        </w:rPr>
        <w:lastRenderedPageBreak/>
        <w:t>and inferential statistics to identify correlations between different types of food waste and factors such as facility type, size, and management practices.</w:t>
      </w:r>
    </w:p>
    <w:p w14:paraId="4FE5A962" w14:textId="21394B9A" w:rsidR="00F129C8" w:rsidRDefault="00A254D2" w:rsidP="00A254D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A254D2">
        <w:rPr>
          <w:rFonts w:ascii="Times New Roman" w:eastAsia="Times New Roman" w:hAnsi="Times New Roman" w:cs="Times New Roman"/>
          <w:kern w:val="0"/>
          <w:sz w:val="24"/>
          <w:szCs w:val="24"/>
          <w14:ligatures w14:val="none"/>
        </w:rPr>
        <w:t>Furthermore, a review of existing studies, reports, and government data on food waste in Ethiopia and comparable regions will be conducted. This review will incorporate meta-analytic techniques to synthesize findings and assess patterns, trends, and gaps in food waste management. Statistical analyses, including chi-square tests and regression analyses, will be employed to evaluate relationships between key variables, such as food waste volume and socio-demographic factors. This comprehensive approach ensures that both qualitative insights and quantitative data contribute to a robust understanding of food waste management practices across various sectors.</w:t>
      </w:r>
    </w:p>
    <w:p w14:paraId="6FD26319" w14:textId="4B56E885" w:rsidR="00CC4D95" w:rsidRPr="00CC4D95" w:rsidRDefault="00CC4D95" w:rsidP="00CC4D95">
      <w:pPr>
        <w:rPr>
          <w:rFonts w:ascii="Times New Roman" w:hAnsi="Times New Roman" w:cs="Times New Roman"/>
          <w:b/>
          <w:bCs/>
          <w:i/>
          <w:iCs/>
        </w:rPr>
      </w:pPr>
      <w:r w:rsidRPr="00CC4D95">
        <w:rPr>
          <w:rFonts w:ascii="Times New Roman" w:hAnsi="Times New Roman" w:cs="Times New Roman"/>
          <w:b/>
          <w:bCs/>
          <w:i/>
          <w:iCs/>
        </w:rPr>
        <w:t>Nutritional and Safety Assessment</w:t>
      </w:r>
    </w:p>
    <w:p w14:paraId="6975C864" w14:textId="77777777" w:rsidR="00CC4D95" w:rsidRDefault="00CC4D95" w:rsidP="00CC4D95">
      <w:pPr>
        <w:pStyle w:val="NormalWeb"/>
        <w:jc w:val="both"/>
      </w:pPr>
      <w:r>
        <w:t>To complement the quantitative and qualitative analysis of food waste, laboratory analysis—including nutritional, microbiological, and chemical testing—will be conducted to evaluate both the nutritional and safety aspects. To assess the nutritional value of discarded foods, food waste samples will be tested to measure key nutrients such as vitamins, minerals, protein, and carbohydrate content following standardized procedures. Additionally, food wastes will be evaluated for the presence of harmful microorganisms, including pathogens such as E. coli, Salmonella, and other foodborne pathogens, to ensure safety and prevent potential health risks. Furthermore, the analysis of food waste samples for contaminants such as heavy metals, pesticides, and other harmful substances will be conducted to ensure compliance with food safety regulations, promoting a safer and more sustainable approach to food waste management.</w:t>
      </w:r>
    </w:p>
    <w:p w14:paraId="389FF389" w14:textId="77777777" w:rsidR="00F129C8" w:rsidRPr="00F129C8" w:rsidRDefault="00F129C8" w:rsidP="00772A3C">
      <w:pPr>
        <w:rPr>
          <w:rFonts w:ascii="Times New Roman" w:hAnsi="Times New Roman" w:cs="Times New Roman"/>
          <w:b/>
          <w:bCs/>
          <w:i/>
          <w:iCs/>
        </w:rPr>
      </w:pPr>
      <w:r w:rsidRPr="00F129C8">
        <w:rPr>
          <w:rFonts w:ascii="Times New Roman" w:hAnsi="Times New Roman" w:cs="Times New Roman"/>
          <w:b/>
          <w:bCs/>
          <w:i/>
          <w:iCs/>
        </w:rPr>
        <w:t>Data Analysis:</w:t>
      </w:r>
    </w:p>
    <w:p w14:paraId="16FD79AC" w14:textId="1351340A" w:rsidR="00F129C8" w:rsidRPr="00F129C8" w:rsidRDefault="002F59BE" w:rsidP="002F59BE">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w:t>
      </w:r>
      <w:r w:rsidR="00F129C8" w:rsidRPr="00772A3C">
        <w:rPr>
          <w:rFonts w:ascii="Times New Roman" w:eastAsia="Times New Roman" w:hAnsi="Times New Roman" w:cs="Times New Roman"/>
          <w:kern w:val="0"/>
          <w:sz w:val="24"/>
          <w:szCs w:val="24"/>
          <w14:ligatures w14:val="none"/>
        </w:rPr>
        <w:t>tatistical methods</w:t>
      </w:r>
      <w:r>
        <w:rPr>
          <w:rFonts w:ascii="Times New Roman" w:eastAsia="Times New Roman" w:hAnsi="Times New Roman" w:cs="Times New Roman"/>
          <w:kern w:val="0"/>
          <w:sz w:val="24"/>
          <w:szCs w:val="24"/>
          <w14:ligatures w14:val="none"/>
        </w:rPr>
        <w:t xml:space="preserve"> will be applied</w:t>
      </w:r>
      <w:r w:rsidR="00F129C8" w:rsidRPr="00772A3C">
        <w:rPr>
          <w:rFonts w:ascii="Times New Roman" w:eastAsia="Times New Roman" w:hAnsi="Times New Roman" w:cs="Times New Roman"/>
          <w:kern w:val="0"/>
          <w:sz w:val="24"/>
          <w:szCs w:val="24"/>
          <w14:ligatures w14:val="none"/>
        </w:rPr>
        <w:t xml:space="preserve"> to calculate </w:t>
      </w:r>
      <w:r>
        <w:rPr>
          <w:rFonts w:ascii="Times New Roman" w:eastAsia="Times New Roman" w:hAnsi="Times New Roman" w:cs="Times New Roman"/>
          <w:kern w:val="0"/>
          <w:sz w:val="24"/>
          <w:szCs w:val="24"/>
          <w14:ligatures w14:val="none"/>
        </w:rPr>
        <w:t xml:space="preserve">and </w:t>
      </w:r>
      <w:proofErr w:type="spellStart"/>
      <w:r>
        <w:rPr>
          <w:rFonts w:ascii="Times New Roman" w:eastAsia="Times New Roman" w:hAnsi="Times New Roman" w:cs="Times New Roman"/>
          <w:kern w:val="0"/>
          <w:sz w:val="24"/>
          <w:szCs w:val="24"/>
          <w14:ligatures w14:val="none"/>
        </w:rPr>
        <w:t>analyze</w:t>
      </w:r>
      <w:proofErr w:type="spellEnd"/>
      <w:r>
        <w:rPr>
          <w:rFonts w:ascii="Times New Roman" w:eastAsia="Times New Roman" w:hAnsi="Times New Roman" w:cs="Times New Roman"/>
          <w:kern w:val="0"/>
          <w:sz w:val="24"/>
          <w:szCs w:val="24"/>
          <w14:ligatures w14:val="none"/>
        </w:rPr>
        <w:t xml:space="preserve"> interviews, observations and </w:t>
      </w:r>
      <w:r w:rsidR="00F129C8" w:rsidRPr="00772A3C">
        <w:rPr>
          <w:rFonts w:ascii="Times New Roman" w:eastAsia="Times New Roman" w:hAnsi="Times New Roman" w:cs="Times New Roman"/>
          <w:kern w:val="0"/>
          <w:sz w:val="24"/>
          <w:szCs w:val="24"/>
          <w14:ligatures w14:val="none"/>
        </w:rPr>
        <w:t>the total volume of food waste generated and its composition by sector</w:t>
      </w:r>
      <w:r>
        <w:rPr>
          <w:rFonts w:ascii="Times New Roman" w:eastAsia="Times New Roman" w:hAnsi="Times New Roman" w:cs="Times New Roman"/>
          <w:kern w:val="0"/>
          <w:sz w:val="24"/>
          <w:szCs w:val="24"/>
          <w14:ligatures w14:val="none"/>
        </w:rPr>
        <w:t>; and to identify trends, challenges and opportunities in food waste repurposing</w:t>
      </w:r>
      <w:r w:rsidR="00F129C8" w:rsidRPr="00772A3C">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w:t>
      </w:r>
      <w:r w:rsidR="00F129C8" w:rsidRPr="00F129C8">
        <w:rPr>
          <w:rFonts w:ascii="Times New Roman" w:eastAsia="Times New Roman" w:hAnsi="Times New Roman" w:cs="Times New Roman"/>
          <w:kern w:val="0"/>
          <w:sz w:val="24"/>
          <w:szCs w:val="24"/>
          <w14:ligatures w14:val="none"/>
        </w:rPr>
        <w:t>Estimat</w:t>
      </w:r>
      <w:r>
        <w:rPr>
          <w:rFonts w:ascii="Times New Roman" w:eastAsia="Times New Roman" w:hAnsi="Times New Roman" w:cs="Times New Roman"/>
          <w:kern w:val="0"/>
          <w:sz w:val="24"/>
          <w:szCs w:val="24"/>
          <w14:ligatures w14:val="none"/>
        </w:rPr>
        <w:t>ion will be made to know</w:t>
      </w:r>
      <w:r w:rsidR="00F129C8" w:rsidRPr="00F129C8">
        <w:rPr>
          <w:rFonts w:ascii="Times New Roman" w:eastAsia="Times New Roman" w:hAnsi="Times New Roman" w:cs="Times New Roman"/>
          <w:kern w:val="0"/>
          <w:sz w:val="24"/>
          <w:szCs w:val="24"/>
          <w14:ligatures w14:val="none"/>
        </w:rPr>
        <w:t xml:space="preserve"> the proportion of food waste that can be repurposed for human consumption.</w:t>
      </w:r>
      <w:r>
        <w:rPr>
          <w:rFonts w:ascii="Times New Roman" w:eastAsia="Times New Roman" w:hAnsi="Times New Roman" w:cs="Times New Roman"/>
          <w:kern w:val="0"/>
          <w:sz w:val="24"/>
          <w:szCs w:val="24"/>
          <w14:ligatures w14:val="none"/>
        </w:rPr>
        <w:t xml:space="preserve"> </w:t>
      </w:r>
    </w:p>
    <w:p w14:paraId="512B5EA6" w14:textId="77777777" w:rsidR="00F129C8" w:rsidRPr="00F129C8" w:rsidRDefault="00F129C8" w:rsidP="00772A3C">
      <w:pPr>
        <w:rPr>
          <w:rFonts w:ascii="Times New Roman" w:hAnsi="Times New Roman" w:cs="Times New Roman"/>
          <w:b/>
          <w:bCs/>
          <w:i/>
          <w:iCs/>
        </w:rPr>
      </w:pPr>
      <w:r w:rsidRPr="00F129C8">
        <w:rPr>
          <w:rFonts w:ascii="Times New Roman" w:hAnsi="Times New Roman" w:cs="Times New Roman"/>
          <w:b/>
          <w:bCs/>
          <w:i/>
          <w:iCs/>
        </w:rPr>
        <w:t>Sustainability Assessment:</w:t>
      </w:r>
    </w:p>
    <w:p w14:paraId="07DAEA56" w14:textId="14BB4BF6" w:rsidR="00F129C8" w:rsidRPr="00F129C8" w:rsidRDefault="00F129C8" w:rsidP="002F59BE">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F129C8">
        <w:rPr>
          <w:rFonts w:ascii="Times New Roman" w:eastAsia="Times New Roman" w:hAnsi="Times New Roman" w:cs="Times New Roman"/>
          <w:kern w:val="0"/>
          <w:sz w:val="24"/>
          <w:szCs w:val="24"/>
          <w14:ligatures w14:val="none"/>
        </w:rPr>
        <w:t>Evaluat</w:t>
      </w:r>
      <w:r w:rsidR="002F59BE">
        <w:rPr>
          <w:rFonts w:ascii="Times New Roman" w:eastAsia="Times New Roman" w:hAnsi="Times New Roman" w:cs="Times New Roman"/>
          <w:kern w:val="0"/>
          <w:sz w:val="24"/>
          <w:szCs w:val="24"/>
          <w14:ligatures w14:val="none"/>
        </w:rPr>
        <w:t xml:space="preserve">ion will be made to assess </w:t>
      </w:r>
      <w:r w:rsidRPr="00F129C8">
        <w:rPr>
          <w:rFonts w:ascii="Times New Roman" w:eastAsia="Times New Roman" w:hAnsi="Times New Roman" w:cs="Times New Roman"/>
          <w:kern w:val="0"/>
          <w:sz w:val="24"/>
          <w:szCs w:val="24"/>
          <w14:ligatures w14:val="none"/>
        </w:rPr>
        <w:t>feasibility, cost-effectiveness, and nutritional potential of repurposing food waste for human consumption</w:t>
      </w:r>
      <w:r w:rsidR="002F59BE">
        <w:rPr>
          <w:rFonts w:ascii="Times New Roman" w:eastAsia="Times New Roman" w:hAnsi="Times New Roman" w:cs="Times New Roman"/>
          <w:kern w:val="0"/>
          <w:sz w:val="24"/>
          <w:szCs w:val="24"/>
          <w14:ligatures w14:val="none"/>
        </w:rPr>
        <w:t xml:space="preserve">. Consultation of stakeholders will be conducted </w:t>
      </w:r>
      <w:r w:rsidR="00A254D2">
        <w:rPr>
          <w:rFonts w:ascii="Times New Roman" w:eastAsia="Times New Roman" w:hAnsi="Times New Roman" w:cs="Times New Roman"/>
          <w:kern w:val="0"/>
          <w:sz w:val="24"/>
          <w:szCs w:val="24"/>
          <w14:ligatures w14:val="none"/>
        </w:rPr>
        <w:t xml:space="preserve">for the validation of results and devising of alternative intervention areas. </w:t>
      </w:r>
    </w:p>
    <w:p w14:paraId="222D1C0F" w14:textId="77777777" w:rsidR="00F129C8" w:rsidRPr="00F129C8" w:rsidRDefault="00F129C8" w:rsidP="00772A3C">
      <w:pPr>
        <w:rPr>
          <w:rFonts w:ascii="Times New Roman" w:hAnsi="Times New Roman" w:cs="Times New Roman"/>
          <w:b/>
          <w:bCs/>
          <w:i/>
          <w:iCs/>
        </w:rPr>
      </w:pPr>
      <w:r w:rsidRPr="00F129C8">
        <w:rPr>
          <w:rFonts w:ascii="Times New Roman" w:hAnsi="Times New Roman" w:cs="Times New Roman"/>
          <w:b/>
          <w:bCs/>
          <w:i/>
          <w:iCs/>
        </w:rPr>
        <w:t>Ethical Considerations:</w:t>
      </w:r>
    </w:p>
    <w:p w14:paraId="69D569A3" w14:textId="77777777" w:rsidR="00A254D2" w:rsidRDefault="00A254D2" w:rsidP="00A254D2">
      <w:pPr>
        <w:pStyle w:val="NormalWeb"/>
        <w:jc w:val="both"/>
      </w:pPr>
      <w:r>
        <w:t>Throughout the study, informed consent will be obtained from all participants, ensuring they are fully aware of the study's purpose and their rights. Confidentiality of all collected data will be strictly maintained, and all activities, including surveys and waste sampling, will adhere to established ethical standards.</w:t>
      </w:r>
    </w:p>
    <w:p w14:paraId="0258986E" w14:textId="77777777" w:rsidR="00F129C8" w:rsidRPr="00F129C8" w:rsidRDefault="00F129C8" w:rsidP="00A254D2">
      <w:pPr>
        <w:rPr>
          <w:rFonts w:ascii="Times New Roman" w:hAnsi="Times New Roman" w:cs="Times New Roman"/>
          <w:b/>
          <w:bCs/>
          <w:sz w:val="24"/>
          <w:szCs w:val="24"/>
        </w:rPr>
      </w:pPr>
      <w:r w:rsidRPr="00F129C8">
        <w:rPr>
          <w:rFonts w:ascii="Times New Roman" w:hAnsi="Times New Roman" w:cs="Times New Roman"/>
          <w:b/>
          <w:bCs/>
          <w:sz w:val="24"/>
          <w:szCs w:val="24"/>
        </w:rPr>
        <w:t>Expected Outcome:</w:t>
      </w:r>
    </w:p>
    <w:p w14:paraId="1BDC6112" w14:textId="77777777" w:rsidR="00F129C8" w:rsidRPr="00F129C8" w:rsidRDefault="00F129C8" w:rsidP="00A254D2">
      <w:pPr>
        <w:pStyle w:val="NormalWeb"/>
        <w:jc w:val="both"/>
      </w:pPr>
      <w:r w:rsidRPr="00F129C8">
        <w:t>Practical recommendations for sustainable food waste management and repurposing strategies, with an emphasis on addressing food security challenges in Ethiopia.</w:t>
      </w:r>
    </w:p>
    <w:p w14:paraId="21C3C844" w14:textId="4EE3B1A0" w:rsidR="007208A3" w:rsidRDefault="00CC4D95" w:rsidP="007208A3">
      <w:pPr>
        <w:pStyle w:val="NormalWeb"/>
        <w:jc w:val="both"/>
      </w:pPr>
      <w:r>
        <w:rPr>
          <w:b/>
          <w:bCs/>
        </w:rPr>
        <w:lastRenderedPageBreak/>
        <w:t>Responsible researchers:</w:t>
      </w:r>
    </w:p>
    <w:p w14:paraId="0C064AFD" w14:textId="02E3C3E2" w:rsidR="00CC4D95" w:rsidRDefault="00CC4D95" w:rsidP="007208A3">
      <w:pPr>
        <w:pStyle w:val="NormalWeb"/>
        <w:jc w:val="both"/>
      </w:pPr>
      <w:r>
        <w:t xml:space="preserve">Hailu R., Solomon A., </w:t>
      </w:r>
      <w:r w:rsidR="00BC4294">
        <w:t xml:space="preserve">Henok N., </w:t>
      </w:r>
      <w:r>
        <w:t xml:space="preserve">Adey N., </w:t>
      </w:r>
      <w:proofErr w:type="spellStart"/>
      <w:r>
        <w:t>Dessalegn</w:t>
      </w:r>
      <w:proofErr w:type="spellEnd"/>
      <w:r>
        <w:t xml:space="preserve"> D., </w:t>
      </w:r>
      <w:proofErr w:type="spellStart"/>
      <w:r>
        <w:t>Girum</w:t>
      </w:r>
      <w:proofErr w:type="spellEnd"/>
      <w:r>
        <w:t xml:space="preserve"> H., Dinka M., </w:t>
      </w:r>
      <w:proofErr w:type="spellStart"/>
      <w:r>
        <w:t>Nibret</w:t>
      </w:r>
      <w:proofErr w:type="spellEnd"/>
      <w:r>
        <w:t xml:space="preserve"> M., Girmay T., </w:t>
      </w:r>
      <w:proofErr w:type="spellStart"/>
      <w:r>
        <w:t>Yibrah</w:t>
      </w:r>
      <w:proofErr w:type="spellEnd"/>
      <w:r>
        <w:t xml:space="preserve"> A.</w:t>
      </w:r>
    </w:p>
    <w:p w14:paraId="7CD81329" w14:textId="54A204FB" w:rsidR="00BC4294" w:rsidRPr="00BC4294" w:rsidRDefault="00BC4294" w:rsidP="007208A3">
      <w:pPr>
        <w:pStyle w:val="NormalWeb"/>
        <w:jc w:val="both"/>
      </w:pPr>
      <w:r>
        <w:rPr>
          <w:b/>
          <w:bCs/>
        </w:rPr>
        <w:t xml:space="preserve">Duration: </w:t>
      </w:r>
      <w:r>
        <w:t>2025 ~ 2027</w:t>
      </w:r>
    </w:p>
    <w:p w14:paraId="077DC81D" w14:textId="77777777" w:rsidR="00BC4294" w:rsidRDefault="00BC4294" w:rsidP="007208A3">
      <w:pPr>
        <w:pStyle w:val="NormalWeb"/>
        <w:jc w:val="both"/>
        <w:rPr>
          <w:b/>
          <w:bCs/>
        </w:rPr>
      </w:pPr>
    </w:p>
    <w:p w14:paraId="4A7C08AD" w14:textId="66A5F390" w:rsidR="00BC4294" w:rsidRPr="00BC4294" w:rsidRDefault="00BC4294" w:rsidP="007208A3">
      <w:pPr>
        <w:pStyle w:val="NormalWeb"/>
        <w:jc w:val="both"/>
        <w:rPr>
          <w:b/>
          <w:bCs/>
        </w:rPr>
      </w:pPr>
      <w:r>
        <w:rPr>
          <w:b/>
          <w:bCs/>
        </w:rPr>
        <w:t>Time table:</w:t>
      </w:r>
    </w:p>
    <w:tbl>
      <w:tblPr>
        <w:tblW w:w="9499" w:type="dxa"/>
        <w:tblLook w:val="04A0" w:firstRow="1" w:lastRow="0" w:firstColumn="1" w:lastColumn="0" w:noHBand="0" w:noVBand="1"/>
      </w:tblPr>
      <w:tblGrid>
        <w:gridCol w:w="1835"/>
        <w:gridCol w:w="3380"/>
        <w:gridCol w:w="523"/>
        <w:gridCol w:w="523"/>
        <w:gridCol w:w="523"/>
        <w:gridCol w:w="405"/>
        <w:gridCol w:w="118"/>
        <w:gridCol w:w="523"/>
        <w:gridCol w:w="523"/>
        <w:gridCol w:w="651"/>
        <w:gridCol w:w="523"/>
        <w:gridCol w:w="52"/>
      </w:tblGrid>
      <w:tr w:rsidR="008E61B6" w:rsidRPr="008E61B6" w14:paraId="52BA3E7B" w14:textId="77777777" w:rsidTr="00C63325">
        <w:trPr>
          <w:trHeight w:val="300"/>
        </w:trPr>
        <w:tc>
          <w:tcPr>
            <w:tcW w:w="18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904A8F" w14:textId="77777777" w:rsidR="008E61B6" w:rsidRPr="008E61B6" w:rsidRDefault="008E61B6" w:rsidP="008E61B6">
            <w:pPr>
              <w:spacing w:after="0" w:line="240" w:lineRule="auto"/>
              <w:jc w:val="center"/>
              <w:rPr>
                <w:rFonts w:ascii="Times New Roman" w:eastAsia="Times New Roman" w:hAnsi="Times New Roman" w:cs="Times New Roman"/>
                <w:b/>
                <w:bCs/>
                <w:color w:val="000000"/>
                <w:kern w:val="0"/>
                <w:sz w:val="24"/>
                <w:szCs w:val="24"/>
                <w14:ligatures w14:val="none"/>
              </w:rPr>
            </w:pPr>
            <w:r w:rsidRPr="008E61B6">
              <w:rPr>
                <w:rFonts w:ascii="Times New Roman" w:eastAsia="Times New Roman" w:hAnsi="Times New Roman" w:cs="Times New Roman"/>
                <w:b/>
                <w:bCs/>
                <w:color w:val="000000"/>
                <w:kern w:val="0"/>
                <w:sz w:val="24"/>
                <w:szCs w:val="24"/>
                <w14:ligatures w14:val="none"/>
              </w:rPr>
              <w:t>Activity</w:t>
            </w:r>
          </w:p>
        </w:tc>
        <w:tc>
          <w:tcPr>
            <w:tcW w:w="33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93E64" w14:textId="77777777" w:rsidR="008E61B6" w:rsidRPr="008E61B6" w:rsidRDefault="008E61B6" w:rsidP="008E61B6">
            <w:pPr>
              <w:spacing w:after="0" w:line="240" w:lineRule="auto"/>
              <w:jc w:val="center"/>
              <w:rPr>
                <w:rFonts w:ascii="Times New Roman" w:eastAsia="Times New Roman" w:hAnsi="Times New Roman" w:cs="Times New Roman"/>
                <w:b/>
                <w:bCs/>
                <w:color w:val="000000"/>
                <w:kern w:val="0"/>
                <w:sz w:val="24"/>
                <w:szCs w:val="24"/>
                <w14:ligatures w14:val="none"/>
              </w:rPr>
            </w:pPr>
            <w:r w:rsidRPr="008E61B6">
              <w:rPr>
                <w:rFonts w:ascii="Times New Roman" w:eastAsia="Times New Roman" w:hAnsi="Times New Roman" w:cs="Times New Roman"/>
                <w:b/>
                <w:bCs/>
                <w:color w:val="000000"/>
                <w:kern w:val="0"/>
                <w:sz w:val="24"/>
                <w:szCs w:val="24"/>
                <w14:ligatures w14:val="none"/>
              </w:rPr>
              <w:t>Description</w:t>
            </w:r>
          </w:p>
        </w:tc>
        <w:tc>
          <w:tcPr>
            <w:tcW w:w="4284" w:type="dxa"/>
            <w:gridSpan w:val="10"/>
            <w:tcBorders>
              <w:top w:val="single" w:sz="4" w:space="0" w:color="auto"/>
              <w:left w:val="nil"/>
              <w:bottom w:val="single" w:sz="4" w:space="0" w:color="auto"/>
              <w:right w:val="single" w:sz="4" w:space="0" w:color="auto"/>
            </w:tcBorders>
            <w:shd w:val="clear" w:color="auto" w:fill="auto"/>
            <w:noWrap/>
            <w:vAlign w:val="center"/>
            <w:hideMark/>
          </w:tcPr>
          <w:p w14:paraId="442B787D" w14:textId="77777777" w:rsidR="008E61B6" w:rsidRPr="008E61B6" w:rsidRDefault="008E61B6" w:rsidP="008E61B6">
            <w:pPr>
              <w:spacing w:after="0" w:line="240" w:lineRule="auto"/>
              <w:jc w:val="center"/>
              <w:rPr>
                <w:rFonts w:ascii="Times New Roman" w:eastAsia="Times New Roman" w:hAnsi="Times New Roman" w:cs="Times New Roman"/>
                <w:b/>
                <w:bCs/>
                <w:color w:val="000000"/>
                <w:kern w:val="0"/>
                <w:sz w:val="24"/>
                <w:szCs w:val="24"/>
                <w14:ligatures w14:val="none"/>
              </w:rPr>
            </w:pPr>
            <w:r w:rsidRPr="008E61B6">
              <w:rPr>
                <w:rFonts w:ascii="Times New Roman" w:eastAsia="Times New Roman" w:hAnsi="Times New Roman" w:cs="Times New Roman"/>
                <w:b/>
                <w:bCs/>
                <w:color w:val="000000"/>
                <w:kern w:val="0"/>
                <w:sz w:val="24"/>
                <w:szCs w:val="24"/>
                <w14:ligatures w14:val="none"/>
              </w:rPr>
              <w:t>year</w:t>
            </w:r>
          </w:p>
        </w:tc>
      </w:tr>
      <w:tr w:rsidR="008E61B6" w:rsidRPr="008E61B6" w14:paraId="3A52F5BD" w14:textId="77777777" w:rsidTr="00C63325">
        <w:trPr>
          <w:trHeight w:val="300"/>
        </w:trPr>
        <w:tc>
          <w:tcPr>
            <w:tcW w:w="1835" w:type="dxa"/>
            <w:vMerge/>
            <w:tcBorders>
              <w:top w:val="single" w:sz="4" w:space="0" w:color="auto"/>
              <w:left w:val="single" w:sz="4" w:space="0" w:color="auto"/>
              <w:bottom w:val="single" w:sz="4" w:space="0" w:color="auto"/>
              <w:right w:val="single" w:sz="4" w:space="0" w:color="auto"/>
            </w:tcBorders>
            <w:vAlign w:val="center"/>
            <w:hideMark/>
          </w:tcPr>
          <w:p w14:paraId="4DFBE42D" w14:textId="77777777" w:rsidR="008E61B6" w:rsidRPr="008E61B6" w:rsidRDefault="008E61B6" w:rsidP="008E61B6">
            <w:pPr>
              <w:spacing w:after="0" w:line="240" w:lineRule="auto"/>
              <w:rPr>
                <w:rFonts w:ascii="Times New Roman" w:eastAsia="Times New Roman" w:hAnsi="Times New Roman" w:cs="Times New Roman"/>
                <w:b/>
                <w:bCs/>
                <w:color w:val="000000"/>
                <w:kern w:val="0"/>
                <w:sz w:val="24"/>
                <w:szCs w:val="24"/>
                <w14:ligatures w14:val="none"/>
              </w:rPr>
            </w:pPr>
          </w:p>
        </w:tc>
        <w:tc>
          <w:tcPr>
            <w:tcW w:w="3380" w:type="dxa"/>
            <w:vMerge/>
            <w:tcBorders>
              <w:top w:val="single" w:sz="4" w:space="0" w:color="auto"/>
              <w:left w:val="single" w:sz="4" w:space="0" w:color="auto"/>
              <w:bottom w:val="single" w:sz="4" w:space="0" w:color="auto"/>
              <w:right w:val="single" w:sz="4" w:space="0" w:color="auto"/>
            </w:tcBorders>
            <w:vAlign w:val="center"/>
            <w:hideMark/>
          </w:tcPr>
          <w:p w14:paraId="536D76FA" w14:textId="77777777" w:rsidR="008E61B6" w:rsidRPr="008E61B6" w:rsidRDefault="008E61B6" w:rsidP="008E61B6">
            <w:pPr>
              <w:spacing w:after="0" w:line="240" w:lineRule="auto"/>
              <w:rPr>
                <w:rFonts w:ascii="Times New Roman" w:eastAsia="Times New Roman" w:hAnsi="Times New Roman" w:cs="Times New Roman"/>
                <w:b/>
                <w:bCs/>
                <w:color w:val="000000"/>
                <w:kern w:val="0"/>
                <w:sz w:val="24"/>
                <w:szCs w:val="24"/>
                <w14:ligatures w14:val="none"/>
              </w:rPr>
            </w:pPr>
          </w:p>
        </w:tc>
        <w:tc>
          <w:tcPr>
            <w:tcW w:w="1974" w:type="dxa"/>
            <w:gridSpan w:val="4"/>
            <w:tcBorders>
              <w:top w:val="single" w:sz="4" w:space="0" w:color="auto"/>
              <w:left w:val="nil"/>
              <w:bottom w:val="single" w:sz="4" w:space="0" w:color="auto"/>
              <w:right w:val="single" w:sz="4" w:space="0" w:color="auto"/>
            </w:tcBorders>
            <w:shd w:val="clear" w:color="auto" w:fill="auto"/>
            <w:noWrap/>
            <w:vAlign w:val="center"/>
            <w:hideMark/>
          </w:tcPr>
          <w:p w14:paraId="297A2C7D" w14:textId="77777777" w:rsidR="008E61B6" w:rsidRPr="008E61B6" w:rsidRDefault="008E61B6" w:rsidP="008E61B6">
            <w:pPr>
              <w:spacing w:after="0" w:line="240" w:lineRule="auto"/>
              <w:jc w:val="center"/>
              <w:rPr>
                <w:rFonts w:ascii="Times New Roman" w:eastAsia="Times New Roman" w:hAnsi="Times New Roman" w:cs="Times New Roman"/>
                <w:b/>
                <w:bCs/>
                <w:color w:val="000000"/>
                <w:kern w:val="0"/>
                <w:sz w:val="24"/>
                <w:szCs w:val="24"/>
                <w14:ligatures w14:val="none"/>
              </w:rPr>
            </w:pPr>
            <w:r w:rsidRPr="008E61B6">
              <w:rPr>
                <w:rFonts w:ascii="Times New Roman" w:eastAsia="Times New Roman" w:hAnsi="Times New Roman" w:cs="Times New Roman"/>
                <w:b/>
                <w:bCs/>
                <w:color w:val="000000"/>
                <w:kern w:val="0"/>
                <w:sz w:val="24"/>
                <w:szCs w:val="24"/>
                <w14:ligatures w14:val="none"/>
              </w:rPr>
              <w:t>2025</w:t>
            </w:r>
          </w:p>
        </w:tc>
        <w:tc>
          <w:tcPr>
            <w:tcW w:w="2310" w:type="dxa"/>
            <w:gridSpan w:val="6"/>
            <w:tcBorders>
              <w:top w:val="single" w:sz="4" w:space="0" w:color="auto"/>
              <w:left w:val="nil"/>
              <w:bottom w:val="single" w:sz="4" w:space="0" w:color="auto"/>
              <w:right w:val="single" w:sz="4" w:space="0" w:color="auto"/>
            </w:tcBorders>
            <w:shd w:val="clear" w:color="auto" w:fill="auto"/>
            <w:noWrap/>
            <w:vAlign w:val="center"/>
            <w:hideMark/>
          </w:tcPr>
          <w:p w14:paraId="4F097ED1" w14:textId="77777777" w:rsidR="008E61B6" w:rsidRPr="008E61B6" w:rsidRDefault="008E61B6" w:rsidP="008E61B6">
            <w:pPr>
              <w:spacing w:after="0" w:line="240" w:lineRule="auto"/>
              <w:jc w:val="center"/>
              <w:rPr>
                <w:rFonts w:ascii="Times New Roman" w:eastAsia="Times New Roman" w:hAnsi="Times New Roman" w:cs="Times New Roman"/>
                <w:b/>
                <w:bCs/>
                <w:color w:val="000000"/>
                <w:kern w:val="0"/>
                <w:sz w:val="24"/>
                <w:szCs w:val="24"/>
                <w14:ligatures w14:val="none"/>
              </w:rPr>
            </w:pPr>
            <w:r w:rsidRPr="008E61B6">
              <w:rPr>
                <w:rFonts w:ascii="Times New Roman" w:eastAsia="Times New Roman" w:hAnsi="Times New Roman" w:cs="Times New Roman"/>
                <w:b/>
                <w:bCs/>
                <w:color w:val="000000"/>
                <w:kern w:val="0"/>
                <w:sz w:val="24"/>
                <w:szCs w:val="24"/>
                <w14:ligatures w14:val="none"/>
              </w:rPr>
              <w:t>2026</w:t>
            </w:r>
          </w:p>
        </w:tc>
      </w:tr>
      <w:tr w:rsidR="008E61B6" w:rsidRPr="008E61B6" w14:paraId="1ADA6967" w14:textId="77777777" w:rsidTr="00C63325">
        <w:trPr>
          <w:gridAfter w:val="1"/>
          <w:wAfter w:w="54" w:type="dxa"/>
          <w:trHeight w:val="300"/>
        </w:trPr>
        <w:tc>
          <w:tcPr>
            <w:tcW w:w="1835" w:type="dxa"/>
            <w:vMerge/>
            <w:tcBorders>
              <w:top w:val="single" w:sz="4" w:space="0" w:color="auto"/>
              <w:left w:val="single" w:sz="4" w:space="0" w:color="auto"/>
              <w:bottom w:val="single" w:sz="4" w:space="0" w:color="auto"/>
              <w:right w:val="single" w:sz="4" w:space="0" w:color="auto"/>
            </w:tcBorders>
            <w:vAlign w:val="center"/>
            <w:hideMark/>
          </w:tcPr>
          <w:p w14:paraId="1BAA1706" w14:textId="77777777" w:rsidR="008E61B6" w:rsidRPr="008E61B6" w:rsidRDefault="008E61B6" w:rsidP="008E61B6">
            <w:pPr>
              <w:spacing w:after="0" w:line="240" w:lineRule="auto"/>
              <w:rPr>
                <w:rFonts w:ascii="Times New Roman" w:eastAsia="Times New Roman" w:hAnsi="Times New Roman" w:cs="Times New Roman"/>
                <w:b/>
                <w:bCs/>
                <w:color w:val="000000"/>
                <w:kern w:val="0"/>
                <w:sz w:val="24"/>
                <w:szCs w:val="24"/>
                <w14:ligatures w14:val="none"/>
              </w:rPr>
            </w:pPr>
          </w:p>
        </w:tc>
        <w:tc>
          <w:tcPr>
            <w:tcW w:w="3380" w:type="dxa"/>
            <w:vMerge/>
            <w:tcBorders>
              <w:top w:val="single" w:sz="4" w:space="0" w:color="auto"/>
              <w:left w:val="single" w:sz="4" w:space="0" w:color="auto"/>
              <w:bottom w:val="single" w:sz="4" w:space="0" w:color="auto"/>
              <w:right w:val="single" w:sz="4" w:space="0" w:color="auto"/>
            </w:tcBorders>
            <w:vAlign w:val="center"/>
            <w:hideMark/>
          </w:tcPr>
          <w:p w14:paraId="6741FFF8" w14:textId="77777777" w:rsidR="008E61B6" w:rsidRPr="008E61B6" w:rsidRDefault="008E61B6" w:rsidP="008E61B6">
            <w:pPr>
              <w:spacing w:after="0" w:line="240" w:lineRule="auto"/>
              <w:rPr>
                <w:rFonts w:ascii="Times New Roman" w:eastAsia="Times New Roman" w:hAnsi="Times New Roman" w:cs="Times New Roman"/>
                <w:b/>
                <w:bCs/>
                <w:color w:val="000000"/>
                <w:kern w:val="0"/>
                <w:sz w:val="24"/>
                <w:szCs w:val="24"/>
                <w14:ligatures w14:val="none"/>
              </w:rPr>
            </w:pPr>
          </w:p>
        </w:tc>
        <w:tc>
          <w:tcPr>
            <w:tcW w:w="523" w:type="dxa"/>
            <w:tcBorders>
              <w:top w:val="nil"/>
              <w:left w:val="nil"/>
              <w:bottom w:val="single" w:sz="4" w:space="0" w:color="auto"/>
              <w:right w:val="single" w:sz="4" w:space="0" w:color="auto"/>
            </w:tcBorders>
            <w:shd w:val="clear" w:color="auto" w:fill="auto"/>
            <w:noWrap/>
            <w:vAlign w:val="center"/>
            <w:hideMark/>
          </w:tcPr>
          <w:p w14:paraId="6A05AF2C" w14:textId="77777777" w:rsidR="008E61B6" w:rsidRPr="008E61B6" w:rsidRDefault="008E61B6" w:rsidP="008E61B6">
            <w:pPr>
              <w:spacing w:after="0" w:line="240" w:lineRule="auto"/>
              <w:jc w:val="center"/>
              <w:rPr>
                <w:rFonts w:ascii="Times New Roman" w:eastAsia="Times New Roman" w:hAnsi="Times New Roman" w:cs="Times New Roman"/>
                <w:b/>
                <w:bCs/>
                <w:color w:val="000000"/>
                <w:kern w:val="0"/>
                <w:sz w:val="24"/>
                <w:szCs w:val="24"/>
                <w14:ligatures w14:val="none"/>
              </w:rPr>
            </w:pPr>
            <w:r w:rsidRPr="008E61B6">
              <w:rPr>
                <w:rFonts w:ascii="Times New Roman" w:eastAsia="Times New Roman" w:hAnsi="Times New Roman" w:cs="Times New Roman"/>
                <w:b/>
                <w:bCs/>
                <w:color w:val="000000"/>
                <w:kern w:val="0"/>
                <w:sz w:val="24"/>
                <w:szCs w:val="24"/>
                <w14:ligatures w14:val="none"/>
              </w:rPr>
              <w:t>Q1</w:t>
            </w:r>
          </w:p>
        </w:tc>
        <w:tc>
          <w:tcPr>
            <w:tcW w:w="523" w:type="dxa"/>
            <w:tcBorders>
              <w:top w:val="nil"/>
              <w:left w:val="nil"/>
              <w:bottom w:val="single" w:sz="4" w:space="0" w:color="auto"/>
              <w:right w:val="single" w:sz="4" w:space="0" w:color="auto"/>
            </w:tcBorders>
            <w:shd w:val="clear" w:color="auto" w:fill="auto"/>
            <w:noWrap/>
            <w:vAlign w:val="center"/>
            <w:hideMark/>
          </w:tcPr>
          <w:p w14:paraId="771E2244" w14:textId="77777777" w:rsidR="008E61B6" w:rsidRPr="008E61B6" w:rsidRDefault="008E61B6" w:rsidP="008E61B6">
            <w:pPr>
              <w:spacing w:after="0" w:line="240" w:lineRule="auto"/>
              <w:jc w:val="center"/>
              <w:rPr>
                <w:rFonts w:ascii="Times New Roman" w:eastAsia="Times New Roman" w:hAnsi="Times New Roman" w:cs="Times New Roman"/>
                <w:b/>
                <w:bCs/>
                <w:color w:val="000000"/>
                <w:kern w:val="0"/>
                <w:sz w:val="24"/>
                <w:szCs w:val="24"/>
                <w14:ligatures w14:val="none"/>
              </w:rPr>
            </w:pPr>
            <w:r w:rsidRPr="008E61B6">
              <w:rPr>
                <w:rFonts w:ascii="Times New Roman" w:eastAsia="Times New Roman" w:hAnsi="Times New Roman" w:cs="Times New Roman"/>
                <w:b/>
                <w:bCs/>
                <w:color w:val="000000"/>
                <w:kern w:val="0"/>
                <w:sz w:val="24"/>
                <w:szCs w:val="24"/>
                <w14:ligatures w14:val="none"/>
              </w:rPr>
              <w:t>Q2</w:t>
            </w:r>
          </w:p>
        </w:tc>
        <w:tc>
          <w:tcPr>
            <w:tcW w:w="523" w:type="dxa"/>
            <w:tcBorders>
              <w:top w:val="nil"/>
              <w:left w:val="nil"/>
              <w:bottom w:val="single" w:sz="4" w:space="0" w:color="auto"/>
              <w:right w:val="single" w:sz="4" w:space="0" w:color="auto"/>
            </w:tcBorders>
            <w:shd w:val="clear" w:color="auto" w:fill="auto"/>
            <w:noWrap/>
            <w:vAlign w:val="center"/>
            <w:hideMark/>
          </w:tcPr>
          <w:p w14:paraId="5A15917F" w14:textId="77777777" w:rsidR="008E61B6" w:rsidRPr="008E61B6" w:rsidRDefault="008E61B6" w:rsidP="008E61B6">
            <w:pPr>
              <w:spacing w:after="0" w:line="240" w:lineRule="auto"/>
              <w:jc w:val="center"/>
              <w:rPr>
                <w:rFonts w:ascii="Times New Roman" w:eastAsia="Times New Roman" w:hAnsi="Times New Roman" w:cs="Times New Roman"/>
                <w:b/>
                <w:bCs/>
                <w:color w:val="000000"/>
                <w:kern w:val="0"/>
                <w:sz w:val="24"/>
                <w:szCs w:val="24"/>
                <w14:ligatures w14:val="none"/>
              </w:rPr>
            </w:pPr>
            <w:r w:rsidRPr="008E61B6">
              <w:rPr>
                <w:rFonts w:ascii="Times New Roman" w:eastAsia="Times New Roman" w:hAnsi="Times New Roman" w:cs="Times New Roman"/>
                <w:b/>
                <w:bCs/>
                <w:color w:val="000000"/>
                <w:kern w:val="0"/>
                <w:sz w:val="24"/>
                <w:szCs w:val="24"/>
                <w14:ligatures w14:val="none"/>
              </w:rPr>
              <w:t>Q3</w:t>
            </w:r>
          </w:p>
        </w:tc>
        <w:tc>
          <w:tcPr>
            <w:tcW w:w="523" w:type="dxa"/>
            <w:gridSpan w:val="2"/>
            <w:tcBorders>
              <w:top w:val="nil"/>
              <w:left w:val="nil"/>
              <w:bottom w:val="single" w:sz="4" w:space="0" w:color="auto"/>
              <w:right w:val="single" w:sz="4" w:space="0" w:color="auto"/>
            </w:tcBorders>
            <w:shd w:val="clear" w:color="auto" w:fill="auto"/>
            <w:noWrap/>
            <w:vAlign w:val="center"/>
            <w:hideMark/>
          </w:tcPr>
          <w:p w14:paraId="087BACA7" w14:textId="77777777" w:rsidR="008E61B6" w:rsidRPr="008E61B6" w:rsidRDefault="008E61B6" w:rsidP="008E61B6">
            <w:pPr>
              <w:spacing w:after="0" w:line="240" w:lineRule="auto"/>
              <w:jc w:val="center"/>
              <w:rPr>
                <w:rFonts w:ascii="Times New Roman" w:eastAsia="Times New Roman" w:hAnsi="Times New Roman" w:cs="Times New Roman"/>
                <w:b/>
                <w:bCs/>
                <w:color w:val="000000"/>
                <w:kern w:val="0"/>
                <w:sz w:val="24"/>
                <w:szCs w:val="24"/>
                <w14:ligatures w14:val="none"/>
              </w:rPr>
            </w:pPr>
            <w:r w:rsidRPr="008E61B6">
              <w:rPr>
                <w:rFonts w:ascii="Times New Roman" w:eastAsia="Times New Roman" w:hAnsi="Times New Roman" w:cs="Times New Roman"/>
                <w:b/>
                <w:bCs/>
                <w:color w:val="000000"/>
                <w:kern w:val="0"/>
                <w:sz w:val="24"/>
                <w:szCs w:val="24"/>
                <w14:ligatures w14:val="none"/>
              </w:rPr>
              <w:t>Q4</w:t>
            </w:r>
          </w:p>
        </w:tc>
        <w:tc>
          <w:tcPr>
            <w:tcW w:w="523" w:type="dxa"/>
            <w:tcBorders>
              <w:top w:val="nil"/>
              <w:left w:val="nil"/>
              <w:bottom w:val="single" w:sz="4" w:space="0" w:color="auto"/>
              <w:right w:val="single" w:sz="4" w:space="0" w:color="auto"/>
            </w:tcBorders>
            <w:shd w:val="clear" w:color="auto" w:fill="auto"/>
            <w:noWrap/>
            <w:vAlign w:val="center"/>
            <w:hideMark/>
          </w:tcPr>
          <w:p w14:paraId="0B9B2B48" w14:textId="77777777" w:rsidR="008E61B6" w:rsidRPr="008E61B6" w:rsidRDefault="008E61B6" w:rsidP="008E61B6">
            <w:pPr>
              <w:spacing w:after="0" w:line="240" w:lineRule="auto"/>
              <w:jc w:val="center"/>
              <w:rPr>
                <w:rFonts w:ascii="Times New Roman" w:eastAsia="Times New Roman" w:hAnsi="Times New Roman" w:cs="Times New Roman"/>
                <w:b/>
                <w:bCs/>
                <w:color w:val="000000"/>
                <w:kern w:val="0"/>
                <w:sz w:val="24"/>
                <w:szCs w:val="24"/>
                <w14:ligatures w14:val="none"/>
              </w:rPr>
            </w:pPr>
            <w:r w:rsidRPr="008E61B6">
              <w:rPr>
                <w:rFonts w:ascii="Times New Roman" w:eastAsia="Times New Roman" w:hAnsi="Times New Roman" w:cs="Times New Roman"/>
                <w:b/>
                <w:bCs/>
                <w:color w:val="000000"/>
                <w:kern w:val="0"/>
                <w:sz w:val="24"/>
                <w:szCs w:val="24"/>
                <w14:ligatures w14:val="none"/>
              </w:rPr>
              <w:t>Q1</w:t>
            </w:r>
          </w:p>
        </w:tc>
        <w:tc>
          <w:tcPr>
            <w:tcW w:w="523" w:type="dxa"/>
            <w:tcBorders>
              <w:top w:val="nil"/>
              <w:left w:val="nil"/>
              <w:bottom w:val="single" w:sz="4" w:space="0" w:color="auto"/>
              <w:right w:val="single" w:sz="4" w:space="0" w:color="auto"/>
            </w:tcBorders>
            <w:shd w:val="clear" w:color="auto" w:fill="auto"/>
            <w:noWrap/>
            <w:vAlign w:val="center"/>
            <w:hideMark/>
          </w:tcPr>
          <w:p w14:paraId="5AD82DDD" w14:textId="77777777" w:rsidR="008E61B6" w:rsidRPr="008E61B6" w:rsidRDefault="008E61B6" w:rsidP="008E61B6">
            <w:pPr>
              <w:spacing w:after="0" w:line="240" w:lineRule="auto"/>
              <w:jc w:val="center"/>
              <w:rPr>
                <w:rFonts w:ascii="Times New Roman" w:eastAsia="Times New Roman" w:hAnsi="Times New Roman" w:cs="Times New Roman"/>
                <w:b/>
                <w:bCs/>
                <w:color w:val="000000"/>
                <w:kern w:val="0"/>
                <w:sz w:val="24"/>
                <w:szCs w:val="24"/>
                <w14:ligatures w14:val="none"/>
              </w:rPr>
            </w:pPr>
            <w:r w:rsidRPr="008E61B6">
              <w:rPr>
                <w:rFonts w:ascii="Times New Roman" w:eastAsia="Times New Roman" w:hAnsi="Times New Roman" w:cs="Times New Roman"/>
                <w:b/>
                <w:bCs/>
                <w:color w:val="000000"/>
                <w:kern w:val="0"/>
                <w:sz w:val="24"/>
                <w:szCs w:val="24"/>
                <w14:ligatures w14:val="none"/>
              </w:rPr>
              <w:t>Q2</w:t>
            </w:r>
          </w:p>
        </w:tc>
        <w:tc>
          <w:tcPr>
            <w:tcW w:w="651" w:type="dxa"/>
            <w:tcBorders>
              <w:top w:val="nil"/>
              <w:left w:val="nil"/>
              <w:bottom w:val="single" w:sz="4" w:space="0" w:color="auto"/>
              <w:right w:val="single" w:sz="4" w:space="0" w:color="auto"/>
            </w:tcBorders>
            <w:shd w:val="clear" w:color="auto" w:fill="auto"/>
            <w:noWrap/>
            <w:vAlign w:val="center"/>
            <w:hideMark/>
          </w:tcPr>
          <w:p w14:paraId="326466C8" w14:textId="77777777" w:rsidR="008E61B6" w:rsidRPr="008E61B6" w:rsidRDefault="008E61B6" w:rsidP="008E61B6">
            <w:pPr>
              <w:spacing w:after="0" w:line="240" w:lineRule="auto"/>
              <w:jc w:val="center"/>
              <w:rPr>
                <w:rFonts w:ascii="Times New Roman" w:eastAsia="Times New Roman" w:hAnsi="Times New Roman" w:cs="Times New Roman"/>
                <w:b/>
                <w:bCs/>
                <w:color w:val="000000"/>
                <w:kern w:val="0"/>
                <w:sz w:val="24"/>
                <w:szCs w:val="24"/>
                <w14:ligatures w14:val="none"/>
              </w:rPr>
            </w:pPr>
            <w:r w:rsidRPr="008E61B6">
              <w:rPr>
                <w:rFonts w:ascii="Times New Roman" w:eastAsia="Times New Roman" w:hAnsi="Times New Roman" w:cs="Times New Roman"/>
                <w:b/>
                <w:bCs/>
                <w:color w:val="000000"/>
                <w:kern w:val="0"/>
                <w:sz w:val="24"/>
                <w:szCs w:val="24"/>
                <w14:ligatures w14:val="none"/>
              </w:rPr>
              <w:t>Q3</w:t>
            </w:r>
          </w:p>
        </w:tc>
        <w:tc>
          <w:tcPr>
            <w:tcW w:w="441" w:type="dxa"/>
            <w:tcBorders>
              <w:top w:val="nil"/>
              <w:left w:val="nil"/>
              <w:bottom w:val="single" w:sz="4" w:space="0" w:color="auto"/>
              <w:right w:val="single" w:sz="4" w:space="0" w:color="auto"/>
            </w:tcBorders>
            <w:shd w:val="clear" w:color="auto" w:fill="auto"/>
            <w:noWrap/>
            <w:vAlign w:val="center"/>
            <w:hideMark/>
          </w:tcPr>
          <w:p w14:paraId="50C7C4EC" w14:textId="77777777" w:rsidR="008E61B6" w:rsidRPr="008E61B6" w:rsidRDefault="008E61B6" w:rsidP="008E61B6">
            <w:pPr>
              <w:spacing w:after="0" w:line="240" w:lineRule="auto"/>
              <w:jc w:val="center"/>
              <w:rPr>
                <w:rFonts w:ascii="Times New Roman" w:eastAsia="Times New Roman" w:hAnsi="Times New Roman" w:cs="Times New Roman"/>
                <w:b/>
                <w:bCs/>
                <w:color w:val="000000"/>
                <w:kern w:val="0"/>
                <w:sz w:val="24"/>
                <w:szCs w:val="24"/>
                <w14:ligatures w14:val="none"/>
              </w:rPr>
            </w:pPr>
            <w:r w:rsidRPr="008E61B6">
              <w:rPr>
                <w:rFonts w:ascii="Times New Roman" w:eastAsia="Times New Roman" w:hAnsi="Times New Roman" w:cs="Times New Roman"/>
                <w:b/>
                <w:bCs/>
                <w:color w:val="000000"/>
                <w:kern w:val="0"/>
                <w:sz w:val="24"/>
                <w:szCs w:val="24"/>
                <w14:ligatures w14:val="none"/>
              </w:rPr>
              <w:t>Q4</w:t>
            </w:r>
          </w:p>
        </w:tc>
      </w:tr>
      <w:tr w:rsidR="008E61B6" w:rsidRPr="008E61B6" w14:paraId="496BA265" w14:textId="77777777" w:rsidTr="00C63325">
        <w:trPr>
          <w:gridAfter w:val="1"/>
          <w:wAfter w:w="54" w:type="dxa"/>
          <w:trHeight w:val="560"/>
        </w:trPr>
        <w:tc>
          <w:tcPr>
            <w:tcW w:w="1835" w:type="dxa"/>
            <w:tcBorders>
              <w:top w:val="nil"/>
              <w:left w:val="single" w:sz="4" w:space="0" w:color="auto"/>
              <w:bottom w:val="single" w:sz="4" w:space="0" w:color="auto"/>
              <w:right w:val="single" w:sz="4" w:space="0" w:color="auto"/>
            </w:tcBorders>
            <w:shd w:val="clear" w:color="auto" w:fill="auto"/>
            <w:noWrap/>
            <w:vAlign w:val="center"/>
            <w:hideMark/>
          </w:tcPr>
          <w:p w14:paraId="480A5BD3"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Literature Review</w:t>
            </w:r>
          </w:p>
        </w:tc>
        <w:tc>
          <w:tcPr>
            <w:tcW w:w="3380" w:type="dxa"/>
            <w:tcBorders>
              <w:top w:val="nil"/>
              <w:left w:val="nil"/>
              <w:bottom w:val="single" w:sz="4" w:space="0" w:color="auto"/>
              <w:right w:val="single" w:sz="4" w:space="0" w:color="auto"/>
            </w:tcBorders>
            <w:shd w:val="clear" w:color="auto" w:fill="auto"/>
            <w:vAlign w:val="center"/>
            <w:hideMark/>
          </w:tcPr>
          <w:p w14:paraId="50718B76"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Conduct comprehensive literature review on food waste management.</w:t>
            </w:r>
          </w:p>
        </w:tc>
        <w:tc>
          <w:tcPr>
            <w:tcW w:w="523" w:type="dxa"/>
            <w:tcBorders>
              <w:top w:val="nil"/>
              <w:left w:val="nil"/>
              <w:bottom w:val="single" w:sz="4" w:space="0" w:color="auto"/>
              <w:right w:val="single" w:sz="4" w:space="0" w:color="auto"/>
            </w:tcBorders>
            <w:shd w:val="clear" w:color="000000" w:fill="000000"/>
            <w:noWrap/>
            <w:vAlign w:val="center"/>
            <w:hideMark/>
          </w:tcPr>
          <w:p w14:paraId="2F001798"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523" w:type="dxa"/>
            <w:tcBorders>
              <w:top w:val="nil"/>
              <w:left w:val="nil"/>
              <w:bottom w:val="single" w:sz="4" w:space="0" w:color="auto"/>
              <w:right w:val="single" w:sz="4" w:space="0" w:color="auto"/>
            </w:tcBorders>
            <w:shd w:val="clear" w:color="auto" w:fill="auto"/>
            <w:noWrap/>
            <w:vAlign w:val="center"/>
            <w:hideMark/>
          </w:tcPr>
          <w:p w14:paraId="3195E103"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523" w:type="dxa"/>
            <w:tcBorders>
              <w:top w:val="nil"/>
              <w:left w:val="nil"/>
              <w:bottom w:val="single" w:sz="4" w:space="0" w:color="auto"/>
              <w:right w:val="single" w:sz="4" w:space="0" w:color="auto"/>
            </w:tcBorders>
            <w:shd w:val="clear" w:color="auto" w:fill="auto"/>
            <w:noWrap/>
            <w:vAlign w:val="center"/>
            <w:hideMark/>
          </w:tcPr>
          <w:p w14:paraId="5DE5EBCE"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523" w:type="dxa"/>
            <w:gridSpan w:val="2"/>
            <w:tcBorders>
              <w:top w:val="nil"/>
              <w:left w:val="nil"/>
              <w:bottom w:val="single" w:sz="4" w:space="0" w:color="auto"/>
              <w:right w:val="single" w:sz="4" w:space="0" w:color="auto"/>
            </w:tcBorders>
            <w:shd w:val="clear" w:color="auto" w:fill="auto"/>
            <w:noWrap/>
            <w:vAlign w:val="center"/>
            <w:hideMark/>
          </w:tcPr>
          <w:p w14:paraId="5894351F"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523" w:type="dxa"/>
            <w:tcBorders>
              <w:top w:val="nil"/>
              <w:left w:val="nil"/>
              <w:bottom w:val="single" w:sz="4" w:space="0" w:color="auto"/>
              <w:right w:val="single" w:sz="4" w:space="0" w:color="auto"/>
            </w:tcBorders>
            <w:shd w:val="clear" w:color="auto" w:fill="auto"/>
            <w:noWrap/>
            <w:vAlign w:val="center"/>
            <w:hideMark/>
          </w:tcPr>
          <w:p w14:paraId="48C6C6B2"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523" w:type="dxa"/>
            <w:tcBorders>
              <w:top w:val="nil"/>
              <w:left w:val="nil"/>
              <w:bottom w:val="single" w:sz="4" w:space="0" w:color="auto"/>
              <w:right w:val="single" w:sz="4" w:space="0" w:color="auto"/>
            </w:tcBorders>
            <w:shd w:val="clear" w:color="auto" w:fill="auto"/>
            <w:noWrap/>
            <w:vAlign w:val="center"/>
            <w:hideMark/>
          </w:tcPr>
          <w:p w14:paraId="0CC16BBD"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651" w:type="dxa"/>
            <w:tcBorders>
              <w:top w:val="nil"/>
              <w:left w:val="nil"/>
              <w:bottom w:val="single" w:sz="4" w:space="0" w:color="auto"/>
              <w:right w:val="single" w:sz="4" w:space="0" w:color="auto"/>
            </w:tcBorders>
            <w:shd w:val="clear" w:color="auto" w:fill="auto"/>
            <w:noWrap/>
            <w:vAlign w:val="center"/>
            <w:hideMark/>
          </w:tcPr>
          <w:p w14:paraId="734EF9AA"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441" w:type="dxa"/>
            <w:tcBorders>
              <w:top w:val="nil"/>
              <w:left w:val="nil"/>
              <w:bottom w:val="single" w:sz="4" w:space="0" w:color="auto"/>
              <w:right w:val="single" w:sz="4" w:space="0" w:color="auto"/>
            </w:tcBorders>
            <w:shd w:val="clear" w:color="auto" w:fill="auto"/>
            <w:noWrap/>
            <w:vAlign w:val="center"/>
            <w:hideMark/>
          </w:tcPr>
          <w:p w14:paraId="37CCDDF4"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r>
      <w:tr w:rsidR="008E61B6" w:rsidRPr="008E61B6" w14:paraId="7756C8CA" w14:textId="77777777" w:rsidTr="00C63325">
        <w:trPr>
          <w:gridAfter w:val="1"/>
          <w:wAfter w:w="54" w:type="dxa"/>
          <w:trHeight w:val="560"/>
        </w:trPr>
        <w:tc>
          <w:tcPr>
            <w:tcW w:w="1835" w:type="dxa"/>
            <w:tcBorders>
              <w:top w:val="nil"/>
              <w:left w:val="single" w:sz="4" w:space="0" w:color="auto"/>
              <w:bottom w:val="single" w:sz="4" w:space="0" w:color="auto"/>
              <w:right w:val="single" w:sz="4" w:space="0" w:color="auto"/>
            </w:tcBorders>
            <w:shd w:val="clear" w:color="auto" w:fill="auto"/>
            <w:noWrap/>
            <w:vAlign w:val="center"/>
            <w:hideMark/>
          </w:tcPr>
          <w:p w14:paraId="4141E4D8"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Planning &amp; Design</w:t>
            </w:r>
          </w:p>
        </w:tc>
        <w:tc>
          <w:tcPr>
            <w:tcW w:w="3380" w:type="dxa"/>
            <w:tcBorders>
              <w:top w:val="nil"/>
              <w:left w:val="nil"/>
              <w:bottom w:val="single" w:sz="4" w:space="0" w:color="auto"/>
              <w:right w:val="single" w:sz="4" w:space="0" w:color="auto"/>
            </w:tcBorders>
            <w:shd w:val="clear" w:color="auto" w:fill="auto"/>
            <w:vAlign w:val="center"/>
            <w:hideMark/>
          </w:tcPr>
          <w:p w14:paraId="17F4F861"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Finalize research design, methodology, and data collection tools.</w:t>
            </w:r>
          </w:p>
        </w:tc>
        <w:tc>
          <w:tcPr>
            <w:tcW w:w="523" w:type="dxa"/>
            <w:tcBorders>
              <w:top w:val="nil"/>
              <w:left w:val="nil"/>
              <w:bottom w:val="single" w:sz="4" w:space="0" w:color="auto"/>
              <w:right w:val="single" w:sz="4" w:space="0" w:color="auto"/>
            </w:tcBorders>
            <w:shd w:val="clear" w:color="000000" w:fill="000000"/>
            <w:noWrap/>
            <w:vAlign w:val="center"/>
            <w:hideMark/>
          </w:tcPr>
          <w:p w14:paraId="2BE966C6"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523" w:type="dxa"/>
            <w:tcBorders>
              <w:top w:val="nil"/>
              <w:left w:val="nil"/>
              <w:bottom w:val="single" w:sz="4" w:space="0" w:color="auto"/>
              <w:right w:val="single" w:sz="4" w:space="0" w:color="auto"/>
            </w:tcBorders>
            <w:shd w:val="clear" w:color="auto" w:fill="auto"/>
            <w:noWrap/>
            <w:vAlign w:val="center"/>
            <w:hideMark/>
          </w:tcPr>
          <w:p w14:paraId="341882FC"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523" w:type="dxa"/>
            <w:tcBorders>
              <w:top w:val="nil"/>
              <w:left w:val="nil"/>
              <w:bottom w:val="single" w:sz="4" w:space="0" w:color="auto"/>
              <w:right w:val="single" w:sz="4" w:space="0" w:color="auto"/>
            </w:tcBorders>
            <w:shd w:val="clear" w:color="auto" w:fill="auto"/>
            <w:noWrap/>
            <w:vAlign w:val="center"/>
            <w:hideMark/>
          </w:tcPr>
          <w:p w14:paraId="2B65DB35"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523" w:type="dxa"/>
            <w:gridSpan w:val="2"/>
            <w:tcBorders>
              <w:top w:val="nil"/>
              <w:left w:val="nil"/>
              <w:bottom w:val="single" w:sz="4" w:space="0" w:color="auto"/>
              <w:right w:val="single" w:sz="4" w:space="0" w:color="auto"/>
            </w:tcBorders>
            <w:shd w:val="clear" w:color="auto" w:fill="auto"/>
            <w:noWrap/>
            <w:vAlign w:val="center"/>
            <w:hideMark/>
          </w:tcPr>
          <w:p w14:paraId="7D975C0A"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523" w:type="dxa"/>
            <w:tcBorders>
              <w:top w:val="nil"/>
              <w:left w:val="nil"/>
              <w:bottom w:val="single" w:sz="4" w:space="0" w:color="auto"/>
              <w:right w:val="single" w:sz="4" w:space="0" w:color="auto"/>
            </w:tcBorders>
            <w:shd w:val="clear" w:color="auto" w:fill="auto"/>
            <w:noWrap/>
            <w:vAlign w:val="center"/>
            <w:hideMark/>
          </w:tcPr>
          <w:p w14:paraId="32B2D907"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523" w:type="dxa"/>
            <w:tcBorders>
              <w:top w:val="nil"/>
              <w:left w:val="nil"/>
              <w:bottom w:val="single" w:sz="4" w:space="0" w:color="auto"/>
              <w:right w:val="single" w:sz="4" w:space="0" w:color="auto"/>
            </w:tcBorders>
            <w:shd w:val="clear" w:color="auto" w:fill="auto"/>
            <w:noWrap/>
            <w:vAlign w:val="center"/>
            <w:hideMark/>
          </w:tcPr>
          <w:p w14:paraId="123CC2E1"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651" w:type="dxa"/>
            <w:tcBorders>
              <w:top w:val="nil"/>
              <w:left w:val="nil"/>
              <w:bottom w:val="single" w:sz="4" w:space="0" w:color="auto"/>
              <w:right w:val="single" w:sz="4" w:space="0" w:color="auto"/>
            </w:tcBorders>
            <w:shd w:val="clear" w:color="auto" w:fill="auto"/>
            <w:noWrap/>
            <w:vAlign w:val="center"/>
            <w:hideMark/>
          </w:tcPr>
          <w:p w14:paraId="400CE357"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441" w:type="dxa"/>
            <w:tcBorders>
              <w:top w:val="nil"/>
              <w:left w:val="nil"/>
              <w:bottom w:val="single" w:sz="4" w:space="0" w:color="auto"/>
              <w:right w:val="single" w:sz="4" w:space="0" w:color="auto"/>
            </w:tcBorders>
            <w:shd w:val="clear" w:color="auto" w:fill="auto"/>
            <w:noWrap/>
            <w:vAlign w:val="center"/>
            <w:hideMark/>
          </w:tcPr>
          <w:p w14:paraId="497A63E3"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r>
      <w:tr w:rsidR="008E61B6" w:rsidRPr="008E61B6" w14:paraId="37159231" w14:textId="77777777" w:rsidTr="00C63325">
        <w:trPr>
          <w:gridAfter w:val="1"/>
          <w:wAfter w:w="54" w:type="dxa"/>
          <w:trHeight w:val="560"/>
        </w:trPr>
        <w:tc>
          <w:tcPr>
            <w:tcW w:w="1835" w:type="dxa"/>
            <w:tcBorders>
              <w:top w:val="nil"/>
              <w:left w:val="single" w:sz="4" w:space="0" w:color="auto"/>
              <w:bottom w:val="single" w:sz="4" w:space="0" w:color="auto"/>
              <w:right w:val="single" w:sz="4" w:space="0" w:color="auto"/>
            </w:tcBorders>
            <w:shd w:val="clear" w:color="auto" w:fill="auto"/>
            <w:noWrap/>
            <w:vAlign w:val="center"/>
            <w:hideMark/>
          </w:tcPr>
          <w:p w14:paraId="5761D89B"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Ethical Approval</w:t>
            </w:r>
          </w:p>
        </w:tc>
        <w:tc>
          <w:tcPr>
            <w:tcW w:w="3380" w:type="dxa"/>
            <w:tcBorders>
              <w:top w:val="nil"/>
              <w:left w:val="nil"/>
              <w:bottom w:val="single" w:sz="4" w:space="0" w:color="auto"/>
              <w:right w:val="single" w:sz="4" w:space="0" w:color="auto"/>
            </w:tcBorders>
            <w:shd w:val="clear" w:color="auto" w:fill="auto"/>
            <w:vAlign w:val="center"/>
            <w:hideMark/>
          </w:tcPr>
          <w:p w14:paraId="5FBF8973"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Obtain ethical approval from relevant boards.</w:t>
            </w:r>
          </w:p>
        </w:tc>
        <w:tc>
          <w:tcPr>
            <w:tcW w:w="523" w:type="dxa"/>
            <w:tcBorders>
              <w:top w:val="nil"/>
              <w:left w:val="nil"/>
              <w:bottom w:val="single" w:sz="4" w:space="0" w:color="auto"/>
              <w:right w:val="single" w:sz="4" w:space="0" w:color="auto"/>
            </w:tcBorders>
            <w:shd w:val="clear" w:color="000000" w:fill="000000"/>
            <w:noWrap/>
            <w:vAlign w:val="center"/>
            <w:hideMark/>
          </w:tcPr>
          <w:p w14:paraId="5208E422"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523" w:type="dxa"/>
            <w:tcBorders>
              <w:top w:val="nil"/>
              <w:left w:val="nil"/>
              <w:bottom w:val="single" w:sz="4" w:space="0" w:color="auto"/>
              <w:right w:val="single" w:sz="4" w:space="0" w:color="auto"/>
            </w:tcBorders>
            <w:shd w:val="clear" w:color="auto" w:fill="auto"/>
            <w:noWrap/>
            <w:vAlign w:val="center"/>
            <w:hideMark/>
          </w:tcPr>
          <w:p w14:paraId="3A24C0A6"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523" w:type="dxa"/>
            <w:tcBorders>
              <w:top w:val="nil"/>
              <w:left w:val="nil"/>
              <w:bottom w:val="single" w:sz="4" w:space="0" w:color="auto"/>
              <w:right w:val="single" w:sz="4" w:space="0" w:color="auto"/>
            </w:tcBorders>
            <w:shd w:val="clear" w:color="auto" w:fill="auto"/>
            <w:noWrap/>
            <w:vAlign w:val="center"/>
            <w:hideMark/>
          </w:tcPr>
          <w:p w14:paraId="2EFF610B"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523" w:type="dxa"/>
            <w:gridSpan w:val="2"/>
            <w:tcBorders>
              <w:top w:val="nil"/>
              <w:left w:val="nil"/>
              <w:bottom w:val="single" w:sz="4" w:space="0" w:color="auto"/>
              <w:right w:val="single" w:sz="4" w:space="0" w:color="auto"/>
            </w:tcBorders>
            <w:shd w:val="clear" w:color="auto" w:fill="auto"/>
            <w:noWrap/>
            <w:vAlign w:val="center"/>
            <w:hideMark/>
          </w:tcPr>
          <w:p w14:paraId="163ABA71"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523" w:type="dxa"/>
            <w:tcBorders>
              <w:top w:val="nil"/>
              <w:left w:val="nil"/>
              <w:bottom w:val="single" w:sz="4" w:space="0" w:color="auto"/>
              <w:right w:val="single" w:sz="4" w:space="0" w:color="auto"/>
            </w:tcBorders>
            <w:shd w:val="clear" w:color="auto" w:fill="auto"/>
            <w:noWrap/>
            <w:vAlign w:val="center"/>
            <w:hideMark/>
          </w:tcPr>
          <w:p w14:paraId="660F338D"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523" w:type="dxa"/>
            <w:tcBorders>
              <w:top w:val="nil"/>
              <w:left w:val="nil"/>
              <w:bottom w:val="single" w:sz="4" w:space="0" w:color="auto"/>
              <w:right w:val="single" w:sz="4" w:space="0" w:color="auto"/>
            </w:tcBorders>
            <w:shd w:val="clear" w:color="auto" w:fill="auto"/>
            <w:noWrap/>
            <w:vAlign w:val="center"/>
            <w:hideMark/>
          </w:tcPr>
          <w:p w14:paraId="70399265"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651" w:type="dxa"/>
            <w:tcBorders>
              <w:top w:val="nil"/>
              <w:left w:val="nil"/>
              <w:bottom w:val="single" w:sz="4" w:space="0" w:color="auto"/>
              <w:right w:val="single" w:sz="4" w:space="0" w:color="auto"/>
            </w:tcBorders>
            <w:shd w:val="clear" w:color="auto" w:fill="auto"/>
            <w:noWrap/>
            <w:vAlign w:val="center"/>
            <w:hideMark/>
          </w:tcPr>
          <w:p w14:paraId="6BB2154A"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441" w:type="dxa"/>
            <w:tcBorders>
              <w:top w:val="nil"/>
              <w:left w:val="nil"/>
              <w:bottom w:val="single" w:sz="4" w:space="0" w:color="auto"/>
              <w:right w:val="single" w:sz="4" w:space="0" w:color="auto"/>
            </w:tcBorders>
            <w:shd w:val="clear" w:color="auto" w:fill="auto"/>
            <w:noWrap/>
            <w:vAlign w:val="center"/>
            <w:hideMark/>
          </w:tcPr>
          <w:p w14:paraId="29E7A79A"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r>
      <w:tr w:rsidR="008E61B6" w:rsidRPr="008E61B6" w14:paraId="68AE7D97" w14:textId="77777777" w:rsidTr="00C63325">
        <w:trPr>
          <w:gridAfter w:val="1"/>
          <w:wAfter w:w="54" w:type="dxa"/>
          <w:trHeight w:val="840"/>
        </w:trPr>
        <w:tc>
          <w:tcPr>
            <w:tcW w:w="1835" w:type="dxa"/>
            <w:tcBorders>
              <w:top w:val="nil"/>
              <w:left w:val="single" w:sz="4" w:space="0" w:color="auto"/>
              <w:bottom w:val="single" w:sz="4" w:space="0" w:color="auto"/>
              <w:right w:val="single" w:sz="4" w:space="0" w:color="auto"/>
            </w:tcBorders>
            <w:shd w:val="clear" w:color="auto" w:fill="auto"/>
            <w:noWrap/>
            <w:vAlign w:val="center"/>
            <w:hideMark/>
          </w:tcPr>
          <w:p w14:paraId="51963412"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Recruitment</w:t>
            </w:r>
          </w:p>
        </w:tc>
        <w:tc>
          <w:tcPr>
            <w:tcW w:w="3380" w:type="dxa"/>
            <w:tcBorders>
              <w:top w:val="nil"/>
              <w:left w:val="nil"/>
              <w:bottom w:val="single" w:sz="4" w:space="0" w:color="auto"/>
              <w:right w:val="single" w:sz="4" w:space="0" w:color="auto"/>
            </w:tcBorders>
            <w:shd w:val="clear" w:color="auto" w:fill="auto"/>
            <w:vAlign w:val="center"/>
            <w:hideMark/>
          </w:tcPr>
          <w:p w14:paraId="0A588151"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Select participants including households, food facilities, and local authorities.</w:t>
            </w:r>
          </w:p>
        </w:tc>
        <w:tc>
          <w:tcPr>
            <w:tcW w:w="523" w:type="dxa"/>
            <w:tcBorders>
              <w:top w:val="nil"/>
              <w:left w:val="nil"/>
              <w:bottom w:val="single" w:sz="4" w:space="0" w:color="auto"/>
              <w:right w:val="single" w:sz="4" w:space="0" w:color="auto"/>
            </w:tcBorders>
            <w:shd w:val="clear" w:color="000000" w:fill="000000"/>
            <w:noWrap/>
            <w:vAlign w:val="center"/>
            <w:hideMark/>
          </w:tcPr>
          <w:p w14:paraId="0065ADB0"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523" w:type="dxa"/>
            <w:tcBorders>
              <w:top w:val="nil"/>
              <w:left w:val="nil"/>
              <w:bottom w:val="single" w:sz="4" w:space="0" w:color="auto"/>
              <w:right w:val="single" w:sz="4" w:space="0" w:color="auto"/>
            </w:tcBorders>
            <w:shd w:val="clear" w:color="auto" w:fill="auto"/>
            <w:noWrap/>
            <w:vAlign w:val="center"/>
            <w:hideMark/>
          </w:tcPr>
          <w:p w14:paraId="57C4E153"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523" w:type="dxa"/>
            <w:tcBorders>
              <w:top w:val="nil"/>
              <w:left w:val="nil"/>
              <w:bottom w:val="single" w:sz="4" w:space="0" w:color="auto"/>
              <w:right w:val="single" w:sz="4" w:space="0" w:color="auto"/>
            </w:tcBorders>
            <w:shd w:val="clear" w:color="auto" w:fill="auto"/>
            <w:noWrap/>
            <w:vAlign w:val="center"/>
            <w:hideMark/>
          </w:tcPr>
          <w:p w14:paraId="37050352"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523" w:type="dxa"/>
            <w:gridSpan w:val="2"/>
            <w:tcBorders>
              <w:top w:val="nil"/>
              <w:left w:val="nil"/>
              <w:bottom w:val="single" w:sz="4" w:space="0" w:color="auto"/>
              <w:right w:val="single" w:sz="4" w:space="0" w:color="auto"/>
            </w:tcBorders>
            <w:shd w:val="clear" w:color="auto" w:fill="auto"/>
            <w:noWrap/>
            <w:vAlign w:val="center"/>
            <w:hideMark/>
          </w:tcPr>
          <w:p w14:paraId="565D44AB"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523" w:type="dxa"/>
            <w:tcBorders>
              <w:top w:val="nil"/>
              <w:left w:val="nil"/>
              <w:bottom w:val="single" w:sz="4" w:space="0" w:color="auto"/>
              <w:right w:val="single" w:sz="4" w:space="0" w:color="auto"/>
            </w:tcBorders>
            <w:shd w:val="clear" w:color="auto" w:fill="auto"/>
            <w:noWrap/>
            <w:vAlign w:val="center"/>
            <w:hideMark/>
          </w:tcPr>
          <w:p w14:paraId="532032D4"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523" w:type="dxa"/>
            <w:tcBorders>
              <w:top w:val="nil"/>
              <w:left w:val="nil"/>
              <w:bottom w:val="single" w:sz="4" w:space="0" w:color="auto"/>
              <w:right w:val="single" w:sz="4" w:space="0" w:color="auto"/>
            </w:tcBorders>
            <w:shd w:val="clear" w:color="auto" w:fill="auto"/>
            <w:noWrap/>
            <w:vAlign w:val="center"/>
            <w:hideMark/>
          </w:tcPr>
          <w:p w14:paraId="154ADFA3"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651" w:type="dxa"/>
            <w:tcBorders>
              <w:top w:val="nil"/>
              <w:left w:val="nil"/>
              <w:bottom w:val="single" w:sz="4" w:space="0" w:color="auto"/>
              <w:right w:val="single" w:sz="4" w:space="0" w:color="auto"/>
            </w:tcBorders>
            <w:shd w:val="clear" w:color="auto" w:fill="auto"/>
            <w:noWrap/>
            <w:vAlign w:val="center"/>
            <w:hideMark/>
          </w:tcPr>
          <w:p w14:paraId="747223EA"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441" w:type="dxa"/>
            <w:tcBorders>
              <w:top w:val="nil"/>
              <w:left w:val="nil"/>
              <w:bottom w:val="single" w:sz="4" w:space="0" w:color="auto"/>
              <w:right w:val="single" w:sz="4" w:space="0" w:color="auto"/>
            </w:tcBorders>
            <w:shd w:val="clear" w:color="auto" w:fill="auto"/>
            <w:noWrap/>
            <w:vAlign w:val="center"/>
            <w:hideMark/>
          </w:tcPr>
          <w:p w14:paraId="59D8AE95"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r>
      <w:tr w:rsidR="008E61B6" w:rsidRPr="008E61B6" w14:paraId="14EC2812" w14:textId="77777777" w:rsidTr="00C63325">
        <w:trPr>
          <w:gridAfter w:val="1"/>
          <w:wAfter w:w="54" w:type="dxa"/>
          <w:trHeight w:val="840"/>
        </w:trPr>
        <w:tc>
          <w:tcPr>
            <w:tcW w:w="1835" w:type="dxa"/>
            <w:tcBorders>
              <w:top w:val="nil"/>
              <w:left w:val="single" w:sz="4" w:space="0" w:color="auto"/>
              <w:bottom w:val="single" w:sz="4" w:space="0" w:color="auto"/>
              <w:right w:val="single" w:sz="4" w:space="0" w:color="auto"/>
            </w:tcBorders>
            <w:shd w:val="clear" w:color="auto" w:fill="auto"/>
            <w:vAlign w:val="center"/>
            <w:hideMark/>
          </w:tcPr>
          <w:p w14:paraId="0915068A"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Pilot Study</w:t>
            </w:r>
          </w:p>
        </w:tc>
        <w:tc>
          <w:tcPr>
            <w:tcW w:w="3380" w:type="dxa"/>
            <w:tcBorders>
              <w:top w:val="nil"/>
              <w:left w:val="nil"/>
              <w:bottom w:val="single" w:sz="4" w:space="0" w:color="auto"/>
              <w:right w:val="single" w:sz="4" w:space="0" w:color="auto"/>
            </w:tcBorders>
            <w:shd w:val="clear" w:color="auto" w:fill="auto"/>
            <w:vAlign w:val="center"/>
            <w:hideMark/>
          </w:tcPr>
          <w:p w14:paraId="06A89934"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Conduct pilot study to refine survey instruments and data collection methods.</w:t>
            </w:r>
          </w:p>
        </w:tc>
        <w:tc>
          <w:tcPr>
            <w:tcW w:w="523" w:type="dxa"/>
            <w:tcBorders>
              <w:top w:val="nil"/>
              <w:left w:val="nil"/>
              <w:bottom w:val="single" w:sz="4" w:space="0" w:color="auto"/>
              <w:right w:val="single" w:sz="4" w:space="0" w:color="auto"/>
            </w:tcBorders>
            <w:shd w:val="clear" w:color="auto" w:fill="auto"/>
            <w:noWrap/>
            <w:vAlign w:val="center"/>
            <w:hideMark/>
          </w:tcPr>
          <w:p w14:paraId="0D0A14CB"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523" w:type="dxa"/>
            <w:tcBorders>
              <w:top w:val="nil"/>
              <w:left w:val="nil"/>
              <w:bottom w:val="single" w:sz="4" w:space="0" w:color="auto"/>
              <w:right w:val="single" w:sz="4" w:space="0" w:color="auto"/>
            </w:tcBorders>
            <w:shd w:val="clear" w:color="000000" w:fill="000000"/>
            <w:noWrap/>
            <w:vAlign w:val="center"/>
            <w:hideMark/>
          </w:tcPr>
          <w:p w14:paraId="56CC6C5D"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523" w:type="dxa"/>
            <w:tcBorders>
              <w:top w:val="nil"/>
              <w:left w:val="nil"/>
              <w:bottom w:val="single" w:sz="4" w:space="0" w:color="auto"/>
              <w:right w:val="single" w:sz="4" w:space="0" w:color="auto"/>
            </w:tcBorders>
            <w:shd w:val="clear" w:color="auto" w:fill="auto"/>
            <w:noWrap/>
            <w:vAlign w:val="center"/>
            <w:hideMark/>
          </w:tcPr>
          <w:p w14:paraId="7B660399"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523" w:type="dxa"/>
            <w:gridSpan w:val="2"/>
            <w:tcBorders>
              <w:top w:val="nil"/>
              <w:left w:val="nil"/>
              <w:bottom w:val="single" w:sz="4" w:space="0" w:color="auto"/>
              <w:right w:val="single" w:sz="4" w:space="0" w:color="auto"/>
            </w:tcBorders>
            <w:shd w:val="clear" w:color="auto" w:fill="auto"/>
            <w:noWrap/>
            <w:vAlign w:val="center"/>
            <w:hideMark/>
          </w:tcPr>
          <w:p w14:paraId="13A5004B"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523" w:type="dxa"/>
            <w:tcBorders>
              <w:top w:val="nil"/>
              <w:left w:val="nil"/>
              <w:bottom w:val="single" w:sz="4" w:space="0" w:color="auto"/>
              <w:right w:val="single" w:sz="4" w:space="0" w:color="auto"/>
            </w:tcBorders>
            <w:shd w:val="clear" w:color="auto" w:fill="auto"/>
            <w:noWrap/>
            <w:vAlign w:val="center"/>
            <w:hideMark/>
          </w:tcPr>
          <w:p w14:paraId="3C08EC87"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523" w:type="dxa"/>
            <w:tcBorders>
              <w:top w:val="nil"/>
              <w:left w:val="nil"/>
              <w:bottom w:val="single" w:sz="4" w:space="0" w:color="auto"/>
              <w:right w:val="single" w:sz="4" w:space="0" w:color="auto"/>
            </w:tcBorders>
            <w:shd w:val="clear" w:color="auto" w:fill="auto"/>
            <w:noWrap/>
            <w:vAlign w:val="center"/>
            <w:hideMark/>
          </w:tcPr>
          <w:p w14:paraId="3D66C21F"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651" w:type="dxa"/>
            <w:tcBorders>
              <w:top w:val="nil"/>
              <w:left w:val="nil"/>
              <w:bottom w:val="single" w:sz="4" w:space="0" w:color="auto"/>
              <w:right w:val="single" w:sz="4" w:space="0" w:color="auto"/>
            </w:tcBorders>
            <w:shd w:val="clear" w:color="auto" w:fill="auto"/>
            <w:noWrap/>
            <w:vAlign w:val="center"/>
            <w:hideMark/>
          </w:tcPr>
          <w:p w14:paraId="2A31F941"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441" w:type="dxa"/>
            <w:tcBorders>
              <w:top w:val="nil"/>
              <w:left w:val="nil"/>
              <w:bottom w:val="single" w:sz="4" w:space="0" w:color="auto"/>
              <w:right w:val="single" w:sz="4" w:space="0" w:color="auto"/>
            </w:tcBorders>
            <w:shd w:val="clear" w:color="auto" w:fill="auto"/>
            <w:noWrap/>
            <w:vAlign w:val="center"/>
            <w:hideMark/>
          </w:tcPr>
          <w:p w14:paraId="5A33EBDB"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r>
      <w:tr w:rsidR="008E61B6" w:rsidRPr="008E61B6" w14:paraId="602CD59E" w14:textId="77777777" w:rsidTr="00C63325">
        <w:trPr>
          <w:gridAfter w:val="1"/>
          <w:wAfter w:w="54" w:type="dxa"/>
          <w:trHeight w:val="560"/>
        </w:trPr>
        <w:tc>
          <w:tcPr>
            <w:tcW w:w="1835" w:type="dxa"/>
            <w:tcBorders>
              <w:top w:val="nil"/>
              <w:left w:val="single" w:sz="4" w:space="0" w:color="auto"/>
              <w:bottom w:val="single" w:sz="4" w:space="0" w:color="auto"/>
              <w:right w:val="single" w:sz="4" w:space="0" w:color="auto"/>
            </w:tcBorders>
            <w:shd w:val="clear" w:color="auto" w:fill="auto"/>
            <w:vAlign w:val="center"/>
            <w:hideMark/>
          </w:tcPr>
          <w:p w14:paraId="42CA0983"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Sampling &amp; Data Collection</w:t>
            </w:r>
          </w:p>
        </w:tc>
        <w:tc>
          <w:tcPr>
            <w:tcW w:w="3380" w:type="dxa"/>
            <w:tcBorders>
              <w:top w:val="nil"/>
              <w:left w:val="nil"/>
              <w:bottom w:val="single" w:sz="4" w:space="0" w:color="auto"/>
              <w:right w:val="single" w:sz="4" w:space="0" w:color="auto"/>
            </w:tcBorders>
            <w:shd w:val="clear" w:color="auto" w:fill="auto"/>
            <w:vAlign w:val="center"/>
            <w:hideMark/>
          </w:tcPr>
          <w:p w14:paraId="5BDBD1A9"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Begin data collection from households and food facilities.</w:t>
            </w:r>
          </w:p>
        </w:tc>
        <w:tc>
          <w:tcPr>
            <w:tcW w:w="523" w:type="dxa"/>
            <w:tcBorders>
              <w:top w:val="nil"/>
              <w:left w:val="nil"/>
              <w:bottom w:val="single" w:sz="4" w:space="0" w:color="auto"/>
              <w:right w:val="single" w:sz="4" w:space="0" w:color="auto"/>
            </w:tcBorders>
            <w:shd w:val="clear" w:color="auto" w:fill="auto"/>
            <w:noWrap/>
            <w:vAlign w:val="center"/>
            <w:hideMark/>
          </w:tcPr>
          <w:p w14:paraId="1B072FE4"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523" w:type="dxa"/>
            <w:tcBorders>
              <w:top w:val="nil"/>
              <w:left w:val="nil"/>
              <w:bottom w:val="single" w:sz="4" w:space="0" w:color="auto"/>
              <w:right w:val="single" w:sz="4" w:space="0" w:color="auto"/>
            </w:tcBorders>
            <w:shd w:val="clear" w:color="000000" w:fill="000000"/>
            <w:noWrap/>
            <w:vAlign w:val="center"/>
            <w:hideMark/>
          </w:tcPr>
          <w:p w14:paraId="7DC4FC17"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523" w:type="dxa"/>
            <w:tcBorders>
              <w:top w:val="nil"/>
              <w:left w:val="nil"/>
              <w:bottom w:val="single" w:sz="4" w:space="0" w:color="auto"/>
              <w:right w:val="single" w:sz="4" w:space="0" w:color="auto"/>
            </w:tcBorders>
            <w:shd w:val="clear" w:color="auto" w:fill="auto"/>
            <w:noWrap/>
            <w:vAlign w:val="center"/>
            <w:hideMark/>
          </w:tcPr>
          <w:p w14:paraId="0907FC63"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523" w:type="dxa"/>
            <w:gridSpan w:val="2"/>
            <w:tcBorders>
              <w:top w:val="nil"/>
              <w:left w:val="nil"/>
              <w:bottom w:val="single" w:sz="4" w:space="0" w:color="auto"/>
              <w:right w:val="single" w:sz="4" w:space="0" w:color="auto"/>
            </w:tcBorders>
            <w:shd w:val="clear" w:color="auto" w:fill="auto"/>
            <w:noWrap/>
            <w:vAlign w:val="center"/>
            <w:hideMark/>
          </w:tcPr>
          <w:p w14:paraId="126A2986"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523" w:type="dxa"/>
            <w:tcBorders>
              <w:top w:val="nil"/>
              <w:left w:val="nil"/>
              <w:bottom w:val="single" w:sz="4" w:space="0" w:color="auto"/>
              <w:right w:val="single" w:sz="4" w:space="0" w:color="auto"/>
            </w:tcBorders>
            <w:shd w:val="clear" w:color="auto" w:fill="auto"/>
            <w:noWrap/>
            <w:vAlign w:val="center"/>
            <w:hideMark/>
          </w:tcPr>
          <w:p w14:paraId="0DC7BF11"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523" w:type="dxa"/>
            <w:tcBorders>
              <w:top w:val="nil"/>
              <w:left w:val="nil"/>
              <w:bottom w:val="single" w:sz="4" w:space="0" w:color="auto"/>
              <w:right w:val="single" w:sz="4" w:space="0" w:color="auto"/>
            </w:tcBorders>
            <w:shd w:val="clear" w:color="auto" w:fill="auto"/>
            <w:noWrap/>
            <w:vAlign w:val="center"/>
            <w:hideMark/>
          </w:tcPr>
          <w:p w14:paraId="42F9AA4B"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651" w:type="dxa"/>
            <w:tcBorders>
              <w:top w:val="nil"/>
              <w:left w:val="nil"/>
              <w:bottom w:val="single" w:sz="4" w:space="0" w:color="auto"/>
              <w:right w:val="single" w:sz="4" w:space="0" w:color="auto"/>
            </w:tcBorders>
            <w:shd w:val="clear" w:color="auto" w:fill="auto"/>
            <w:noWrap/>
            <w:vAlign w:val="center"/>
            <w:hideMark/>
          </w:tcPr>
          <w:p w14:paraId="7F06E525"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441" w:type="dxa"/>
            <w:tcBorders>
              <w:top w:val="nil"/>
              <w:left w:val="nil"/>
              <w:bottom w:val="single" w:sz="4" w:space="0" w:color="auto"/>
              <w:right w:val="single" w:sz="4" w:space="0" w:color="auto"/>
            </w:tcBorders>
            <w:shd w:val="clear" w:color="auto" w:fill="auto"/>
            <w:noWrap/>
            <w:vAlign w:val="center"/>
            <w:hideMark/>
          </w:tcPr>
          <w:p w14:paraId="4691BDD8"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r>
      <w:tr w:rsidR="008E61B6" w:rsidRPr="008E61B6" w14:paraId="7F259AA4" w14:textId="77777777" w:rsidTr="00C63325">
        <w:trPr>
          <w:gridAfter w:val="1"/>
          <w:wAfter w:w="54" w:type="dxa"/>
          <w:trHeight w:val="840"/>
        </w:trPr>
        <w:tc>
          <w:tcPr>
            <w:tcW w:w="1835" w:type="dxa"/>
            <w:tcBorders>
              <w:top w:val="nil"/>
              <w:left w:val="single" w:sz="4" w:space="0" w:color="auto"/>
              <w:bottom w:val="single" w:sz="4" w:space="0" w:color="auto"/>
              <w:right w:val="single" w:sz="4" w:space="0" w:color="auto"/>
            </w:tcBorders>
            <w:shd w:val="clear" w:color="auto" w:fill="auto"/>
            <w:vAlign w:val="center"/>
            <w:hideMark/>
          </w:tcPr>
          <w:p w14:paraId="330BF98C"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Training</w:t>
            </w:r>
          </w:p>
        </w:tc>
        <w:tc>
          <w:tcPr>
            <w:tcW w:w="3380" w:type="dxa"/>
            <w:tcBorders>
              <w:top w:val="nil"/>
              <w:left w:val="nil"/>
              <w:bottom w:val="single" w:sz="4" w:space="0" w:color="auto"/>
              <w:right w:val="single" w:sz="4" w:space="0" w:color="auto"/>
            </w:tcBorders>
            <w:shd w:val="clear" w:color="auto" w:fill="auto"/>
            <w:vAlign w:val="center"/>
            <w:hideMark/>
          </w:tcPr>
          <w:p w14:paraId="6D713FF5"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Train research assistants on data collection and laboratory analysis methods.</w:t>
            </w:r>
          </w:p>
        </w:tc>
        <w:tc>
          <w:tcPr>
            <w:tcW w:w="523" w:type="dxa"/>
            <w:tcBorders>
              <w:top w:val="nil"/>
              <w:left w:val="nil"/>
              <w:bottom w:val="single" w:sz="4" w:space="0" w:color="auto"/>
              <w:right w:val="single" w:sz="4" w:space="0" w:color="auto"/>
            </w:tcBorders>
            <w:shd w:val="clear" w:color="auto" w:fill="auto"/>
            <w:noWrap/>
            <w:vAlign w:val="center"/>
            <w:hideMark/>
          </w:tcPr>
          <w:p w14:paraId="2CAF7A83"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523" w:type="dxa"/>
            <w:tcBorders>
              <w:top w:val="nil"/>
              <w:left w:val="nil"/>
              <w:bottom w:val="single" w:sz="4" w:space="0" w:color="auto"/>
              <w:right w:val="single" w:sz="4" w:space="0" w:color="auto"/>
            </w:tcBorders>
            <w:shd w:val="clear" w:color="000000" w:fill="000000"/>
            <w:noWrap/>
            <w:vAlign w:val="center"/>
            <w:hideMark/>
          </w:tcPr>
          <w:p w14:paraId="62FBCBA1"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523" w:type="dxa"/>
            <w:tcBorders>
              <w:top w:val="nil"/>
              <w:left w:val="nil"/>
              <w:bottom w:val="single" w:sz="4" w:space="0" w:color="auto"/>
              <w:right w:val="single" w:sz="4" w:space="0" w:color="auto"/>
            </w:tcBorders>
            <w:shd w:val="clear" w:color="auto" w:fill="auto"/>
            <w:noWrap/>
            <w:vAlign w:val="center"/>
            <w:hideMark/>
          </w:tcPr>
          <w:p w14:paraId="70BFC9BC"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523" w:type="dxa"/>
            <w:gridSpan w:val="2"/>
            <w:tcBorders>
              <w:top w:val="nil"/>
              <w:left w:val="nil"/>
              <w:bottom w:val="single" w:sz="4" w:space="0" w:color="auto"/>
              <w:right w:val="single" w:sz="4" w:space="0" w:color="auto"/>
            </w:tcBorders>
            <w:shd w:val="clear" w:color="auto" w:fill="auto"/>
            <w:noWrap/>
            <w:vAlign w:val="center"/>
            <w:hideMark/>
          </w:tcPr>
          <w:p w14:paraId="08AB20DE"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523" w:type="dxa"/>
            <w:tcBorders>
              <w:top w:val="nil"/>
              <w:left w:val="nil"/>
              <w:bottom w:val="single" w:sz="4" w:space="0" w:color="auto"/>
              <w:right w:val="single" w:sz="4" w:space="0" w:color="auto"/>
            </w:tcBorders>
            <w:shd w:val="clear" w:color="auto" w:fill="auto"/>
            <w:noWrap/>
            <w:vAlign w:val="center"/>
            <w:hideMark/>
          </w:tcPr>
          <w:p w14:paraId="2818A9F5"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523" w:type="dxa"/>
            <w:tcBorders>
              <w:top w:val="nil"/>
              <w:left w:val="nil"/>
              <w:bottom w:val="single" w:sz="4" w:space="0" w:color="auto"/>
              <w:right w:val="single" w:sz="4" w:space="0" w:color="auto"/>
            </w:tcBorders>
            <w:shd w:val="clear" w:color="auto" w:fill="auto"/>
            <w:noWrap/>
            <w:vAlign w:val="center"/>
            <w:hideMark/>
          </w:tcPr>
          <w:p w14:paraId="553CF684"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651" w:type="dxa"/>
            <w:tcBorders>
              <w:top w:val="nil"/>
              <w:left w:val="nil"/>
              <w:bottom w:val="single" w:sz="4" w:space="0" w:color="auto"/>
              <w:right w:val="single" w:sz="4" w:space="0" w:color="auto"/>
            </w:tcBorders>
            <w:shd w:val="clear" w:color="auto" w:fill="auto"/>
            <w:noWrap/>
            <w:vAlign w:val="center"/>
            <w:hideMark/>
          </w:tcPr>
          <w:p w14:paraId="1ECA0FFB"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441" w:type="dxa"/>
            <w:tcBorders>
              <w:top w:val="nil"/>
              <w:left w:val="nil"/>
              <w:bottom w:val="single" w:sz="4" w:space="0" w:color="auto"/>
              <w:right w:val="single" w:sz="4" w:space="0" w:color="auto"/>
            </w:tcBorders>
            <w:shd w:val="clear" w:color="auto" w:fill="auto"/>
            <w:noWrap/>
            <w:vAlign w:val="center"/>
            <w:hideMark/>
          </w:tcPr>
          <w:p w14:paraId="48D3C47C"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r>
      <w:tr w:rsidR="008E61B6" w:rsidRPr="008E61B6" w14:paraId="00A3416A" w14:textId="77777777" w:rsidTr="00C63325">
        <w:trPr>
          <w:gridAfter w:val="1"/>
          <w:wAfter w:w="54" w:type="dxa"/>
          <w:trHeight w:val="290"/>
        </w:trPr>
        <w:tc>
          <w:tcPr>
            <w:tcW w:w="1835" w:type="dxa"/>
            <w:tcBorders>
              <w:top w:val="nil"/>
              <w:left w:val="single" w:sz="4" w:space="0" w:color="auto"/>
              <w:bottom w:val="single" w:sz="4" w:space="0" w:color="auto"/>
              <w:right w:val="single" w:sz="4" w:space="0" w:color="auto"/>
            </w:tcBorders>
            <w:shd w:val="clear" w:color="auto" w:fill="auto"/>
            <w:vAlign w:val="center"/>
            <w:hideMark/>
          </w:tcPr>
          <w:p w14:paraId="60AA7E5C"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Data collection</w:t>
            </w:r>
          </w:p>
        </w:tc>
        <w:tc>
          <w:tcPr>
            <w:tcW w:w="3380" w:type="dxa"/>
            <w:tcBorders>
              <w:top w:val="nil"/>
              <w:left w:val="nil"/>
              <w:bottom w:val="single" w:sz="4" w:space="0" w:color="auto"/>
              <w:right w:val="single" w:sz="4" w:space="0" w:color="auto"/>
            </w:tcBorders>
            <w:shd w:val="clear" w:color="auto" w:fill="auto"/>
            <w:vAlign w:val="center"/>
            <w:hideMark/>
          </w:tcPr>
          <w:p w14:paraId="07BE8823"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Actual data and sample collection</w:t>
            </w:r>
          </w:p>
        </w:tc>
        <w:tc>
          <w:tcPr>
            <w:tcW w:w="523" w:type="dxa"/>
            <w:tcBorders>
              <w:top w:val="nil"/>
              <w:left w:val="nil"/>
              <w:bottom w:val="single" w:sz="4" w:space="0" w:color="auto"/>
              <w:right w:val="single" w:sz="4" w:space="0" w:color="auto"/>
            </w:tcBorders>
            <w:shd w:val="clear" w:color="auto" w:fill="auto"/>
            <w:noWrap/>
            <w:vAlign w:val="center"/>
            <w:hideMark/>
          </w:tcPr>
          <w:p w14:paraId="33794BBB"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523" w:type="dxa"/>
            <w:tcBorders>
              <w:top w:val="nil"/>
              <w:left w:val="nil"/>
              <w:bottom w:val="single" w:sz="4" w:space="0" w:color="auto"/>
              <w:right w:val="single" w:sz="4" w:space="0" w:color="auto"/>
            </w:tcBorders>
            <w:shd w:val="clear" w:color="000000" w:fill="000000"/>
            <w:noWrap/>
            <w:vAlign w:val="center"/>
            <w:hideMark/>
          </w:tcPr>
          <w:p w14:paraId="4F5B146F"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523" w:type="dxa"/>
            <w:tcBorders>
              <w:top w:val="nil"/>
              <w:left w:val="nil"/>
              <w:bottom w:val="single" w:sz="4" w:space="0" w:color="auto"/>
              <w:right w:val="single" w:sz="4" w:space="0" w:color="auto"/>
            </w:tcBorders>
            <w:shd w:val="clear" w:color="000000" w:fill="000000"/>
            <w:noWrap/>
            <w:vAlign w:val="center"/>
            <w:hideMark/>
          </w:tcPr>
          <w:p w14:paraId="742BB572"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523" w:type="dxa"/>
            <w:gridSpan w:val="2"/>
            <w:tcBorders>
              <w:top w:val="nil"/>
              <w:left w:val="nil"/>
              <w:bottom w:val="single" w:sz="4" w:space="0" w:color="auto"/>
              <w:right w:val="single" w:sz="4" w:space="0" w:color="auto"/>
            </w:tcBorders>
            <w:shd w:val="clear" w:color="auto" w:fill="auto"/>
            <w:noWrap/>
            <w:vAlign w:val="center"/>
            <w:hideMark/>
          </w:tcPr>
          <w:p w14:paraId="4BDCCF6C"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523" w:type="dxa"/>
            <w:tcBorders>
              <w:top w:val="nil"/>
              <w:left w:val="nil"/>
              <w:bottom w:val="single" w:sz="4" w:space="0" w:color="auto"/>
              <w:right w:val="single" w:sz="4" w:space="0" w:color="auto"/>
            </w:tcBorders>
            <w:shd w:val="clear" w:color="auto" w:fill="auto"/>
            <w:noWrap/>
            <w:vAlign w:val="center"/>
            <w:hideMark/>
          </w:tcPr>
          <w:p w14:paraId="710E498F"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523" w:type="dxa"/>
            <w:tcBorders>
              <w:top w:val="nil"/>
              <w:left w:val="nil"/>
              <w:bottom w:val="single" w:sz="4" w:space="0" w:color="auto"/>
              <w:right w:val="single" w:sz="4" w:space="0" w:color="auto"/>
            </w:tcBorders>
            <w:shd w:val="clear" w:color="auto" w:fill="auto"/>
            <w:noWrap/>
            <w:vAlign w:val="center"/>
            <w:hideMark/>
          </w:tcPr>
          <w:p w14:paraId="4C28DF4C"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651" w:type="dxa"/>
            <w:tcBorders>
              <w:top w:val="nil"/>
              <w:left w:val="nil"/>
              <w:bottom w:val="single" w:sz="4" w:space="0" w:color="auto"/>
              <w:right w:val="single" w:sz="4" w:space="0" w:color="auto"/>
            </w:tcBorders>
            <w:shd w:val="clear" w:color="auto" w:fill="auto"/>
            <w:noWrap/>
            <w:vAlign w:val="center"/>
            <w:hideMark/>
          </w:tcPr>
          <w:p w14:paraId="570B3343"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441" w:type="dxa"/>
            <w:tcBorders>
              <w:top w:val="nil"/>
              <w:left w:val="nil"/>
              <w:bottom w:val="single" w:sz="4" w:space="0" w:color="auto"/>
              <w:right w:val="single" w:sz="4" w:space="0" w:color="auto"/>
            </w:tcBorders>
            <w:shd w:val="clear" w:color="auto" w:fill="auto"/>
            <w:noWrap/>
            <w:vAlign w:val="center"/>
            <w:hideMark/>
          </w:tcPr>
          <w:p w14:paraId="63BA6435"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r>
      <w:tr w:rsidR="008E61B6" w:rsidRPr="008E61B6" w14:paraId="09AD88A3" w14:textId="77777777" w:rsidTr="00C63325">
        <w:trPr>
          <w:gridAfter w:val="1"/>
          <w:wAfter w:w="54" w:type="dxa"/>
          <w:trHeight w:val="560"/>
        </w:trPr>
        <w:tc>
          <w:tcPr>
            <w:tcW w:w="1835" w:type="dxa"/>
            <w:tcBorders>
              <w:top w:val="nil"/>
              <w:left w:val="single" w:sz="4" w:space="0" w:color="auto"/>
              <w:bottom w:val="single" w:sz="4" w:space="0" w:color="auto"/>
              <w:right w:val="single" w:sz="4" w:space="0" w:color="auto"/>
            </w:tcBorders>
            <w:shd w:val="clear" w:color="auto" w:fill="auto"/>
            <w:vAlign w:val="center"/>
            <w:hideMark/>
          </w:tcPr>
          <w:p w14:paraId="1211322A"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Data Analysis</w:t>
            </w:r>
          </w:p>
        </w:tc>
        <w:tc>
          <w:tcPr>
            <w:tcW w:w="3380" w:type="dxa"/>
            <w:tcBorders>
              <w:top w:val="nil"/>
              <w:left w:val="nil"/>
              <w:bottom w:val="single" w:sz="4" w:space="0" w:color="auto"/>
              <w:right w:val="single" w:sz="4" w:space="0" w:color="auto"/>
            </w:tcBorders>
            <w:shd w:val="clear" w:color="auto" w:fill="auto"/>
            <w:vAlign w:val="center"/>
            <w:hideMark/>
          </w:tcPr>
          <w:p w14:paraId="38BE20A5"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Perform initial quantitative analysis using descriptive statistics.</w:t>
            </w:r>
          </w:p>
        </w:tc>
        <w:tc>
          <w:tcPr>
            <w:tcW w:w="523" w:type="dxa"/>
            <w:tcBorders>
              <w:top w:val="nil"/>
              <w:left w:val="nil"/>
              <w:bottom w:val="single" w:sz="4" w:space="0" w:color="auto"/>
              <w:right w:val="single" w:sz="4" w:space="0" w:color="auto"/>
            </w:tcBorders>
            <w:shd w:val="clear" w:color="auto" w:fill="auto"/>
            <w:noWrap/>
            <w:vAlign w:val="center"/>
            <w:hideMark/>
          </w:tcPr>
          <w:p w14:paraId="70F71F6F"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523" w:type="dxa"/>
            <w:tcBorders>
              <w:top w:val="nil"/>
              <w:left w:val="nil"/>
              <w:bottom w:val="single" w:sz="4" w:space="0" w:color="auto"/>
              <w:right w:val="single" w:sz="4" w:space="0" w:color="auto"/>
            </w:tcBorders>
            <w:shd w:val="clear" w:color="auto" w:fill="auto"/>
            <w:noWrap/>
            <w:vAlign w:val="center"/>
            <w:hideMark/>
          </w:tcPr>
          <w:p w14:paraId="537DE467"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523" w:type="dxa"/>
            <w:tcBorders>
              <w:top w:val="nil"/>
              <w:left w:val="nil"/>
              <w:bottom w:val="single" w:sz="4" w:space="0" w:color="auto"/>
              <w:right w:val="single" w:sz="4" w:space="0" w:color="auto"/>
            </w:tcBorders>
            <w:shd w:val="clear" w:color="000000" w:fill="000000"/>
            <w:noWrap/>
            <w:vAlign w:val="center"/>
            <w:hideMark/>
          </w:tcPr>
          <w:p w14:paraId="1FB01FA8"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523" w:type="dxa"/>
            <w:gridSpan w:val="2"/>
            <w:tcBorders>
              <w:top w:val="nil"/>
              <w:left w:val="nil"/>
              <w:bottom w:val="single" w:sz="4" w:space="0" w:color="auto"/>
              <w:right w:val="single" w:sz="4" w:space="0" w:color="auto"/>
            </w:tcBorders>
            <w:shd w:val="clear" w:color="auto" w:fill="auto"/>
            <w:noWrap/>
            <w:vAlign w:val="center"/>
            <w:hideMark/>
          </w:tcPr>
          <w:p w14:paraId="42BB3A83"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523" w:type="dxa"/>
            <w:tcBorders>
              <w:top w:val="nil"/>
              <w:left w:val="nil"/>
              <w:bottom w:val="single" w:sz="4" w:space="0" w:color="auto"/>
              <w:right w:val="single" w:sz="4" w:space="0" w:color="auto"/>
            </w:tcBorders>
            <w:shd w:val="clear" w:color="auto" w:fill="auto"/>
            <w:noWrap/>
            <w:vAlign w:val="center"/>
            <w:hideMark/>
          </w:tcPr>
          <w:p w14:paraId="23C07C33"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523" w:type="dxa"/>
            <w:tcBorders>
              <w:top w:val="nil"/>
              <w:left w:val="nil"/>
              <w:bottom w:val="single" w:sz="4" w:space="0" w:color="auto"/>
              <w:right w:val="single" w:sz="4" w:space="0" w:color="auto"/>
            </w:tcBorders>
            <w:shd w:val="clear" w:color="auto" w:fill="auto"/>
            <w:noWrap/>
            <w:vAlign w:val="center"/>
            <w:hideMark/>
          </w:tcPr>
          <w:p w14:paraId="2A696461"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651" w:type="dxa"/>
            <w:tcBorders>
              <w:top w:val="nil"/>
              <w:left w:val="nil"/>
              <w:bottom w:val="single" w:sz="4" w:space="0" w:color="auto"/>
              <w:right w:val="single" w:sz="4" w:space="0" w:color="auto"/>
            </w:tcBorders>
            <w:shd w:val="clear" w:color="auto" w:fill="auto"/>
            <w:noWrap/>
            <w:vAlign w:val="center"/>
            <w:hideMark/>
          </w:tcPr>
          <w:p w14:paraId="283CAB64"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441" w:type="dxa"/>
            <w:tcBorders>
              <w:top w:val="nil"/>
              <w:left w:val="nil"/>
              <w:bottom w:val="single" w:sz="4" w:space="0" w:color="auto"/>
              <w:right w:val="single" w:sz="4" w:space="0" w:color="auto"/>
            </w:tcBorders>
            <w:shd w:val="clear" w:color="auto" w:fill="auto"/>
            <w:noWrap/>
            <w:vAlign w:val="center"/>
            <w:hideMark/>
          </w:tcPr>
          <w:p w14:paraId="3A87E01D"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r>
      <w:tr w:rsidR="008E61B6" w:rsidRPr="008E61B6" w14:paraId="4C844FFB" w14:textId="77777777" w:rsidTr="00C63325">
        <w:trPr>
          <w:gridAfter w:val="1"/>
          <w:wAfter w:w="54" w:type="dxa"/>
          <w:trHeight w:val="840"/>
        </w:trPr>
        <w:tc>
          <w:tcPr>
            <w:tcW w:w="1835" w:type="dxa"/>
            <w:tcBorders>
              <w:top w:val="nil"/>
              <w:left w:val="single" w:sz="4" w:space="0" w:color="auto"/>
              <w:bottom w:val="single" w:sz="4" w:space="0" w:color="auto"/>
              <w:right w:val="single" w:sz="4" w:space="0" w:color="auto"/>
            </w:tcBorders>
            <w:shd w:val="clear" w:color="auto" w:fill="auto"/>
            <w:vAlign w:val="center"/>
            <w:hideMark/>
          </w:tcPr>
          <w:p w14:paraId="615F8F5C"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Laboratory Testing</w:t>
            </w:r>
          </w:p>
        </w:tc>
        <w:tc>
          <w:tcPr>
            <w:tcW w:w="3380" w:type="dxa"/>
            <w:tcBorders>
              <w:top w:val="nil"/>
              <w:left w:val="nil"/>
              <w:bottom w:val="single" w:sz="4" w:space="0" w:color="auto"/>
              <w:right w:val="single" w:sz="4" w:space="0" w:color="auto"/>
            </w:tcBorders>
            <w:shd w:val="clear" w:color="auto" w:fill="auto"/>
            <w:vAlign w:val="center"/>
            <w:hideMark/>
          </w:tcPr>
          <w:p w14:paraId="2A0B9477"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Begin nutritional, microbiological, and chemical testing of food waste samples.</w:t>
            </w:r>
          </w:p>
        </w:tc>
        <w:tc>
          <w:tcPr>
            <w:tcW w:w="523" w:type="dxa"/>
            <w:tcBorders>
              <w:top w:val="nil"/>
              <w:left w:val="nil"/>
              <w:bottom w:val="single" w:sz="4" w:space="0" w:color="auto"/>
              <w:right w:val="single" w:sz="4" w:space="0" w:color="auto"/>
            </w:tcBorders>
            <w:shd w:val="clear" w:color="auto" w:fill="auto"/>
            <w:noWrap/>
            <w:vAlign w:val="center"/>
            <w:hideMark/>
          </w:tcPr>
          <w:p w14:paraId="194B5D1E"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523" w:type="dxa"/>
            <w:tcBorders>
              <w:top w:val="nil"/>
              <w:left w:val="nil"/>
              <w:bottom w:val="single" w:sz="4" w:space="0" w:color="auto"/>
              <w:right w:val="single" w:sz="4" w:space="0" w:color="auto"/>
            </w:tcBorders>
            <w:shd w:val="clear" w:color="auto" w:fill="auto"/>
            <w:noWrap/>
            <w:vAlign w:val="center"/>
            <w:hideMark/>
          </w:tcPr>
          <w:p w14:paraId="7B40111A"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523" w:type="dxa"/>
            <w:tcBorders>
              <w:top w:val="nil"/>
              <w:left w:val="nil"/>
              <w:bottom w:val="single" w:sz="4" w:space="0" w:color="auto"/>
              <w:right w:val="single" w:sz="4" w:space="0" w:color="auto"/>
            </w:tcBorders>
            <w:shd w:val="clear" w:color="000000" w:fill="000000"/>
            <w:noWrap/>
            <w:vAlign w:val="center"/>
            <w:hideMark/>
          </w:tcPr>
          <w:p w14:paraId="63DCFE0A"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523" w:type="dxa"/>
            <w:gridSpan w:val="2"/>
            <w:tcBorders>
              <w:top w:val="nil"/>
              <w:left w:val="nil"/>
              <w:bottom w:val="single" w:sz="4" w:space="0" w:color="auto"/>
              <w:right w:val="single" w:sz="4" w:space="0" w:color="auto"/>
            </w:tcBorders>
            <w:shd w:val="clear" w:color="auto" w:fill="auto"/>
            <w:noWrap/>
            <w:vAlign w:val="center"/>
            <w:hideMark/>
          </w:tcPr>
          <w:p w14:paraId="300ABF8B"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523" w:type="dxa"/>
            <w:tcBorders>
              <w:top w:val="nil"/>
              <w:left w:val="nil"/>
              <w:bottom w:val="single" w:sz="4" w:space="0" w:color="auto"/>
              <w:right w:val="single" w:sz="4" w:space="0" w:color="auto"/>
            </w:tcBorders>
            <w:shd w:val="clear" w:color="auto" w:fill="auto"/>
            <w:noWrap/>
            <w:vAlign w:val="center"/>
            <w:hideMark/>
          </w:tcPr>
          <w:p w14:paraId="2762FF47"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523" w:type="dxa"/>
            <w:tcBorders>
              <w:top w:val="nil"/>
              <w:left w:val="nil"/>
              <w:bottom w:val="single" w:sz="4" w:space="0" w:color="auto"/>
              <w:right w:val="single" w:sz="4" w:space="0" w:color="auto"/>
            </w:tcBorders>
            <w:shd w:val="clear" w:color="auto" w:fill="auto"/>
            <w:noWrap/>
            <w:vAlign w:val="center"/>
            <w:hideMark/>
          </w:tcPr>
          <w:p w14:paraId="1BE82116"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651" w:type="dxa"/>
            <w:tcBorders>
              <w:top w:val="nil"/>
              <w:left w:val="nil"/>
              <w:bottom w:val="single" w:sz="4" w:space="0" w:color="auto"/>
              <w:right w:val="single" w:sz="4" w:space="0" w:color="auto"/>
            </w:tcBorders>
            <w:shd w:val="clear" w:color="auto" w:fill="auto"/>
            <w:noWrap/>
            <w:vAlign w:val="center"/>
            <w:hideMark/>
          </w:tcPr>
          <w:p w14:paraId="3349F7C0"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441" w:type="dxa"/>
            <w:tcBorders>
              <w:top w:val="nil"/>
              <w:left w:val="nil"/>
              <w:bottom w:val="single" w:sz="4" w:space="0" w:color="auto"/>
              <w:right w:val="single" w:sz="4" w:space="0" w:color="auto"/>
            </w:tcBorders>
            <w:shd w:val="clear" w:color="auto" w:fill="auto"/>
            <w:noWrap/>
            <w:vAlign w:val="center"/>
            <w:hideMark/>
          </w:tcPr>
          <w:p w14:paraId="37B2416A"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r>
      <w:tr w:rsidR="008E61B6" w:rsidRPr="008E61B6" w14:paraId="52CFA411" w14:textId="77777777" w:rsidTr="00C63325">
        <w:trPr>
          <w:gridAfter w:val="1"/>
          <w:wAfter w:w="54" w:type="dxa"/>
          <w:trHeight w:val="560"/>
        </w:trPr>
        <w:tc>
          <w:tcPr>
            <w:tcW w:w="1835" w:type="dxa"/>
            <w:tcBorders>
              <w:top w:val="nil"/>
              <w:left w:val="single" w:sz="4" w:space="0" w:color="auto"/>
              <w:bottom w:val="single" w:sz="4" w:space="0" w:color="auto"/>
              <w:right w:val="single" w:sz="4" w:space="0" w:color="auto"/>
            </w:tcBorders>
            <w:shd w:val="clear" w:color="auto" w:fill="auto"/>
            <w:vAlign w:val="center"/>
            <w:hideMark/>
          </w:tcPr>
          <w:p w14:paraId="0AFD2D2C"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Focus Group Discussions</w:t>
            </w:r>
          </w:p>
        </w:tc>
        <w:tc>
          <w:tcPr>
            <w:tcW w:w="3380" w:type="dxa"/>
            <w:tcBorders>
              <w:top w:val="nil"/>
              <w:left w:val="nil"/>
              <w:bottom w:val="single" w:sz="4" w:space="0" w:color="auto"/>
              <w:right w:val="single" w:sz="4" w:space="0" w:color="auto"/>
            </w:tcBorders>
            <w:shd w:val="clear" w:color="auto" w:fill="auto"/>
            <w:vAlign w:val="center"/>
            <w:hideMark/>
          </w:tcPr>
          <w:p w14:paraId="2DBAB46C"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Organize focus group discussions for qualitative insights.</w:t>
            </w:r>
          </w:p>
        </w:tc>
        <w:tc>
          <w:tcPr>
            <w:tcW w:w="523" w:type="dxa"/>
            <w:tcBorders>
              <w:top w:val="nil"/>
              <w:left w:val="nil"/>
              <w:bottom w:val="single" w:sz="4" w:space="0" w:color="auto"/>
              <w:right w:val="single" w:sz="4" w:space="0" w:color="auto"/>
            </w:tcBorders>
            <w:shd w:val="clear" w:color="auto" w:fill="auto"/>
            <w:noWrap/>
            <w:vAlign w:val="center"/>
            <w:hideMark/>
          </w:tcPr>
          <w:p w14:paraId="6EA858FD"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523" w:type="dxa"/>
            <w:tcBorders>
              <w:top w:val="nil"/>
              <w:left w:val="nil"/>
              <w:bottom w:val="single" w:sz="4" w:space="0" w:color="auto"/>
              <w:right w:val="single" w:sz="4" w:space="0" w:color="auto"/>
            </w:tcBorders>
            <w:shd w:val="clear" w:color="auto" w:fill="auto"/>
            <w:noWrap/>
            <w:vAlign w:val="center"/>
            <w:hideMark/>
          </w:tcPr>
          <w:p w14:paraId="4B6AE63C"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523" w:type="dxa"/>
            <w:tcBorders>
              <w:top w:val="nil"/>
              <w:left w:val="nil"/>
              <w:bottom w:val="single" w:sz="4" w:space="0" w:color="auto"/>
              <w:right w:val="single" w:sz="4" w:space="0" w:color="auto"/>
            </w:tcBorders>
            <w:shd w:val="clear" w:color="000000" w:fill="000000"/>
            <w:noWrap/>
            <w:vAlign w:val="center"/>
            <w:hideMark/>
          </w:tcPr>
          <w:p w14:paraId="5F0F5D3E"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523" w:type="dxa"/>
            <w:gridSpan w:val="2"/>
            <w:tcBorders>
              <w:top w:val="nil"/>
              <w:left w:val="nil"/>
              <w:bottom w:val="single" w:sz="4" w:space="0" w:color="auto"/>
              <w:right w:val="single" w:sz="4" w:space="0" w:color="auto"/>
            </w:tcBorders>
            <w:shd w:val="clear" w:color="auto" w:fill="auto"/>
            <w:noWrap/>
            <w:vAlign w:val="center"/>
            <w:hideMark/>
          </w:tcPr>
          <w:p w14:paraId="6B78FE5E"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523" w:type="dxa"/>
            <w:tcBorders>
              <w:top w:val="nil"/>
              <w:left w:val="nil"/>
              <w:bottom w:val="single" w:sz="4" w:space="0" w:color="auto"/>
              <w:right w:val="single" w:sz="4" w:space="0" w:color="auto"/>
            </w:tcBorders>
            <w:shd w:val="clear" w:color="auto" w:fill="auto"/>
            <w:noWrap/>
            <w:vAlign w:val="center"/>
            <w:hideMark/>
          </w:tcPr>
          <w:p w14:paraId="1BC35D1A"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523" w:type="dxa"/>
            <w:tcBorders>
              <w:top w:val="nil"/>
              <w:left w:val="nil"/>
              <w:bottom w:val="single" w:sz="4" w:space="0" w:color="auto"/>
              <w:right w:val="single" w:sz="4" w:space="0" w:color="auto"/>
            </w:tcBorders>
            <w:shd w:val="clear" w:color="auto" w:fill="auto"/>
            <w:noWrap/>
            <w:vAlign w:val="center"/>
            <w:hideMark/>
          </w:tcPr>
          <w:p w14:paraId="30D77926"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651" w:type="dxa"/>
            <w:tcBorders>
              <w:top w:val="nil"/>
              <w:left w:val="nil"/>
              <w:bottom w:val="single" w:sz="4" w:space="0" w:color="auto"/>
              <w:right w:val="single" w:sz="4" w:space="0" w:color="auto"/>
            </w:tcBorders>
            <w:shd w:val="clear" w:color="auto" w:fill="auto"/>
            <w:noWrap/>
            <w:vAlign w:val="center"/>
            <w:hideMark/>
          </w:tcPr>
          <w:p w14:paraId="554F8450"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441" w:type="dxa"/>
            <w:tcBorders>
              <w:top w:val="nil"/>
              <w:left w:val="nil"/>
              <w:bottom w:val="single" w:sz="4" w:space="0" w:color="auto"/>
              <w:right w:val="single" w:sz="4" w:space="0" w:color="auto"/>
            </w:tcBorders>
            <w:shd w:val="clear" w:color="auto" w:fill="auto"/>
            <w:noWrap/>
            <w:vAlign w:val="center"/>
            <w:hideMark/>
          </w:tcPr>
          <w:p w14:paraId="6693E546"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r>
      <w:tr w:rsidR="008E61B6" w:rsidRPr="008E61B6" w14:paraId="74F17DBB" w14:textId="77777777" w:rsidTr="00C63325">
        <w:trPr>
          <w:gridAfter w:val="1"/>
          <w:wAfter w:w="54" w:type="dxa"/>
          <w:trHeight w:val="560"/>
        </w:trPr>
        <w:tc>
          <w:tcPr>
            <w:tcW w:w="1835" w:type="dxa"/>
            <w:tcBorders>
              <w:top w:val="nil"/>
              <w:left w:val="single" w:sz="4" w:space="0" w:color="auto"/>
              <w:bottom w:val="single" w:sz="4" w:space="0" w:color="auto"/>
              <w:right w:val="single" w:sz="4" w:space="0" w:color="auto"/>
            </w:tcBorders>
            <w:shd w:val="clear" w:color="auto" w:fill="auto"/>
            <w:vAlign w:val="center"/>
            <w:hideMark/>
          </w:tcPr>
          <w:p w14:paraId="02D600C3"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Data Consolidation</w:t>
            </w:r>
          </w:p>
        </w:tc>
        <w:tc>
          <w:tcPr>
            <w:tcW w:w="3380" w:type="dxa"/>
            <w:tcBorders>
              <w:top w:val="nil"/>
              <w:left w:val="nil"/>
              <w:bottom w:val="single" w:sz="4" w:space="0" w:color="auto"/>
              <w:right w:val="single" w:sz="4" w:space="0" w:color="auto"/>
            </w:tcBorders>
            <w:shd w:val="clear" w:color="auto" w:fill="auto"/>
            <w:vAlign w:val="center"/>
            <w:hideMark/>
          </w:tcPr>
          <w:p w14:paraId="66E7F17C"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Complete data analysis and draft preliminary findings.</w:t>
            </w:r>
          </w:p>
        </w:tc>
        <w:tc>
          <w:tcPr>
            <w:tcW w:w="523" w:type="dxa"/>
            <w:tcBorders>
              <w:top w:val="nil"/>
              <w:left w:val="nil"/>
              <w:bottom w:val="single" w:sz="4" w:space="0" w:color="auto"/>
              <w:right w:val="single" w:sz="4" w:space="0" w:color="auto"/>
            </w:tcBorders>
            <w:shd w:val="clear" w:color="auto" w:fill="auto"/>
            <w:noWrap/>
            <w:vAlign w:val="center"/>
            <w:hideMark/>
          </w:tcPr>
          <w:p w14:paraId="6B28082D"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523" w:type="dxa"/>
            <w:tcBorders>
              <w:top w:val="nil"/>
              <w:left w:val="nil"/>
              <w:bottom w:val="single" w:sz="4" w:space="0" w:color="auto"/>
              <w:right w:val="single" w:sz="4" w:space="0" w:color="auto"/>
            </w:tcBorders>
            <w:shd w:val="clear" w:color="auto" w:fill="auto"/>
            <w:noWrap/>
            <w:vAlign w:val="center"/>
            <w:hideMark/>
          </w:tcPr>
          <w:p w14:paraId="79CE86ED"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523" w:type="dxa"/>
            <w:tcBorders>
              <w:top w:val="nil"/>
              <w:left w:val="nil"/>
              <w:bottom w:val="single" w:sz="4" w:space="0" w:color="auto"/>
              <w:right w:val="single" w:sz="4" w:space="0" w:color="auto"/>
            </w:tcBorders>
            <w:shd w:val="clear" w:color="auto" w:fill="auto"/>
            <w:noWrap/>
            <w:vAlign w:val="center"/>
            <w:hideMark/>
          </w:tcPr>
          <w:p w14:paraId="031B378D"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523" w:type="dxa"/>
            <w:gridSpan w:val="2"/>
            <w:tcBorders>
              <w:top w:val="nil"/>
              <w:left w:val="nil"/>
              <w:bottom w:val="single" w:sz="4" w:space="0" w:color="auto"/>
              <w:right w:val="single" w:sz="4" w:space="0" w:color="auto"/>
            </w:tcBorders>
            <w:shd w:val="clear" w:color="000000" w:fill="000000"/>
            <w:noWrap/>
            <w:vAlign w:val="center"/>
            <w:hideMark/>
          </w:tcPr>
          <w:p w14:paraId="462EBCAB"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523" w:type="dxa"/>
            <w:tcBorders>
              <w:top w:val="nil"/>
              <w:left w:val="nil"/>
              <w:bottom w:val="single" w:sz="4" w:space="0" w:color="auto"/>
              <w:right w:val="single" w:sz="4" w:space="0" w:color="auto"/>
            </w:tcBorders>
            <w:shd w:val="clear" w:color="auto" w:fill="auto"/>
            <w:noWrap/>
            <w:vAlign w:val="center"/>
            <w:hideMark/>
          </w:tcPr>
          <w:p w14:paraId="0A08B88E"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523" w:type="dxa"/>
            <w:tcBorders>
              <w:top w:val="nil"/>
              <w:left w:val="nil"/>
              <w:bottom w:val="single" w:sz="4" w:space="0" w:color="auto"/>
              <w:right w:val="single" w:sz="4" w:space="0" w:color="auto"/>
            </w:tcBorders>
            <w:shd w:val="clear" w:color="auto" w:fill="auto"/>
            <w:noWrap/>
            <w:vAlign w:val="center"/>
            <w:hideMark/>
          </w:tcPr>
          <w:p w14:paraId="0B9CCE32"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651" w:type="dxa"/>
            <w:tcBorders>
              <w:top w:val="nil"/>
              <w:left w:val="nil"/>
              <w:bottom w:val="single" w:sz="4" w:space="0" w:color="auto"/>
              <w:right w:val="single" w:sz="4" w:space="0" w:color="auto"/>
            </w:tcBorders>
            <w:shd w:val="clear" w:color="auto" w:fill="auto"/>
            <w:noWrap/>
            <w:vAlign w:val="center"/>
            <w:hideMark/>
          </w:tcPr>
          <w:p w14:paraId="199F06E5"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441" w:type="dxa"/>
            <w:tcBorders>
              <w:top w:val="nil"/>
              <w:left w:val="nil"/>
              <w:bottom w:val="single" w:sz="4" w:space="0" w:color="auto"/>
              <w:right w:val="single" w:sz="4" w:space="0" w:color="auto"/>
            </w:tcBorders>
            <w:shd w:val="clear" w:color="auto" w:fill="auto"/>
            <w:noWrap/>
            <w:vAlign w:val="center"/>
            <w:hideMark/>
          </w:tcPr>
          <w:p w14:paraId="04D8318C"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r>
      <w:tr w:rsidR="008E61B6" w:rsidRPr="008E61B6" w14:paraId="0775FEAF" w14:textId="77777777" w:rsidTr="00C63325">
        <w:trPr>
          <w:gridAfter w:val="1"/>
          <w:wAfter w:w="54" w:type="dxa"/>
          <w:trHeight w:val="560"/>
        </w:trPr>
        <w:tc>
          <w:tcPr>
            <w:tcW w:w="1835" w:type="dxa"/>
            <w:tcBorders>
              <w:top w:val="nil"/>
              <w:left w:val="single" w:sz="4" w:space="0" w:color="auto"/>
              <w:bottom w:val="single" w:sz="4" w:space="0" w:color="auto"/>
              <w:right w:val="single" w:sz="4" w:space="0" w:color="auto"/>
            </w:tcBorders>
            <w:shd w:val="clear" w:color="auto" w:fill="auto"/>
            <w:vAlign w:val="center"/>
            <w:hideMark/>
          </w:tcPr>
          <w:p w14:paraId="6F715FC6"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Workshop</w:t>
            </w:r>
          </w:p>
        </w:tc>
        <w:tc>
          <w:tcPr>
            <w:tcW w:w="3380" w:type="dxa"/>
            <w:tcBorders>
              <w:top w:val="nil"/>
              <w:left w:val="nil"/>
              <w:bottom w:val="single" w:sz="4" w:space="0" w:color="auto"/>
              <w:right w:val="single" w:sz="4" w:space="0" w:color="auto"/>
            </w:tcBorders>
            <w:shd w:val="clear" w:color="auto" w:fill="auto"/>
            <w:vAlign w:val="center"/>
            <w:hideMark/>
          </w:tcPr>
          <w:p w14:paraId="6B741E0C"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Present preliminary findings to stakeholders at a workshop.</w:t>
            </w:r>
          </w:p>
        </w:tc>
        <w:tc>
          <w:tcPr>
            <w:tcW w:w="523" w:type="dxa"/>
            <w:tcBorders>
              <w:top w:val="nil"/>
              <w:left w:val="nil"/>
              <w:bottom w:val="single" w:sz="4" w:space="0" w:color="auto"/>
              <w:right w:val="single" w:sz="4" w:space="0" w:color="auto"/>
            </w:tcBorders>
            <w:shd w:val="clear" w:color="auto" w:fill="auto"/>
            <w:noWrap/>
            <w:vAlign w:val="center"/>
            <w:hideMark/>
          </w:tcPr>
          <w:p w14:paraId="60B19A95"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523" w:type="dxa"/>
            <w:tcBorders>
              <w:top w:val="nil"/>
              <w:left w:val="nil"/>
              <w:bottom w:val="single" w:sz="4" w:space="0" w:color="auto"/>
              <w:right w:val="single" w:sz="4" w:space="0" w:color="auto"/>
            </w:tcBorders>
            <w:shd w:val="clear" w:color="auto" w:fill="auto"/>
            <w:noWrap/>
            <w:vAlign w:val="center"/>
            <w:hideMark/>
          </w:tcPr>
          <w:p w14:paraId="18843972"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523" w:type="dxa"/>
            <w:tcBorders>
              <w:top w:val="nil"/>
              <w:left w:val="nil"/>
              <w:bottom w:val="single" w:sz="4" w:space="0" w:color="auto"/>
              <w:right w:val="single" w:sz="4" w:space="0" w:color="auto"/>
            </w:tcBorders>
            <w:shd w:val="clear" w:color="auto" w:fill="auto"/>
            <w:noWrap/>
            <w:vAlign w:val="center"/>
            <w:hideMark/>
          </w:tcPr>
          <w:p w14:paraId="239C92CC"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523" w:type="dxa"/>
            <w:gridSpan w:val="2"/>
            <w:tcBorders>
              <w:top w:val="nil"/>
              <w:left w:val="nil"/>
              <w:bottom w:val="single" w:sz="4" w:space="0" w:color="auto"/>
              <w:right w:val="single" w:sz="4" w:space="0" w:color="auto"/>
            </w:tcBorders>
            <w:shd w:val="clear" w:color="000000" w:fill="000000"/>
            <w:noWrap/>
            <w:vAlign w:val="center"/>
            <w:hideMark/>
          </w:tcPr>
          <w:p w14:paraId="48B8616B"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523" w:type="dxa"/>
            <w:tcBorders>
              <w:top w:val="nil"/>
              <w:left w:val="nil"/>
              <w:bottom w:val="single" w:sz="4" w:space="0" w:color="auto"/>
              <w:right w:val="single" w:sz="4" w:space="0" w:color="auto"/>
            </w:tcBorders>
            <w:shd w:val="clear" w:color="auto" w:fill="auto"/>
            <w:noWrap/>
            <w:vAlign w:val="center"/>
            <w:hideMark/>
          </w:tcPr>
          <w:p w14:paraId="647E2062"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523" w:type="dxa"/>
            <w:tcBorders>
              <w:top w:val="nil"/>
              <w:left w:val="nil"/>
              <w:bottom w:val="single" w:sz="4" w:space="0" w:color="auto"/>
              <w:right w:val="single" w:sz="4" w:space="0" w:color="auto"/>
            </w:tcBorders>
            <w:shd w:val="clear" w:color="auto" w:fill="auto"/>
            <w:noWrap/>
            <w:vAlign w:val="center"/>
            <w:hideMark/>
          </w:tcPr>
          <w:p w14:paraId="55AD39A0"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651" w:type="dxa"/>
            <w:tcBorders>
              <w:top w:val="nil"/>
              <w:left w:val="nil"/>
              <w:bottom w:val="single" w:sz="4" w:space="0" w:color="auto"/>
              <w:right w:val="single" w:sz="4" w:space="0" w:color="auto"/>
            </w:tcBorders>
            <w:shd w:val="clear" w:color="auto" w:fill="auto"/>
            <w:noWrap/>
            <w:vAlign w:val="center"/>
            <w:hideMark/>
          </w:tcPr>
          <w:p w14:paraId="718889C9"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441" w:type="dxa"/>
            <w:tcBorders>
              <w:top w:val="nil"/>
              <w:left w:val="nil"/>
              <w:bottom w:val="single" w:sz="4" w:space="0" w:color="auto"/>
              <w:right w:val="single" w:sz="4" w:space="0" w:color="auto"/>
            </w:tcBorders>
            <w:shd w:val="clear" w:color="auto" w:fill="auto"/>
            <w:noWrap/>
            <w:vAlign w:val="center"/>
            <w:hideMark/>
          </w:tcPr>
          <w:p w14:paraId="1E1ADBFB"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r>
      <w:tr w:rsidR="008E61B6" w:rsidRPr="008E61B6" w14:paraId="7CF6231F" w14:textId="77777777" w:rsidTr="00C63325">
        <w:trPr>
          <w:gridAfter w:val="1"/>
          <w:wAfter w:w="54" w:type="dxa"/>
          <w:trHeight w:val="840"/>
        </w:trPr>
        <w:tc>
          <w:tcPr>
            <w:tcW w:w="1835" w:type="dxa"/>
            <w:tcBorders>
              <w:top w:val="nil"/>
              <w:left w:val="single" w:sz="4" w:space="0" w:color="auto"/>
              <w:bottom w:val="single" w:sz="4" w:space="0" w:color="auto"/>
              <w:right w:val="single" w:sz="4" w:space="0" w:color="auto"/>
            </w:tcBorders>
            <w:shd w:val="clear" w:color="auto" w:fill="auto"/>
            <w:vAlign w:val="center"/>
            <w:hideMark/>
          </w:tcPr>
          <w:p w14:paraId="54B83286"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Data Synthesis</w:t>
            </w:r>
          </w:p>
        </w:tc>
        <w:tc>
          <w:tcPr>
            <w:tcW w:w="3380" w:type="dxa"/>
            <w:tcBorders>
              <w:top w:val="nil"/>
              <w:left w:val="nil"/>
              <w:bottom w:val="single" w:sz="4" w:space="0" w:color="auto"/>
              <w:right w:val="single" w:sz="4" w:space="0" w:color="auto"/>
            </w:tcBorders>
            <w:shd w:val="clear" w:color="auto" w:fill="auto"/>
            <w:vAlign w:val="center"/>
            <w:hideMark/>
          </w:tcPr>
          <w:p w14:paraId="39772C4D"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xml:space="preserve">Combine and </w:t>
            </w:r>
            <w:proofErr w:type="spellStart"/>
            <w:r w:rsidRPr="008E61B6">
              <w:rPr>
                <w:rFonts w:ascii="Times New Roman" w:eastAsia="Times New Roman" w:hAnsi="Times New Roman" w:cs="Times New Roman"/>
                <w:color w:val="000000"/>
                <w:kern w:val="0"/>
                <w14:ligatures w14:val="none"/>
              </w:rPr>
              <w:t>analyze</w:t>
            </w:r>
            <w:proofErr w:type="spellEnd"/>
            <w:r w:rsidRPr="008E61B6">
              <w:rPr>
                <w:rFonts w:ascii="Times New Roman" w:eastAsia="Times New Roman" w:hAnsi="Times New Roman" w:cs="Times New Roman"/>
                <w:color w:val="000000"/>
                <w:kern w:val="0"/>
                <w14:ligatures w14:val="none"/>
              </w:rPr>
              <w:t xml:space="preserve"> results using advanced statistical methods (e.g., regression, correlation).</w:t>
            </w:r>
          </w:p>
        </w:tc>
        <w:tc>
          <w:tcPr>
            <w:tcW w:w="523" w:type="dxa"/>
            <w:tcBorders>
              <w:top w:val="nil"/>
              <w:left w:val="nil"/>
              <w:bottom w:val="single" w:sz="4" w:space="0" w:color="auto"/>
              <w:right w:val="single" w:sz="4" w:space="0" w:color="auto"/>
            </w:tcBorders>
            <w:shd w:val="clear" w:color="auto" w:fill="auto"/>
            <w:noWrap/>
            <w:vAlign w:val="center"/>
            <w:hideMark/>
          </w:tcPr>
          <w:p w14:paraId="2BEB55D9"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523" w:type="dxa"/>
            <w:tcBorders>
              <w:top w:val="nil"/>
              <w:left w:val="nil"/>
              <w:bottom w:val="single" w:sz="4" w:space="0" w:color="auto"/>
              <w:right w:val="single" w:sz="4" w:space="0" w:color="auto"/>
            </w:tcBorders>
            <w:shd w:val="clear" w:color="auto" w:fill="auto"/>
            <w:noWrap/>
            <w:vAlign w:val="center"/>
            <w:hideMark/>
          </w:tcPr>
          <w:p w14:paraId="7E49316E"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523" w:type="dxa"/>
            <w:tcBorders>
              <w:top w:val="nil"/>
              <w:left w:val="nil"/>
              <w:bottom w:val="single" w:sz="4" w:space="0" w:color="auto"/>
              <w:right w:val="single" w:sz="4" w:space="0" w:color="auto"/>
            </w:tcBorders>
            <w:shd w:val="clear" w:color="auto" w:fill="auto"/>
            <w:noWrap/>
            <w:vAlign w:val="center"/>
            <w:hideMark/>
          </w:tcPr>
          <w:p w14:paraId="58FA53BA"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523" w:type="dxa"/>
            <w:gridSpan w:val="2"/>
            <w:tcBorders>
              <w:top w:val="nil"/>
              <w:left w:val="nil"/>
              <w:bottom w:val="single" w:sz="4" w:space="0" w:color="auto"/>
              <w:right w:val="single" w:sz="4" w:space="0" w:color="auto"/>
            </w:tcBorders>
            <w:shd w:val="clear" w:color="auto" w:fill="auto"/>
            <w:noWrap/>
            <w:vAlign w:val="center"/>
            <w:hideMark/>
          </w:tcPr>
          <w:p w14:paraId="166AEFB3"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523" w:type="dxa"/>
            <w:tcBorders>
              <w:top w:val="nil"/>
              <w:left w:val="nil"/>
              <w:bottom w:val="single" w:sz="4" w:space="0" w:color="auto"/>
              <w:right w:val="single" w:sz="4" w:space="0" w:color="auto"/>
            </w:tcBorders>
            <w:shd w:val="clear" w:color="000000" w:fill="000000"/>
            <w:noWrap/>
            <w:vAlign w:val="center"/>
            <w:hideMark/>
          </w:tcPr>
          <w:p w14:paraId="1F7A5370"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523" w:type="dxa"/>
            <w:tcBorders>
              <w:top w:val="nil"/>
              <w:left w:val="nil"/>
              <w:bottom w:val="single" w:sz="4" w:space="0" w:color="auto"/>
              <w:right w:val="single" w:sz="4" w:space="0" w:color="auto"/>
            </w:tcBorders>
            <w:shd w:val="clear" w:color="auto" w:fill="auto"/>
            <w:noWrap/>
            <w:vAlign w:val="center"/>
            <w:hideMark/>
          </w:tcPr>
          <w:p w14:paraId="32DFA603"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651" w:type="dxa"/>
            <w:tcBorders>
              <w:top w:val="nil"/>
              <w:left w:val="nil"/>
              <w:bottom w:val="single" w:sz="4" w:space="0" w:color="auto"/>
              <w:right w:val="single" w:sz="4" w:space="0" w:color="auto"/>
            </w:tcBorders>
            <w:shd w:val="clear" w:color="auto" w:fill="auto"/>
            <w:noWrap/>
            <w:vAlign w:val="center"/>
            <w:hideMark/>
          </w:tcPr>
          <w:p w14:paraId="48F08F04"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441" w:type="dxa"/>
            <w:tcBorders>
              <w:top w:val="nil"/>
              <w:left w:val="nil"/>
              <w:bottom w:val="single" w:sz="4" w:space="0" w:color="auto"/>
              <w:right w:val="single" w:sz="4" w:space="0" w:color="auto"/>
            </w:tcBorders>
            <w:shd w:val="clear" w:color="auto" w:fill="auto"/>
            <w:noWrap/>
            <w:vAlign w:val="center"/>
            <w:hideMark/>
          </w:tcPr>
          <w:p w14:paraId="4FAB62B2"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r>
      <w:tr w:rsidR="008E61B6" w:rsidRPr="008E61B6" w14:paraId="299065FA" w14:textId="77777777" w:rsidTr="00C63325">
        <w:trPr>
          <w:gridAfter w:val="1"/>
          <w:wAfter w:w="54" w:type="dxa"/>
          <w:trHeight w:val="560"/>
        </w:trPr>
        <w:tc>
          <w:tcPr>
            <w:tcW w:w="1835" w:type="dxa"/>
            <w:tcBorders>
              <w:top w:val="nil"/>
              <w:left w:val="single" w:sz="4" w:space="0" w:color="auto"/>
              <w:bottom w:val="single" w:sz="4" w:space="0" w:color="auto"/>
              <w:right w:val="single" w:sz="4" w:space="0" w:color="auto"/>
            </w:tcBorders>
            <w:shd w:val="clear" w:color="auto" w:fill="auto"/>
            <w:vAlign w:val="center"/>
            <w:hideMark/>
          </w:tcPr>
          <w:p w14:paraId="09AE6203"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Publication</w:t>
            </w:r>
          </w:p>
        </w:tc>
        <w:tc>
          <w:tcPr>
            <w:tcW w:w="3380" w:type="dxa"/>
            <w:tcBorders>
              <w:top w:val="nil"/>
              <w:left w:val="nil"/>
              <w:bottom w:val="single" w:sz="4" w:space="0" w:color="auto"/>
              <w:right w:val="single" w:sz="4" w:space="0" w:color="auto"/>
            </w:tcBorders>
            <w:shd w:val="clear" w:color="auto" w:fill="auto"/>
            <w:vAlign w:val="center"/>
            <w:hideMark/>
          </w:tcPr>
          <w:p w14:paraId="01F2C969"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Prepare manuscripts and presentations for dissemination.</w:t>
            </w:r>
          </w:p>
        </w:tc>
        <w:tc>
          <w:tcPr>
            <w:tcW w:w="523" w:type="dxa"/>
            <w:tcBorders>
              <w:top w:val="nil"/>
              <w:left w:val="nil"/>
              <w:bottom w:val="single" w:sz="4" w:space="0" w:color="auto"/>
              <w:right w:val="single" w:sz="4" w:space="0" w:color="auto"/>
            </w:tcBorders>
            <w:shd w:val="clear" w:color="auto" w:fill="auto"/>
            <w:noWrap/>
            <w:vAlign w:val="center"/>
            <w:hideMark/>
          </w:tcPr>
          <w:p w14:paraId="5A257D16"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523" w:type="dxa"/>
            <w:tcBorders>
              <w:top w:val="nil"/>
              <w:left w:val="nil"/>
              <w:bottom w:val="single" w:sz="4" w:space="0" w:color="auto"/>
              <w:right w:val="single" w:sz="4" w:space="0" w:color="auto"/>
            </w:tcBorders>
            <w:shd w:val="clear" w:color="auto" w:fill="auto"/>
            <w:noWrap/>
            <w:vAlign w:val="center"/>
            <w:hideMark/>
          </w:tcPr>
          <w:p w14:paraId="6B3C9AD2"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523" w:type="dxa"/>
            <w:tcBorders>
              <w:top w:val="nil"/>
              <w:left w:val="nil"/>
              <w:bottom w:val="single" w:sz="4" w:space="0" w:color="auto"/>
              <w:right w:val="single" w:sz="4" w:space="0" w:color="auto"/>
            </w:tcBorders>
            <w:shd w:val="clear" w:color="auto" w:fill="auto"/>
            <w:noWrap/>
            <w:vAlign w:val="center"/>
            <w:hideMark/>
          </w:tcPr>
          <w:p w14:paraId="0F0C555D"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523" w:type="dxa"/>
            <w:gridSpan w:val="2"/>
            <w:tcBorders>
              <w:top w:val="nil"/>
              <w:left w:val="nil"/>
              <w:bottom w:val="single" w:sz="4" w:space="0" w:color="auto"/>
              <w:right w:val="single" w:sz="4" w:space="0" w:color="auto"/>
            </w:tcBorders>
            <w:shd w:val="clear" w:color="auto" w:fill="auto"/>
            <w:noWrap/>
            <w:vAlign w:val="center"/>
            <w:hideMark/>
          </w:tcPr>
          <w:p w14:paraId="673399FD"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523" w:type="dxa"/>
            <w:tcBorders>
              <w:top w:val="nil"/>
              <w:left w:val="nil"/>
              <w:bottom w:val="single" w:sz="4" w:space="0" w:color="auto"/>
              <w:right w:val="single" w:sz="4" w:space="0" w:color="auto"/>
            </w:tcBorders>
            <w:shd w:val="clear" w:color="auto" w:fill="auto"/>
            <w:noWrap/>
            <w:vAlign w:val="center"/>
            <w:hideMark/>
          </w:tcPr>
          <w:p w14:paraId="41A76A82"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523" w:type="dxa"/>
            <w:tcBorders>
              <w:top w:val="nil"/>
              <w:left w:val="nil"/>
              <w:bottom w:val="single" w:sz="4" w:space="0" w:color="auto"/>
              <w:right w:val="single" w:sz="4" w:space="0" w:color="auto"/>
            </w:tcBorders>
            <w:shd w:val="clear" w:color="000000" w:fill="000000"/>
            <w:noWrap/>
            <w:vAlign w:val="center"/>
            <w:hideMark/>
          </w:tcPr>
          <w:p w14:paraId="4EADD0C5"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651" w:type="dxa"/>
            <w:tcBorders>
              <w:top w:val="nil"/>
              <w:left w:val="nil"/>
              <w:bottom w:val="single" w:sz="4" w:space="0" w:color="auto"/>
              <w:right w:val="single" w:sz="4" w:space="0" w:color="auto"/>
            </w:tcBorders>
            <w:shd w:val="clear" w:color="auto" w:fill="auto"/>
            <w:noWrap/>
            <w:vAlign w:val="center"/>
            <w:hideMark/>
          </w:tcPr>
          <w:p w14:paraId="7D2F03B5"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441" w:type="dxa"/>
            <w:tcBorders>
              <w:top w:val="nil"/>
              <w:left w:val="nil"/>
              <w:bottom w:val="single" w:sz="4" w:space="0" w:color="auto"/>
              <w:right w:val="single" w:sz="4" w:space="0" w:color="auto"/>
            </w:tcBorders>
            <w:shd w:val="clear" w:color="auto" w:fill="auto"/>
            <w:noWrap/>
            <w:vAlign w:val="center"/>
            <w:hideMark/>
          </w:tcPr>
          <w:p w14:paraId="0FAE3769"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r>
      <w:tr w:rsidR="008E61B6" w:rsidRPr="008E61B6" w14:paraId="04212417" w14:textId="77777777" w:rsidTr="00C63325">
        <w:trPr>
          <w:gridAfter w:val="1"/>
          <w:wAfter w:w="54" w:type="dxa"/>
          <w:trHeight w:val="560"/>
        </w:trPr>
        <w:tc>
          <w:tcPr>
            <w:tcW w:w="1835" w:type="dxa"/>
            <w:tcBorders>
              <w:top w:val="nil"/>
              <w:left w:val="single" w:sz="4" w:space="0" w:color="auto"/>
              <w:bottom w:val="single" w:sz="4" w:space="0" w:color="auto"/>
              <w:right w:val="single" w:sz="4" w:space="0" w:color="auto"/>
            </w:tcBorders>
            <w:shd w:val="clear" w:color="auto" w:fill="auto"/>
            <w:vAlign w:val="center"/>
            <w:hideMark/>
          </w:tcPr>
          <w:p w14:paraId="23A4EF74"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lastRenderedPageBreak/>
              <w:t>Policy Development</w:t>
            </w:r>
          </w:p>
        </w:tc>
        <w:tc>
          <w:tcPr>
            <w:tcW w:w="3380" w:type="dxa"/>
            <w:tcBorders>
              <w:top w:val="nil"/>
              <w:left w:val="nil"/>
              <w:bottom w:val="single" w:sz="4" w:space="0" w:color="auto"/>
              <w:right w:val="single" w:sz="4" w:space="0" w:color="auto"/>
            </w:tcBorders>
            <w:shd w:val="clear" w:color="auto" w:fill="auto"/>
            <w:vAlign w:val="center"/>
            <w:hideMark/>
          </w:tcPr>
          <w:p w14:paraId="0983017F"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Collaborate with local authorities to draft policy recommendations.</w:t>
            </w:r>
          </w:p>
        </w:tc>
        <w:tc>
          <w:tcPr>
            <w:tcW w:w="523" w:type="dxa"/>
            <w:tcBorders>
              <w:top w:val="nil"/>
              <w:left w:val="nil"/>
              <w:bottom w:val="single" w:sz="4" w:space="0" w:color="auto"/>
              <w:right w:val="single" w:sz="4" w:space="0" w:color="auto"/>
            </w:tcBorders>
            <w:shd w:val="clear" w:color="auto" w:fill="auto"/>
            <w:noWrap/>
            <w:vAlign w:val="center"/>
            <w:hideMark/>
          </w:tcPr>
          <w:p w14:paraId="01DD1C23"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523" w:type="dxa"/>
            <w:tcBorders>
              <w:top w:val="nil"/>
              <w:left w:val="nil"/>
              <w:bottom w:val="single" w:sz="4" w:space="0" w:color="auto"/>
              <w:right w:val="single" w:sz="4" w:space="0" w:color="auto"/>
            </w:tcBorders>
            <w:shd w:val="clear" w:color="auto" w:fill="auto"/>
            <w:noWrap/>
            <w:vAlign w:val="center"/>
            <w:hideMark/>
          </w:tcPr>
          <w:p w14:paraId="1A8D2AA2"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523" w:type="dxa"/>
            <w:tcBorders>
              <w:top w:val="nil"/>
              <w:left w:val="nil"/>
              <w:bottom w:val="single" w:sz="4" w:space="0" w:color="auto"/>
              <w:right w:val="single" w:sz="4" w:space="0" w:color="auto"/>
            </w:tcBorders>
            <w:shd w:val="clear" w:color="auto" w:fill="auto"/>
            <w:noWrap/>
            <w:vAlign w:val="center"/>
            <w:hideMark/>
          </w:tcPr>
          <w:p w14:paraId="34A93A02"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523" w:type="dxa"/>
            <w:gridSpan w:val="2"/>
            <w:tcBorders>
              <w:top w:val="nil"/>
              <w:left w:val="nil"/>
              <w:bottom w:val="single" w:sz="4" w:space="0" w:color="auto"/>
              <w:right w:val="single" w:sz="4" w:space="0" w:color="auto"/>
            </w:tcBorders>
            <w:shd w:val="clear" w:color="auto" w:fill="auto"/>
            <w:noWrap/>
            <w:vAlign w:val="center"/>
            <w:hideMark/>
          </w:tcPr>
          <w:p w14:paraId="5B232F33"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523" w:type="dxa"/>
            <w:tcBorders>
              <w:top w:val="nil"/>
              <w:left w:val="nil"/>
              <w:bottom w:val="single" w:sz="4" w:space="0" w:color="auto"/>
              <w:right w:val="single" w:sz="4" w:space="0" w:color="auto"/>
            </w:tcBorders>
            <w:shd w:val="clear" w:color="auto" w:fill="auto"/>
            <w:noWrap/>
            <w:vAlign w:val="center"/>
            <w:hideMark/>
          </w:tcPr>
          <w:p w14:paraId="6FD69483"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523" w:type="dxa"/>
            <w:tcBorders>
              <w:top w:val="nil"/>
              <w:left w:val="nil"/>
              <w:bottom w:val="single" w:sz="4" w:space="0" w:color="auto"/>
              <w:right w:val="single" w:sz="4" w:space="0" w:color="auto"/>
            </w:tcBorders>
            <w:shd w:val="clear" w:color="auto" w:fill="auto"/>
            <w:noWrap/>
            <w:vAlign w:val="center"/>
            <w:hideMark/>
          </w:tcPr>
          <w:p w14:paraId="160C4F64"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651" w:type="dxa"/>
            <w:tcBorders>
              <w:top w:val="nil"/>
              <w:left w:val="nil"/>
              <w:bottom w:val="single" w:sz="4" w:space="0" w:color="auto"/>
              <w:right w:val="single" w:sz="4" w:space="0" w:color="auto"/>
            </w:tcBorders>
            <w:shd w:val="clear" w:color="000000" w:fill="000000"/>
            <w:noWrap/>
            <w:vAlign w:val="center"/>
            <w:hideMark/>
          </w:tcPr>
          <w:p w14:paraId="714E7515"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441" w:type="dxa"/>
            <w:tcBorders>
              <w:top w:val="nil"/>
              <w:left w:val="nil"/>
              <w:bottom w:val="single" w:sz="4" w:space="0" w:color="auto"/>
              <w:right w:val="single" w:sz="4" w:space="0" w:color="auto"/>
            </w:tcBorders>
            <w:shd w:val="clear" w:color="auto" w:fill="auto"/>
            <w:noWrap/>
            <w:vAlign w:val="center"/>
            <w:hideMark/>
          </w:tcPr>
          <w:p w14:paraId="69EEAAF3"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r>
      <w:tr w:rsidR="008E61B6" w:rsidRPr="008E61B6" w14:paraId="4A621E98" w14:textId="77777777" w:rsidTr="00C63325">
        <w:trPr>
          <w:gridAfter w:val="1"/>
          <w:wAfter w:w="54" w:type="dxa"/>
          <w:trHeight w:val="560"/>
        </w:trPr>
        <w:tc>
          <w:tcPr>
            <w:tcW w:w="1835" w:type="dxa"/>
            <w:tcBorders>
              <w:top w:val="nil"/>
              <w:left w:val="single" w:sz="4" w:space="0" w:color="auto"/>
              <w:bottom w:val="single" w:sz="4" w:space="0" w:color="auto"/>
              <w:right w:val="single" w:sz="4" w:space="0" w:color="auto"/>
            </w:tcBorders>
            <w:shd w:val="clear" w:color="auto" w:fill="auto"/>
            <w:vAlign w:val="center"/>
            <w:hideMark/>
          </w:tcPr>
          <w:p w14:paraId="06724AD8"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Stakeholder Engagement</w:t>
            </w:r>
          </w:p>
        </w:tc>
        <w:tc>
          <w:tcPr>
            <w:tcW w:w="3380" w:type="dxa"/>
            <w:tcBorders>
              <w:top w:val="nil"/>
              <w:left w:val="nil"/>
              <w:bottom w:val="single" w:sz="4" w:space="0" w:color="auto"/>
              <w:right w:val="single" w:sz="4" w:space="0" w:color="auto"/>
            </w:tcBorders>
            <w:shd w:val="clear" w:color="auto" w:fill="auto"/>
            <w:vAlign w:val="center"/>
            <w:hideMark/>
          </w:tcPr>
          <w:p w14:paraId="69ADF4B1"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Conduct follow-up interviews and discussions with stakeholders.</w:t>
            </w:r>
          </w:p>
        </w:tc>
        <w:tc>
          <w:tcPr>
            <w:tcW w:w="523" w:type="dxa"/>
            <w:tcBorders>
              <w:top w:val="nil"/>
              <w:left w:val="nil"/>
              <w:bottom w:val="single" w:sz="4" w:space="0" w:color="auto"/>
              <w:right w:val="single" w:sz="4" w:space="0" w:color="auto"/>
            </w:tcBorders>
            <w:shd w:val="clear" w:color="auto" w:fill="auto"/>
            <w:noWrap/>
            <w:vAlign w:val="center"/>
            <w:hideMark/>
          </w:tcPr>
          <w:p w14:paraId="51911B4B"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523" w:type="dxa"/>
            <w:tcBorders>
              <w:top w:val="nil"/>
              <w:left w:val="nil"/>
              <w:bottom w:val="single" w:sz="4" w:space="0" w:color="auto"/>
              <w:right w:val="single" w:sz="4" w:space="0" w:color="auto"/>
            </w:tcBorders>
            <w:shd w:val="clear" w:color="auto" w:fill="auto"/>
            <w:noWrap/>
            <w:vAlign w:val="center"/>
            <w:hideMark/>
          </w:tcPr>
          <w:p w14:paraId="46D0E2CA"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523" w:type="dxa"/>
            <w:tcBorders>
              <w:top w:val="nil"/>
              <w:left w:val="nil"/>
              <w:bottom w:val="single" w:sz="4" w:space="0" w:color="auto"/>
              <w:right w:val="single" w:sz="4" w:space="0" w:color="auto"/>
            </w:tcBorders>
            <w:shd w:val="clear" w:color="auto" w:fill="auto"/>
            <w:noWrap/>
            <w:vAlign w:val="center"/>
            <w:hideMark/>
          </w:tcPr>
          <w:p w14:paraId="5699315A"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523" w:type="dxa"/>
            <w:gridSpan w:val="2"/>
            <w:tcBorders>
              <w:top w:val="nil"/>
              <w:left w:val="nil"/>
              <w:bottom w:val="single" w:sz="4" w:space="0" w:color="auto"/>
              <w:right w:val="single" w:sz="4" w:space="0" w:color="auto"/>
            </w:tcBorders>
            <w:shd w:val="clear" w:color="auto" w:fill="auto"/>
            <w:noWrap/>
            <w:vAlign w:val="center"/>
            <w:hideMark/>
          </w:tcPr>
          <w:p w14:paraId="4E073EF5"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523" w:type="dxa"/>
            <w:tcBorders>
              <w:top w:val="nil"/>
              <w:left w:val="nil"/>
              <w:bottom w:val="single" w:sz="4" w:space="0" w:color="auto"/>
              <w:right w:val="single" w:sz="4" w:space="0" w:color="auto"/>
            </w:tcBorders>
            <w:shd w:val="clear" w:color="auto" w:fill="auto"/>
            <w:noWrap/>
            <w:vAlign w:val="center"/>
            <w:hideMark/>
          </w:tcPr>
          <w:p w14:paraId="0707211D"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523" w:type="dxa"/>
            <w:tcBorders>
              <w:top w:val="nil"/>
              <w:left w:val="nil"/>
              <w:bottom w:val="single" w:sz="4" w:space="0" w:color="auto"/>
              <w:right w:val="single" w:sz="4" w:space="0" w:color="auto"/>
            </w:tcBorders>
            <w:shd w:val="clear" w:color="auto" w:fill="auto"/>
            <w:noWrap/>
            <w:vAlign w:val="center"/>
            <w:hideMark/>
          </w:tcPr>
          <w:p w14:paraId="378DFC6C"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651" w:type="dxa"/>
            <w:tcBorders>
              <w:top w:val="nil"/>
              <w:left w:val="nil"/>
              <w:bottom w:val="single" w:sz="4" w:space="0" w:color="auto"/>
              <w:right w:val="single" w:sz="4" w:space="0" w:color="auto"/>
            </w:tcBorders>
            <w:shd w:val="clear" w:color="auto" w:fill="auto"/>
            <w:noWrap/>
            <w:vAlign w:val="center"/>
            <w:hideMark/>
          </w:tcPr>
          <w:p w14:paraId="5D199F7D"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441" w:type="dxa"/>
            <w:tcBorders>
              <w:top w:val="nil"/>
              <w:left w:val="nil"/>
              <w:bottom w:val="single" w:sz="4" w:space="0" w:color="auto"/>
              <w:right w:val="single" w:sz="4" w:space="0" w:color="auto"/>
            </w:tcBorders>
            <w:shd w:val="clear" w:color="000000" w:fill="000000"/>
            <w:noWrap/>
            <w:vAlign w:val="center"/>
            <w:hideMark/>
          </w:tcPr>
          <w:p w14:paraId="3B085999"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r>
      <w:tr w:rsidR="008E61B6" w:rsidRPr="008E61B6" w14:paraId="013F5617" w14:textId="77777777" w:rsidTr="00C63325">
        <w:trPr>
          <w:gridAfter w:val="1"/>
          <w:wAfter w:w="54" w:type="dxa"/>
          <w:trHeight w:val="560"/>
        </w:trPr>
        <w:tc>
          <w:tcPr>
            <w:tcW w:w="1835" w:type="dxa"/>
            <w:tcBorders>
              <w:top w:val="nil"/>
              <w:left w:val="single" w:sz="4" w:space="0" w:color="auto"/>
              <w:bottom w:val="single" w:sz="4" w:space="0" w:color="auto"/>
              <w:right w:val="single" w:sz="4" w:space="0" w:color="auto"/>
            </w:tcBorders>
            <w:shd w:val="clear" w:color="auto" w:fill="auto"/>
            <w:vAlign w:val="center"/>
            <w:hideMark/>
          </w:tcPr>
          <w:p w14:paraId="313C8928"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Final Report</w:t>
            </w:r>
          </w:p>
        </w:tc>
        <w:tc>
          <w:tcPr>
            <w:tcW w:w="3380" w:type="dxa"/>
            <w:tcBorders>
              <w:top w:val="nil"/>
              <w:left w:val="nil"/>
              <w:bottom w:val="single" w:sz="4" w:space="0" w:color="auto"/>
              <w:right w:val="single" w:sz="4" w:space="0" w:color="auto"/>
            </w:tcBorders>
            <w:shd w:val="clear" w:color="auto" w:fill="auto"/>
            <w:vAlign w:val="center"/>
            <w:hideMark/>
          </w:tcPr>
          <w:p w14:paraId="7A66987F"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Finalize comprehensive report integrating all findings.</w:t>
            </w:r>
          </w:p>
        </w:tc>
        <w:tc>
          <w:tcPr>
            <w:tcW w:w="523" w:type="dxa"/>
            <w:tcBorders>
              <w:top w:val="nil"/>
              <w:left w:val="nil"/>
              <w:bottom w:val="single" w:sz="4" w:space="0" w:color="auto"/>
              <w:right w:val="single" w:sz="4" w:space="0" w:color="auto"/>
            </w:tcBorders>
            <w:shd w:val="clear" w:color="auto" w:fill="auto"/>
            <w:noWrap/>
            <w:vAlign w:val="center"/>
            <w:hideMark/>
          </w:tcPr>
          <w:p w14:paraId="4CF53F97"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523" w:type="dxa"/>
            <w:tcBorders>
              <w:top w:val="nil"/>
              <w:left w:val="nil"/>
              <w:bottom w:val="single" w:sz="4" w:space="0" w:color="auto"/>
              <w:right w:val="single" w:sz="4" w:space="0" w:color="auto"/>
            </w:tcBorders>
            <w:shd w:val="clear" w:color="auto" w:fill="auto"/>
            <w:noWrap/>
            <w:vAlign w:val="center"/>
            <w:hideMark/>
          </w:tcPr>
          <w:p w14:paraId="77955CA4"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523" w:type="dxa"/>
            <w:tcBorders>
              <w:top w:val="nil"/>
              <w:left w:val="nil"/>
              <w:bottom w:val="single" w:sz="4" w:space="0" w:color="auto"/>
              <w:right w:val="single" w:sz="4" w:space="0" w:color="auto"/>
            </w:tcBorders>
            <w:shd w:val="clear" w:color="auto" w:fill="auto"/>
            <w:noWrap/>
            <w:vAlign w:val="center"/>
            <w:hideMark/>
          </w:tcPr>
          <w:p w14:paraId="38100926"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523" w:type="dxa"/>
            <w:gridSpan w:val="2"/>
            <w:tcBorders>
              <w:top w:val="nil"/>
              <w:left w:val="nil"/>
              <w:bottom w:val="single" w:sz="4" w:space="0" w:color="auto"/>
              <w:right w:val="single" w:sz="4" w:space="0" w:color="auto"/>
            </w:tcBorders>
            <w:shd w:val="clear" w:color="auto" w:fill="auto"/>
            <w:noWrap/>
            <w:vAlign w:val="center"/>
            <w:hideMark/>
          </w:tcPr>
          <w:p w14:paraId="5A3BBD29"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523" w:type="dxa"/>
            <w:tcBorders>
              <w:top w:val="nil"/>
              <w:left w:val="nil"/>
              <w:bottom w:val="single" w:sz="4" w:space="0" w:color="auto"/>
              <w:right w:val="single" w:sz="4" w:space="0" w:color="auto"/>
            </w:tcBorders>
            <w:shd w:val="clear" w:color="auto" w:fill="auto"/>
            <w:noWrap/>
            <w:vAlign w:val="center"/>
            <w:hideMark/>
          </w:tcPr>
          <w:p w14:paraId="40D4BD3D"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523" w:type="dxa"/>
            <w:tcBorders>
              <w:top w:val="nil"/>
              <w:left w:val="nil"/>
              <w:bottom w:val="single" w:sz="4" w:space="0" w:color="auto"/>
              <w:right w:val="single" w:sz="4" w:space="0" w:color="auto"/>
            </w:tcBorders>
            <w:shd w:val="clear" w:color="auto" w:fill="auto"/>
            <w:noWrap/>
            <w:vAlign w:val="center"/>
            <w:hideMark/>
          </w:tcPr>
          <w:p w14:paraId="3C6CA3DA"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651" w:type="dxa"/>
            <w:tcBorders>
              <w:top w:val="nil"/>
              <w:left w:val="nil"/>
              <w:bottom w:val="single" w:sz="4" w:space="0" w:color="auto"/>
              <w:right w:val="single" w:sz="4" w:space="0" w:color="auto"/>
            </w:tcBorders>
            <w:shd w:val="clear" w:color="auto" w:fill="auto"/>
            <w:noWrap/>
            <w:vAlign w:val="center"/>
            <w:hideMark/>
          </w:tcPr>
          <w:p w14:paraId="2ED6C21B"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c>
          <w:tcPr>
            <w:tcW w:w="441" w:type="dxa"/>
            <w:tcBorders>
              <w:top w:val="nil"/>
              <w:left w:val="nil"/>
              <w:bottom w:val="nil"/>
              <w:right w:val="nil"/>
            </w:tcBorders>
            <w:shd w:val="clear" w:color="000000" w:fill="000000"/>
            <w:noWrap/>
            <w:vAlign w:val="center"/>
            <w:hideMark/>
          </w:tcPr>
          <w:p w14:paraId="7FE14C76" w14:textId="77777777" w:rsidR="008E61B6" w:rsidRPr="008E61B6" w:rsidRDefault="008E61B6" w:rsidP="008E61B6">
            <w:pPr>
              <w:spacing w:after="0" w:line="240" w:lineRule="auto"/>
              <w:rPr>
                <w:rFonts w:ascii="Times New Roman" w:eastAsia="Times New Roman" w:hAnsi="Times New Roman" w:cs="Times New Roman"/>
                <w:color w:val="000000"/>
                <w:kern w:val="0"/>
                <w14:ligatures w14:val="none"/>
              </w:rPr>
            </w:pPr>
            <w:r w:rsidRPr="008E61B6">
              <w:rPr>
                <w:rFonts w:ascii="Times New Roman" w:eastAsia="Times New Roman" w:hAnsi="Times New Roman" w:cs="Times New Roman"/>
                <w:color w:val="000000"/>
                <w:kern w:val="0"/>
                <w14:ligatures w14:val="none"/>
              </w:rPr>
              <w:t> </w:t>
            </w:r>
          </w:p>
        </w:tc>
      </w:tr>
    </w:tbl>
    <w:p w14:paraId="6B37B11F" w14:textId="5A8E3EF7" w:rsidR="003D4E8A" w:rsidRPr="00617C5E" w:rsidRDefault="003D4E8A" w:rsidP="007208A3">
      <w:pPr>
        <w:pStyle w:val="NormalWeb"/>
        <w:jc w:val="both"/>
      </w:pPr>
    </w:p>
    <w:p w14:paraId="0AE7B06A" w14:textId="2D0613E1" w:rsidR="008E61B6" w:rsidRDefault="008E61B6" w:rsidP="008E61B6">
      <w:pPr>
        <w:pStyle w:val="NormalWeb"/>
        <w:jc w:val="both"/>
      </w:pPr>
      <w:r>
        <w:rPr>
          <w:b/>
          <w:bCs/>
        </w:rPr>
        <w:t xml:space="preserve">Budget: </w:t>
      </w:r>
    </w:p>
    <w:p w14:paraId="43750A95" w14:textId="43997839" w:rsidR="007208A3" w:rsidRPr="00617C5E" w:rsidRDefault="00617C5E">
      <w:pPr>
        <w:rPr>
          <w:rFonts w:ascii="Times New Roman" w:hAnsi="Times New Roman" w:cs="Times New Roman"/>
          <w:b/>
          <w:bCs/>
          <w:sz w:val="24"/>
          <w:szCs w:val="24"/>
        </w:rPr>
      </w:pPr>
      <w:r w:rsidRPr="00617C5E">
        <w:rPr>
          <w:rFonts w:ascii="Times New Roman" w:hAnsi="Times New Roman" w:cs="Times New Roman"/>
          <w:b/>
          <w:bCs/>
          <w:sz w:val="24"/>
          <w:szCs w:val="24"/>
        </w:rPr>
        <w:t>References</w:t>
      </w:r>
    </w:p>
    <w:p w14:paraId="09ADC353" w14:textId="426902D1" w:rsidR="00617C5E" w:rsidRDefault="00617C5E" w:rsidP="00617C5E">
      <w:pPr>
        <w:ind w:left="540" w:hanging="540"/>
        <w:rPr>
          <w:rFonts w:ascii="Times New Roman" w:hAnsi="Times New Roman" w:cs="Times New Roman"/>
          <w:sz w:val="24"/>
          <w:szCs w:val="24"/>
          <w:bdr w:val="none" w:sz="0" w:space="0" w:color="auto" w:frame="1"/>
          <w:shd w:val="clear" w:color="auto" w:fill="FFFFFF"/>
        </w:rPr>
      </w:pPr>
      <w:r w:rsidRPr="00617C5E">
        <w:rPr>
          <w:rFonts w:ascii="Times New Roman" w:hAnsi="Times New Roman" w:cs="Times New Roman"/>
          <w:sz w:val="24"/>
          <w:szCs w:val="24"/>
          <w:bdr w:val="none" w:sz="0" w:space="0" w:color="auto" w:frame="1"/>
          <w:shd w:val="clear" w:color="auto" w:fill="FFFFFF"/>
        </w:rPr>
        <w:t>Ian Tiseo</w:t>
      </w:r>
      <w:r>
        <w:rPr>
          <w:rFonts w:ascii="Times New Roman" w:hAnsi="Times New Roman" w:cs="Times New Roman"/>
          <w:sz w:val="24"/>
          <w:szCs w:val="24"/>
          <w:bdr w:val="none" w:sz="0" w:space="0" w:color="auto" w:frame="1"/>
          <w:shd w:val="clear" w:color="auto" w:fill="FFFFFF"/>
        </w:rPr>
        <w:t xml:space="preserve"> (2024). </w:t>
      </w:r>
      <w:r w:rsidRPr="00617C5E">
        <w:rPr>
          <w:rFonts w:ascii="Times New Roman" w:hAnsi="Times New Roman" w:cs="Times New Roman"/>
          <w:sz w:val="24"/>
          <w:szCs w:val="24"/>
          <w:bdr w:val="none" w:sz="0" w:space="0" w:color="auto" w:frame="1"/>
          <w:shd w:val="clear" w:color="auto" w:fill="FFFFFF"/>
        </w:rPr>
        <w:t>Per capita household food waste of selected countries worldwide 2020</w:t>
      </w:r>
      <w:r>
        <w:rPr>
          <w:rFonts w:ascii="Times New Roman" w:hAnsi="Times New Roman" w:cs="Times New Roman"/>
          <w:sz w:val="24"/>
          <w:szCs w:val="24"/>
          <w:bdr w:val="none" w:sz="0" w:space="0" w:color="auto" w:frame="1"/>
          <w:shd w:val="clear" w:color="auto" w:fill="FFFFFF"/>
        </w:rPr>
        <w:t xml:space="preserve">. </w:t>
      </w:r>
      <w:hyperlink r:id="rId6" w:history="1">
        <w:r w:rsidRPr="009127C3">
          <w:rPr>
            <w:rStyle w:val="Hyperlink"/>
            <w:rFonts w:ascii="Times New Roman" w:hAnsi="Times New Roman" w:cs="Times New Roman"/>
            <w:sz w:val="24"/>
            <w:szCs w:val="24"/>
            <w:bdr w:val="none" w:sz="0" w:space="0" w:color="auto" w:frame="1"/>
            <w:shd w:val="clear" w:color="auto" w:fill="FFFFFF"/>
          </w:rPr>
          <w:t>https://www.statista.com/statistics/933059/per-capita-food-waste-of-selected-countries/</w:t>
        </w:r>
      </w:hyperlink>
    </w:p>
    <w:p w14:paraId="7F621373" w14:textId="77777777" w:rsidR="00617C5E" w:rsidRDefault="00617C5E" w:rsidP="00617C5E">
      <w:pPr>
        <w:ind w:left="540" w:hanging="540"/>
        <w:rPr>
          <w:rFonts w:ascii="Times New Roman" w:hAnsi="Times New Roman" w:cs="Times New Roman"/>
          <w:sz w:val="24"/>
          <w:szCs w:val="24"/>
        </w:rPr>
      </w:pPr>
    </w:p>
    <w:p w14:paraId="7BE5D311" w14:textId="77777777" w:rsidR="00641457" w:rsidRDefault="00641457" w:rsidP="00617C5E">
      <w:pPr>
        <w:ind w:left="540" w:hanging="540"/>
        <w:rPr>
          <w:rFonts w:ascii="Times New Roman" w:hAnsi="Times New Roman" w:cs="Times New Roman"/>
          <w:sz w:val="24"/>
          <w:szCs w:val="24"/>
        </w:rPr>
      </w:pPr>
    </w:p>
    <w:p w14:paraId="1DA0BA8F" w14:textId="2E561B4E" w:rsidR="00641457" w:rsidRDefault="00641457" w:rsidP="00617C5E">
      <w:pPr>
        <w:ind w:left="540" w:hanging="540"/>
        <w:rPr>
          <w:rFonts w:ascii="Times New Roman" w:hAnsi="Times New Roman" w:cs="Times New Roman"/>
          <w:sz w:val="24"/>
          <w:szCs w:val="24"/>
        </w:rPr>
      </w:pPr>
      <w:r>
        <w:rPr>
          <w:rFonts w:ascii="Times New Roman" w:hAnsi="Times New Roman" w:cs="Times New Roman"/>
          <w:sz w:val="24"/>
          <w:szCs w:val="24"/>
        </w:rPr>
        <w:t>Comments given:</w:t>
      </w:r>
    </w:p>
    <w:p w14:paraId="2C0A52CD" w14:textId="1A150A2D" w:rsidR="00641457" w:rsidRPr="00622AD9" w:rsidRDefault="00641457" w:rsidP="00641457">
      <w:pPr>
        <w:pStyle w:val="ListParagraph"/>
        <w:numPr>
          <w:ilvl w:val="0"/>
          <w:numId w:val="20"/>
        </w:numPr>
        <w:rPr>
          <w:rFonts w:ascii="Times New Roman" w:hAnsi="Times New Roman" w:cs="Times New Roman"/>
          <w:color w:val="FF0000"/>
          <w:sz w:val="24"/>
          <w:szCs w:val="24"/>
        </w:rPr>
      </w:pPr>
      <w:r w:rsidRPr="00622AD9">
        <w:rPr>
          <w:rFonts w:ascii="Times New Roman" w:hAnsi="Times New Roman" w:cs="Times New Roman"/>
          <w:color w:val="FF0000"/>
          <w:sz w:val="24"/>
          <w:szCs w:val="24"/>
        </w:rPr>
        <w:t>Review post-harvest strategy to align the activity with it</w:t>
      </w:r>
    </w:p>
    <w:p w14:paraId="533DC558" w14:textId="4E7C6D42" w:rsidR="00641457" w:rsidRPr="004B2DCC" w:rsidRDefault="00641457" w:rsidP="00641457">
      <w:pPr>
        <w:pStyle w:val="ListParagraph"/>
        <w:numPr>
          <w:ilvl w:val="0"/>
          <w:numId w:val="20"/>
        </w:numPr>
        <w:rPr>
          <w:rFonts w:ascii="Times New Roman" w:hAnsi="Times New Roman" w:cs="Times New Roman"/>
          <w:strike/>
          <w:sz w:val="24"/>
          <w:szCs w:val="24"/>
          <w:highlight w:val="yellow"/>
        </w:rPr>
      </w:pPr>
      <w:r w:rsidRPr="004B2DCC">
        <w:rPr>
          <w:rFonts w:ascii="Times New Roman" w:hAnsi="Times New Roman" w:cs="Times New Roman"/>
          <w:strike/>
          <w:sz w:val="24"/>
          <w:szCs w:val="24"/>
          <w:highlight w:val="yellow"/>
        </w:rPr>
        <w:t>The second objective need to be specific to the repurpose options</w:t>
      </w:r>
    </w:p>
    <w:p w14:paraId="24605B46" w14:textId="47AFE1B2" w:rsidR="00641457" w:rsidRPr="004B2DCC" w:rsidRDefault="00641457" w:rsidP="00641457">
      <w:pPr>
        <w:pStyle w:val="ListParagraph"/>
        <w:numPr>
          <w:ilvl w:val="0"/>
          <w:numId w:val="20"/>
        </w:numPr>
        <w:rPr>
          <w:rFonts w:ascii="Times New Roman" w:hAnsi="Times New Roman" w:cs="Times New Roman"/>
          <w:strike/>
          <w:color w:val="FF0000"/>
          <w:sz w:val="24"/>
          <w:szCs w:val="24"/>
        </w:rPr>
      </w:pPr>
      <w:r w:rsidRPr="004B2DCC">
        <w:rPr>
          <w:rFonts w:ascii="Times New Roman" w:hAnsi="Times New Roman" w:cs="Times New Roman"/>
          <w:strike/>
          <w:color w:val="FF0000"/>
          <w:sz w:val="24"/>
          <w:szCs w:val="24"/>
        </w:rPr>
        <w:t>The second and third objective can be merged</w:t>
      </w:r>
    </w:p>
    <w:p w14:paraId="5A773C4C" w14:textId="753287A2" w:rsidR="00641457" w:rsidRPr="004B2DCC" w:rsidRDefault="00641457" w:rsidP="00641457">
      <w:pPr>
        <w:pStyle w:val="ListParagraph"/>
        <w:numPr>
          <w:ilvl w:val="0"/>
          <w:numId w:val="20"/>
        </w:numPr>
        <w:rPr>
          <w:rFonts w:ascii="Times New Roman" w:hAnsi="Times New Roman" w:cs="Times New Roman"/>
          <w:strike/>
          <w:color w:val="FF0000"/>
          <w:sz w:val="24"/>
          <w:szCs w:val="24"/>
        </w:rPr>
      </w:pPr>
      <w:r w:rsidRPr="004B2DCC">
        <w:rPr>
          <w:rFonts w:ascii="Times New Roman" w:hAnsi="Times New Roman" w:cs="Times New Roman"/>
          <w:strike/>
          <w:color w:val="FF0000"/>
          <w:sz w:val="24"/>
          <w:szCs w:val="24"/>
        </w:rPr>
        <w:t xml:space="preserve">The safety issue </w:t>
      </w:r>
      <w:proofErr w:type="gramStart"/>
      <w:r w:rsidRPr="004B2DCC">
        <w:rPr>
          <w:rFonts w:ascii="Times New Roman" w:hAnsi="Times New Roman" w:cs="Times New Roman"/>
          <w:strike/>
          <w:color w:val="FF0000"/>
          <w:sz w:val="24"/>
          <w:szCs w:val="24"/>
        </w:rPr>
        <w:t>need</w:t>
      </w:r>
      <w:proofErr w:type="gramEnd"/>
      <w:r w:rsidRPr="004B2DCC">
        <w:rPr>
          <w:rFonts w:ascii="Times New Roman" w:hAnsi="Times New Roman" w:cs="Times New Roman"/>
          <w:strike/>
          <w:color w:val="FF0000"/>
          <w:sz w:val="24"/>
          <w:szCs w:val="24"/>
        </w:rPr>
        <w:t xml:space="preserve"> to be mentioned in the objective of the proposal</w:t>
      </w:r>
    </w:p>
    <w:p w14:paraId="09BA4903" w14:textId="64A7636B" w:rsidR="00641457" w:rsidRPr="00622AD9" w:rsidRDefault="00641457" w:rsidP="00641457">
      <w:pPr>
        <w:pStyle w:val="ListParagraph"/>
        <w:numPr>
          <w:ilvl w:val="0"/>
          <w:numId w:val="20"/>
        </w:numPr>
        <w:rPr>
          <w:rFonts w:ascii="Times New Roman" w:hAnsi="Times New Roman" w:cs="Times New Roman"/>
          <w:color w:val="FF0000"/>
          <w:sz w:val="24"/>
          <w:szCs w:val="24"/>
        </w:rPr>
      </w:pPr>
      <w:r w:rsidRPr="00622AD9">
        <w:rPr>
          <w:rFonts w:ascii="Times New Roman" w:hAnsi="Times New Roman" w:cs="Times New Roman"/>
          <w:color w:val="FF0000"/>
          <w:sz w:val="24"/>
          <w:szCs w:val="24"/>
        </w:rPr>
        <w:t xml:space="preserve">Justification </w:t>
      </w:r>
      <w:proofErr w:type="gramStart"/>
      <w:r w:rsidRPr="00622AD9">
        <w:rPr>
          <w:rFonts w:ascii="Times New Roman" w:hAnsi="Times New Roman" w:cs="Times New Roman"/>
          <w:color w:val="FF0000"/>
          <w:sz w:val="24"/>
          <w:szCs w:val="24"/>
        </w:rPr>
        <w:t>need</w:t>
      </w:r>
      <w:proofErr w:type="gramEnd"/>
      <w:r w:rsidRPr="00622AD9">
        <w:rPr>
          <w:rFonts w:ascii="Times New Roman" w:hAnsi="Times New Roman" w:cs="Times New Roman"/>
          <w:color w:val="FF0000"/>
          <w:sz w:val="24"/>
          <w:szCs w:val="24"/>
        </w:rPr>
        <w:t xml:space="preserve"> to be given to the methodology</w:t>
      </w:r>
    </w:p>
    <w:p w14:paraId="3992EBD0" w14:textId="1611030C" w:rsidR="00641457" w:rsidRDefault="00852729" w:rsidP="00641457">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The timeline is dependent on the objective, if it is only assessment one year might be enough, but if we consider experiments additional two years might be needed</w:t>
      </w:r>
    </w:p>
    <w:p w14:paraId="1464388E" w14:textId="77777777" w:rsidR="005A5AC4" w:rsidRDefault="005A5AC4" w:rsidP="005A5AC4">
      <w:pPr>
        <w:pStyle w:val="ListParagraph"/>
        <w:rPr>
          <w:rFonts w:ascii="Times New Roman" w:hAnsi="Times New Roman" w:cs="Times New Roman"/>
          <w:sz w:val="24"/>
          <w:szCs w:val="24"/>
        </w:rPr>
      </w:pPr>
    </w:p>
    <w:p w14:paraId="4D96D19C" w14:textId="32E0423A" w:rsidR="005A5AC4" w:rsidRPr="004B2DCC" w:rsidRDefault="005A5AC4" w:rsidP="00641457">
      <w:pPr>
        <w:pStyle w:val="ListParagraph"/>
        <w:numPr>
          <w:ilvl w:val="0"/>
          <w:numId w:val="20"/>
        </w:numPr>
        <w:rPr>
          <w:rFonts w:ascii="Times New Roman" w:hAnsi="Times New Roman" w:cs="Times New Roman"/>
          <w:strike/>
          <w:color w:val="FF0000"/>
          <w:sz w:val="24"/>
          <w:szCs w:val="24"/>
        </w:rPr>
      </w:pPr>
      <w:r w:rsidRPr="004B2DCC">
        <w:rPr>
          <w:rFonts w:ascii="Times New Roman" w:hAnsi="Times New Roman" w:cs="Times New Roman"/>
          <w:strike/>
          <w:color w:val="FF0000"/>
          <w:sz w:val="24"/>
          <w:szCs w:val="24"/>
        </w:rPr>
        <w:t xml:space="preserve">Cabbage and other vegetable wastes are not categorized under peels, we need to have terminology for such… </w:t>
      </w:r>
    </w:p>
    <w:p w14:paraId="38390642" w14:textId="63DA6D0F" w:rsidR="00852729" w:rsidRDefault="00852729" w:rsidP="00641457">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Can we incorporate animal feed/ consumption (</w:t>
      </w:r>
      <w:r w:rsidRPr="00852729">
        <w:rPr>
          <w:rFonts w:ascii="Times New Roman" w:hAnsi="Times New Roman" w:cs="Times New Roman"/>
          <w:sz w:val="24"/>
          <w:szCs w:val="24"/>
          <w:highlight w:val="yellow"/>
        </w:rPr>
        <w:t>human and animal consumption</w:t>
      </w:r>
      <w:r>
        <w:rPr>
          <w:rFonts w:ascii="Times New Roman" w:hAnsi="Times New Roman" w:cs="Times New Roman"/>
          <w:sz w:val="24"/>
          <w:szCs w:val="24"/>
        </w:rPr>
        <w:t>)</w:t>
      </w:r>
    </w:p>
    <w:p w14:paraId="74E91790" w14:textId="033DE7AC" w:rsidR="00852729" w:rsidRDefault="00852729" w:rsidP="00641457">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 xml:space="preserve">If this activity can be taken as a project, animal feed can be considered, otherwise the food science </w:t>
      </w:r>
    </w:p>
    <w:p w14:paraId="5FD272EE" w14:textId="71D247FF" w:rsidR="00852729" w:rsidRDefault="00852729" w:rsidP="00641457">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 xml:space="preserve">Household might be difficult to engage, we better devise </w:t>
      </w:r>
    </w:p>
    <w:p w14:paraId="290BEC6A" w14:textId="38FCA428" w:rsidR="00852729" w:rsidRDefault="00852729" w:rsidP="00641457">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Parameters need to be included in the methodology</w:t>
      </w:r>
    </w:p>
    <w:p w14:paraId="591BB0B9" w14:textId="1D86AC94" w:rsidR="00852729" w:rsidRPr="004B2DCC" w:rsidRDefault="00852729" w:rsidP="00641457">
      <w:pPr>
        <w:pStyle w:val="ListParagraph"/>
        <w:numPr>
          <w:ilvl w:val="0"/>
          <w:numId w:val="20"/>
        </w:numPr>
        <w:rPr>
          <w:rFonts w:ascii="Times New Roman" w:hAnsi="Times New Roman" w:cs="Times New Roman"/>
          <w:strike/>
          <w:color w:val="FF0000"/>
          <w:sz w:val="24"/>
          <w:szCs w:val="24"/>
        </w:rPr>
      </w:pPr>
      <w:r w:rsidRPr="004B2DCC">
        <w:rPr>
          <w:rFonts w:ascii="Times New Roman" w:hAnsi="Times New Roman" w:cs="Times New Roman"/>
          <w:strike/>
          <w:color w:val="FF0000"/>
          <w:sz w:val="24"/>
          <w:szCs w:val="24"/>
        </w:rPr>
        <w:t xml:space="preserve">Potential products need to be mentioned in the proposal, </w:t>
      </w:r>
    </w:p>
    <w:p w14:paraId="1830B389" w14:textId="1CAF68E7" w:rsidR="00852729" w:rsidRPr="004B2DCC" w:rsidRDefault="00852729" w:rsidP="00641457">
      <w:pPr>
        <w:pStyle w:val="ListParagraph"/>
        <w:numPr>
          <w:ilvl w:val="0"/>
          <w:numId w:val="20"/>
        </w:numPr>
        <w:rPr>
          <w:rFonts w:ascii="Times New Roman" w:hAnsi="Times New Roman" w:cs="Times New Roman"/>
          <w:strike/>
          <w:sz w:val="24"/>
          <w:szCs w:val="24"/>
        </w:rPr>
      </w:pPr>
      <w:r>
        <w:rPr>
          <w:rFonts w:ascii="Times New Roman" w:hAnsi="Times New Roman" w:cs="Times New Roman"/>
          <w:sz w:val="24"/>
          <w:szCs w:val="24"/>
        </w:rPr>
        <w:t xml:space="preserve">We need to decide either to focus on the assessment or repurposing. If we are going to </w:t>
      </w:r>
      <w:r w:rsidRPr="004B2DCC">
        <w:rPr>
          <w:rFonts w:ascii="Times New Roman" w:hAnsi="Times New Roman" w:cs="Times New Roman"/>
          <w:strike/>
          <w:sz w:val="24"/>
          <w:szCs w:val="24"/>
        </w:rPr>
        <w:t xml:space="preserve">have idea to repurpose, </w:t>
      </w:r>
      <w:r w:rsidRPr="004B2DCC">
        <w:rPr>
          <w:rFonts w:ascii="Times New Roman" w:hAnsi="Times New Roman" w:cs="Times New Roman"/>
          <w:strike/>
          <w:color w:val="FF0000"/>
          <w:sz w:val="24"/>
          <w:szCs w:val="24"/>
        </w:rPr>
        <w:t xml:space="preserve">those products need to be mentioned </w:t>
      </w:r>
    </w:p>
    <w:p w14:paraId="22C6DBD8" w14:textId="1E21CD44" w:rsidR="00852729" w:rsidRDefault="00852729" w:rsidP="00641457">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We need to include socioeconomic researchers in the activity</w:t>
      </w:r>
    </w:p>
    <w:p w14:paraId="5A123E4F" w14:textId="77777777" w:rsidR="00852729" w:rsidRDefault="00852729" w:rsidP="00852729">
      <w:pPr>
        <w:pStyle w:val="ListParagraph"/>
        <w:rPr>
          <w:rFonts w:ascii="Times New Roman" w:hAnsi="Times New Roman" w:cs="Times New Roman"/>
          <w:sz w:val="24"/>
          <w:szCs w:val="24"/>
        </w:rPr>
      </w:pPr>
    </w:p>
    <w:p w14:paraId="34243AF6" w14:textId="6AAA96E9" w:rsidR="00852729" w:rsidRPr="00622AD9" w:rsidRDefault="00852729" w:rsidP="005A5AC4">
      <w:pPr>
        <w:pStyle w:val="ListParagraph"/>
        <w:numPr>
          <w:ilvl w:val="0"/>
          <w:numId w:val="20"/>
        </w:numPr>
        <w:rPr>
          <w:rFonts w:ascii="Times New Roman" w:hAnsi="Times New Roman" w:cs="Times New Roman"/>
          <w:color w:val="FF0000"/>
          <w:sz w:val="24"/>
          <w:szCs w:val="24"/>
        </w:rPr>
      </w:pPr>
      <w:r w:rsidRPr="00622AD9">
        <w:rPr>
          <w:rFonts w:ascii="Times New Roman" w:hAnsi="Times New Roman" w:cs="Times New Roman"/>
          <w:color w:val="FF0000"/>
          <w:sz w:val="24"/>
          <w:szCs w:val="24"/>
        </w:rPr>
        <w:t>Hospital is included in the survey (No</w:t>
      </w:r>
      <w:r w:rsidR="00D55D81" w:rsidRPr="00622AD9">
        <w:rPr>
          <w:rFonts w:ascii="Times New Roman" w:hAnsi="Times New Roman" w:cs="Times New Roman"/>
          <w:color w:val="FF0000"/>
          <w:sz w:val="24"/>
          <w:szCs w:val="24"/>
        </w:rPr>
        <w:t>s</w:t>
      </w:r>
      <w:r w:rsidRPr="00622AD9">
        <w:rPr>
          <w:rFonts w:ascii="Times New Roman" w:hAnsi="Times New Roman" w:cs="Times New Roman"/>
          <w:color w:val="FF0000"/>
          <w:sz w:val="24"/>
          <w:szCs w:val="24"/>
        </w:rPr>
        <w:t>ocom</w:t>
      </w:r>
      <w:r w:rsidR="00D55D81" w:rsidRPr="00622AD9">
        <w:rPr>
          <w:rFonts w:ascii="Times New Roman" w:hAnsi="Times New Roman" w:cs="Times New Roman"/>
          <w:color w:val="FF0000"/>
          <w:sz w:val="24"/>
          <w:szCs w:val="24"/>
        </w:rPr>
        <w:t>i</w:t>
      </w:r>
      <w:r w:rsidRPr="00622AD9">
        <w:rPr>
          <w:rFonts w:ascii="Times New Roman" w:hAnsi="Times New Roman" w:cs="Times New Roman"/>
          <w:color w:val="FF0000"/>
          <w:sz w:val="24"/>
          <w:szCs w:val="24"/>
        </w:rPr>
        <w:t>al infection), how are we going to manage this?</w:t>
      </w:r>
    </w:p>
    <w:p w14:paraId="3A784CB9" w14:textId="3489B1E8" w:rsidR="00852729" w:rsidRDefault="005A5AC4" w:rsidP="00641457">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The sampling methodology need to be clearly stated (formula need to be mentioned in the methodology)</w:t>
      </w:r>
    </w:p>
    <w:p w14:paraId="029261D6" w14:textId="77777777" w:rsidR="005A5AC4" w:rsidRDefault="005A5AC4" w:rsidP="008B6473">
      <w:pPr>
        <w:rPr>
          <w:rFonts w:ascii="Times New Roman" w:hAnsi="Times New Roman" w:cs="Times New Roman"/>
          <w:sz w:val="24"/>
          <w:szCs w:val="24"/>
        </w:rPr>
      </w:pPr>
    </w:p>
    <w:p w14:paraId="4E1846E4" w14:textId="77777777" w:rsidR="008B6473" w:rsidRDefault="008B6473" w:rsidP="008B6473">
      <w:pPr>
        <w:rPr>
          <w:rFonts w:ascii="Times New Roman" w:hAnsi="Times New Roman" w:cs="Times New Roman"/>
          <w:sz w:val="24"/>
          <w:szCs w:val="24"/>
        </w:rPr>
      </w:pPr>
    </w:p>
    <w:p w14:paraId="6CDA986E" w14:textId="77777777" w:rsidR="008B6473" w:rsidRDefault="008B6473" w:rsidP="008B6473">
      <w:pPr>
        <w:rPr>
          <w:rFonts w:ascii="Times New Roman" w:hAnsi="Times New Roman" w:cs="Times New Roman"/>
          <w:sz w:val="24"/>
          <w:szCs w:val="24"/>
        </w:rPr>
      </w:pPr>
    </w:p>
    <w:p w14:paraId="126A364A" w14:textId="77777777" w:rsidR="008B6473" w:rsidRPr="008B6473" w:rsidRDefault="008B6473" w:rsidP="008B6473">
      <w:pPr>
        <w:rPr>
          <w:rFonts w:ascii="Times New Roman" w:hAnsi="Times New Roman" w:cs="Times New Roman"/>
          <w:sz w:val="24"/>
          <w:szCs w:val="24"/>
        </w:rPr>
      </w:pPr>
    </w:p>
    <w:sectPr w:rsidR="008B6473" w:rsidRPr="008B647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277F"/>
    <w:multiLevelType w:val="multilevel"/>
    <w:tmpl w:val="574453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FE7555"/>
    <w:multiLevelType w:val="multilevel"/>
    <w:tmpl w:val="33F23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B55186"/>
    <w:multiLevelType w:val="multilevel"/>
    <w:tmpl w:val="A44C6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DE4738"/>
    <w:multiLevelType w:val="multilevel"/>
    <w:tmpl w:val="0C2E9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DD560D"/>
    <w:multiLevelType w:val="multilevel"/>
    <w:tmpl w:val="D6309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0A0643"/>
    <w:multiLevelType w:val="hybridMultilevel"/>
    <w:tmpl w:val="EEAE3F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7D0110"/>
    <w:multiLevelType w:val="multilevel"/>
    <w:tmpl w:val="03F4F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557262"/>
    <w:multiLevelType w:val="multilevel"/>
    <w:tmpl w:val="D7C8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E134EA"/>
    <w:multiLevelType w:val="multilevel"/>
    <w:tmpl w:val="70001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AE6D2D"/>
    <w:multiLevelType w:val="multilevel"/>
    <w:tmpl w:val="3670F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087F9C"/>
    <w:multiLevelType w:val="multilevel"/>
    <w:tmpl w:val="C9F2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A43C4D"/>
    <w:multiLevelType w:val="multilevel"/>
    <w:tmpl w:val="57445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2B3E78"/>
    <w:multiLevelType w:val="multilevel"/>
    <w:tmpl w:val="A3686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614264"/>
    <w:multiLevelType w:val="multilevel"/>
    <w:tmpl w:val="5F862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5967F3"/>
    <w:multiLevelType w:val="multilevel"/>
    <w:tmpl w:val="510EF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24381F"/>
    <w:multiLevelType w:val="multilevel"/>
    <w:tmpl w:val="6FB05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882FB3"/>
    <w:multiLevelType w:val="multilevel"/>
    <w:tmpl w:val="3A9CE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6D0784"/>
    <w:multiLevelType w:val="multilevel"/>
    <w:tmpl w:val="FEA48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CF1A50"/>
    <w:multiLevelType w:val="hybridMultilevel"/>
    <w:tmpl w:val="316C7D8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7FF822B5"/>
    <w:multiLevelType w:val="hybridMultilevel"/>
    <w:tmpl w:val="46F0D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5914754">
    <w:abstractNumId w:val="9"/>
  </w:num>
  <w:num w:numId="2" w16cid:durableId="1089696192">
    <w:abstractNumId w:val="17"/>
  </w:num>
  <w:num w:numId="3" w16cid:durableId="191694742">
    <w:abstractNumId w:val="3"/>
  </w:num>
  <w:num w:numId="4" w16cid:durableId="1675953586">
    <w:abstractNumId w:val="13"/>
  </w:num>
  <w:num w:numId="5" w16cid:durableId="133838842">
    <w:abstractNumId w:val="12"/>
  </w:num>
  <w:num w:numId="6" w16cid:durableId="1286279963">
    <w:abstractNumId w:val="7"/>
  </w:num>
  <w:num w:numId="7" w16cid:durableId="752122876">
    <w:abstractNumId w:val="10"/>
  </w:num>
  <w:num w:numId="8" w16cid:durableId="444926885">
    <w:abstractNumId w:val="14"/>
  </w:num>
  <w:num w:numId="9" w16cid:durableId="1462068634">
    <w:abstractNumId w:val="15"/>
  </w:num>
  <w:num w:numId="10" w16cid:durableId="1882940432">
    <w:abstractNumId w:val="4"/>
  </w:num>
  <w:num w:numId="11" w16cid:durableId="1487479221">
    <w:abstractNumId w:val="1"/>
  </w:num>
  <w:num w:numId="12" w16cid:durableId="543255850">
    <w:abstractNumId w:val="16"/>
  </w:num>
  <w:num w:numId="13" w16cid:durableId="552812805">
    <w:abstractNumId w:val="8"/>
  </w:num>
  <w:num w:numId="14" w16cid:durableId="776757999">
    <w:abstractNumId w:val="2"/>
  </w:num>
  <w:num w:numId="15" w16cid:durableId="148446243">
    <w:abstractNumId w:val="5"/>
  </w:num>
  <w:num w:numId="16" w16cid:durableId="1196044505">
    <w:abstractNumId w:val="6"/>
  </w:num>
  <w:num w:numId="17" w16cid:durableId="2077707306">
    <w:abstractNumId w:val="0"/>
  </w:num>
  <w:num w:numId="18" w16cid:durableId="64493395">
    <w:abstractNumId w:val="18"/>
  </w:num>
  <w:num w:numId="19" w16cid:durableId="380793568">
    <w:abstractNumId w:val="11"/>
  </w:num>
  <w:num w:numId="20" w16cid:durableId="29256506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276"/>
    <w:rsid w:val="00160609"/>
    <w:rsid w:val="00185AF8"/>
    <w:rsid w:val="00216B3C"/>
    <w:rsid w:val="00246947"/>
    <w:rsid w:val="002B6276"/>
    <w:rsid w:val="002C2F44"/>
    <w:rsid w:val="002F59BE"/>
    <w:rsid w:val="00352B61"/>
    <w:rsid w:val="003D4E8A"/>
    <w:rsid w:val="0045105F"/>
    <w:rsid w:val="004677FF"/>
    <w:rsid w:val="004A5B22"/>
    <w:rsid w:val="004B2DCC"/>
    <w:rsid w:val="004C1D3F"/>
    <w:rsid w:val="004C7351"/>
    <w:rsid w:val="004E6A4C"/>
    <w:rsid w:val="00540F01"/>
    <w:rsid w:val="005A5AC4"/>
    <w:rsid w:val="00617C5E"/>
    <w:rsid w:val="00622AD9"/>
    <w:rsid w:val="00641457"/>
    <w:rsid w:val="0068712C"/>
    <w:rsid w:val="007208A3"/>
    <w:rsid w:val="00772A3C"/>
    <w:rsid w:val="007866BD"/>
    <w:rsid w:val="00826DE2"/>
    <w:rsid w:val="00852729"/>
    <w:rsid w:val="008538AE"/>
    <w:rsid w:val="0085647C"/>
    <w:rsid w:val="008B6473"/>
    <w:rsid w:val="008E61B6"/>
    <w:rsid w:val="0096629E"/>
    <w:rsid w:val="00990D1A"/>
    <w:rsid w:val="00A254D2"/>
    <w:rsid w:val="00A345F9"/>
    <w:rsid w:val="00A44DAE"/>
    <w:rsid w:val="00A75307"/>
    <w:rsid w:val="00AF05BF"/>
    <w:rsid w:val="00BC4294"/>
    <w:rsid w:val="00BD56C1"/>
    <w:rsid w:val="00C00F51"/>
    <w:rsid w:val="00C044F8"/>
    <w:rsid w:val="00C63325"/>
    <w:rsid w:val="00CC4D95"/>
    <w:rsid w:val="00CE1C87"/>
    <w:rsid w:val="00D55D81"/>
    <w:rsid w:val="00DB1796"/>
    <w:rsid w:val="00E128CC"/>
    <w:rsid w:val="00EB1BDA"/>
    <w:rsid w:val="00F129C8"/>
    <w:rsid w:val="00F9707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36062"/>
  <w15:chartTrackingRefBased/>
  <w15:docId w15:val="{41603664-0940-452E-A2A1-A086496F4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B6276"/>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link w:val="Heading4Char"/>
    <w:uiPriority w:val="9"/>
    <w:qFormat/>
    <w:rsid w:val="002B6276"/>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B6276"/>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2B6276"/>
    <w:rPr>
      <w:rFonts w:ascii="Times New Roman" w:eastAsia="Times New Roman" w:hAnsi="Times New Roman" w:cs="Times New Roman"/>
      <w:b/>
      <w:bCs/>
      <w:kern w:val="0"/>
      <w:sz w:val="24"/>
      <w:szCs w:val="24"/>
      <w14:ligatures w14:val="none"/>
    </w:rPr>
  </w:style>
  <w:style w:type="paragraph" w:styleId="NormalWeb">
    <w:name w:val="Normal (Web)"/>
    <w:basedOn w:val="Normal"/>
    <w:uiPriority w:val="99"/>
    <w:unhideWhenUsed/>
    <w:rsid w:val="002B627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2B6276"/>
    <w:rPr>
      <w:b/>
      <w:bCs/>
    </w:rPr>
  </w:style>
  <w:style w:type="character" w:styleId="Emphasis">
    <w:name w:val="Emphasis"/>
    <w:basedOn w:val="DefaultParagraphFont"/>
    <w:uiPriority w:val="20"/>
    <w:qFormat/>
    <w:rsid w:val="002B6276"/>
    <w:rPr>
      <w:i/>
      <w:iCs/>
    </w:rPr>
  </w:style>
  <w:style w:type="paragraph" w:styleId="ListParagraph">
    <w:name w:val="List Paragraph"/>
    <w:basedOn w:val="Normal"/>
    <w:uiPriority w:val="34"/>
    <w:qFormat/>
    <w:rsid w:val="002C2F44"/>
    <w:pPr>
      <w:ind w:left="720"/>
      <w:contextualSpacing/>
    </w:pPr>
  </w:style>
  <w:style w:type="character" w:styleId="Hyperlink">
    <w:name w:val="Hyperlink"/>
    <w:basedOn w:val="DefaultParagraphFont"/>
    <w:uiPriority w:val="99"/>
    <w:unhideWhenUsed/>
    <w:rsid w:val="00617C5E"/>
    <w:rPr>
      <w:color w:val="0000FF"/>
      <w:u w:val="single"/>
    </w:rPr>
  </w:style>
  <w:style w:type="character" w:styleId="UnresolvedMention">
    <w:name w:val="Unresolved Mention"/>
    <w:basedOn w:val="DefaultParagraphFont"/>
    <w:uiPriority w:val="99"/>
    <w:semiHidden/>
    <w:unhideWhenUsed/>
    <w:rsid w:val="00617C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092661">
      <w:bodyDiv w:val="1"/>
      <w:marLeft w:val="0"/>
      <w:marRight w:val="0"/>
      <w:marTop w:val="0"/>
      <w:marBottom w:val="0"/>
      <w:divBdr>
        <w:top w:val="none" w:sz="0" w:space="0" w:color="auto"/>
        <w:left w:val="none" w:sz="0" w:space="0" w:color="auto"/>
        <w:bottom w:val="none" w:sz="0" w:space="0" w:color="auto"/>
        <w:right w:val="none" w:sz="0" w:space="0" w:color="auto"/>
      </w:divBdr>
    </w:div>
    <w:div w:id="128405530">
      <w:bodyDiv w:val="1"/>
      <w:marLeft w:val="0"/>
      <w:marRight w:val="0"/>
      <w:marTop w:val="0"/>
      <w:marBottom w:val="0"/>
      <w:divBdr>
        <w:top w:val="none" w:sz="0" w:space="0" w:color="auto"/>
        <w:left w:val="none" w:sz="0" w:space="0" w:color="auto"/>
        <w:bottom w:val="none" w:sz="0" w:space="0" w:color="auto"/>
        <w:right w:val="none" w:sz="0" w:space="0" w:color="auto"/>
      </w:divBdr>
    </w:div>
    <w:div w:id="653727449">
      <w:bodyDiv w:val="1"/>
      <w:marLeft w:val="0"/>
      <w:marRight w:val="0"/>
      <w:marTop w:val="0"/>
      <w:marBottom w:val="0"/>
      <w:divBdr>
        <w:top w:val="none" w:sz="0" w:space="0" w:color="auto"/>
        <w:left w:val="none" w:sz="0" w:space="0" w:color="auto"/>
        <w:bottom w:val="none" w:sz="0" w:space="0" w:color="auto"/>
        <w:right w:val="none" w:sz="0" w:space="0" w:color="auto"/>
      </w:divBdr>
    </w:div>
    <w:div w:id="679550535">
      <w:bodyDiv w:val="1"/>
      <w:marLeft w:val="0"/>
      <w:marRight w:val="0"/>
      <w:marTop w:val="0"/>
      <w:marBottom w:val="0"/>
      <w:divBdr>
        <w:top w:val="none" w:sz="0" w:space="0" w:color="auto"/>
        <w:left w:val="none" w:sz="0" w:space="0" w:color="auto"/>
        <w:bottom w:val="none" w:sz="0" w:space="0" w:color="auto"/>
        <w:right w:val="none" w:sz="0" w:space="0" w:color="auto"/>
      </w:divBdr>
    </w:div>
    <w:div w:id="766923847">
      <w:bodyDiv w:val="1"/>
      <w:marLeft w:val="0"/>
      <w:marRight w:val="0"/>
      <w:marTop w:val="0"/>
      <w:marBottom w:val="0"/>
      <w:divBdr>
        <w:top w:val="none" w:sz="0" w:space="0" w:color="auto"/>
        <w:left w:val="none" w:sz="0" w:space="0" w:color="auto"/>
        <w:bottom w:val="none" w:sz="0" w:space="0" w:color="auto"/>
        <w:right w:val="none" w:sz="0" w:space="0" w:color="auto"/>
      </w:divBdr>
    </w:div>
    <w:div w:id="880896990">
      <w:bodyDiv w:val="1"/>
      <w:marLeft w:val="0"/>
      <w:marRight w:val="0"/>
      <w:marTop w:val="0"/>
      <w:marBottom w:val="0"/>
      <w:divBdr>
        <w:top w:val="none" w:sz="0" w:space="0" w:color="auto"/>
        <w:left w:val="none" w:sz="0" w:space="0" w:color="auto"/>
        <w:bottom w:val="none" w:sz="0" w:space="0" w:color="auto"/>
        <w:right w:val="none" w:sz="0" w:space="0" w:color="auto"/>
      </w:divBdr>
    </w:div>
    <w:div w:id="1273825358">
      <w:bodyDiv w:val="1"/>
      <w:marLeft w:val="0"/>
      <w:marRight w:val="0"/>
      <w:marTop w:val="0"/>
      <w:marBottom w:val="0"/>
      <w:divBdr>
        <w:top w:val="none" w:sz="0" w:space="0" w:color="auto"/>
        <w:left w:val="none" w:sz="0" w:space="0" w:color="auto"/>
        <w:bottom w:val="none" w:sz="0" w:space="0" w:color="auto"/>
        <w:right w:val="none" w:sz="0" w:space="0" w:color="auto"/>
      </w:divBdr>
    </w:div>
    <w:div w:id="1274097295">
      <w:bodyDiv w:val="1"/>
      <w:marLeft w:val="0"/>
      <w:marRight w:val="0"/>
      <w:marTop w:val="0"/>
      <w:marBottom w:val="0"/>
      <w:divBdr>
        <w:top w:val="none" w:sz="0" w:space="0" w:color="auto"/>
        <w:left w:val="none" w:sz="0" w:space="0" w:color="auto"/>
        <w:bottom w:val="none" w:sz="0" w:space="0" w:color="auto"/>
        <w:right w:val="none" w:sz="0" w:space="0" w:color="auto"/>
      </w:divBdr>
    </w:div>
    <w:div w:id="1428113565">
      <w:bodyDiv w:val="1"/>
      <w:marLeft w:val="0"/>
      <w:marRight w:val="0"/>
      <w:marTop w:val="0"/>
      <w:marBottom w:val="0"/>
      <w:divBdr>
        <w:top w:val="none" w:sz="0" w:space="0" w:color="auto"/>
        <w:left w:val="none" w:sz="0" w:space="0" w:color="auto"/>
        <w:bottom w:val="none" w:sz="0" w:space="0" w:color="auto"/>
        <w:right w:val="none" w:sz="0" w:space="0" w:color="auto"/>
      </w:divBdr>
    </w:div>
    <w:div w:id="178992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atista.com/statistics/933059/per-capita-food-waste-of-selected-countries/" TargetMode="Externa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sz="1000" b="1" i="0" u="none" strike="noStrike" baseline="0">
                <a:effectLst/>
              </a:rPr>
              <a:t>Per capita food waste per HH and total volume food waste per year</a:t>
            </a:r>
            <a:endParaRPr lang="en-GB" sz="1000" b="1"/>
          </a:p>
        </c:rich>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bar"/>
        <c:grouping val="clustered"/>
        <c:varyColors val="0"/>
        <c:ser>
          <c:idx val="0"/>
          <c:order val="0"/>
          <c:tx>
            <c:strRef>
              <c:f>Sheet1!$C$1</c:f>
              <c:strCache>
                <c:ptCount val="1"/>
                <c:pt idx="0">
                  <c:v>HHFW (millT/Y)</c:v>
                </c:pt>
              </c:strCache>
            </c:strRef>
          </c:tx>
          <c:spPr>
            <a:solidFill>
              <a:schemeClr val="accent1"/>
            </a:solidFill>
            <a:ln>
              <a:noFill/>
            </a:ln>
            <a:effectLst/>
          </c:spPr>
          <c:invertIfNegative val="0"/>
          <c:cat>
            <c:strRef>
              <c:f>Sheet1!$B$2:$B$11</c:f>
              <c:strCache>
                <c:ptCount val="10"/>
                <c:pt idx="0">
                  <c:v>China</c:v>
                </c:pt>
                <c:pt idx="1">
                  <c:v>India</c:v>
                </c:pt>
                <c:pt idx="2">
                  <c:v>Nigeria</c:v>
                </c:pt>
                <c:pt idx="3">
                  <c:v>Indonesia</c:v>
                </c:pt>
                <c:pt idx="4">
                  <c:v>USA</c:v>
                </c:pt>
                <c:pt idx="5">
                  <c:v>Pakistan</c:v>
                </c:pt>
                <c:pt idx="6">
                  <c:v>Brazil</c:v>
                </c:pt>
                <c:pt idx="7">
                  <c:v>Mexico</c:v>
                </c:pt>
                <c:pt idx="8">
                  <c:v>Bangladesh</c:v>
                </c:pt>
                <c:pt idx="9">
                  <c:v>Ethiopia</c:v>
                </c:pt>
              </c:strCache>
            </c:strRef>
          </c:cat>
          <c:val>
            <c:numRef>
              <c:f>Sheet1!$C$2:$C$11</c:f>
              <c:numCache>
                <c:formatCode>General</c:formatCode>
                <c:ptCount val="10"/>
                <c:pt idx="0">
                  <c:v>91.6</c:v>
                </c:pt>
                <c:pt idx="1">
                  <c:v>66.7</c:v>
                </c:pt>
                <c:pt idx="2">
                  <c:v>38</c:v>
                </c:pt>
                <c:pt idx="3">
                  <c:v>21</c:v>
                </c:pt>
                <c:pt idx="4">
                  <c:v>19.3</c:v>
                </c:pt>
                <c:pt idx="5">
                  <c:v>16</c:v>
                </c:pt>
                <c:pt idx="6">
                  <c:v>12.6</c:v>
                </c:pt>
                <c:pt idx="7">
                  <c:v>12</c:v>
                </c:pt>
                <c:pt idx="8">
                  <c:v>10.6</c:v>
                </c:pt>
                <c:pt idx="9">
                  <c:v>10.3</c:v>
                </c:pt>
              </c:numCache>
            </c:numRef>
          </c:val>
          <c:extLst>
            <c:ext xmlns:c16="http://schemas.microsoft.com/office/drawing/2014/chart" uri="{C3380CC4-5D6E-409C-BE32-E72D297353CC}">
              <c16:uniqueId val="{00000000-9059-40E4-9B27-A2DED9E40A94}"/>
            </c:ext>
          </c:extLst>
        </c:ser>
        <c:ser>
          <c:idx val="1"/>
          <c:order val="1"/>
          <c:tx>
            <c:strRef>
              <c:f>Sheet1!$D$1</c:f>
              <c:strCache>
                <c:ptCount val="1"/>
                <c:pt idx="0">
                  <c:v>HHFW (Kg/cap/yr)</c:v>
                </c:pt>
              </c:strCache>
            </c:strRef>
          </c:tx>
          <c:spPr>
            <a:solidFill>
              <a:schemeClr val="accent2"/>
            </a:solidFill>
            <a:ln>
              <a:noFill/>
            </a:ln>
            <a:effectLst/>
          </c:spPr>
          <c:invertIfNegative val="0"/>
          <c:cat>
            <c:strRef>
              <c:f>Sheet1!$B$2:$B$11</c:f>
              <c:strCache>
                <c:ptCount val="10"/>
                <c:pt idx="0">
                  <c:v>China</c:v>
                </c:pt>
                <c:pt idx="1">
                  <c:v>India</c:v>
                </c:pt>
                <c:pt idx="2">
                  <c:v>Nigeria</c:v>
                </c:pt>
                <c:pt idx="3">
                  <c:v>Indonesia</c:v>
                </c:pt>
                <c:pt idx="4">
                  <c:v>USA</c:v>
                </c:pt>
                <c:pt idx="5">
                  <c:v>Pakistan</c:v>
                </c:pt>
                <c:pt idx="6">
                  <c:v>Brazil</c:v>
                </c:pt>
                <c:pt idx="7">
                  <c:v>Mexico</c:v>
                </c:pt>
                <c:pt idx="8">
                  <c:v>Bangladesh</c:v>
                </c:pt>
                <c:pt idx="9">
                  <c:v>Ethiopia</c:v>
                </c:pt>
              </c:strCache>
            </c:strRef>
          </c:cat>
          <c:val>
            <c:numRef>
              <c:f>Sheet1!$D$2:$D$11</c:f>
              <c:numCache>
                <c:formatCode>General</c:formatCode>
                <c:ptCount val="10"/>
                <c:pt idx="0">
                  <c:v>64</c:v>
                </c:pt>
                <c:pt idx="1">
                  <c:v>50</c:v>
                </c:pt>
                <c:pt idx="2">
                  <c:v>199</c:v>
                </c:pt>
                <c:pt idx="3">
                  <c:v>77</c:v>
                </c:pt>
                <c:pt idx="4">
                  <c:v>59</c:v>
                </c:pt>
                <c:pt idx="5">
                  <c:v>74</c:v>
                </c:pt>
                <c:pt idx="6">
                  <c:v>60</c:v>
                </c:pt>
                <c:pt idx="7">
                  <c:v>94</c:v>
                </c:pt>
                <c:pt idx="8">
                  <c:v>65</c:v>
                </c:pt>
                <c:pt idx="9">
                  <c:v>92</c:v>
                </c:pt>
              </c:numCache>
            </c:numRef>
          </c:val>
          <c:extLst>
            <c:ext xmlns:c16="http://schemas.microsoft.com/office/drawing/2014/chart" uri="{C3380CC4-5D6E-409C-BE32-E72D297353CC}">
              <c16:uniqueId val="{00000001-9059-40E4-9B27-A2DED9E40A94}"/>
            </c:ext>
          </c:extLst>
        </c:ser>
        <c:dLbls>
          <c:showLegendKey val="0"/>
          <c:showVal val="0"/>
          <c:showCatName val="0"/>
          <c:showSerName val="0"/>
          <c:showPercent val="0"/>
          <c:showBubbleSize val="0"/>
        </c:dLbls>
        <c:gapWidth val="182"/>
        <c:axId val="656288831"/>
        <c:axId val="707060879"/>
      </c:barChart>
      <c:catAx>
        <c:axId val="65628883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07060879"/>
        <c:crosses val="autoZero"/>
        <c:auto val="1"/>
        <c:lblAlgn val="ctr"/>
        <c:lblOffset val="100"/>
        <c:noMultiLvlLbl val="0"/>
      </c:catAx>
      <c:valAx>
        <c:axId val="70706087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562888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3704</TotalTime>
  <Pages>7</Pages>
  <Words>2268</Words>
  <Characters>12932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Solomon Abt</dc:creator>
  <cp:keywords/>
  <dc:description/>
  <cp:lastModifiedBy>Solomon Abt</cp:lastModifiedBy>
  <cp:revision>14</cp:revision>
  <dcterms:created xsi:type="dcterms:W3CDTF">2025-01-01T18:22:00Z</dcterms:created>
  <dcterms:modified xsi:type="dcterms:W3CDTF">2025-01-14T02:01:00Z</dcterms:modified>
</cp:coreProperties>
</file>